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Times New Roman"/>
          <w:sz w:val="24"/>
        </w:rPr>
      </w:pPr>
    </w:p>
    <w:p>
      <w:pPr>
        <w:pStyle w:val="3"/>
        <w:rPr>
          <w:rFonts w:ascii="Times New Roman"/>
          <w:sz w:val="24"/>
        </w:rPr>
      </w:pPr>
    </w:p>
    <w:p>
      <w:pPr>
        <w:pStyle w:val="3"/>
        <w:rPr>
          <w:rFonts w:ascii="Times New Roman"/>
          <w:sz w:val="24"/>
        </w:rPr>
      </w:pPr>
    </w:p>
    <w:p>
      <w:pPr>
        <w:spacing w:before="177"/>
        <w:ind w:left="160" w:right="0" w:firstLine="0"/>
        <w:jc w:val="left"/>
        <w:rPr>
          <w:rFonts w:hint="eastAsia" w:ascii="宋体" w:eastAsia="宋体"/>
          <w:sz w:val="24"/>
        </w:rPr>
      </w:pPr>
      <w:r>
        <w:pict>
          <v:shape id="_x0000_s1026" o:spid="_x0000_s1026" o:spt="202" type="#_x0000_t202" style="position:absolute;left:0pt;margin-left:50pt;margin-top:21.75pt;height:405.5pt;width:719.2pt;mso-position-horizontal-relative:page;z-index:251684864;mso-width-relative:page;mso-height-relative:page;" filled="f" stroked="f" coordsize="21600,21600">
            <v:path/>
            <v:fill on="f" focussize="0,0"/>
            <v:stroke on="f" joinstyle="miter"/>
            <v:imagedata o:title=""/>
            <o:lock v:ext="edit"/>
            <v:textbox inset="0mm,0mm,0mm,0mm">
              <w:txbxContent>
                <w:tbl>
                  <w:tblPr>
                    <w:tblStyle w:val="4"/>
                    <w:tblW w:w="0" w:type="auto"/>
                    <w:tblInd w:w="22"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75" w:hRule="atLeast"/>
                    </w:trPr>
                    <w:tc>
                      <w:tcPr>
                        <w:tcW w:w="1310" w:type="dxa"/>
                      </w:tcPr>
                      <w:p>
                        <w:pPr>
                          <w:pStyle w:val="8"/>
                          <w:spacing w:before="11" w:line="344" w:lineRule="exact"/>
                          <w:ind w:left="158" w:right="107"/>
                          <w:jc w:val="center"/>
                          <w:rPr>
                            <w:rFonts w:hint="eastAsia" w:ascii="黑体" w:eastAsia="黑体"/>
                            <w:sz w:val="32"/>
                          </w:rPr>
                        </w:pPr>
                        <w:r>
                          <w:rPr>
                            <w:rFonts w:hint="eastAsia" w:ascii="黑体" w:eastAsia="黑体"/>
                            <w:sz w:val="32"/>
                          </w:rPr>
                          <w:t>总序号</w:t>
                        </w:r>
                      </w:p>
                    </w:tc>
                    <w:tc>
                      <w:tcPr>
                        <w:tcW w:w="2870" w:type="dxa"/>
                      </w:tcPr>
                      <w:p>
                        <w:pPr>
                          <w:pStyle w:val="8"/>
                          <w:spacing w:before="11" w:line="344" w:lineRule="exact"/>
                          <w:ind w:left="619" w:right="566"/>
                          <w:jc w:val="center"/>
                          <w:rPr>
                            <w:rFonts w:hint="eastAsia" w:ascii="黑体" w:eastAsia="黑体"/>
                            <w:sz w:val="32"/>
                          </w:rPr>
                        </w:pPr>
                        <w:r>
                          <w:rPr>
                            <w:rFonts w:hint="eastAsia" w:ascii="黑体" w:eastAsia="黑体"/>
                            <w:sz w:val="32"/>
                          </w:rPr>
                          <w:t>类别及序号</w:t>
                        </w:r>
                      </w:p>
                    </w:tc>
                    <w:tc>
                      <w:tcPr>
                        <w:tcW w:w="8846" w:type="dxa"/>
                      </w:tcPr>
                      <w:p>
                        <w:pPr>
                          <w:pStyle w:val="8"/>
                          <w:spacing w:before="11" w:line="344" w:lineRule="exact"/>
                          <w:ind w:left="3288" w:right="3233"/>
                          <w:jc w:val="center"/>
                          <w:rPr>
                            <w:rFonts w:hint="eastAsia" w:ascii="黑体" w:eastAsia="黑体"/>
                            <w:sz w:val="32"/>
                          </w:rPr>
                        </w:pPr>
                        <w:r>
                          <w:rPr>
                            <w:rFonts w:hint="eastAsia" w:ascii="黑体" w:eastAsia="黑体"/>
                            <w:sz w:val="32"/>
                          </w:rPr>
                          <w:t>项目名称及数量</w:t>
                        </w:r>
                      </w:p>
                    </w:tc>
                    <w:tc>
                      <w:tcPr>
                        <w:tcW w:w="1298" w:type="dxa"/>
                      </w:tcPr>
                      <w:p>
                        <w:pPr>
                          <w:pStyle w:val="8"/>
                          <w:spacing w:before="11" w:line="344" w:lineRule="exact"/>
                          <w:ind w:left="333"/>
                          <w:rPr>
                            <w:rFonts w:hint="eastAsia" w:ascii="黑体" w:eastAsia="黑体"/>
                            <w:sz w:val="32"/>
                          </w:rPr>
                        </w:pPr>
                        <w:r>
                          <w:rPr>
                            <w:rFonts w:hint="eastAsia" w:ascii="黑体" w:eastAsia="黑体"/>
                            <w:sz w:val="32"/>
                          </w:rPr>
                          <w:t>备注</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82" w:hRule="atLeast"/>
                    </w:trPr>
                    <w:tc>
                      <w:tcPr>
                        <w:tcW w:w="1310" w:type="dxa"/>
                        <w:tcBorders>
                          <w:left w:val="single" w:color="000000" w:sz="8" w:space="0"/>
                          <w:bottom w:val="single" w:color="000000" w:sz="8" w:space="0"/>
                          <w:right w:val="single" w:color="000000" w:sz="8" w:space="0"/>
                        </w:tcBorders>
                      </w:tcPr>
                      <w:p>
                        <w:pPr>
                          <w:pStyle w:val="8"/>
                          <w:rPr>
                            <w:rFonts w:ascii="Times New Roman"/>
                            <w:sz w:val="24"/>
                          </w:rPr>
                        </w:pPr>
                      </w:p>
                    </w:tc>
                    <w:tc>
                      <w:tcPr>
                        <w:tcW w:w="2870" w:type="dxa"/>
                        <w:tcBorders>
                          <w:left w:val="single" w:color="000000" w:sz="8" w:space="0"/>
                          <w:bottom w:val="single" w:color="000000" w:sz="8" w:space="0"/>
                          <w:right w:val="single" w:color="000000" w:sz="8" w:space="0"/>
                        </w:tcBorders>
                      </w:tcPr>
                      <w:p>
                        <w:pPr>
                          <w:pStyle w:val="8"/>
                          <w:spacing w:before="4" w:line="358" w:lineRule="exact"/>
                          <w:ind w:left="474" w:right="416"/>
                          <w:jc w:val="center"/>
                          <w:rPr>
                            <w:rFonts w:hint="eastAsia" w:ascii="宋体" w:eastAsia="宋体"/>
                            <w:sz w:val="32"/>
                          </w:rPr>
                        </w:pPr>
                        <w:r>
                          <w:rPr>
                            <w:rFonts w:hint="eastAsia" w:ascii="宋体" w:eastAsia="宋体"/>
                            <w:sz w:val="32"/>
                          </w:rPr>
                          <w:t>一、行政许可</w:t>
                        </w:r>
                      </w:p>
                    </w:tc>
                    <w:tc>
                      <w:tcPr>
                        <w:tcW w:w="8846" w:type="dxa"/>
                        <w:tcBorders>
                          <w:left w:val="single" w:color="000000" w:sz="8" w:space="0"/>
                          <w:bottom w:val="single" w:color="000000" w:sz="8" w:space="0"/>
                          <w:right w:val="single" w:color="000000" w:sz="8" w:space="0"/>
                        </w:tcBorders>
                      </w:tcPr>
                      <w:p>
                        <w:pPr>
                          <w:pStyle w:val="8"/>
                          <w:spacing w:before="4" w:line="358" w:lineRule="exact"/>
                          <w:ind w:left="3460" w:right="3403"/>
                          <w:jc w:val="center"/>
                          <w:rPr>
                            <w:rFonts w:hint="eastAsia" w:ascii="宋体" w:eastAsia="宋体"/>
                            <w:sz w:val="32"/>
                          </w:rPr>
                        </w:pPr>
                        <w:r>
                          <w:rPr>
                            <w:rFonts w:hint="eastAsia" w:ascii="宋体" w:eastAsia="宋体"/>
                            <w:sz w:val="32"/>
                          </w:rPr>
                          <w:t>共3项</w:t>
                        </w:r>
                      </w:p>
                    </w:tc>
                    <w:tc>
                      <w:tcPr>
                        <w:tcW w:w="1298" w:type="dxa"/>
                        <w:tcBorders>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1</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1</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3460" w:right="3406"/>
                          <w:jc w:val="center"/>
                          <w:rPr>
                            <w:rFonts w:hint="eastAsia" w:ascii="宋体" w:eastAsia="宋体"/>
                            <w:sz w:val="24"/>
                          </w:rPr>
                        </w:pPr>
                        <w:r>
                          <w:rPr>
                            <w:rFonts w:hint="eastAsia" w:ascii="宋体" w:eastAsia="宋体"/>
                            <w:sz w:val="24"/>
                          </w:rPr>
                          <w:t>小作坊登记证许可</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6" w:line="240" w:lineRule="exact"/>
                          <w:ind w:left="58"/>
                          <w:jc w:val="center"/>
                          <w:rPr>
                            <w:rFonts w:ascii="宋体"/>
                            <w:sz w:val="22"/>
                          </w:rPr>
                        </w:pPr>
                        <w:r>
                          <w:rPr>
                            <w:rFonts w:ascii="宋体"/>
                            <w:sz w:val="22"/>
                          </w:rPr>
                          <w:t>2</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6" w:line="240" w:lineRule="exact"/>
                          <w:ind w:left="58"/>
                          <w:jc w:val="center"/>
                          <w:rPr>
                            <w:rFonts w:ascii="宋体"/>
                            <w:sz w:val="22"/>
                          </w:rPr>
                        </w:pPr>
                        <w:r>
                          <w:rPr>
                            <w:rFonts w:ascii="宋体"/>
                            <w:sz w:val="22"/>
                          </w:rPr>
                          <w:t>2</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3460" w:right="3406"/>
                          <w:jc w:val="center"/>
                          <w:rPr>
                            <w:rFonts w:hint="eastAsia" w:ascii="宋体" w:eastAsia="宋体"/>
                            <w:sz w:val="24"/>
                          </w:rPr>
                        </w:pPr>
                        <w:r>
                          <w:rPr>
                            <w:rFonts w:hint="eastAsia" w:ascii="宋体" w:eastAsia="宋体"/>
                            <w:sz w:val="24"/>
                          </w:rPr>
                          <w:t>小餐饮登记证许可</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3</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3</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3460" w:right="3406"/>
                          <w:jc w:val="center"/>
                          <w:rPr>
                            <w:rFonts w:hint="eastAsia" w:ascii="宋体" w:eastAsia="宋体"/>
                            <w:sz w:val="24"/>
                          </w:rPr>
                        </w:pPr>
                        <w:r>
                          <w:rPr>
                            <w:rFonts w:hint="eastAsia" w:ascii="宋体" w:eastAsia="宋体"/>
                            <w:sz w:val="24"/>
                          </w:rPr>
                          <w:t>小摊点备案卡许可</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51" w:hRule="atLeast"/>
                    </w:trPr>
                    <w:tc>
                      <w:tcPr>
                        <w:tcW w:w="1310"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c>
                      <w:tcPr>
                        <w:tcW w:w="2870"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c>
                      <w:tcPr>
                        <w:tcW w:w="8846"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85" w:hRule="atLeast"/>
                    </w:trPr>
                    <w:tc>
                      <w:tcPr>
                        <w:tcW w:w="1310"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6" w:line="359" w:lineRule="exact"/>
                          <w:ind w:left="474" w:right="416"/>
                          <w:jc w:val="center"/>
                          <w:rPr>
                            <w:rFonts w:hint="eastAsia" w:ascii="宋体" w:eastAsia="宋体"/>
                            <w:sz w:val="32"/>
                          </w:rPr>
                        </w:pPr>
                        <w:r>
                          <w:rPr>
                            <w:rFonts w:hint="eastAsia" w:ascii="宋体" w:eastAsia="宋体"/>
                            <w:sz w:val="32"/>
                          </w:rPr>
                          <w:t>二、行政处罚</w:t>
                        </w:r>
                      </w:p>
                    </w:tc>
                    <w:tc>
                      <w:tcPr>
                        <w:tcW w:w="8846" w:type="dxa"/>
                        <w:tcBorders>
                          <w:top w:val="single" w:color="000000" w:sz="8" w:space="0"/>
                          <w:left w:val="single" w:color="000000" w:sz="8" w:space="0"/>
                          <w:bottom w:val="single" w:color="000000" w:sz="8" w:space="0"/>
                          <w:right w:val="single" w:color="000000" w:sz="8" w:space="0"/>
                        </w:tcBorders>
                      </w:tcPr>
                      <w:p>
                        <w:pPr>
                          <w:pStyle w:val="8"/>
                          <w:spacing w:before="6" w:line="359" w:lineRule="exact"/>
                          <w:ind w:left="3460" w:right="3403"/>
                          <w:jc w:val="center"/>
                          <w:rPr>
                            <w:rFonts w:hint="eastAsia" w:ascii="宋体" w:eastAsia="宋体"/>
                            <w:sz w:val="32"/>
                          </w:rPr>
                        </w:pPr>
                        <w:r>
                          <w:rPr>
                            <w:rFonts w:hint="eastAsia" w:ascii="宋体" w:eastAsia="宋体"/>
                            <w:sz w:val="32"/>
                          </w:rPr>
                          <w:t>共554项</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6" w:line="240" w:lineRule="exact"/>
                          <w:ind w:left="58"/>
                          <w:jc w:val="center"/>
                          <w:rPr>
                            <w:rFonts w:ascii="宋体"/>
                            <w:sz w:val="22"/>
                          </w:rPr>
                        </w:pPr>
                        <w:r>
                          <w:rPr>
                            <w:rFonts w:ascii="宋体"/>
                            <w:sz w:val="22"/>
                          </w:rPr>
                          <w:t>4</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6" w:line="240" w:lineRule="exact"/>
                          <w:ind w:left="58"/>
                          <w:jc w:val="center"/>
                          <w:rPr>
                            <w:rFonts w:ascii="宋体"/>
                            <w:sz w:val="22"/>
                          </w:rPr>
                        </w:pPr>
                        <w:r>
                          <w:rPr>
                            <w:rFonts w:ascii="宋体"/>
                            <w:sz w:val="22"/>
                          </w:rPr>
                          <w:t>1</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48"/>
                          <w:rPr>
                            <w:rFonts w:hint="eastAsia" w:ascii="宋体" w:eastAsia="宋体"/>
                            <w:sz w:val="24"/>
                          </w:rPr>
                        </w:pPr>
                        <w:r>
                          <w:rPr>
                            <w:rFonts w:hint="eastAsia" w:ascii="宋体" w:eastAsia="宋体"/>
                            <w:sz w:val="24"/>
                          </w:rPr>
                          <w:t>对非公司企业法人违反企业法人登记管理条例的处罚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5</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2</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48"/>
                          <w:rPr>
                            <w:rFonts w:hint="eastAsia" w:ascii="宋体" w:eastAsia="宋体"/>
                            <w:sz w:val="24"/>
                          </w:rPr>
                        </w:pPr>
                        <w:r>
                          <w:rPr>
                            <w:rFonts w:hint="eastAsia" w:ascii="宋体" w:eastAsia="宋体"/>
                            <w:sz w:val="24"/>
                          </w:rPr>
                          <w:t>对非公司企业法人违反企业法人登记管理条例施行细则的处罚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5" w:line="240" w:lineRule="exact"/>
                          <w:ind w:left="58"/>
                          <w:jc w:val="center"/>
                          <w:rPr>
                            <w:rFonts w:ascii="宋体"/>
                            <w:sz w:val="22"/>
                          </w:rPr>
                        </w:pPr>
                        <w:r>
                          <w:rPr>
                            <w:rFonts w:ascii="宋体"/>
                            <w:sz w:val="22"/>
                          </w:rPr>
                          <w:t>6</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5" w:line="240" w:lineRule="exact"/>
                          <w:ind w:left="58"/>
                          <w:jc w:val="center"/>
                          <w:rPr>
                            <w:rFonts w:ascii="宋体"/>
                            <w:sz w:val="22"/>
                          </w:rPr>
                        </w:pPr>
                        <w:r>
                          <w:rPr>
                            <w:rFonts w:ascii="宋体"/>
                            <w:sz w:val="22"/>
                          </w:rPr>
                          <w:t>3</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48"/>
                          <w:rPr>
                            <w:rFonts w:hint="eastAsia" w:ascii="宋体" w:eastAsia="宋体"/>
                            <w:sz w:val="24"/>
                          </w:rPr>
                        </w:pPr>
                        <w:r>
                          <w:rPr>
                            <w:rFonts w:hint="eastAsia" w:ascii="宋体" w:eastAsia="宋体"/>
                            <w:sz w:val="24"/>
                          </w:rPr>
                          <w:t>对虚报注册资本、提交虚假材料或者采取其他欺诈手段隐瞒重要事实取得公司登记</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51"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150"/>
                          <w:ind w:left="58"/>
                          <w:jc w:val="center"/>
                          <w:rPr>
                            <w:rFonts w:ascii="宋体"/>
                            <w:sz w:val="22"/>
                          </w:rPr>
                        </w:pPr>
                        <w:r>
                          <w:rPr>
                            <w:rFonts w:ascii="宋体"/>
                            <w:sz w:val="22"/>
                          </w:rPr>
                          <w:t>7</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150"/>
                          <w:ind w:left="58"/>
                          <w:jc w:val="center"/>
                          <w:rPr>
                            <w:rFonts w:ascii="宋体"/>
                            <w:sz w:val="22"/>
                          </w:rPr>
                        </w:pPr>
                        <w:r>
                          <w:rPr>
                            <w:rFonts w:ascii="宋体"/>
                            <w:sz w:val="22"/>
                          </w:rPr>
                          <w:t>4</w:t>
                        </w:r>
                      </w:p>
                    </w:tc>
                    <w:tc>
                      <w:tcPr>
                        <w:tcW w:w="8846" w:type="dxa"/>
                        <w:tcBorders>
                          <w:top w:val="single" w:color="000000" w:sz="8" w:space="0"/>
                          <w:left w:val="single" w:color="000000" w:sz="8" w:space="0"/>
                          <w:bottom w:val="single" w:color="000000" w:sz="8" w:space="0"/>
                          <w:right w:val="single" w:color="000000" w:sz="8" w:space="0"/>
                        </w:tcBorders>
                      </w:tcPr>
                      <w:p>
                        <w:pPr>
                          <w:pStyle w:val="8"/>
                          <w:spacing w:before="6" w:line="290" w:lineRule="exact"/>
                          <w:ind w:left="48" w:right="135"/>
                          <w:rPr>
                            <w:rFonts w:hint="eastAsia" w:ascii="宋体" w:eastAsia="宋体"/>
                            <w:sz w:val="24"/>
                          </w:rPr>
                        </w:pPr>
                        <w:r>
                          <w:rPr>
                            <w:rFonts w:hint="eastAsia" w:ascii="宋体" w:eastAsia="宋体"/>
                            <w:sz w:val="24"/>
                          </w:rPr>
                          <w:t>对公司的发起人、股东虚假出资，未交付或者未按期交付作为出资的货币或者非货币财产的处罚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30"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line="211" w:lineRule="exact"/>
                          <w:ind w:left="58"/>
                          <w:jc w:val="center"/>
                          <w:rPr>
                            <w:rFonts w:ascii="宋体"/>
                            <w:sz w:val="22"/>
                          </w:rPr>
                        </w:pPr>
                        <w:r>
                          <w:rPr>
                            <w:rFonts w:ascii="宋体"/>
                            <w:sz w:val="22"/>
                          </w:rPr>
                          <w:t>8</w:t>
                        </w:r>
                      </w:p>
                    </w:tc>
                    <w:tc>
                      <w:tcPr>
                        <w:tcW w:w="2870" w:type="dxa"/>
                        <w:tcBorders>
                          <w:top w:val="single" w:color="000000" w:sz="8" w:space="0"/>
                          <w:left w:val="single" w:color="000000" w:sz="8" w:space="0"/>
                          <w:bottom w:val="single" w:color="000000" w:sz="8" w:space="0"/>
                          <w:right w:val="single" w:color="000000" w:sz="8" w:space="0"/>
                        </w:tcBorders>
                      </w:tcPr>
                      <w:p>
                        <w:pPr>
                          <w:pStyle w:val="8"/>
                          <w:spacing w:line="211" w:lineRule="exact"/>
                          <w:ind w:left="58"/>
                          <w:jc w:val="center"/>
                          <w:rPr>
                            <w:rFonts w:ascii="宋体"/>
                            <w:sz w:val="22"/>
                          </w:rPr>
                        </w:pPr>
                        <w:r>
                          <w:rPr>
                            <w:rFonts w:ascii="宋体"/>
                            <w:sz w:val="22"/>
                          </w:rPr>
                          <w:t>5</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11" w:lineRule="exact"/>
                          <w:ind w:left="48"/>
                          <w:rPr>
                            <w:rFonts w:hint="eastAsia" w:ascii="宋体" w:eastAsia="宋体"/>
                            <w:sz w:val="24"/>
                          </w:rPr>
                        </w:pPr>
                        <w:r>
                          <w:rPr>
                            <w:rFonts w:hint="eastAsia" w:ascii="宋体" w:eastAsia="宋体"/>
                            <w:sz w:val="24"/>
                          </w:rPr>
                          <w:t>对公司的发起人、股东在公司成立后，抽逃其出资的处罚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6"/>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51"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150"/>
                          <w:ind w:left="58"/>
                          <w:jc w:val="center"/>
                          <w:rPr>
                            <w:rFonts w:ascii="宋体"/>
                            <w:sz w:val="22"/>
                          </w:rPr>
                        </w:pPr>
                        <w:r>
                          <w:rPr>
                            <w:rFonts w:ascii="宋体"/>
                            <w:sz w:val="22"/>
                          </w:rPr>
                          <w:t>9</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150"/>
                          <w:ind w:left="58"/>
                          <w:jc w:val="center"/>
                          <w:rPr>
                            <w:rFonts w:ascii="宋体"/>
                            <w:sz w:val="22"/>
                          </w:rPr>
                        </w:pPr>
                        <w:r>
                          <w:rPr>
                            <w:rFonts w:ascii="宋体"/>
                            <w:sz w:val="22"/>
                          </w:rPr>
                          <w:t>6</w:t>
                        </w:r>
                      </w:p>
                    </w:tc>
                    <w:tc>
                      <w:tcPr>
                        <w:tcW w:w="8846" w:type="dxa"/>
                        <w:tcBorders>
                          <w:top w:val="single" w:color="000000" w:sz="8" w:space="0"/>
                          <w:left w:val="single" w:color="000000" w:sz="8" w:space="0"/>
                          <w:bottom w:val="single" w:color="000000" w:sz="8" w:space="0"/>
                          <w:right w:val="single" w:color="000000" w:sz="8" w:space="0"/>
                        </w:tcBorders>
                      </w:tcPr>
                      <w:p>
                        <w:pPr>
                          <w:pStyle w:val="8"/>
                          <w:spacing w:before="6" w:line="290" w:lineRule="exact"/>
                          <w:ind w:left="48" w:right="135"/>
                          <w:rPr>
                            <w:rFonts w:hint="eastAsia" w:ascii="宋体" w:eastAsia="宋体"/>
                            <w:sz w:val="24"/>
                          </w:rPr>
                        </w:pPr>
                        <w:r>
                          <w:rPr>
                            <w:rFonts w:hint="eastAsia" w:ascii="宋体" w:eastAsia="宋体"/>
                            <w:sz w:val="24"/>
                          </w:rPr>
                          <w:t>对公司在依法向有关主管部门提供的财务会计报告等材料上作虚假记载或者隐瞒重要事实的处罚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01"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1"/>
                          <w:rPr>
                            <w:rFonts w:ascii="宋体"/>
                            <w:sz w:val="20"/>
                          </w:rPr>
                        </w:pPr>
                      </w:p>
                      <w:p>
                        <w:pPr>
                          <w:pStyle w:val="8"/>
                          <w:ind w:left="478" w:right="422"/>
                          <w:jc w:val="center"/>
                          <w:rPr>
                            <w:rFonts w:ascii="宋体"/>
                            <w:sz w:val="22"/>
                          </w:rPr>
                        </w:pPr>
                        <w:r>
                          <w:rPr>
                            <w:rFonts w:ascii="宋体"/>
                            <w:sz w:val="22"/>
                          </w:rPr>
                          <w:t>10</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1"/>
                          <w:rPr>
                            <w:rFonts w:ascii="宋体"/>
                            <w:sz w:val="20"/>
                          </w:rPr>
                        </w:pPr>
                      </w:p>
                      <w:p>
                        <w:pPr>
                          <w:pStyle w:val="8"/>
                          <w:ind w:left="58"/>
                          <w:jc w:val="center"/>
                          <w:rPr>
                            <w:rFonts w:ascii="宋体"/>
                            <w:sz w:val="22"/>
                          </w:rPr>
                        </w:pPr>
                        <w:r>
                          <w:rPr>
                            <w:rFonts w:ascii="宋体"/>
                            <w:sz w:val="22"/>
                          </w:rPr>
                          <w:t>7</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62" w:lineRule="exact"/>
                          <w:ind w:left="48"/>
                          <w:rPr>
                            <w:rFonts w:hint="eastAsia" w:ascii="宋体" w:eastAsia="宋体"/>
                            <w:sz w:val="24"/>
                          </w:rPr>
                        </w:pPr>
                        <w:r>
                          <w:rPr>
                            <w:rFonts w:hint="eastAsia" w:ascii="宋体" w:eastAsia="宋体"/>
                            <w:sz w:val="24"/>
                          </w:rPr>
                          <w:t>对公司在合并、分立、减少注册资本或者进行清算时，不依照本法规定通知或者公</w:t>
                        </w:r>
                      </w:p>
                      <w:p>
                        <w:pPr>
                          <w:pStyle w:val="8"/>
                          <w:spacing w:line="292" w:lineRule="exact"/>
                          <w:ind w:left="48"/>
                          <w:rPr>
                            <w:rFonts w:hint="eastAsia" w:ascii="宋体" w:eastAsia="宋体"/>
                            <w:sz w:val="24"/>
                          </w:rPr>
                        </w:pPr>
                        <w:r>
                          <w:rPr>
                            <w:rFonts w:hint="eastAsia" w:ascii="宋体" w:eastAsia="宋体"/>
                            <w:sz w:val="24"/>
                          </w:rPr>
                          <w:t>告债权人的处罚、公司在进行清算时，隐匿财产，对资产负债表或者财产清单作虚</w:t>
                        </w:r>
                      </w:p>
                      <w:p>
                        <w:pPr>
                          <w:pStyle w:val="8"/>
                          <w:spacing w:line="228" w:lineRule="exact"/>
                          <w:ind w:left="48"/>
                          <w:rPr>
                            <w:rFonts w:hint="eastAsia" w:ascii="宋体" w:eastAsia="宋体"/>
                            <w:sz w:val="24"/>
                          </w:rPr>
                        </w:pPr>
                        <w:r>
                          <w:rPr>
                            <w:rFonts w:hint="eastAsia" w:ascii="宋体" w:eastAsia="宋体"/>
                            <w:sz w:val="24"/>
                          </w:rPr>
                          <w:t>假记载或者在未清偿债务前分配公司财产的处罚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65"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478" w:right="422"/>
                          <w:jc w:val="center"/>
                          <w:rPr>
                            <w:rFonts w:ascii="宋体"/>
                            <w:sz w:val="22"/>
                          </w:rPr>
                        </w:pPr>
                        <w:r>
                          <w:rPr>
                            <w:rFonts w:ascii="宋体"/>
                            <w:sz w:val="22"/>
                          </w:rPr>
                          <w:t>11</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8" w:line="237" w:lineRule="exact"/>
                          <w:ind w:left="58"/>
                          <w:jc w:val="center"/>
                          <w:rPr>
                            <w:rFonts w:ascii="宋体"/>
                            <w:sz w:val="22"/>
                          </w:rPr>
                        </w:pPr>
                        <w:r>
                          <w:rPr>
                            <w:rFonts w:ascii="宋体"/>
                            <w:sz w:val="22"/>
                          </w:rPr>
                          <w:t>8</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46" w:lineRule="exact"/>
                          <w:ind w:left="48"/>
                          <w:rPr>
                            <w:rFonts w:hint="eastAsia" w:ascii="宋体" w:eastAsia="宋体"/>
                            <w:sz w:val="24"/>
                          </w:rPr>
                        </w:pPr>
                        <w:r>
                          <w:rPr>
                            <w:rFonts w:hint="eastAsia" w:ascii="宋体" w:eastAsia="宋体"/>
                            <w:sz w:val="24"/>
                          </w:rPr>
                          <w:t>对公司在清算期间开展与清算无关的经营活动的处罚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18"/>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36"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9"/>
                          <w:rPr>
                            <w:rFonts w:ascii="宋体"/>
                            <w:sz w:val="22"/>
                          </w:rPr>
                        </w:pPr>
                      </w:p>
                      <w:p>
                        <w:pPr>
                          <w:pStyle w:val="8"/>
                          <w:spacing w:before="1"/>
                          <w:ind w:left="478" w:right="422"/>
                          <w:jc w:val="center"/>
                          <w:rPr>
                            <w:rFonts w:ascii="宋体"/>
                            <w:sz w:val="22"/>
                          </w:rPr>
                        </w:pPr>
                        <w:r>
                          <w:rPr>
                            <w:rFonts w:ascii="宋体"/>
                            <w:sz w:val="22"/>
                          </w:rPr>
                          <w:t>12</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9"/>
                          <w:rPr>
                            <w:rFonts w:ascii="宋体"/>
                            <w:sz w:val="22"/>
                          </w:rPr>
                        </w:pPr>
                      </w:p>
                      <w:p>
                        <w:pPr>
                          <w:pStyle w:val="8"/>
                          <w:spacing w:before="1"/>
                          <w:ind w:left="58"/>
                          <w:jc w:val="center"/>
                          <w:rPr>
                            <w:rFonts w:ascii="宋体"/>
                            <w:sz w:val="22"/>
                          </w:rPr>
                        </w:pPr>
                        <w:r>
                          <w:rPr>
                            <w:rFonts w:ascii="宋体"/>
                            <w:sz w:val="22"/>
                          </w:rPr>
                          <w:t>9</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94" w:lineRule="exact"/>
                          <w:ind w:left="48" w:right="135"/>
                          <w:jc w:val="both"/>
                          <w:rPr>
                            <w:rFonts w:hint="eastAsia" w:ascii="宋体" w:eastAsia="宋体"/>
                            <w:sz w:val="24"/>
                          </w:rPr>
                        </w:pPr>
                        <w:r>
                          <w:rPr>
                            <w:rFonts w:hint="eastAsia" w:ascii="宋体" w:eastAsia="宋体"/>
                            <w:sz w:val="24"/>
                          </w:rPr>
                          <w:t>对清算组不依照本法规定向公司登记机关报送清算报告，或者报送清算报告隐瞒重要事实或者有重大遗漏的处罚、清算组成员利用职权徇私舞弊、谋取非法收入或者侵占公司财产的处罚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06"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105"/>
                          <w:ind w:left="478" w:right="422"/>
                          <w:jc w:val="center"/>
                          <w:rPr>
                            <w:rFonts w:ascii="宋体"/>
                            <w:sz w:val="22"/>
                          </w:rPr>
                        </w:pPr>
                        <w:r>
                          <w:rPr>
                            <w:rFonts w:ascii="宋体"/>
                            <w:sz w:val="22"/>
                          </w:rPr>
                          <w:t>13</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105"/>
                          <w:ind w:left="474" w:right="416"/>
                          <w:jc w:val="center"/>
                          <w:rPr>
                            <w:rFonts w:ascii="宋体"/>
                            <w:sz w:val="22"/>
                          </w:rPr>
                        </w:pPr>
                        <w:r>
                          <w:rPr>
                            <w:rFonts w:ascii="宋体"/>
                            <w:sz w:val="22"/>
                          </w:rPr>
                          <w:t>10</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52" w:lineRule="exact"/>
                          <w:ind w:left="48"/>
                          <w:rPr>
                            <w:rFonts w:hint="eastAsia" w:ascii="宋体" w:eastAsia="宋体"/>
                            <w:sz w:val="24"/>
                          </w:rPr>
                        </w:pPr>
                        <w:r>
                          <w:rPr>
                            <w:rFonts w:hint="eastAsia" w:ascii="宋体" w:eastAsia="宋体"/>
                            <w:sz w:val="24"/>
                          </w:rPr>
                          <w:t>对承担资产评估、验资或者验证的机构提供虚假材料的处罚、 承担资产评估、验资</w:t>
                        </w:r>
                      </w:p>
                      <w:p>
                        <w:pPr>
                          <w:pStyle w:val="8"/>
                          <w:spacing w:line="234" w:lineRule="exact"/>
                          <w:ind w:left="48"/>
                          <w:rPr>
                            <w:rFonts w:hint="eastAsia" w:ascii="宋体" w:eastAsia="宋体"/>
                            <w:sz w:val="24"/>
                          </w:rPr>
                        </w:pPr>
                        <w:r>
                          <w:rPr>
                            <w:rFonts w:hint="eastAsia" w:ascii="宋体" w:eastAsia="宋体"/>
                            <w:sz w:val="24"/>
                          </w:rPr>
                          <w:t>或者验证的机构因过失提供有重大遗漏的报告的处罚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836" w:hRule="atLeast"/>
                    </w:trPr>
                    <w:tc>
                      <w:tcPr>
                        <w:tcW w:w="1310" w:type="dxa"/>
                        <w:tcBorders>
                          <w:top w:val="single" w:color="000000" w:sz="8" w:space="0"/>
                          <w:left w:val="single" w:color="000000" w:sz="8" w:space="0"/>
                          <w:bottom w:val="single" w:color="000000" w:sz="8" w:space="0"/>
                          <w:right w:val="single" w:color="000000" w:sz="8" w:space="0"/>
                        </w:tcBorders>
                      </w:tcPr>
                      <w:p>
                        <w:pPr>
                          <w:pStyle w:val="8"/>
                          <w:spacing w:before="9"/>
                          <w:rPr>
                            <w:rFonts w:ascii="宋体"/>
                            <w:sz w:val="22"/>
                          </w:rPr>
                        </w:pPr>
                      </w:p>
                      <w:p>
                        <w:pPr>
                          <w:pStyle w:val="8"/>
                          <w:spacing w:before="1"/>
                          <w:ind w:left="478" w:right="422"/>
                          <w:jc w:val="center"/>
                          <w:rPr>
                            <w:rFonts w:ascii="宋体"/>
                            <w:sz w:val="22"/>
                          </w:rPr>
                        </w:pPr>
                        <w:r>
                          <w:rPr>
                            <w:rFonts w:ascii="宋体"/>
                            <w:sz w:val="22"/>
                          </w:rPr>
                          <w:t>14</w:t>
                        </w:r>
                      </w:p>
                    </w:tc>
                    <w:tc>
                      <w:tcPr>
                        <w:tcW w:w="2870" w:type="dxa"/>
                        <w:tcBorders>
                          <w:top w:val="single" w:color="000000" w:sz="8" w:space="0"/>
                          <w:left w:val="single" w:color="000000" w:sz="8" w:space="0"/>
                          <w:bottom w:val="single" w:color="000000" w:sz="8" w:space="0"/>
                          <w:right w:val="single" w:color="000000" w:sz="8" w:space="0"/>
                        </w:tcBorders>
                      </w:tcPr>
                      <w:p>
                        <w:pPr>
                          <w:pStyle w:val="8"/>
                          <w:spacing w:before="9"/>
                          <w:rPr>
                            <w:rFonts w:ascii="宋体"/>
                            <w:sz w:val="22"/>
                          </w:rPr>
                        </w:pPr>
                      </w:p>
                      <w:p>
                        <w:pPr>
                          <w:pStyle w:val="8"/>
                          <w:spacing w:before="1"/>
                          <w:ind w:left="474" w:right="416"/>
                          <w:jc w:val="center"/>
                          <w:rPr>
                            <w:rFonts w:ascii="宋体"/>
                            <w:sz w:val="22"/>
                          </w:rPr>
                        </w:pPr>
                        <w:r>
                          <w:rPr>
                            <w:rFonts w:ascii="宋体"/>
                            <w:sz w:val="22"/>
                          </w:rPr>
                          <w:t>11</w:t>
                        </w:r>
                      </w:p>
                    </w:tc>
                    <w:tc>
                      <w:tcPr>
                        <w:tcW w:w="8846" w:type="dxa"/>
                        <w:tcBorders>
                          <w:top w:val="single" w:color="000000" w:sz="8" w:space="0"/>
                          <w:left w:val="single" w:color="000000" w:sz="8" w:space="0"/>
                          <w:bottom w:val="single" w:color="000000" w:sz="8" w:space="0"/>
                          <w:right w:val="single" w:color="000000" w:sz="8" w:space="0"/>
                        </w:tcBorders>
                      </w:tcPr>
                      <w:p>
                        <w:pPr>
                          <w:pStyle w:val="8"/>
                          <w:spacing w:line="294" w:lineRule="exact"/>
                          <w:ind w:left="48" w:right="135"/>
                          <w:jc w:val="both"/>
                          <w:rPr>
                            <w:rFonts w:hint="eastAsia" w:ascii="宋体" w:eastAsia="宋体"/>
                            <w:sz w:val="24"/>
                          </w:rPr>
                        </w:pPr>
                        <w:r>
                          <w:rPr>
                            <w:rFonts w:hint="eastAsia" w:ascii="宋体" w:eastAsia="宋体"/>
                            <w:sz w:val="24"/>
                          </w:rPr>
                          <w:t>对未依法登记为有限责任公司或者股份有限公司，而冒用有限责任公司或者股份有限公司名义的处罚，或者未依法登记为有限责任公司或者股份有限公司的分公司， 而冒用有限责任公司或者股份有限公司的分公司名义的处罚</w:t>
                        </w:r>
                      </w:p>
                    </w:tc>
                    <w:tc>
                      <w:tcPr>
                        <w:tcW w:w="1298" w:type="dxa"/>
                        <w:tcBorders>
                          <w:top w:val="single" w:color="000000" w:sz="8" w:space="0"/>
                          <w:left w:val="single" w:color="000000" w:sz="8" w:space="0"/>
                          <w:bottom w:val="single" w:color="000000" w:sz="8" w:space="0"/>
                          <w:right w:val="single" w:color="000000" w:sz="8" w:space="0"/>
                        </w:tcBorders>
                      </w:tcPr>
                      <w:p>
                        <w:pPr>
                          <w:pStyle w:val="8"/>
                          <w:rPr>
                            <w:rFonts w:ascii="Times New Roman"/>
                            <w:sz w:val="24"/>
                          </w:rPr>
                        </w:pPr>
                      </w:p>
                    </w:tc>
                  </w:tr>
                </w:tbl>
                <w:p>
                  <w:pPr>
                    <w:pStyle w:val="3"/>
                  </w:pPr>
                </w:p>
              </w:txbxContent>
            </v:textbox>
          </v:shape>
        </w:pict>
      </w:r>
      <w:bookmarkStart w:id="0" w:name="_GoBack"/>
      <w:bookmarkEnd w:id="0"/>
    </w:p>
    <w:p>
      <w:pPr>
        <w:keepNext w:val="0"/>
        <w:keepLines w:val="0"/>
        <w:pageBreakBefore w:val="0"/>
        <w:widowControl w:val="0"/>
        <w:kinsoku/>
        <w:wordWrap/>
        <w:overflowPunct/>
        <w:topLinePunct w:val="0"/>
        <w:autoSpaceDE w:val="0"/>
        <w:autoSpaceDN w:val="0"/>
        <w:bidi w:val="0"/>
        <w:adjustRightInd/>
        <w:snapToGrid/>
        <w:spacing w:before="0" w:line="600" w:lineRule="exact"/>
        <w:ind w:left="0" w:right="0" w:firstLine="0"/>
        <w:jc w:val="both"/>
        <w:textAlignment w:val="auto"/>
        <w:rPr>
          <w:rFonts w:hint="eastAsia" w:ascii="方正小标宋简体" w:eastAsia="方正小标宋简体"/>
          <w:sz w:val="36"/>
        </w:rPr>
      </w:pPr>
      <w:r>
        <w:br w:type="column"/>
      </w:r>
      <w:r>
        <w:rPr>
          <w:rFonts w:hint="eastAsia" w:ascii="方正小标宋简体" w:hAnsi="方正小标宋简体" w:eastAsia="方正小标宋简体" w:cs="方正小标宋简体"/>
          <w:sz w:val="36"/>
          <w:szCs w:val="36"/>
          <w:lang w:eastAsia="zh-CN"/>
        </w:rPr>
        <w:t>高邑县</w:t>
      </w:r>
      <w:r>
        <w:rPr>
          <w:rFonts w:hint="eastAsia" w:ascii="方正小标宋简体" w:eastAsia="方正小标宋简体"/>
          <w:sz w:val="36"/>
        </w:rPr>
        <w:t>市场监管部门权责清单事项总表</w:t>
      </w:r>
    </w:p>
    <w:p>
      <w:pPr>
        <w:spacing w:before="0" w:line="400" w:lineRule="exact"/>
        <w:ind w:left="143" w:right="4947" w:firstLine="0"/>
        <w:jc w:val="center"/>
        <w:rPr>
          <w:rFonts w:hint="eastAsia" w:ascii="宋体" w:eastAsia="宋体"/>
          <w:sz w:val="36"/>
        </w:rPr>
      </w:pPr>
      <w:r>
        <w:rPr>
          <w:rFonts w:hint="eastAsia" w:ascii="宋体" w:eastAsia="宋体"/>
          <w:sz w:val="36"/>
        </w:rPr>
        <w:t>（共7类、632项）</w:t>
      </w:r>
    </w:p>
    <w:p>
      <w:pPr>
        <w:spacing w:after="0" w:line="400" w:lineRule="exact"/>
        <w:jc w:val="center"/>
        <w:rPr>
          <w:rFonts w:hint="eastAsia" w:ascii="宋体" w:eastAsia="宋体"/>
          <w:sz w:val="36"/>
        </w:rPr>
        <w:sectPr>
          <w:type w:val="continuous"/>
          <w:pgSz w:w="16840" w:h="11910" w:orient="landscape"/>
          <w:pgMar w:top="1000" w:right="1160" w:bottom="280" w:left="900" w:header="720" w:footer="720" w:gutter="0"/>
          <w:cols w:equalWidth="0" w:num="2">
            <w:col w:w="4282" w:space="328"/>
            <w:col w:w="10170"/>
          </w:cols>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15</w:t>
            </w:r>
          </w:p>
        </w:tc>
        <w:tc>
          <w:tcPr>
            <w:tcW w:w="2870" w:type="dxa"/>
          </w:tcPr>
          <w:p>
            <w:pPr>
              <w:pStyle w:val="8"/>
              <w:spacing w:before="150"/>
              <w:ind w:right="1293"/>
              <w:jc w:val="right"/>
              <w:rPr>
                <w:rFonts w:ascii="宋体"/>
                <w:sz w:val="22"/>
              </w:rPr>
            </w:pPr>
            <w:r>
              <w:rPr>
                <w:rFonts w:ascii="宋体"/>
                <w:sz w:val="22"/>
              </w:rPr>
              <w:t>12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对公司成立后无正当理由超过六个月未开业的，或者开业后自行停业连续六个月以上的处罚、公司登记事项发生变更时，未依照本法规定办理有关变更登记的处罚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16</w:t>
            </w:r>
          </w:p>
        </w:tc>
        <w:tc>
          <w:tcPr>
            <w:tcW w:w="2870" w:type="dxa"/>
          </w:tcPr>
          <w:p>
            <w:pPr>
              <w:pStyle w:val="8"/>
              <w:spacing w:line="211" w:lineRule="exact"/>
              <w:ind w:right="1293"/>
              <w:jc w:val="right"/>
              <w:rPr>
                <w:rFonts w:ascii="宋体"/>
                <w:sz w:val="22"/>
              </w:rPr>
            </w:pPr>
            <w:r>
              <w:rPr>
                <w:rFonts w:ascii="宋体"/>
                <w:sz w:val="22"/>
              </w:rPr>
              <w:t>13</w:t>
            </w:r>
          </w:p>
        </w:tc>
        <w:tc>
          <w:tcPr>
            <w:tcW w:w="8846" w:type="dxa"/>
          </w:tcPr>
          <w:p>
            <w:pPr>
              <w:pStyle w:val="8"/>
              <w:spacing w:line="211" w:lineRule="exact"/>
              <w:ind w:left="38"/>
              <w:rPr>
                <w:rFonts w:hint="eastAsia" w:ascii="宋体" w:eastAsia="宋体"/>
                <w:sz w:val="24"/>
              </w:rPr>
            </w:pPr>
            <w:r>
              <w:rPr>
                <w:rFonts w:hint="eastAsia" w:ascii="宋体" w:eastAsia="宋体"/>
                <w:sz w:val="24"/>
              </w:rPr>
              <w:t>对外国公司违反本法规定，擅自在中国境内设立分支机构的处罚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17</w:t>
            </w:r>
          </w:p>
        </w:tc>
        <w:tc>
          <w:tcPr>
            <w:tcW w:w="2870" w:type="dxa"/>
          </w:tcPr>
          <w:p>
            <w:pPr>
              <w:pStyle w:val="8"/>
              <w:spacing w:before="8" w:line="237" w:lineRule="exact"/>
              <w:ind w:right="1293"/>
              <w:jc w:val="right"/>
              <w:rPr>
                <w:rFonts w:ascii="宋体"/>
                <w:sz w:val="22"/>
              </w:rPr>
            </w:pPr>
            <w:r>
              <w:rPr>
                <w:rFonts w:ascii="宋体"/>
                <w:sz w:val="22"/>
              </w:rPr>
              <w:t>14</w:t>
            </w:r>
          </w:p>
        </w:tc>
        <w:tc>
          <w:tcPr>
            <w:tcW w:w="8846" w:type="dxa"/>
          </w:tcPr>
          <w:p>
            <w:pPr>
              <w:pStyle w:val="8"/>
              <w:spacing w:line="246" w:lineRule="exact"/>
              <w:ind w:left="38"/>
              <w:rPr>
                <w:rFonts w:hint="eastAsia" w:ascii="宋体" w:eastAsia="宋体"/>
                <w:sz w:val="24"/>
              </w:rPr>
            </w:pPr>
            <w:r>
              <w:rPr>
                <w:rFonts w:hint="eastAsia" w:ascii="宋体" w:eastAsia="宋体"/>
                <w:sz w:val="24"/>
              </w:rPr>
              <w:t>对利用公司名义从事危害国家安全、社会公共利益的严重违法行为的处罚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18</w:t>
            </w:r>
          </w:p>
        </w:tc>
        <w:tc>
          <w:tcPr>
            <w:tcW w:w="2870" w:type="dxa"/>
          </w:tcPr>
          <w:p>
            <w:pPr>
              <w:pStyle w:val="8"/>
              <w:spacing w:before="6" w:line="240" w:lineRule="exact"/>
              <w:ind w:right="1293"/>
              <w:jc w:val="right"/>
              <w:rPr>
                <w:rFonts w:ascii="宋体"/>
                <w:sz w:val="22"/>
              </w:rPr>
            </w:pPr>
            <w:r>
              <w:rPr>
                <w:rFonts w:ascii="宋体"/>
                <w:sz w:val="22"/>
              </w:rPr>
              <w:t>15</w:t>
            </w:r>
          </w:p>
        </w:tc>
        <w:tc>
          <w:tcPr>
            <w:tcW w:w="8846" w:type="dxa"/>
          </w:tcPr>
          <w:p>
            <w:pPr>
              <w:pStyle w:val="8"/>
              <w:spacing w:line="246" w:lineRule="exact"/>
              <w:ind w:left="38"/>
              <w:rPr>
                <w:rFonts w:hint="eastAsia" w:ascii="宋体" w:eastAsia="宋体"/>
                <w:sz w:val="24"/>
              </w:rPr>
            </w:pPr>
            <w:r>
              <w:rPr>
                <w:rFonts w:hint="eastAsia" w:ascii="宋体" w:eastAsia="宋体"/>
                <w:sz w:val="24"/>
              </w:rPr>
              <w:t>对虚报注册资本，取得公司登记的处罚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19</w:t>
            </w:r>
          </w:p>
        </w:tc>
        <w:tc>
          <w:tcPr>
            <w:tcW w:w="2870" w:type="dxa"/>
          </w:tcPr>
          <w:p>
            <w:pPr>
              <w:pStyle w:val="8"/>
              <w:spacing w:before="8" w:line="237" w:lineRule="exact"/>
              <w:ind w:right="1293"/>
              <w:jc w:val="right"/>
              <w:rPr>
                <w:rFonts w:ascii="宋体"/>
                <w:sz w:val="22"/>
              </w:rPr>
            </w:pPr>
            <w:r>
              <w:rPr>
                <w:rFonts w:ascii="宋体"/>
                <w:sz w:val="22"/>
              </w:rPr>
              <w:t>16</w:t>
            </w:r>
          </w:p>
        </w:tc>
        <w:tc>
          <w:tcPr>
            <w:tcW w:w="8846" w:type="dxa"/>
          </w:tcPr>
          <w:p>
            <w:pPr>
              <w:pStyle w:val="8"/>
              <w:spacing w:line="246" w:lineRule="exact"/>
              <w:ind w:left="38"/>
              <w:rPr>
                <w:rFonts w:hint="eastAsia" w:ascii="宋体" w:eastAsia="宋体"/>
                <w:sz w:val="24"/>
              </w:rPr>
            </w:pPr>
            <w:r>
              <w:rPr>
                <w:rFonts w:hint="eastAsia" w:ascii="宋体" w:eastAsia="宋体"/>
                <w:sz w:val="24"/>
              </w:rPr>
              <w:t>对提交虚假材料或者采取其他欺诈手段隐瞒重要事实，取得公司登记的处罚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20</w:t>
            </w:r>
          </w:p>
        </w:tc>
        <w:tc>
          <w:tcPr>
            <w:tcW w:w="2870" w:type="dxa"/>
          </w:tcPr>
          <w:p>
            <w:pPr>
              <w:pStyle w:val="8"/>
              <w:spacing w:before="148"/>
              <w:ind w:right="1293"/>
              <w:jc w:val="right"/>
              <w:rPr>
                <w:rFonts w:ascii="宋体"/>
                <w:sz w:val="22"/>
              </w:rPr>
            </w:pPr>
            <w:r>
              <w:rPr>
                <w:rFonts w:ascii="宋体"/>
                <w:sz w:val="22"/>
              </w:rPr>
              <w:t>17</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对公司的发起人、股东虚假出资，未交付或者未按期交付作为出资的货币或者非货币财产的处罚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21</w:t>
            </w:r>
          </w:p>
        </w:tc>
        <w:tc>
          <w:tcPr>
            <w:tcW w:w="2870" w:type="dxa"/>
          </w:tcPr>
          <w:p>
            <w:pPr>
              <w:pStyle w:val="8"/>
              <w:spacing w:line="211" w:lineRule="exact"/>
              <w:ind w:right="1293"/>
              <w:jc w:val="right"/>
              <w:rPr>
                <w:rFonts w:ascii="宋体"/>
                <w:sz w:val="22"/>
              </w:rPr>
            </w:pPr>
            <w:r>
              <w:rPr>
                <w:rFonts w:ascii="宋体"/>
                <w:sz w:val="22"/>
              </w:rPr>
              <w:t>18</w:t>
            </w:r>
          </w:p>
        </w:tc>
        <w:tc>
          <w:tcPr>
            <w:tcW w:w="8846" w:type="dxa"/>
          </w:tcPr>
          <w:p>
            <w:pPr>
              <w:pStyle w:val="8"/>
              <w:spacing w:line="211" w:lineRule="exact"/>
              <w:ind w:left="38"/>
              <w:rPr>
                <w:rFonts w:hint="eastAsia" w:ascii="宋体" w:eastAsia="宋体"/>
                <w:sz w:val="24"/>
              </w:rPr>
            </w:pPr>
            <w:r>
              <w:rPr>
                <w:rFonts w:hint="eastAsia" w:ascii="宋体" w:eastAsia="宋体"/>
                <w:sz w:val="24"/>
              </w:rPr>
              <w:t>对公司的发起人、股东在公司成立后，抽逃出资的处罚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22</w:t>
            </w:r>
          </w:p>
        </w:tc>
        <w:tc>
          <w:tcPr>
            <w:tcW w:w="2870" w:type="dxa"/>
          </w:tcPr>
          <w:p>
            <w:pPr>
              <w:pStyle w:val="8"/>
              <w:spacing w:before="6" w:line="240" w:lineRule="exact"/>
              <w:ind w:right="1293"/>
              <w:jc w:val="right"/>
              <w:rPr>
                <w:rFonts w:ascii="宋体"/>
                <w:sz w:val="22"/>
              </w:rPr>
            </w:pPr>
            <w:r>
              <w:rPr>
                <w:rFonts w:ascii="宋体"/>
                <w:sz w:val="22"/>
              </w:rPr>
              <w:t>19</w:t>
            </w:r>
          </w:p>
        </w:tc>
        <w:tc>
          <w:tcPr>
            <w:tcW w:w="8846" w:type="dxa"/>
          </w:tcPr>
          <w:p>
            <w:pPr>
              <w:pStyle w:val="8"/>
              <w:spacing w:line="246" w:lineRule="exact"/>
              <w:ind w:left="38"/>
              <w:rPr>
                <w:rFonts w:hint="eastAsia" w:ascii="宋体" w:eastAsia="宋体"/>
                <w:sz w:val="24"/>
              </w:rPr>
            </w:pPr>
            <w:r>
              <w:rPr>
                <w:rFonts w:hint="eastAsia" w:ascii="宋体" w:eastAsia="宋体"/>
                <w:sz w:val="24"/>
              </w:rPr>
              <w:t>公司成立后无正当理由超过6个月未开业的，或者开业后自行停业连续6个月以上的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23</w:t>
            </w:r>
          </w:p>
        </w:tc>
        <w:tc>
          <w:tcPr>
            <w:tcW w:w="2870" w:type="dxa"/>
          </w:tcPr>
          <w:p>
            <w:pPr>
              <w:pStyle w:val="8"/>
              <w:spacing w:before="8" w:line="237" w:lineRule="exact"/>
              <w:ind w:right="1293"/>
              <w:jc w:val="right"/>
              <w:rPr>
                <w:rFonts w:ascii="宋体"/>
                <w:sz w:val="22"/>
              </w:rPr>
            </w:pPr>
            <w:r>
              <w:rPr>
                <w:rFonts w:ascii="宋体"/>
                <w:sz w:val="22"/>
              </w:rPr>
              <w:t>20</w:t>
            </w:r>
          </w:p>
        </w:tc>
        <w:tc>
          <w:tcPr>
            <w:tcW w:w="8846" w:type="dxa"/>
          </w:tcPr>
          <w:p>
            <w:pPr>
              <w:pStyle w:val="8"/>
              <w:spacing w:line="246" w:lineRule="exact"/>
              <w:ind w:left="38"/>
              <w:rPr>
                <w:rFonts w:hint="eastAsia" w:ascii="宋体" w:eastAsia="宋体"/>
                <w:sz w:val="24"/>
              </w:rPr>
            </w:pPr>
            <w:r>
              <w:rPr>
                <w:rFonts w:hint="eastAsia" w:ascii="宋体" w:eastAsia="宋体"/>
                <w:sz w:val="24"/>
              </w:rPr>
              <w:t>对公司登记事项发生变更时，未依照本条例规定办理有关变更登记的处罚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spacing w:before="1"/>
              <w:ind w:left="478" w:right="441"/>
              <w:jc w:val="center"/>
              <w:rPr>
                <w:rFonts w:ascii="宋体"/>
                <w:sz w:val="22"/>
              </w:rPr>
            </w:pPr>
            <w:r>
              <w:rPr>
                <w:rFonts w:ascii="宋体"/>
                <w:sz w:val="22"/>
              </w:rPr>
              <w:t>24</w:t>
            </w:r>
          </w:p>
        </w:tc>
        <w:tc>
          <w:tcPr>
            <w:tcW w:w="2870" w:type="dxa"/>
          </w:tcPr>
          <w:p>
            <w:pPr>
              <w:pStyle w:val="8"/>
              <w:spacing w:before="9"/>
              <w:rPr>
                <w:rFonts w:ascii="宋体"/>
                <w:sz w:val="22"/>
              </w:rPr>
            </w:pPr>
          </w:p>
          <w:p>
            <w:pPr>
              <w:pStyle w:val="8"/>
              <w:spacing w:before="1"/>
              <w:ind w:right="1293"/>
              <w:jc w:val="right"/>
              <w:rPr>
                <w:rFonts w:ascii="宋体"/>
                <w:sz w:val="22"/>
              </w:rPr>
            </w:pPr>
            <w:r>
              <w:rPr>
                <w:rFonts w:ascii="宋体"/>
                <w:sz w:val="22"/>
              </w:rPr>
              <w:t>21</w:t>
            </w:r>
          </w:p>
        </w:tc>
        <w:tc>
          <w:tcPr>
            <w:tcW w:w="8846" w:type="dxa"/>
          </w:tcPr>
          <w:p>
            <w:pPr>
              <w:pStyle w:val="8"/>
              <w:spacing w:before="2" w:line="292" w:lineRule="exact"/>
              <w:ind w:left="38" w:right="145"/>
              <w:jc w:val="both"/>
              <w:rPr>
                <w:rFonts w:hint="eastAsia" w:ascii="宋体" w:eastAsia="宋体"/>
                <w:sz w:val="24"/>
              </w:rPr>
            </w:pPr>
            <w:r>
              <w:rPr>
                <w:rFonts w:hint="eastAsia" w:ascii="宋体" w:eastAsia="宋体"/>
                <w:sz w:val="24"/>
              </w:rPr>
              <w:t>对公司在合并、分立、减少注册资本或者进行清算时，不按照规定通知或者公告债权人的，公司在进行清算时，隐匿财产，对资产负债表或者财产清单作虚假记载或者在未清偿债务前分配公司财产的处罚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trPr>
        <w:tc>
          <w:tcPr>
            <w:tcW w:w="1310" w:type="dxa"/>
          </w:tcPr>
          <w:p>
            <w:pPr>
              <w:pStyle w:val="8"/>
              <w:spacing w:before="108"/>
              <w:ind w:left="478" w:right="441"/>
              <w:jc w:val="center"/>
              <w:rPr>
                <w:rFonts w:ascii="宋体"/>
                <w:sz w:val="22"/>
              </w:rPr>
            </w:pPr>
            <w:r>
              <w:rPr>
                <w:rFonts w:ascii="宋体"/>
                <w:sz w:val="22"/>
              </w:rPr>
              <w:t>25</w:t>
            </w:r>
          </w:p>
        </w:tc>
        <w:tc>
          <w:tcPr>
            <w:tcW w:w="2870" w:type="dxa"/>
          </w:tcPr>
          <w:p>
            <w:pPr>
              <w:pStyle w:val="8"/>
              <w:spacing w:before="108"/>
              <w:ind w:right="1293"/>
              <w:jc w:val="right"/>
              <w:rPr>
                <w:rFonts w:ascii="宋体"/>
                <w:sz w:val="22"/>
              </w:rPr>
            </w:pPr>
            <w:r>
              <w:rPr>
                <w:rFonts w:ascii="宋体"/>
                <w:sz w:val="22"/>
              </w:rPr>
              <w:t>22</w:t>
            </w:r>
          </w:p>
        </w:tc>
        <w:tc>
          <w:tcPr>
            <w:tcW w:w="8846" w:type="dxa"/>
          </w:tcPr>
          <w:p>
            <w:pPr>
              <w:pStyle w:val="8"/>
              <w:spacing w:line="256" w:lineRule="exact"/>
              <w:ind w:left="38"/>
              <w:rPr>
                <w:rFonts w:hint="eastAsia" w:ascii="宋体" w:eastAsia="宋体"/>
                <w:sz w:val="24"/>
              </w:rPr>
            </w:pPr>
            <w:r>
              <w:rPr>
                <w:rFonts w:hint="eastAsia" w:ascii="宋体" w:eastAsia="宋体"/>
                <w:sz w:val="24"/>
              </w:rPr>
              <w:t>对清算组不按照规定向公司登记机关报送清算报告，或者报送清算报告隐瞒重要事</w:t>
            </w:r>
          </w:p>
          <w:p>
            <w:pPr>
              <w:pStyle w:val="8"/>
              <w:spacing w:line="234" w:lineRule="exact"/>
              <w:ind w:left="38"/>
              <w:rPr>
                <w:rFonts w:hint="eastAsia" w:ascii="宋体" w:eastAsia="宋体"/>
                <w:sz w:val="24"/>
              </w:rPr>
            </w:pPr>
            <w:r>
              <w:rPr>
                <w:rFonts w:hint="eastAsia" w:ascii="宋体" w:eastAsia="宋体"/>
                <w:sz w:val="24"/>
              </w:rPr>
              <w:t>实或者有重大遗漏的处罚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26</w:t>
            </w:r>
          </w:p>
        </w:tc>
        <w:tc>
          <w:tcPr>
            <w:tcW w:w="2870" w:type="dxa"/>
          </w:tcPr>
          <w:p>
            <w:pPr>
              <w:pStyle w:val="8"/>
              <w:spacing w:before="5" w:line="240" w:lineRule="exact"/>
              <w:ind w:right="1293"/>
              <w:jc w:val="right"/>
              <w:rPr>
                <w:rFonts w:ascii="宋体"/>
                <w:sz w:val="22"/>
              </w:rPr>
            </w:pPr>
            <w:r>
              <w:rPr>
                <w:rFonts w:ascii="宋体"/>
                <w:sz w:val="22"/>
              </w:rPr>
              <w:t>23</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对伪造、涂改、出租、出借、转让营业执照的处罚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27</w:t>
            </w:r>
          </w:p>
        </w:tc>
        <w:tc>
          <w:tcPr>
            <w:tcW w:w="2870" w:type="dxa"/>
          </w:tcPr>
          <w:p>
            <w:pPr>
              <w:pStyle w:val="8"/>
              <w:spacing w:before="6" w:line="239" w:lineRule="exact"/>
              <w:ind w:right="1293"/>
              <w:jc w:val="right"/>
              <w:rPr>
                <w:rFonts w:ascii="宋体"/>
                <w:sz w:val="22"/>
              </w:rPr>
            </w:pPr>
            <w:r>
              <w:rPr>
                <w:rFonts w:ascii="宋体"/>
                <w:sz w:val="22"/>
              </w:rPr>
              <w:t>24</w:t>
            </w:r>
          </w:p>
        </w:tc>
        <w:tc>
          <w:tcPr>
            <w:tcW w:w="8846" w:type="dxa"/>
          </w:tcPr>
          <w:p>
            <w:pPr>
              <w:pStyle w:val="8"/>
              <w:spacing w:line="246" w:lineRule="exact"/>
              <w:ind w:left="38"/>
              <w:rPr>
                <w:rFonts w:hint="eastAsia" w:ascii="宋体" w:eastAsia="宋体"/>
                <w:sz w:val="24"/>
              </w:rPr>
            </w:pPr>
            <w:r>
              <w:rPr>
                <w:rFonts w:hint="eastAsia" w:ascii="宋体" w:eastAsia="宋体"/>
                <w:sz w:val="24"/>
              </w:rPr>
              <w:t>对未将营业执照置于住所或者营业场所醒目位置的处罚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28</w:t>
            </w:r>
          </w:p>
        </w:tc>
        <w:tc>
          <w:tcPr>
            <w:tcW w:w="2870" w:type="dxa"/>
          </w:tcPr>
          <w:p>
            <w:pPr>
              <w:pStyle w:val="8"/>
              <w:spacing w:before="150"/>
              <w:ind w:right="1293"/>
              <w:jc w:val="right"/>
              <w:rPr>
                <w:rFonts w:ascii="宋体"/>
                <w:sz w:val="22"/>
              </w:rPr>
            </w:pPr>
            <w:r>
              <w:rPr>
                <w:rFonts w:ascii="宋体"/>
                <w:sz w:val="22"/>
              </w:rPr>
              <w:t>25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对承担资产评估、验资或者验证的机构提供虚假材料的，承担资产评估、验资或者验证的机构因过失提供有重大遗漏的报告的处罚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29</w:t>
            </w:r>
          </w:p>
        </w:tc>
        <w:tc>
          <w:tcPr>
            <w:tcW w:w="2870" w:type="dxa"/>
          </w:tcPr>
          <w:p>
            <w:pPr>
              <w:pStyle w:val="8"/>
              <w:rPr>
                <w:rFonts w:ascii="宋体"/>
                <w:sz w:val="20"/>
              </w:rPr>
            </w:pPr>
          </w:p>
          <w:p>
            <w:pPr>
              <w:pStyle w:val="8"/>
              <w:ind w:right="1293"/>
              <w:jc w:val="right"/>
              <w:rPr>
                <w:rFonts w:ascii="宋体"/>
                <w:sz w:val="22"/>
              </w:rPr>
            </w:pPr>
            <w:r>
              <w:rPr>
                <w:rFonts w:ascii="宋体"/>
                <w:sz w:val="22"/>
              </w:rPr>
              <w:t>26</w:t>
            </w:r>
          </w:p>
        </w:tc>
        <w:tc>
          <w:tcPr>
            <w:tcW w:w="8846" w:type="dxa"/>
          </w:tcPr>
          <w:p>
            <w:pPr>
              <w:pStyle w:val="8"/>
              <w:spacing w:line="262" w:lineRule="exact"/>
              <w:ind w:left="38"/>
              <w:rPr>
                <w:rFonts w:hint="eastAsia" w:ascii="宋体" w:eastAsia="宋体"/>
                <w:sz w:val="24"/>
              </w:rPr>
            </w:pPr>
            <w:r>
              <w:rPr>
                <w:rFonts w:hint="eastAsia" w:ascii="宋体" w:eastAsia="宋体"/>
                <w:sz w:val="24"/>
              </w:rPr>
              <w:t>对未依法登记为有限责任公司或者股份有限公司，而冒用有限责任公司或者股份有</w:t>
            </w:r>
          </w:p>
          <w:p>
            <w:pPr>
              <w:pStyle w:val="8"/>
              <w:spacing w:line="292" w:lineRule="exact"/>
              <w:ind w:left="38"/>
              <w:rPr>
                <w:rFonts w:hint="eastAsia" w:ascii="宋体" w:eastAsia="宋体"/>
                <w:sz w:val="24"/>
              </w:rPr>
            </w:pPr>
            <w:r>
              <w:rPr>
                <w:rFonts w:hint="eastAsia" w:ascii="宋体" w:eastAsia="宋体"/>
                <w:sz w:val="24"/>
              </w:rPr>
              <w:t>限公司名义的，或者未依法登记为有限责任公司或者股份有限公司的分公司，而冒</w:t>
            </w:r>
          </w:p>
          <w:p>
            <w:pPr>
              <w:pStyle w:val="8"/>
              <w:spacing w:line="228" w:lineRule="exact"/>
              <w:ind w:left="38"/>
              <w:rPr>
                <w:rFonts w:hint="eastAsia" w:ascii="宋体" w:eastAsia="宋体"/>
                <w:sz w:val="24"/>
              </w:rPr>
            </w:pPr>
            <w:r>
              <w:rPr>
                <w:rFonts w:hint="eastAsia" w:ascii="宋体" w:eastAsia="宋体"/>
                <w:sz w:val="24"/>
              </w:rPr>
              <w:t>用有限责任公司或者股份有限公司的分公司名义的处罚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30</w:t>
            </w:r>
          </w:p>
        </w:tc>
        <w:tc>
          <w:tcPr>
            <w:tcW w:w="2870" w:type="dxa"/>
          </w:tcPr>
          <w:p>
            <w:pPr>
              <w:pStyle w:val="8"/>
              <w:spacing w:before="8" w:line="237" w:lineRule="exact"/>
              <w:ind w:right="1293"/>
              <w:jc w:val="right"/>
              <w:rPr>
                <w:rFonts w:ascii="宋体"/>
                <w:sz w:val="22"/>
              </w:rPr>
            </w:pPr>
            <w:r>
              <w:rPr>
                <w:rFonts w:ascii="宋体"/>
                <w:sz w:val="22"/>
              </w:rPr>
              <w:t>27</w:t>
            </w:r>
          </w:p>
        </w:tc>
        <w:tc>
          <w:tcPr>
            <w:tcW w:w="8846" w:type="dxa"/>
          </w:tcPr>
          <w:p>
            <w:pPr>
              <w:pStyle w:val="8"/>
              <w:spacing w:line="246" w:lineRule="exact"/>
              <w:ind w:left="38"/>
              <w:rPr>
                <w:rFonts w:hint="eastAsia" w:ascii="宋体" w:eastAsia="宋体"/>
                <w:sz w:val="24"/>
              </w:rPr>
            </w:pPr>
            <w:r>
              <w:rPr>
                <w:rFonts w:hint="eastAsia" w:ascii="宋体" w:eastAsia="宋体"/>
                <w:sz w:val="24"/>
              </w:rPr>
              <w:t>对外国公司违反《公司法》规定，擅自在中国境内设立分支机构的处罚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31</w:t>
            </w:r>
          </w:p>
        </w:tc>
        <w:tc>
          <w:tcPr>
            <w:tcW w:w="2870" w:type="dxa"/>
          </w:tcPr>
          <w:p>
            <w:pPr>
              <w:pStyle w:val="8"/>
              <w:spacing w:before="6" w:line="240" w:lineRule="exact"/>
              <w:ind w:right="1293"/>
              <w:jc w:val="right"/>
              <w:rPr>
                <w:rFonts w:ascii="宋体"/>
                <w:sz w:val="22"/>
              </w:rPr>
            </w:pPr>
            <w:r>
              <w:rPr>
                <w:rFonts w:ascii="宋体"/>
                <w:sz w:val="22"/>
              </w:rPr>
              <w:t>28</w:t>
            </w:r>
          </w:p>
        </w:tc>
        <w:tc>
          <w:tcPr>
            <w:tcW w:w="8846" w:type="dxa"/>
          </w:tcPr>
          <w:p>
            <w:pPr>
              <w:pStyle w:val="8"/>
              <w:spacing w:line="246" w:lineRule="exact"/>
              <w:ind w:left="38"/>
              <w:rPr>
                <w:rFonts w:hint="eastAsia" w:ascii="宋体" w:eastAsia="宋体"/>
                <w:sz w:val="24"/>
              </w:rPr>
            </w:pPr>
            <w:r>
              <w:rPr>
                <w:rFonts w:hint="eastAsia" w:ascii="宋体" w:eastAsia="宋体"/>
                <w:sz w:val="24"/>
              </w:rPr>
              <w:t>利用公司名义从事危害国家安全、社会公共利益的严重违法行为的处罚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32</w:t>
            </w:r>
          </w:p>
        </w:tc>
        <w:tc>
          <w:tcPr>
            <w:tcW w:w="2870" w:type="dxa"/>
          </w:tcPr>
          <w:p>
            <w:pPr>
              <w:pStyle w:val="8"/>
              <w:spacing w:before="8" w:line="237" w:lineRule="exact"/>
              <w:ind w:right="1293"/>
              <w:jc w:val="right"/>
              <w:rPr>
                <w:rFonts w:ascii="宋体"/>
                <w:sz w:val="22"/>
              </w:rPr>
            </w:pPr>
            <w:r>
              <w:rPr>
                <w:rFonts w:ascii="宋体"/>
                <w:sz w:val="22"/>
              </w:rPr>
              <w:t>29</w:t>
            </w:r>
          </w:p>
        </w:tc>
        <w:tc>
          <w:tcPr>
            <w:tcW w:w="8846" w:type="dxa"/>
          </w:tcPr>
          <w:p>
            <w:pPr>
              <w:pStyle w:val="8"/>
              <w:spacing w:line="246" w:lineRule="exact"/>
              <w:ind w:left="38"/>
              <w:rPr>
                <w:rFonts w:hint="eastAsia" w:ascii="宋体" w:eastAsia="宋体"/>
                <w:sz w:val="24"/>
              </w:rPr>
            </w:pPr>
            <w:r>
              <w:rPr>
                <w:rFonts w:hint="eastAsia" w:ascii="宋体" w:eastAsia="宋体"/>
                <w:sz w:val="24"/>
              </w:rPr>
              <w:t>对提交虚假文件或者采取其他欺骗手段，取得合伙企业登记的处罚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33</w:t>
            </w:r>
          </w:p>
        </w:tc>
        <w:tc>
          <w:tcPr>
            <w:tcW w:w="2870" w:type="dxa"/>
          </w:tcPr>
          <w:p>
            <w:pPr>
              <w:pStyle w:val="8"/>
              <w:spacing w:before="148"/>
              <w:ind w:right="1293"/>
              <w:jc w:val="right"/>
              <w:rPr>
                <w:rFonts w:ascii="宋体"/>
                <w:sz w:val="22"/>
              </w:rPr>
            </w:pPr>
            <w:r>
              <w:rPr>
                <w:rFonts w:ascii="宋体"/>
                <w:sz w:val="22"/>
              </w:rPr>
              <w:t>30</w:t>
            </w:r>
          </w:p>
        </w:tc>
        <w:tc>
          <w:tcPr>
            <w:tcW w:w="8846" w:type="dxa"/>
          </w:tcPr>
          <w:p>
            <w:pPr>
              <w:pStyle w:val="8"/>
              <w:spacing w:line="294" w:lineRule="exact"/>
              <w:ind w:left="38" w:right="145"/>
              <w:rPr>
                <w:rFonts w:hint="eastAsia" w:ascii="宋体" w:hAnsi="宋体" w:eastAsia="宋体"/>
                <w:sz w:val="24"/>
              </w:rPr>
            </w:pPr>
            <w:r>
              <w:rPr>
                <w:rFonts w:hint="eastAsia" w:ascii="宋体" w:hAnsi="宋体" w:eastAsia="宋体"/>
                <w:sz w:val="24"/>
              </w:rPr>
              <w:t>对合伙企业未在其名称中标明“普通合伙”、“特殊普通合伙”或者“有限合伙” 字样的处罚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3"/>
              <w:ind w:left="478" w:right="441"/>
              <w:jc w:val="center"/>
              <w:rPr>
                <w:rFonts w:ascii="宋体"/>
                <w:sz w:val="22"/>
              </w:rPr>
            </w:pPr>
            <w:r>
              <w:rPr>
                <w:rFonts w:ascii="宋体"/>
                <w:sz w:val="22"/>
              </w:rPr>
              <w:t>34</w:t>
            </w:r>
          </w:p>
        </w:tc>
        <w:tc>
          <w:tcPr>
            <w:tcW w:w="2870" w:type="dxa"/>
          </w:tcPr>
          <w:p>
            <w:pPr>
              <w:pStyle w:val="8"/>
              <w:spacing w:before="113"/>
              <w:ind w:right="1293"/>
              <w:jc w:val="right"/>
              <w:rPr>
                <w:rFonts w:ascii="宋体"/>
                <w:sz w:val="22"/>
              </w:rPr>
            </w:pPr>
            <w:r>
              <w:rPr>
                <w:rFonts w:ascii="宋体"/>
                <w:sz w:val="22"/>
              </w:rPr>
              <w:t>31</w:t>
            </w:r>
          </w:p>
        </w:tc>
        <w:tc>
          <w:tcPr>
            <w:tcW w:w="8846" w:type="dxa"/>
          </w:tcPr>
          <w:p>
            <w:pPr>
              <w:pStyle w:val="8"/>
              <w:spacing w:line="261" w:lineRule="exact"/>
              <w:ind w:left="38"/>
              <w:rPr>
                <w:rFonts w:hint="eastAsia" w:ascii="宋体" w:eastAsia="宋体"/>
                <w:sz w:val="24"/>
              </w:rPr>
            </w:pPr>
            <w:r>
              <w:rPr>
                <w:rFonts w:hint="eastAsia" w:ascii="宋体" w:eastAsia="宋体"/>
                <w:sz w:val="24"/>
              </w:rPr>
              <w:t>对未领取营业执照，以合伙企业或者合伙企业分支机构名义从事合伙业务的，合伙</w:t>
            </w:r>
          </w:p>
          <w:p>
            <w:pPr>
              <w:pStyle w:val="8"/>
              <w:spacing w:line="234" w:lineRule="exact"/>
              <w:ind w:left="38"/>
              <w:rPr>
                <w:rFonts w:hint="eastAsia" w:ascii="宋体" w:eastAsia="宋体"/>
                <w:sz w:val="24"/>
              </w:rPr>
            </w:pPr>
            <w:r>
              <w:rPr>
                <w:rFonts w:hint="eastAsia" w:ascii="宋体" w:eastAsia="宋体"/>
                <w:sz w:val="24"/>
              </w:rPr>
              <w:t>企业登记事项发生变更时逾期未办理变更登记的处罚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35</w:t>
            </w:r>
          </w:p>
        </w:tc>
        <w:tc>
          <w:tcPr>
            <w:tcW w:w="2870" w:type="dxa"/>
          </w:tcPr>
          <w:p>
            <w:pPr>
              <w:pStyle w:val="8"/>
              <w:spacing w:before="150"/>
              <w:ind w:right="1293"/>
              <w:jc w:val="right"/>
              <w:rPr>
                <w:rFonts w:ascii="宋体"/>
                <w:sz w:val="22"/>
              </w:rPr>
            </w:pPr>
            <w:r>
              <w:rPr>
                <w:rFonts w:ascii="宋体"/>
                <w:sz w:val="22"/>
              </w:rPr>
              <w:t>32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对清算人未依照本法规定向企业登记机关报送清算报告，或者报送清算报告隐瞒重要事实，或者有重大遗漏的处罚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36</w:t>
            </w:r>
          </w:p>
        </w:tc>
        <w:tc>
          <w:tcPr>
            <w:tcW w:w="2870" w:type="dxa"/>
          </w:tcPr>
          <w:p>
            <w:pPr>
              <w:pStyle w:val="8"/>
              <w:spacing w:line="211" w:lineRule="exact"/>
              <w:ind w:right="1293"/>
              <w:jc w:val="right"/>
              <w:rPr>
                <w:rFonts w:ascii="宋体"/>
                <w:sz w:val="22"/>
              </w:rPr>
            </w:pPr>
            <w:r>
              <w:rPr>
                <w:rFonts w:ascii="宋体"/>
                <w:sz w:val="22"/>
              </w:rPr>
              <w:t>33</w:t>
            </w:r>
          </w:p>
        </w:tc>
        <w:tc>
          <w:tcPr>
            <w:tcW w:w="8846" w:type="dxa"/>
          </w:tcPr>
          <w:p>
            <w:pPr>
              <w:pStyle w:val="8"/>
              <w:spacing w:line="211" w:lineRule="exact"/>
              <w:ind w:left="38"/>
              <w:rPr>
                <w:rFonts w:hint="eastAsia" w:ascii="宋体" w:eastAsia="宋体"/>
                <w:sz w:val="24"/>
              </w:rPr>
            </w:pPr>
            <w:r>
              <w:rPr>
                <w:rFonts w:hint="eastAsia" w:ascii="宋体" w:eastAsia="宋体"/>
                <w:sz w:val="24"/>
              </w:rPr>
              <w:t>对未领取营业执照，而以合伙企业或者合伙企业分支机构名义从事合伙业务的处罚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37</w:t>
            </w:r>
          </w:p>
        </w:tc>
        <w:tc>
          <w:tcPr>
            <w:tcW w:w="2870" w:type="dxa"/>
          </w:tcPr>
          <w:p>
            <w:pPr>
              <w:pStyle w:val="8"/>
              <w:spacing w:before="8" w:line="237" w:lineRule="exact"/>
              <w:ind w:right="1293"/>
              <w:jc w:val="right"/>
              <w:rPr>
                <w:rFonts w:ascii="宋体"/>
                <w:sz w:val="22"/>
              </w:rPr>
            </w:pPr>
            <w:r>
              <w:rPr>
                <w:rFonts w:ascii="宋体"/>
                <w:sz w:val="22"/>
              </w:rPr>
              <w:t>34</w:t>
            </w:r>
          </w:p>
        </w:tc>
        <w:tc>
          <w:tcPr>
            <w:tcW w:w="8846" w:type="dxa"/>
          </w:tcPr>
          <w:p>
            <w:pPr>
              <w:pStyle w:val="8"/>
              <w:spacing w:line="246" w:lineRule="exact"/>
              <w:ind w:left="38"/>
              <w:rPr>
                <w:rFonts w:hint="eastAsia" w:ascii="宋体" w:eastAsia="宋体"/>
                <w:sz w:val="24"/>
              </w:rPr>
            </w:pPr>
            <w:r>
              <w:rPr>
                <w:rFonts w:hint="eastAsia" w:ascii="宋体" w:eastAsia="宋体"/>
                <w:sz w:val="24"/>
              </w:rPr>
              <w:t>对提交虚假文件或者采取其他欺骗手段，取得合伙企业登记的处罚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38</w:t>
            </w:r>
          </w:p>
        </w:tc>
        <w:tc>
          <w:tcPr>
            <w:tcW w:w="2870" w:type="dxa"/>
          </w:tcPr>
          <w:p>
            <w:pPr>
              <w:pStyle w:val="8"/>
              <w:spacing w:before="8" w:line="237" w:lineRule="exact"/>
              <w:ind w:right="1293"/>
              <w:jc w:val="right"/>
              <w:rPr>
                <w:rFonts w:ascii="宋体"/>
                <w:sz w:val="22"/>
              </w:rPr>
            </w:pPr>
            <w:r>
              <w:rPr>
                <w:rFonts w:ascii="宋体"/>
                <w:sz w:val="22"/>
              </w:rPr>
              <w:t>35</w:t>
            </w:r>
          </w:p>
        </w:tc>
        <w:tc>
          <w:tcPr>
            <w:tcW w:w="8846" w:type="dxa"/>
          </w:tcPr>
          <w:p>
            <w:pPr>
              <w:pStyle w:val="8"/>
              <w:spacing w:line="246" w:lineRule="exact"/>
              <w:ind w:left="38"/>
              <w:rPr>
                <w:rFonts w:hint="eastAsia" w:ascii="宋体" w:eastAsia="宋体"/>
                <w:sz w:val="24"/>
              </w:rPr>
            </w:pPr>
            <w:r>
              <w:rPr>
                <w:rFonts w:hint="eastAsia" w:ascii="宋体" w:eastAsia="宋体"/>
                <w:sz w:val="24"/>
              </w:rPr>
              <w:t>对合伙企业登记事项发生变更，未依照本办法规定办理变更登记的处罚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39</w:t>
            </w:r>
          </w:p>
        </w:tc>
        <w:tc>
          <w:tcPr>
            <w:tcW w:w="2870" w:type="dxa"/>
          </w:tcPr>
          <w:p>
            <w:pPr>
              <w:pStyle w:val="8"/>
              <w:spacing w:before="147"/>
              <w:ind w:right="1293"/>
              <w:jc w:val="right"/>
              <w:rPr>
                <w:rFonts w:ascii="宋体"/>
                <w:sz w:val="22"/>
              </w:rPr>
            </w:pPr>
            <w:r>
              <w:rPr>
                <w:rFonts w:ascii="宋体"/>
                <w:sz w:val="22"/>
              </w:rPr>
              <w:t>36</w:t>
            </w:r>
          </w:p>
        </w:tc>
        <w:tc>
          <w:tcPr>
            <w:tcW w:w="8846" w:type="dxa"/>
          </w:tcPr>
          <w:p>
            <w:pPr>
              <w:pStyle w:val="8"/>
              <w:spacing w:before="2" w:line="292" w:lineRule="exact"/>
              <w:ind w:left="38" w:right="145"/>
              <w:rPr>
                <w:rFonts w:hint="eastAsia" w:ascii="宋体" w:hAnsi="宋体" w:eastAsia="宋体"/>
                <w:sz w:val="24"/>
              </w:rPr>
            </w:pPr>
            <w:r>
              <w:rPr>
                <w:rFonts w:hint="eastAsia" w:ascii="宋体" w:hAnsi="宋体" w:eastAsia="宋体"/>
                <w:sz w:val="24"/>
              </w:rPr>
              <w:t>对合伙企业未依照本办法规定在其名称中标明“普通合伙”、“特殊普通合伙”或者“有限合伙”字样的处罚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40</w:t>
            </w:r>
          </w:p>
        </w:tc>
        <w:tc>
          <w:tcPr>
            <w:tcW w:w="2870" w:type="dxa"/>
          </w:tcPr>
          <w:p>
            <w:pPr>
              <w:pStyle w:val="8"/>
              <w:spacing w:line="211" w:lineRule="exact"/>
              <w:ind w:right="1293"/>
              <w:jc w:val="right"/>
              <w:rPr>
                <w:rFonts w:ascii="宋体"/>
                <w:sz w:val="22"/>
              </w:rPr>
            </w:pPr>
            <w:r>
              <w:rPr>
                <w:rFonts w:ascii="宋体"/>
                <w:sz w:val="22"/>
              </w:rPr>
              <w:t>37</w:t>
            </w:r>
          </w:p>
        </w:tc>
        <w:tc>
          <w:tcPr>
            <w:tcW w:w="8846" w:type="dxa"/>
          </w:tcPr>
          <w:p>
            <w:pPr>
              <w:pStyle w:val="8"/>
              <w:spacing w:line="211" w:lineRule="exact"/>
              <w:ind w:left="38"/>
              <w:rPr>
                <w:rFonts w:hint="eastAsia" w:ascii="宋体" w:eastAsia="宋体"/>
                <w:sz w:val="24"/>
              </w:rPr>
            </w:pPr>
            <w:r>
              <w:rPr>
                <w:rFonts w:hint="eastAsia" w:ascii="宋体" w:eastAsia="宋体"/>
                <w:sz w:val="24"/>
              </w:rPr>
              <w:t>对合伙企业未依照本办法规定办理清算人成员名单备案的处罚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41</w:t>
            </w:r>
          </w:p>
        </w:tc>
        <w:tc>
          <w:tcPr>
            <w:tcW w:w="2870" w:type="dxa"/>
          </w:tcPr>
          <w:p>
            <w:pPr>
              <w:pStyle w:val="8"/>
              <w:spacing w:before="150"/>
              <w:ind w:right="1293"/>
              <w:jc w:val="right"/>
              <w:rPr>
                <w:rFonts w:ascii="宋体"/>
                <w:sz w:val="22"/>
              </w:rPr>
            </w:pPr>
            <w:r>
              <w:rPr>
                <w:rFonts w:ascii="宋体"/>
                <w:sz w:val="22"/>
              </w:rPr>
              <w:t>38</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对合伙企业的清算人未向企业登记机关报送清算报告，或者报送的清算报告隐瞒重要事实，或者有重大遗漏的处罚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 w:hRule="atLeast"/>
        </w:trPr>
        <w:tc>
          <w:tcPr>
            <w:tcW w:w="1310" w:type="dxa"/>
          </w:tcPr>
          <w:p>
            <w:pPr>
              <w:pStyle w:val="8"/>
              <w:spacing w:line="209" w:lineRule="exact"/>
              <w:ind w:left="478" w:right="441"/>
              <w:jc w:val="center"/>
              <w:rPr>
                <w:rFonts w:ascii="宋体"/>
                <w:sz w:val="22"/>
              </w:rPr>
            </w:pPr>
            <w:r>
              <w:rPr>
                <w:rFonts w:ascii="宋体"/>
                <w:sz w:val="22"/>
              </w:rPr>
              <w:t>42</w:t>
            </w:r>
          </w:p>
        </w:tc>
        <w:tc>
          <w:tcPr>
            <w:tcW w:w="2870" w:type="dxa"/>
          </w:tcPr>
          <w:p>
            <w:pPr>
              <w:pStyle w:val="8"/>
              <w:spacing w:line="209" w:lineRule="exact"/>
              <w:ind w:right="1293"/>
              <w:jc w:val="right"/>
              <w:rPr>
                <w:rFonts w:ascii="宋体"/>
                <w:sz w:val="22"/>
              </w:rPr>
            </w:pPr>
            <w:r>
              <w:rPr>
                <w:rFonts w:ascii="宋体"/>
                <w:sz w:val="22"/>
              </w:rPr>
              <w:t>39</w:t>
            </w:r>
          </w:p>
        </w:tc>
        <w:tc>
          <w:tcPr>
            <w:tcW w:w="8846" w:type="dxa"/>
          </w:tcPr>
          <w:p>
            <w:pPr>
              <w:pStyle w:val="8"/>
              <w:spacing w:line="209" w:lineRule="exact"/>
              <w:ind w:left="38"/>
              <w:rPr>
                <w:rFonts w:hint="eastAsia" w:ascii="宋体" w:eastAsia="宋体"/>
                <w:sz w:val="24"/>
              </w:rPr>
            </w:pPr>
            <w:r>
              <w:rPr>
                <w:rFonts w:hint="eastAsia" w:ascii="宋体" w:eastAsia="宋体"/>
                <w:sz w:val="24"/>
              </w:rPr>
              <w:t>对合伙企业未将其营业执照正本置放在经营场所醒目位置的处罚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43</w:t>
            </w:r>
          </w:p>
        </w:tc>
        <w:tc>
          <w:tcPr>
            <w:tcW w:w="2870" w:type="dxa"/>
          </w:tcPr>
          <w:p>
            <w:pPr>
              <w:pStyle w:val="8"/>
              <w:spacing w:before="6" w:line="239" w:lineRule="exact"/>
              <w:ind w:right="1293"/>
              <w:jc w:val="right"/>
              <w:rPr>
                <w:rFonts w:ascii="宋体"/>
                <w:sz w:val="22"/>
              </w:rPr>
            </w:pPr>
            <w:r>
              <w:rPr>
                <w:rFonts w:ascii="宋体"/>
                <w:sz w:val="22"/>
              </w:rPr>
              <w:t>40</w:t>
            </w:r>
          </w:p>
        </w:tc>
        <w:tc>
          <w:tcPr>
            <w:tcW w:w="8846" w:type="dxa"/>
          </w:tcPr>
          <w:p>
            <w:pPr>
              <w:pStyle w:val="8"/>
              <w:spacing w:line="246" w:lineRule="exact"/>
              <w:ind w:left="38"/>
              <w:rPr>
                <w:rFonts w:hint="eastAsia" w:ascii="宋体" w:eastAsia="宋体"/>
                <w:sz w:val="24"/>
              </w:rPr>
            </w:pPr>
            <w:r>
              <w:rPr>
                <w:rFonts w:hint="eastAsia" w:ascii="宋体" w:eastAsia="宋体"/>
                <w:sz w:val="24"/>
              </w:rPr>
              <w:t>对合伙企业涂改、出售、出租、出借或者以其他方式转让营业执照的处罚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44</w:t>
            </w:r>
          </w:p>
        </w:tc>
        <w:tc>
          <w:tcPr>
            <w:tcW w:w="2870" w:type="dxa"/>
          </w:tcPr>
          <w:p>
            <w:pPr>
              <w:pStyle w:val="8"/>
              <w:spacing w:before="8" w:line="237" w:lineRule="exact"/>
              <w:ind w:right="1293"/>
              <w:jc w:val="right"/>
              <w:rPr>
                <w:rFonts w:ascii="宋体"/>
                <w:sz w:val="22"/>
              </w:rPr>
            </w:pPr>
            <w:r>
              <w:rPr>
                <w:rFonts w:ascii="宋体"/>
                <w:sz w:val="22"/>
              </w:rPr>
              <w:t>41</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对个人独资企业提交虚假文件或采取其他欺骗手段，取得企业登记的处罚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45</w:t>
            </w:r>
          </w:p>
        </w:tc>
        <w:tc>
          <w:tcPr>
            <w:tcW w:w="2870" w:type="dxa"/>
          </w:tcPr>
          <w:p>
            <w:pPr>
              <w:pStyle w:val="8"/>
              <w:spacing w:before="6" w:line="240" w:lineRule="exact"/>
              <w:ind w:right="1293"/>
              <w:jc w:val="right"/>
              <w:rPr>
                <w:rFonts w:ascii="宋体"/>
                <w:sz w:val="22"/>
              </w:rPr>
            </w:pPr>
            <w:r>
              <w:rPr>
                <w:rFonts w:ascii="宋体"/>
                <w:sz w:val="22"/>
              </w:rPr>
              <w:t>42</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对个人独资企业使用的名称与其在登记机关登记的名称不相符合的处罚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46</w:t>
            </w:r>
          </w:p>
        </w:tc>
        <w:tc>
          <w:tcPr>
            <w:tcW w:w="2870" w:type="dxa"/>
          </w:tcPr>
          <w:p>
            <w:pPr>
              <w:pStyle w:val="8"/>
              <w:spacing w:before="8" w:line="237" w:lineRule="exact"/>
              <w:ind w:right="1293"/>
              <w:jc w:val="right"/>
              <w:rPr>
                <w:rFonts w:ascii="宋体"/>
                <w:sz w:val="22"/>
              </w:rPr>
            </w:pPr>
            <w:r>
              <w:rPr>
                <w:rFonts w:ascii="宋体"/>
                <w:sz w:val="22"/>
              </w:rPr>
              <w:t>43</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对个人独资企业涂改、出租、转让营业执照；伪造营业执照的处罚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47</w:t>
            </w:r>
          </w:p>
        </w:tc>
        <w:tc>
          <w:tcPr>
            <w:tcW w:w="2870" w:type="dxa"/>
          </w:tcPr>
          <w:p>
            <w:pPr>
              <w:pStyle w:val="8"/>
              <w:spacing w:before="148"/>
              <w:ind w:right="1293"/>
              <w:jc w:val="right"/>
              <w:rPr>
                <w:rFonts w:ascii="宋体"/>
                <w:sz w:val="22"/>
              </w:rPr>
            </w:pPr>
            <w:r>
              <w:rPr>
                <w:rFonts w:ascii="宋体"/>
                <w:sz w:val="22"/>
              </w:rPr>
              <w:t>44</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对个人独资企业成立后无正当理由超过六个月未开业的，或者开业后自行停业连续六个月以上的处罚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48</w:t>
            </w:r>
          </w:p>
        </w:tc>
        <w:tc>
          <w:tcPr>
            <w:tcW w:w="2870" w:type="dxa"/>
          </w:tcPr>
          <w:p>
            <w:pPr>
              <w:pStyle w:val="8"/>
              <w:spacing w:before="115"/>
              <w:ind w:right="1293"/>
              <w:jc w:val="right"/>
              <w:rPr>
                <w:rFonts w:ascii="宋体"/>
                <w:sz w:val="22"/>
              </w:rPr>
            </w:pPr>
            <w:r>
              <w:rPr>
                <w:rFonts w:ascii="宋体"/>
                <w:sz w:val="22"/>
              </w:rPr>
              <w:t>45</w:t>
            </w:r>
          </w:p>
        </w:tc>
        <w:tc>
          <w:tcPr>
            <w:tcW w:w="8846" w:type="dxa"/>
          </w:tcPr>
          <w:p>
            <w:pPr>
              <w:pStyle w:val="8"/>
              <w:spacing w:line="263" w:lineRule="exact"/>
              <w:ind w:left="38"/>
              <w:rPr>
                <w:rFonts w:hint="eastAsia" w:ascii="宋体" w:eastAsia="宋体"/>
                <w:sz w:val="24"/>
              </w:rPr>
            </w:pPr>
            <w:r>
              <w:rPr>
                <w:rFonts w:hint="eastAsia" w:ascii="宋体" w:eastAsia="宋体"/>
                <w:sz w:val="24"/>
              </w:rPr>
              <w:t>对未领取营业执照，以个人独资企业名义从事经营活动的，个人独资企业登记事项</w:t>
            </w:r>
          </w:p>
          <w:p>
            <w:pPr>
              <w:pStyle w:val="8"/>
              <w:spacing w:line="234" w:lineRule="exact"/>
              <w:ind w:left="38"/>
              <w:rPr>
                <w:rFonts w:hint="eastAsia" w:ascii="宋体" w:eastAsia="宋体"/>
                <w:sz w:val="24"/>
              </w:rPr>
            </w:pPr>
            <w:r>
              <w:rPr>
                <w:rFonts w:hint="eastAsia" w:ascii="宋体" w:eastAsia="宋体"/>
                <w:sz w:val="24"/>
              </w:rPr>
              <w:t>发生变更未按本法规定办理有关变更登记的处罚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49</w:t>
            </w:r>
          </w:p>
        </w:tc>
        <w:tc>
          <w:tcPr>
            <w:tcW w:w="2870" w:type="dxa"/>
          </w:tcPr>
          <w:p>
            <w:pPr>
              <w:pStyle w:val="8"/>
              <w:spacing w:before="8" w:line="237" w:lineRule="exact"/>
              <w:ind w:right="1293"/>
              <w:jc w:val="right"/>
              <w:rPr>
                <w:rFonts w:ascii="宋体"/>
                <w:sz w:val="22"/>
              </w:rPr>
            </w:pPr>
            <w:r>
              <w:rPr>
                <w:rFonts w:ascii="宋体"/>
                <w:sz w:val="22"/>
              </w:rPr>
              <w:t>46</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对个人独资企业使用的名称与其在登记机关登记的名称不相符合的处罚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50</w:t>
            </w:r>
          </w:p>
        </w:tc>
        <w:tc>
          <w:tcPr>
            <w:tcW w:w="2870" w:type="dxa"/>
          </w:tcPr>
          <w:p>
            <w:pPr>
              <w:pStyle w:val="8"/>
              <w:spacing w:before="5" w:line="240" w:lineRule="exact"/>
              <w:ind w:right="1293"/>
              <w:jc w:val="right"/>
              <w:rPr>
                <w:rFonts w:ascii="宋体"/>
                <w:sz w:val="22"/>
              </w:rPr>
            </w:pPr>
            <w:r>
              <w:rPr>
                <w:rFonts w:ascii="宋体"/>
                <w:sz w:val="22"/>
              </w:rPr>
              <w:t>47</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对个人独资企业登记事项发生变更，未依照本办法规定办理变更登记的处罚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51</w:t>
            </w:r>
          </w:p>
        </w:tc>
        <w:tc>
          <w:tcPr>
            <w:tcW w:w="2870" w:type="dxa"/>
          </w:tcPr>
          <w:p>
            <w:pPr>
              <w:pStyle w:val="8"/>
              <w:spacing w:before="6" w:line="239" w:lineRule="exact"/>
              <w:ind w:right="1293"/>
              <w:jc w:val="right"/>
              <w:rPr>
                <w:rFonts w:ascii="宋体"/>
                <w:sz w:val="22"/>
              </w:rPr>
            </w:pPr>
            <w:r>
              <w:rPr>
                <w:rFonts w:ascii="宋体"/>
                <w:sz w:val="22"/>
              </w:rPr>
              <w:t>48</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对个人独资企业未将营业执照正本置放在企业住所醒目位置的处罚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52</w:t>
            </w:r>
          </w:p>
        </w:tc>
        <w:tc>
          <w:tcPr>
            <w:tcW w:w="2870" w:type="dxa"/>
          </w:tcPr>
          <w:p>
            <w:pPr>
              <w:pStyle w:val="8"/>
              <w:spacing w:before="8" w:line="237" w:lineRule="exact"/>
              <w:ind w:right="1293"/>
              <w:jc w:val="right"/>
              <w:rPr>
                <w:rFonts w:ascii="宋体"/>
                <w:sz w:val="22"/>
              </w:rPr>
            </w:pPr>
            <w:r>
              <w:rPr>
                <w:rFonts w:ascii="宋体"/>
                <w:sz w:val="22"/>
              </w:rPr>
              <w:t>49</w:t>
            </w:r>
          </w:p>
        </w:tc>
        <w:tc>
          <w:tcPr>
            <w:tcW w:w="8846" w:type="dxa"/>
          </w:tcPr>
          <w:p>
            <w:pPr>
              <w:pStyle w:val="8"/>
              <w:spacing w:line="246" w:lineRule="exact"/>
              <w:ind w:left="38"/>
              <w:rPr>
                <w:rFonts w:hint="eastAsia" w:ascii="宋体" w:eastAsia="宋体"/>
                <w:sz w:val="24"/>
              </w:rPr>
            </w:pPr>
            <w:r>
              <w:rPr>
                <w:rFonts w:hint="eastAsia" w:ascii="宋体" w:eastAsia="宋体"/>
                <w:sz w:val="24"/>
              </w:rPr>
              <w:t>对个人独资企业涂改、出租、转让营业执照的；承租、受让营业执照从事经营活动</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53</w:t>
            </w:r>
          </w:p>
        </w:tc>
        <w:tc>
          <w:tcPr>
            <w:tcW w:w="2870" w:type="dxa"/>
          </w:tcPr>
          <w:p>
            <w:pPr>
              <w:pStyle w:val="8"/>
              <w:spacing w:before="6" w:line="240" w:lineRule="exact"/>
              <w:ind w:right="1293"/>
              <w:jc w:val="right"/>
              <w:rPr>
                <w:rFonts w:ascii="宋体"/>
                <w:sz w:val="22"/>
              </w:rPr>
            </w:pPr>
            <w:r>
              <w:rPr>
                <w:rFonts w:ascii="宋体"/>
                <w:sz w:val="22"/>
              </w:rPr>
              <w:t>50</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对伪造营业执照的处罚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54</w:t>
            </w:r>
          </w:p>
        </w:tc>
        <w:tc>
          <w:tcPr>
            <w:tcW w:w="2870" w:type="dxa"/>
          </w:tcPr>
          <w:p>
            <w:pPr>
              <w:pStyle w:val="8"/>
              <w:spacing w:before="150"/>
              <w:ind w:right="1293"/>
              <w:jc w:val="right"/>
              <w:rPr>
                <w:rFonts w:ascii="宋体"/>
                <w:sz w:val="22"/>
              </w:rPr>
            </w:pPr>
            <w:r>
              <w:rPr>
                <w:rFonts w:ascii="宋体"/>
                <w:sz w:val="22"/>
              </w:rPr>
              <w:t>51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对个人独资企业成立后，无正当理由超过6个月未开业，或者开业后自行停业连续6 个月的处罚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55</w:t>
            </w:r>
          </w:p>
        </w:tc>
        <w:tc>
          <w:tcPr>
            <w:tcW w:w="2870" w:type="dxa"/>
          </w:tcPr>
          <w:p>
            <w:pPr>
              <w:pStyle w:val="8"/>
              <w:spacing w:line="211" w:lineRule="exact"/>
              <w:ind w:right="1293"/>
              <w:jc w:val="right"/>
              <w:rPr>
                <w:rFonts w:ascii="宋体"/>
                <w:sz w:val="22"/>
              </w:rPr>
            </w:pPr>
            <w:r>
              <w:rPr>
                <w:rFonts w:ascii="宋体"/>
                <w:sz w:val="22"/>
              </w:rPr>
              <w:t>52</w:t>
            </w:r>
          </w:p>
        </w:tc>
        <w:tc>
          <w:tcPr>
            <w:tcW w:w="8846" w:type="dxa"/>
          </w:tcPr>
          <w:p>
            <w:pPr>
              <w:pStyle w:val="8"/>
              <w:spacing w:line="211" w:lineRule="exact"/>
              <w:ind w:left="38"/>
              <w:rPr>
                <w:rFonts w:hint="eastAsia" w:ascii="宋体" w:eastAsia="宋体"/>
                <w:sz w:val="24"/>
              </w:rPr>
            </w:pPr>
            <w:r>
              <w:rPr>
                <w:rFonts w:hint="eastAsia" w:ascii="宋体" w:eastAsia="宋体"/>
                <w:sz w:val="24"/>
              </w:rPr>
              <w:t>对农民专业合作社向登记机关提供虚假登记材料或者采取其他欺诈手段取得登记的</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56</w:t>
            </w:r>
          </w:p>
        </w:tc>
        <w:tc>
          <w:tcPr>
            <w:tcW w:w="2870" w:type="dxa"/>
          </w:tcPr>
          <w:p>
            <w:pPr>
              <w:pStyle w:val="8"/>
              <w:spacing w:before="8" w:line="237" w:lineRule="exact"/>
              <w:ind w:right="1293"/>
              <w:jc w:val="right"/>
              <w:rPr>
                <w:rFonts w:ascii="宋体"/>
                <w:sz w:val="22"/>
              </w:rPr>
            </w:pPr>
            <w:r>
              <w:rPr>
                <w:rFonts w:ascii="宋体"/>
                <w:sz w:val="22"/>
              </w:rPr>
              <w:t>53</w:t>
            </w:r>
          </w:p>
        </w:tc>
        <w:tc>
          <w:tcPr>
            <w:tcW w:w="8846" w:type="dxa"/>
          </w:tcPr>
          <w:p>
            <w:pPr>
              <w:pStyle w:val="8"/>
              <w:spacing w:line="246" w:lineRule="exact"/>
              <w:ind w:left="38"/>
              <w:rPr>
                <w:rFonts w:hint="eastAsia" w:ascii="宋体" w:eastAsia="宋体"/>
                <w:sz w:val="24"/>
              </w:rPr>
            </w:pPr>
            <w:r>
              <w:rPr>
                <w:rFonts w:hint="eastAsia" w:ascii="宋体" w:eastAsia="宋体"/>
                <w:sz w:val="24"/>
              </w:rPr>
              <w:t>对农民专业合作社连续两年未从事经营活动的处罚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57</w:t>
            </w:r>
          </w:p>
        </w:tc>
        <w:tc>
          <w:tcPr>
            <w:tcW w:w="2870" w:type="dxa"/>
          </w:tcPr>
          <w:p>
            <w:pPr>
              <w:pStyle w:val="8"/>
              <w:spacing w:before="6" w:line="240" w:lineRule="exact"/>
              <w:ind w:right="1293"/>
              <w:jc w:val="right"/>
              <w:rPr>
                <w:rFonts w:ascii="宋体"/>
                <w:sz w:val="22"/>
              </w:rPr>
            </w:pPr>
            <w:r>
              <w:rPr>
                <w:rFonts w:ascii="宋体"/>
                <w:sz w:val="22"/>
              </w:rPr>
              <w:t>54</w:t>
            </w:r>
          </w:p>
        </w:tc>
        <w:tc>
          <w:tcPr>
            <w:tcW w:w="8846" w:type="dxa"/>
          </w:tcPr>
          <w:p>
            <w:pPr>
              <w:pStyle w:val="8"/>
              <w:spacing w:line="246" w:lineRule="exact"/>
              <w:ind w:left="38"/>
              <w:rPr>
                <w:rFonts w:hint="eastAsia" w:ascii="宋体" w:eastAsia="宋体"/>
                <w:sz w:val="24"/>
              </w:rPr>
            </w:pPr>
            <w:r>
              <w:rPr>
                <w:rFonts w:hint="eastAsia" w:ascii="宋体" w:eastAsia="宋体"/>
                <w:sz w:val="24"/>
              </w:rPr>
              <w:t>提交虚假材料或者采取其他欺诈手段取得农民专业合作社登记的处罚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58</w:t>
            </w:r>
          </w:p>
        </w:tc>
        <w:tc>
          <w:tcPr>
            <w:tcW w:w="2870" w:type="dxa"/>
          </w:tcPr>
          <w:p>
            <w:pPr>
              <w:pStyle w:val="8"/>
              <w:spacing w:before="9"/>
              <w:rPr>
                <w:rFonts w:ascii="宋体"/>
                <w:sz w:val="22"/>
              </w:rPr>
            </w:pPr>
          </w:p>
          <w:p>
            <w:pPr>
              <w:pStyle w:val="8"/>
              <w:ind w:right="1293"/>
              <w:jc w:val="right"/>
              <w:rPr>
                <w:rFonts w:ascii="宋体"/>
                <w:sz w:val="22"/>
              </w:rPr>
            </w:pPr>
            <w:r>
              <w:rPr>
                <w:rFonts w:ascii="宋体"/>
                <w:sz w:val="22"/>
              </w:rPr>
              <w:t>55</w:t>
            </w:r>
          </w:p>
        </w:tc>
        <w:tc>
          <w:tcPr>
            <w:tcW w:w="8846" w:type="dxa"/>
          </w:tcPr>
          <w:p>
            <w:pPr>
              <w:pStyle w:val="8"/>
              <w:spacing w:before="13" w:line="225" w:lineRule="auto"/>
              <w:ind w:left="38" w:right="25"/>
              <w:rPr>
                <w:rFonts w:hint="eastAsia" w:ascii="宋体" w:eastAsia="宋体"/>
                <w:sz w:val="24"/>
              </w:rPr>
            </w:pPr>
            <w:r>
              <w:rPr>
                <w:rFonts w:hint="eastAsia" w:ascii="宋体" w:eastAsia="宋体"/>
                <w:sz w:val="24"/>
              </w:rPr>
              <w:t>对农民专业合作社的登记事项发生变更，未申请变更登记的；因成员发生变更，使农民成员低于法定比例满6个月的；从事业务范围以外的经营活动的；变造、出租、</w:t>
            </w:r>
          </w:p>
          <w:p>
            <w:pPr>
              <w:pStyle w:val="8"/>
              <w:spacing w:line="226" w:lineRule="exact"/>
              <w:ind w:left="38"/>
              <w:rPr>
                <w:rFonts w:hint="eastAsia" w:ascii="宋体" w:eastAsia="宋体"/>
                <w:sz w:val="24"/>
              </w:rPr>
            </w:pPr>
            <w:r>
              <w:rPr>
                <w:rFonts w:hint="eastAsia" w:ascii="宋体" w:eastAsia="宋体"/>
                <w:sz w:val="24"/>
              </w:rPr>
              <w:t>出借、转让营业执照的处罚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59</w:t>
            </w:r>
          </w:p>
        </w:tc>
        <w:tc>
          <w:tcPr>
            <w:tcW w:w="2870" w:type="dxa"/>
          </w:tcPr>
          <w:p>
            <w:pPr>
              <w:pStyle w:val="8"/>
              <w:spacing w:before="150"/>
              <w:ind w:right="1293"/>
              <w:jc w:val="right"/>
              <w:rPr>
                <w:rFonts w:ascii="宋体"/>
                <w:sz w:val="22"/>
              </w:rPr>
            </w:pPr>
            <w:r>
              <w:rPr>
                <w:rFonts w:ascii="宋体"/>
                <w:sz w:val="22"/>
              </w:rPr>
              <w:t>56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对未依法将修改后的成员名册报送登记机关备案的；未依法将修改后的章程或者章程修正案报送登记机关备案的处罚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60</w:t>
            </w:r>
          </w:p>
        </w:tc>
        <w:tc>
          <w:tcPr>
            <w:tcW w:w="2870" w:type="dxa"/>
          </w:tcPr>
          <w:p>
            <w:pPr>
              <w:pStyle w:val="8"/>
              <w:spacing w:before="115"/>
              <w:ind w:right="1293"/>
              <w:jc w:val="right"/>
              <w:rPr>
                <w:rFonts w:ascii="宋体"/>
                <w:sz w:val="22"/>
              </w:rPr>
            </w:pPr>
            <w:r>
              <w:rPr>
                <w:rFonts w:ascii="宋体"/>
                <w:sz w:val="22"/>
              </w:rPr>
              <w:t>57</w:t>
            </w:r>
          </w:p>
        </w:tc>
        <w:tc>
          <w:tcPr>
            <w:tcW w:w="8846" w:type="dxa"/>
          </w:tcPr>
          <w:p>
            <w:pPr>
              <w:pStyle w:val="8"/>
              <w:spacing w:line="262" w:lineRule="exact"/>
              <w:ind w:left="38"/>
              <w:rPr>
                <w:rFonts w:hint="eastAsia" w:ascii="宋体" w:eastAsia="宋体"/>
                <w:sz w:val="24"/>
              </w:rPr>
            </w:pPr>
            <w:r>
              <w:rPr>
                <w:rFonts w:hint="eastAsia" w:ascii="宋体" w:eastAsia="宋体"/>
                <w:sz w:val="24"/>
              </w:rPr>
              <w:t>对个体工商户提交虚假材料骗取注册登记，或者伪造、涂改、出租、出借、转让营</w:t>
            </w:r>
          </w:p>
          <w:p>
            <w:pPr>
              <w:pStyle w:val="8"/>
              <w:spacing w:line="234" w:lineRule="exact"/>
              <w:ind w:left="38"/>
              <w:rPr>
                <w:rFonts w:hint="eastAsia" w:ascii="宋体" w:eastAsia="宋体"/>
                <w:sz w:val="24"/>
              </w:rPr>
            </w:pPr>
            <w:r>
              <w:rPr>
                <w:rFonts w:hint="eastAsia" w:ascii="宋体" w:eastAsia="宋体"/>
                <w:sz w:val="24"/>
              </w:rPr>
              <w:t>业执照的处罚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61</w:t>
            </w:r>
          </w:p>
        </w:tc>
        <w:tc>
          <w:tcPr>
            <w:tcW w:w="2870" w:type="dxa"/>
          </w:tcPr>
          <w:p>
            <w:pPr>
              <w:pStyle w:val="8"/>
              <w:spacing w:before="6" w:line="239" w:lineRule="exact"/>
              <w:ind w:right="1293"/>
              <w:jc w:val="right"/>
              <w:rPr>
                <w:rFonts w:ascii="宋体"/>
                <w:sz w:val="22"/>
              </w:rPr>
            </w:pPr>
            <w:r>
              <w:rPr>
                <w:rFonts w:ascii="宋体"/>
                <w:sz w:val="22"/>
              </w:rPr>
              <w:t>58</w:t>
            </w:r>
          </w:p>
        </w:tc>
        <w:tc>
          <w:tcPr>
            <w:tcW w:w="8846" w:type="dxa"/>
          </w:tcPr>
          <w:p>
            <w:pPr>
              <w:pStyle w:val="8"/>
              <w:spacing w:line="246" w:lineRule="exact"/>
              <w:ind w:left="38"/>
              <w:rPr>
                <w:rFonts w:hint="eastAsia" w:ascii="宋体" w:eastAsia="宋体"/>
                <w:sz w:val="24"/>
              </w:rPr>
            </w:pPr>
            <w:r>
              <w:rPr>
                <w:rFonts w:hint="eastAsia" w:ascii="宋体" w:eastAsia="宋体"/>
                <w:sz w:val="24"/>
              </w:rPr>
              <w:t>对个体工商户登记事项变更，未办理变更登记的处罚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62</w:t>
            </w:r>
          </w:p>
        </w:tc>
        <w:tc>
          <w:tcPr>
            <w:tcW w:w="2870" w:type="dxa"/>
          </w:tcPr>
          <w:p>
            <w:pPr>
              <w:pStyle w:val="8"/>
              <w:spacing w:before="150"/>
              <w:ind w:right="1293"/>
              <w:jc w:val="right"/>
              <w:rPr>
                <w:rFonts w:ascii="宋体"/>
                <w:sz w:val="22"/>
              </w:rPr>
            </w:pPr>
            <w:r>
              <w:rPr>
                <w:rFonts w:ascii="宋体"/>
                <w:sz w:val="22"/>
              </w:rPr>
              <w:t>59</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个体工商户提交虚假材料骗取注册登记，或者伪造、涂改、出租、出借、转让营业执照的处罚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63</w:t>
            </w:r>
          </w:p>
        </w:tc>
        <w:tc>
          <w:tcPr>
            <w:tcW w:w="2870" w:type="dxa"/>
          </w:tcPr>
          <w:p>
            <w:pPr>
              <w:pStyle w:val="8"/>
              <w:spacing w:line="211" w:lineRule="exact"/>
              <w:ind w:right="1293"/>
              <w:jc w:val="right"/>
              <w:rPr>
                <w:rFonts w:ascii="宋体"/>
                <w:sz w:val="22"/>
              </w:rPr>
            </w:pPr>
            <w:r>
              <w:rPr>
                <w:rFonts w:ascii="宋体"/>
                <w:sz w:val="22"/>
              </w:rPr>
              <w:t>60</w:t>
            </w:r>
          </w:p>
        </w:tc>
        <w:tc>
          <w:tcPr>
            <w:tcW w:w="8846" w:type="dxa"/>
          </w:tcPr>
          <w:p>
            <w:pPr>
              <w:pStyle w:val="8"/>
              <w:spacing w:line="211" w:lineRule="exact"/>
              <w:ind w:left="38"/>
              <w:rPr>
                <w:rFonts w:hint="eastAsia" w:ascii="宋体" w:eastAsia="宋体"/>
                <w:sz w:val="24"/>
              </w:rPr>
            </w:pPr>
            <w:r>
              <w:rPr>
                <w:rFonts w:hint="eastAsia" w:ascii="宋体" w:eastAsia="宋体"/>
                <w:sz w:val="24"/>
              </w:rPr>
              <w:t>对个体工商户登记事项变更，未办理变更登记的处罚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64</w:t>
            </w:r>
          </w:p>
        </w:tc>
        <w:tc>
          <w:tcPr>
            <w:tcW w:w="2870" w:type="dxa"/>
          </w:tcPr>
          <w:p>
            <w:pPr>
              <w:pStyle w:val="8"/>
              <w:spacing w:before="8" w:line="237" w:lineRule="exact"/>
              <w:ind w:right="1293"/>
              <w:jc w:val="right"/>
              <w:rPr>
                <w:rFonts w:ascii="宋体"/>
                <w:sz w:val="22"/>
              </w:rPr>
            </w:pPr>
            <w:r>
              <w:rPr>
                <w:rFonts w:ascii="宋体"/>
                <w:sz w:val="22"/>
              </w:rPr>
              <w:t>61</w:t>
            </w:r>
          </w:p>
        </w:tc>
        <w:tc>
          <w:tcPr>
            <w:tcW w:w="8846" w:type="dxa"/>
          </w:tcPr>
          <w:p>
            <w:pPr>
              <w:pStyle w:val="8"/>
              <w:spacing w:line="246" w:lineRule="exact"/>
              <w:ind w:left="38"/>
              <w:rPr>
                <w:rFonts w:hint="eastAsia" w:ascii="宋体" w:eastAsia="宋体"/>
                <w:sz w:val="24"/>
              </w:rPr>
            </w:pPr>
            <w:r>
              <w:rPr>
                <w:rFonts w:hint="eastAsia" w:ascii="宋体" w:eastAsia="宋体"/>
                <w:sz w:val="24"/>
              </w:rPr>
              <w:t>对营业执照正本未置于个体工商户经营场所的醒目位置的处罚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65</w:t>
            </w:r>
          </w:p>
        </w:tc>
        <w:tc>
          <w:tcPr>
            <w:tcW w:w="2870" w:type="dxa"/>
          </w:tcPr>
          <w:p>
            <w:pPr>
              <w:pStyle w:val="8"/>
              <w:spacing w:before="6" w:line="240" w:lineRule="exact"/>
              <w:ind w:right="1293"/>
              <w:jc w:val="right"/>
              <w:rPr>
                <w:rFonts w:ascii="宋体"/>
                <w:sz w:val="22"/>
              </w:rPr>
            </w:pPr>
            <w:r>
              <w:rPr>
                <w:rFonts w:ascii="宋体"/>
                <w:sz w:val="22"/>
              </w:rPr>
              <w:t>62</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对违反本规定，隐瞒真实情况，采用欺骗手段取得法定代表人资格的处罚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66</w:t>
            </w:r>
          </w:p>
        </w:tc>
        <w:tc>
          <w:tcPr>
            <w:tcW w:w="2870" w:type="dxa"/>
          </w:tcPr>
          <w:p>
            <w:pPr>
              <w:pStyle w:val="8"/>
              <w:spacing w:before="8" w:line="237" w:lineRule="exact"/>
              <w:ind w:right="1293"/>
              <w:jc w:val="right"/>
              <w:rPr>
                <w:rFonts w:ascii="宋体"/>
                <w:sz w:val="22"/>
              </w:rPr>
            </w:pPr>
            <w:r>
              <w:rPr>
                <w:rFonts w:ascii="宋体"/>
                <w:sz w:val="22"/>
              </w:rPr>
              <w:t>63</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对违反本规定，应当申请办理法定代表人变更登记而未办理的处罚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spacing w:before="1"/>
              <w:ind w:left="478" w:right="441"/>
              <w:jc w:val="center"/>
              <w:rPr>
                <w:rFonts w:ascii="宋体"/>
                <w:sz w:val="22"/>
              </w:rPr>
            </w:pPr>
            <w:r>
              <w:rPr>
                <w:rFonts w:ascii="宋体"/>
                <w:sz w:val="22"/>
              </w:rPr>
              <w:t>67</w:t>
            </w:r>
          </w:p>
        </w:tc>
        <w:tc>
          <w:tcPr>
            <w:tcW w:w="2870" w:type="dxa"/>
          </w:tcPr>
          <w:p>
            <w:pPr>
              <w:pStyle w:val="8"/>
              <w:spacing w:before="9"/>
              <w:rPr>
                <w:rFonts w:ascii="宋体"/>
                <w:sz w:val="22"/>
              </w:rPr>
            </w:pPr>
          </w:p>
          <w:p>
            <w:pPr>
              <w:pStyle w:val="8"/>
              <w:spacing w:before="1"/>
              <w:ind w:right="1293"/>
              <w:jc w:val="right"/>
              <w:rPr>
                <w:rFonts w:ascii="宋体"/>
                <w:sz w:val="22"/>
              </w:rPr>
            </w:pPr>
            <w:r>
              <w:rPr>
                <w:rFonts w:ascii="宋体"/>
                <w:sz w:val="22"/>
              </w:rPr>
              <w:t>64</w:t>
            </w:r>
          </w:p>
        </w:tc>
        <w:tc>
          <w:tcPr>
            <w:tcW w:w="8846" w:type="dxa"/>
          </w:tcPr>
          <w:p>
            <w:pPr>
              <w:pStyle w:val="8"/>
              <w:spacing w:before="2" w:line="292" w:lineRule="exact"/>
              <w:ind w:left="38" w:right="145"/>
              <w:jc w:val="both"/>
              <w:rPr>
                <w:rFonts w:hint="eastAsia" w:ascii="宋体" w:eastAsia="宋体"/>
                <w:sz w:val="24"/>
              </w:rPr>
            </w:pPr>
            <w:r>
              <w:rPr>
                <w:rFonts w:hint="eastAsia" w:ascii="宋体" w:eastAsia="宋体"/>
                <w:sz w:val="24"/>
              </w:rPr>
              <w:t>对使用未经核准登记注册的企业名称从事生产经营活动的；擅自改变企业名称的； 擅自转让或者出租自己的企业名称的；使用保留期内的企业名称从事生产经营活动或者保留期届满不按期将《企业名称登记证书》交回登记主管机关的；违反本规定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4" w:hRule="atLeast"/>
        </w:trPr>
        <w:tc>
          <w:tcPr>
            <w:tcW w:w="1310" w:type="dxa"/>
          </w:tcPr>
          <w:p>
            <w:pPr>
              <w:pStyle w:val="8"/>
              <w:spacing w:line="204" w:lineRule="exact"/>
              <w:ind w:left="478" w:right="441"/>
              <w:jc w:val="center"/>
              <w:rPr>
                <w:rFonts w:ascii="宋体"/>
                <w:sz w:val="22"/>
              </w:rPr>
            </w:pPr>
            <w:r>
              <w:rPr>
                <w:rFonts w:ascii="宋体"/>
                <w:sz w:val="22"/>
              </w:rPr>
              <w:t>68</w:t>
            </w:r>
          </w:p>
        </w:tc>
        <w:tc>
          <w:tcPr>
            <w:tcW w:w="2870" w:type="dxa"/>
          </w:tcPr>
          <w:p>
            <w:pPr>
              <w:pStyle w:val="8"/>
              <w:spacing w:line="204" w:lineRule="exact"/>
              <w:ind w:right="1293"/>
              <w:jc w:val="right"/>
              <w:rPr>
                <w:rFonts w:ascii="宋体"/>
                <w:sz w:val="22"/>
              </w:rPr>
            </w:pPr>
            <w:r>
              <w:rPr>
                <w:rFonts w:ascii="宋体"/>
                <w:sz w:val="22"/>
              </w:rPr>
              <w:t>65</w:t>
            </w:r>
          </w:p>
        </w:tc>
        <w:tc>
          <w:tcPr>
            <w:tcW w:w="8846" w:type="dxa"/>
          </w:tcPr>
          <w:p>
            <w:pPr>
              <w:pStyle w:val="8"/>
              <w:spacing w:line="204" w:lineRule="exact"/>
              <w:ind w:left="38"/>
              <w:rPr>
                <w:rFonts w:hint="eastAsia" w:ascii="宋体" w:eastAsia="宋体"/>
                <w:sz w:val="24"/>
              </w:rPr>
            </w:pPr>
            <w:r>
              <w:rPr>
                <w:rFonts w:hint="eastAsia" w:ascii="宋体" w:eastAsia="宋体"/>
                <w:sz w:val="24"/>
              </w:rPr>
              <w:t>擅自使用他人已经登记注册的企业名称或者有其他侵犯他人企业名称专用权行为的</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69</w:t>
            </w:r>
          </w:p>
        </w:tc>
        <w:tc>
          <w:tcPr>
            <w:tcW w:w="2870" w:type="dxa"/>
          </w:tcPr>
          <w:p>
            <w:pPr>
              <w:pStyle w:val="8"/>
              <w:spacing w:before="9"/>
              <w:rPr>
                <w:rFonts w:ascii="宋体"/>
                <w:sz w:val="22"/>
              </w:rPr>
            </w:pPr>
          </w:p>
          <w:p>
            <w:pPr>
              <w:pStyle w:val="8"/>
              <w:ind w:right="1293"/>
              <w:jc w:val="right"/>
              <w:rPr>
                <w:rFonts w:ascii="宋体"/>
                <w:sz w:val="22"/>
              </w:rPr>
            </w:pPr>
            <w:r>
              <w:rPr>
                <w:rFonts w:ascii="宋体"/>
                <w:sz w:val="22"/>
              </w:rPr>
              <w:t>66</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因经营范围涉及的登记前置许可被撤销不得再从事某项业务，但其名称又表明仍在开展该项业务，未在规定期限内申请名称变更登记的；擅自使用他人已经登记注册</w:t>
            </w:r>
          </w:p>
          <w:p>
            <w:pPr>
              <w:pStyle w:val="8"/>
              <w:spacing w:line="226" w:lineRule="exact"/>
              <w:ind w:left="38"/>
              <w:rPr>
                <w:rFonts w:hint="eastAsia" w:ascii="宋体" w:eastAsia="宋体"/>
                <w:sz w:val="24"/>
              </w:rPr>
            </w:pPr>
            <w:r>
              <w:rPr>
                <w:rFonts w:hint="eastAsia" w:ascii="宋体" w:eastAsia="宋体"/>
                <w:sz w:val="24"/>
              </w:rPr>
              <w:t>的市场主体名称或者有其他侵犯市场主体名称权行为的处罚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70</w:t>
            </w:r>
          </w:p>
        </w:tc>
        <w:tc>
          <w:tcPr>
            <w:tcW w:w="2870" w:type="dxa"/>
          </w:tcPr>
          <w:p>
            <w:pPr>
              <w:pStyle w:val="8"/>
              <w:spacing w:before="150"/>
              <w:ind w:right="1293"/>
              <w:jc w:val="right"/>
              <w:rPr>
                <w:rFonts w:ascii="宋体"/>
                <w:sz w:val="22"/>
              </w:rPr>
            </w:pPr>
            <w:r>
              <w:rPr>
                <w:rFonts w:ascii="宋体"/>
                <w:sz w:val="22"/>
              </w:rPr>
              <w:t>67</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商标注册人在使用注册商标的过程中，自行改变注册商标、注册人名义、地址或者其他注册事项的处罚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71</w:t>
            </w:r>
          </w:p>
        </w:tc>
        <w:tc>
          <w:tcPr>
            <w:tcW w:w="2870" w:type="dxa"/>
          </w:tcPr>
          <w:p>
            <w:pPr>
              <w:pStyle w:val="8"/>
              <w:spacing w:line="211" w:lineRule="exact"/>
              <w:ind w:right="1293"/>
              <w:jc w:val="right"/>
              <w:rPr>
                <w:rFonts w:ascii="宋体"/>
                <w:sz w:val="22"/>
              </w:rPr>
            </w:pPr>
            <w:r>
              <w:rPr>
                <w:rFonts w:ascii="宋体"/>
                <w:sz w:val="22"/>
              </w:rPr>
              <w:t>68</w:t>
            </w:r>
          </w:p>
        </w:tc>
        <w:tc>
          <w:tcPr>
            <w:tcW w:w="8846" w:type="dxa"/>
          </w:tcPr>
          <w:p>
            <w:pPr>
              <w:pStyle w:val="8"/>
              <w:spacing w:line="211" w:lineRule="exact"/>
              <w:ind w:left="38"/>
              <w:rPr>
                <w:rFonts w:hint="eastAsia" w:ascii="宋体" w:eastAsia="宋体"/>
                <w:sz w:val="24"/>
              </w:rPr>
            </w:pPr>
            <w:r>
              <w:rPr>
                <w:rFonts w:hint="eastAsia" w:ascii="宋体" w:eastAsia="宋体"/>
                <w:sz w:val="24"/>
              </w:rPr>
              <w:t>对必须使用注册商标的商品未经注册在市场销售的处罚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72</w:t>
            </w:r>
          </w:p>
        </w:tc>
        <w:tc>
          <w:tcPr>
            <w:tcW w:w="2870" w:type="dxa"/>
          </w:tcPr>
          <w:p>
            <w:pPr>
              <w:pStyle w:val="8"/>
              <w:spacing w:before="5" w:line="240" w:lineRule="exact"/>
              <w:ind w:right="1293"/>
              <w:jc w:val="right"/>
              <w:rPr>
                <w:rFonts w:ascii="宋体"/>
                <w:sz w:val="22"/>
              </w:rPr>
            </w:pPr>
            <w:r>
              <w:rPr>
                <w:rFonts w:ascii="宋体"/>
                <w:sz w:val="22"/>
              </w:rPr>
              <w:t>69</w:t>
            </w:r>
          </w:p>
        </w:tc>
        <w:tc>
          <w:tcPr>
            <w:tcW w:w="8846" w:type="dxa"/>
          </w:tcPr>
          <w:p>
            <w:pPr>
              <w:pStyle w:val="8"/>
              <w:spacing w:line="246" w:lineRule="exact"/>
              <w:ind w:left="38"/>
              <w:rPr>
                <w:rFonts w:hint="eastAsia" w:ascii="宋体" w:eastAsia="宋体"/>
                <w:sz w:val="24"/>
              </w:rPr>
            </w:pPr>
            <w:r>
              <w:rPr>
                <w:rFonts w:hint="eastAsia" w:ascii="宋体" w:eastAsia="宋体"/>
                <w:sz w:val="24"/>
              </w:rPr>
              <w:t>对将未注册商标冒充注册商标使用的，或者使用未注册商标违反商标法第十条规定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73</w:t>
            </w:r>
          </w:p>
        </w:tc>
        <w:tc>
          <w:tcPr>
            <w:tcW w:w="2870" w:type="dxa"/>
          </w:tcPr>
          <w:p>
            <w:pPr>
              <w:pStyle w:val="8"/>
              <w:spacing w:before="150"/>
              <w:ind w:right="1293"/>
              <w:jc w:val="right"/>
              <w:rPr>
                <w:rFonts w:ascii="宋体"/>
                <w:sz w:val="22"/>
              </w:rPr>
            </w:pPr>
            <w:r>
              <w:rPr>
                <w:rFonts w:ascii="宋体"/>
                <w:sz w:val="22"/>
              </w:rPr>
              <w:t>70</w:t>
            </w:r>
          </w:p>
        </w:tc>
        <w:tc>
          <w:tcPr>
            <w:tcW w:w="8846" w:type="dxa"/>
          </w:tcPr>
          <w:p>
            <w:pPr>
              <w:pStyle w:val="8"/>
              <w:spacing w:line="297" w:lineRule="exact"/>
              <w:ind w:left="38"/>
              <w:rPr>
                <w:rFonts w:hint="eastAsia" w:ascii="宋体" w:hAnsi="宋体" w:eastAsia="宋体"/>
                <w:sz w:val="24"/>
              </w:rPr>
            </w:pPr>
            <w:r>
              <w:rPr>
                <w:rFonts w:hint="eastAsia" w:ascii="宋体" w:hAnsi="宋体" w:eastAsia="宋体"/>
                <w:sz w:val="24"/>
              </w:rPr>
              <w:t>对经营者将“驰名商标”字样用于商品、商品包装或者容器上，或者用于广告宣传</w:t>
            </w:r>
          </w:p>
          <w:p>
            <w:pPr>
              <w:pStyle w:val="8"/>
              <w:spacing w:line="234" w:lineRule="exact"/>
              <w:ind w:left="38"/>
              <w:rPr>
                <w:rFonts w:hint="eastAsia" w:ascii="宋体" w:eastAsia="宋体"/>
                <w:sz w:val="24"/>
              </w:rPr>
            </w:pPr>
            <w:r>
              <w:rPr>
                <w:rFonts w:hint="eastAsia" w:ascii="宋体" w:eastAsia="宋体"/>
                <w:sz w:val="24"/>
              </w:rPr>
              <w:t>、展览以及其他商业活动中的处罚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74</w:t>
            </w:r>
          </w:p>
        </w:tc>
        <w:tc>
          <w:tcPr>
            <w:tcW w:w="2870" w:type="dxa"/>
          </w:tcPr>
          <w:p>
            <w:pPr>
              <w:pStyle w:val="8"/>
              <w:spacing w:before="6" w:line="240" w:lineRule="exact"/>
              <w:ind w:right="1293"/>
              <w:jc w:val="right"/>
              <w:rPr>
                <w:rFonts w:ascii="宋体"/>
                <w:sz w:val="22"/>
              </w:rPr>
            </w:pPr>
            <w:r>
              <w:rPr>
                <w:rFonts w:ascii="宋体"/>
                <w:sz w:val="22"/>
              </w:rPr>
              <w:t>71</w:t>
            </w:r>
          </w:p>
        </w:tc>
        <w:tc>
          <w:tcPr>
            <w:tcW w:w="8846" w:type="dxa"/>
          </w:tcPr>
          <w:p>
            <w:pPr>
              <w:pStyle w:val="8"/>
              <w:spacing w:line="246" w:lineRule="exact"/>
              <w:ind w:left="38"/>
              <w:rPr>
                <w:rFonts w:hint="eastAsia" w:ascii="宋体" w:eastAsia="宋体"/>
                <w:sz w:val="24"/>
              </w:rPr>
            </w:pPr>
            <w:r>
              <w:rPr>
                <w:rFonts w:hint="eastAsia" w:ascii="宋体" w:eastAsia="宋体"/>
                <w:sz w:val="24"/>
              </w:rPr>
              <w:t>对侵犯商标专用权的处罚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75</w:t>
            </w:r>
          </w:p>
        </w:tc>
        <w:tc>
          <w:tcPr>
            <w:tcW w:w="2870" w:type="dxa"/>
          </w:tcPr>
          <w:p>
            <w:pPr>
              <w:pStyle w:val="8"/>
              <w:spacing w:before="8" w:line="237" w:lineRule="exact"/>
              <w:ind w:right="1293"/>
              <w:jc w:val="right"/>
              <w:rPr>
                <w:rFonts w:ascii="宋体"/>
                <w:sz w:val="22"/>
              </w:rPr>
            </w:pPr>
            <w:r>
              <w:rPr>
                <w:rFonts w:ascii="宋体"/>
                <w:sz w:val="22"/>
              </w:rPr>
              <w:t>72</w:t>
            </w:r>
          </w:p>
        </w:tc>
        <w:tc>
          <w:tcPr>
            <w:tcW w:w="8846" w:type="dxa"/>
          </w:tcPr>
          <w:p>
            <w:pPr>
              <w:pStyle w:val="8"/>
              <w:spacing w:line="246" w:lineRule="exact"/>
              <w:ind w:left="38"/>
              <w:rPr>
                <w:rFonts w:hint="eastAsia" w:ascii="宋体" w:eastAsia="宋体"/>
                <w:sz w:val="24"/>
              </w:rPr>
            </w:pPr>
            <w:r>
              <w:rPr>
                <w:rFonts w:hint="eastAsia" w:ascii="宋体" w:eastAsia="宋体"/>
                <w:sz w:val="24"/>
              </w:rPr>
              <w:t>对商标代理机构有《中华人民共和国商标法》第六十八条规定情形的处罚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76</w:t>
            </w:r>
          </w:p>
        </w:tc>
        <w:tc>
          <w:tcPr>
            <w:tcW w:w="2870" w:type="dxa"/>
          </w:tcPr>
          <w:p>
            <w:pPr>
              <w:pStyle w:val="8"/>
              <w:spacing w:before="6" w:line="240" w:lineRule="exact"/>
              <w:ind w:right="1293"/>
              <w:jc w:val="right"/>
              <w:rPr>
                <w:rFonts w:ascii="宋体"/>
                <w:sz w:val="22"/>
              </w:rPr>
            </w:pPr>
            <w:r>
              <w:rPr>
                <w:rFonts w:ascii="宋体"/>
                <w:sz w:val="22"/>
              </w:rPr>
              <w:t>73</w:t>
            </w:r>
          </w:p>
        </w:tc>
        <w:tc>
          <w:tcPr>
            <w:tcW w:w="8846" w:type="dxa"/>
          </w:tcPr>
          <w:p>
            <w:pPr>
              <w:pStyle w:val="8"/>
              <w:spacing w:line="246" w:lineRule="exact"/>
              <w:ind w:left="38"/>
              <w:rPr>
                <w:rFonts w:hint="eastAsia" w:ascii="宋体" w:eastAsia="宋体"/>
                <w:sz w:val="24"/>
              </w:rPr>
            </w:pPr>
            <w:r>
              <w:rPr>
                <w:rFonts w:hint="eastAsia" w:ascii="宋体" w:eastAsia="宋体"/>
                <w:sz w:val="24"/>
              </w:rPr>
              <w:t>未经许可使用他人注册商标的处罚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77</w:t>
            </w:r>
          </w:p>
        </w:tc>
        <w:tc>
          <w:tcPr>
            <w:tcW w:w="2870" w:type="dxa"/>
          </w:tcPr>
          <w:p>
            <w:pPr>
              <w:pStyle w:val="8"/>
              <w:spacing w:before="6" w:line="239" w:lineRule="exact"/>
              <w:ind w:right="1293"/>
              <w:jc w:val="right"/>
              <w:rPr>
                <w:rFonts w:ascii="宋体"/>
                <w:sz w:val="22"/>
              </w:rPr>
            </w:pPr>
            <w:r>
              <w:rPr>
                <w:rFonts w:ascii="宋体"/>
                <w:sz w:val="22"/>
              </w:rPr>
              <w:t>74</w:t>
            </w:r>
          </w:p>
        </w:tc>
        <w:tc>
          <w:tcPr>
            <w:tcW w:w="8846" w:type="dxa"/>
          </w:tcPr>
          <w:p>
            <w:pPr>
              <w:pStyle w:val="8"/>
              <w:spacing w:line="246" w:lineRule="exact"/>
              <w:ind w:left="38"/>
              <w:rPr>
                <w:rFonts w:hint="eastAsia" w:ascii="宋体" w:eastAsia="宋体"/>
                <w:sz w:val="24"/>
              </w:rPr>
            </w:pPr>
            <w:r>
              <w:rPr>
                <w:rFonts w:hint="eastAsia" w:ascii="宋体" w:eastAsia="宋体"/>
                <w:sz w:val="24"/>
              </w:rPr>
              <w:t>商标持有人依照商标法第十三条规定请求驰名商标保护的处罚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78</w:t>
            </w:r>
          </w:p>
        </w:tc>
        <w:tc>
          <w:tcPr>
            <w:tcW w:w="2870" w:type="dxa"/>
          </w:tcPr>
          <w:p>
            <w:pPr>
              <w:pStyle w:val="8"/>
              <w:spacing w:before="150"/>
              <w:ind w:right="1293"/>
              <w:jc w:val="right"/>
              <w:rPr>
                <w:rFonts w:ascii="宋体"/>
                <w:sz w:val="22"/>
              </w:rPr>
            </w:pPr>
            <w:r>
              <w:rPr>
                <w:rFonts w:ascii="宋体"/>
                <w:sz w:val="22"/>
              </w:rPr>
              <w:t>75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对使用集体商标、证明商标注册人没有对该商标的使用进行有效管理或者控制，致使该商标使用的商品达不到其使用管理规则的要求，对消费者造成损害的处罚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6" w:hRule="atLeast"/>
        </w:trPr>
        <w:tc>
          <w:tcPr>
            <w:tcW w:w="1310" w:type="dxa"/>
          </w:tcPr>
          <w:p>
            <w:pPr>
              <w:pStyle w:val="8"/>
              <w:spacing w:before="115"/>
              <w:ind w:left="478" w:right="441"/>
              <w:jc w:val="center"/>
              <w:rPr>
                <w:rFonts w:ascii="宋体"/>
                <w:sz w:val="22"/>
              </w:rPr>
            </w:pPr>
            <w:r>
              <w:rPr>
                <w:rFonts w:ascii="宋体"/>
                <w:sz w:val="22"/>
              </w:rPr>
              <w:t>79</w:t>
            </w:r>
          </w:p>
        </w:tc>
        <w:tc>
          <w:tcPr>
            <w:tcW w:w="2870" w:type="dxa"/>
          </w:tcPr>
          <w:p>
            <w:pPr>
              <w:pStyle w:val="8"/>
              <w:spacing w:before="115"/>
              <w:ind w:right="1293"/>
              <w:jc w:val="right"/>
              <w:rPr>
                <w:rFonts w:ascii="宋体"/>
                <w:sz w:val="22"/>
              </w:rPr>
            </w:pPr>
            <w:r>
              <w:rPr>
                <w:rFonts w:ascii="宋体"/>
                <w:sz w:val="22"/>
              </w:rPr>
              <w:t>76</w:t>
            </w:r>
          </w:p>
        </w:tc>
        <w:tc>
          <w:tcPr>
            <w:tcW w:w="8846" w:type="dxa"/>
          </w:tcPr>
          <w:p>
            <w:pPr>
              <w:pStyle w:val="8"/>
              <w:spacing w:line="262" w:lineRule="exact"/>
              <w:ind w:left="38"/>
              <w:rPr>
                <w:rFonts w:hint="eastAsia" w:ascii="宋体" w:eastAsia="宋体"/>
                <w:sz w:val="24"/>
              </w:rPr>
            </w:pPr>
            <w:r>
              <w:rPr>
                <w:rFonts w:hint="eastAsia" w:ascii="宋体" w:eastAsia="宋体"/>
                <w:sz w:val="24"/>
              </w:rPr>
              <w:t>对违反《商标法实施条例》第六条、本办法第十四条、第十五条、第十七条、第十</w:t>
            </w:r>
          </w:p>
          <w:p>
            <w:pPr>
              <w:pStyle w:val="8"/>
              <w:spacing w:line="234" w:lineRule="exact"/>
              <w:ind w:left="38"/>
              <w:rPr>
                <w:rFonts w:hint="eastAsia" w:ascii="宋体" w:eastAsia="宋体"/>
                <w:sz w:val="24"/>
              </w:rPr>
            </w:pPr>
            <w:r>
              <w:rPr>
                <w:rFonts w:hint="eastAsia" w:ascii="宋体" w:eastAsia="宋体"/>
                <w:sz w:val="24"/>
              </w:rPr>
              <w:t>八条、第二十条规定的处罚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80</w:t>
            </w:r>
          </w:p>
        </w:tc>
        <w:tc>
          <w:tcPr>
            <w:tcW w:w="2870" w:type="dxa"/>
          </w:tcPr>
          <w:p>
            <w:pPr>
              <w:pStyle w:val="8"/>
              <w:spacing w:before="6" w:line="239" w:lineRule="exact"/>
              <w:ind w:right="1293"/>
              <w:jc w:val="right"/>
              <w:rPr>
                <w:rFonts w:ascii="宋体"/>
                <w:sz w:val="22"/>
              </w:rPr>
            </w:pPr>
            <w:r>
              <w:rPr>
                <w:rFonts w:ascii="宋体"/>
                <w:sz w:val="22"/>
              </w:rPr>
              <w:t>77</w:t>
            </w:r>
          </w:p>
        </w:tc>
        <w:tc>
          <w:tcPr>
            <w:tcW w:w="8846" w:type="dxa"/>
          </w:tcPr>
          <w:p>
            <w:pPr>
              <w:pStyle w:val="8"/>
              <w:spacing w:line="246" w:lineRule="exact"/>
              <w:ind w:left="38"/>
              <w:rPr>
                <w:rFonts w:hint="eastAsia" w:ascii="宋体" w:eastAsia="宋体"/>
                <w:sz w:val="24"/>
              </w:rPr>
            </w:pPr>
            <w:r>
              <w:rPr>
                <w:rFonts w:hint="eastAsia" w:ascii="宋体" w:eastAsia="宋体"/>
                <w:sz w:val="24"/>
              </w:rPr>
              <w:t>对商标印制单位违反《商标印制管理办法》第七条至第十条规定的处罚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81</w:t>
            </w:r>
          </w:p>
        </w:tc>
        <w:tc>
          <w:tcPr>
            <w:tcW w:w="2870" w:type="dxa"/>
          </w:tcPr>
          <w:p>
            <w:pPr>
              <w:pStyle w:val="8"/>
              <w:spacing w:before="8" w:line="237" w:lineRule="exact"/>
              <w:ind w:right="1293"/>
              <w:jc w:val="right"/>
              <w:rPr>
                <w:rFonts w:ascii="宋体"/>
                <w:sz w:val="22"/>
              </w:rPr>
            </w:pPr>
            <w:r>
              <w:rPr>
                <w:rFonts w:ascii="宋体"/>
                <w:sz w:val="22"/>
              </w:rPr>
              <w:t>78</w:t>
            </w:r>
          </w:p>
        </w:tc>
        <w:tc>
          <w:tcPr>
            <w:tcW w:w="8846" w:type="dxa"/>
          </w:tcPr>
          <w:p>
            <w:pPr>
              <w:pStyle w:val="8"/>
              <w:spacing w:line="246" w:lineRule="exact"/>
              <w:ind w:left="38"/>
              <w:rPr>
                <w:rFonts w:hint="eastAsia" w:ascii="宋体" w:eastAsia="宋体"/>
                <w:sz w:val="24"/>
              </w:rPr>
            </w:pPr>
            <w:r>
              <w:rPr>
                <w:rFonts w:hint="eastAsia" w:ascii="宋体" w:eastAsia="宋体"/>
                <w:sz w:val="24"/>
              </w:rPr>
              <w:t>对特殊标志所有人或者使用人违反有关规定使用特殊标志的处罚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82</w:t>
            </w:r>
          </w:p>
        </w:tc>
        <w:tc>
          <w:tcPr>
            <w:tcW w:w="2870" w:type="dxa"/>
          </w:tcPr>
          <w:p>
            <w:pPr>
              <w:pStyle w:val="8"/>
              <w:spacing w:before="6" w:line="240" w:lineRule="exact"/>
              <w:ind w:right="1293"/>
              <w:jc w:val="right"/>
              <w:rPr>
                <w:rFonts w:ascii="宋体"/>
                <w:sz w:val="22"/>
              </w:rPr>
            </w:pPr>
            <w:r>
              <w:rPr>
                <w:rFonts w:ascii="宋体"/>
                <w:sz w:val="22"/>
              </w:rPr>
              <w:t>79</w:t>
            </w:r>
          </w:p>
        </w:tc>
        <w:tc>
          <w:tcPr>
            <w:tcW w:w="8846" w:type="dxa"/>
          </w:tcPr>
          <w:p>
            <w:pPr>
              <w:pStyle w:val="8"/>
              <w:spacing w:line="246" w:lineRule="exact"/>
              <w:ind w:left="38"/>
              <w:rPr>
                <w:rFonts w:hint="eastAsia" w:ascii="宋体" w:eastAsia="宋体"/>
                <w:sz w:val="24"/>
              </w:rPr>
            </w:pPr>
            <w:r>
              <w:rPr>
                <w:rFonts w:hint="eastAsia" w:ascii="宋体" w:eastAsia="宋体"/>
                <w:sz w:val="24"/>
              </w:rPr>
              <w:t>对违法使用他人特殊标志行为的处罚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83</w:t>
            </w:r>
          </w:p>
        </w:tc>
        <w:tc>
          <w:tcPr>
            <w:tcW w:w="2870" w:type="dxa"/>
          </w:tcPr>
          <w:p>
            <w:pPr>
              <w:pStyle w:val="8"/>
              <w:spacing w:before="150"/>
              <w:ind w:right="1293"/>
              <w:jc w:val="right"/>
              <w:rPr>
                <w:rFonts w:ascii="宋体"/>
                <w:sz w:val="22"/>
              </w:rPr>
            </w:pPr>
            <w:r>
              <w:rPr>
                <w:rFonts w:ascii="宋体"/>
                <w:sz w:val="22"/>
              </w:rPr>
              <w:t>80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对未经奥林匹克标志权利人许可，为商业目的擅自使用奥林匹克标志，或者使用足以引人误认的近似标志，即侵犯奥林匹克标志专有权的处罚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84</w:t>
            </w:r>
          </w:p>
        </w:tc>
        <w:tc>
          <w:tcPr>
            <w:tcW w:w="2870" w:type="dxa"/>
          </w:tcPr>
          <w:p>
            <w:pPr>
              <w:pStyle w:val="8"/>
              <w:spacing w:line="211" w:lineRule="exact"/>
              <w:ind w:right="1293"/>
              <w:jc w:val="right"/>
              <w:rPr>
                <w:rFonts w:ascii="宋体"/>
                <w:sz w:val="22"/>
              </w:rPr>
            </w:pPr>
            <w:r>
              <w:rPr>
                <w:rFonts w:ascii="宋体"/>
                <w:sz w:val="22"/>
              </w:rPr>
              <w:t>81</w:t>
            </w:r>
          </w:p>
        </w:tc>
        <w:tc>
          <w:tcPr>
            <w:tcW w:w="8846" w:type="dxa"/>
          </w:tcPr>
          <w:p>
            <w:pPr>
              <w:pStyle w:val="8"/>
              <w:spacing w:line="211" w:lineRule="exact"/>
              <w:ind w:left="38"/>
              <w:rPr>
                <w:rFonts w:hint="eastAsia" w:ascii="宋体" w:eastAsia="宋体"/>
                <w:sz w:val="24"/>
              </w:rPr>
            </w:pPr>
            <w:r>
              <w:rPr>
                <w:rFonts w:hint="eastAsia" w:ascii="宋体" w:eastAsia="宋体"/>
                <w:sz w:val="24"/>
              </w:rPr>
              <w:t>对侵犯世界博览会标志专有权行为的处罚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85</w:t>
            </w:r>
          </w:p>
        </w:tc>
        <w:tc>
          <w:tcPr>
            <w:tcW w:w="2870" w:type="dxa"/>
          </w:tcPr>
          <w:p>
            <w:pPr>
              <w:pStyle w:val="8"/>
              <w:spacing w:before="8" w:line="237" w:lineRule="exact"/>
              <w:ind w:right="1293"/>
              <w:jc w:val="right"/>
              <w:rPr>
                <w:rFonts w:ascii="宋体"/>
                <w:sz w:val="22"/>
              </w:rPr>
            </w:pPr>
            <w:r>
              <w:rPr>
                <w:rFonts w:ascii="宋体"/>
                <w:sz w:val="22"/>
              </w:rPr>
              <w:t>82</w:t>
            </w:r>
          </w:p>
        </w:tc>
        <w:tc>
          <w:tcPr>
            <w:tcW w:w="8846" w:type="dxa"/>
          </w:tcPr>
          <w:p>
            <w:pPr>
              <w:pStyle w:val="8"/>
              <w:spacing w:line="246" w:lineRule="exact"/>
              <w:ind w:left="38"/>
              <w:rPr>
                <w:rFonts w:hint="eastAsia" w:ascii="宋体" w:eastAsia="宋体"/>
                <w:sz w:val="24"/>
              </w:rPr>
            </w:pPr>
            <w:r>
              <w:rPr>
                <w:rFonts w:hint="eastAsia" w:ascii="宋体" w:eastAsia="宋体"/>
                <w:sz w:val="24"/>
              </w:rPr>
              <w:t>对任何组织或者个人认定或者采取其他方式变相认定著名商标的处罚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86</w:t>
            </w:r>
          </w:p>
        </w:tc>
        <w:tc>
          <w:tcPr>
            <w:tcW w:w="2870" w:type="dxa"/>
          </w:tcPr>
          <w:p>
            <w:pPr>
              <w:pStyle w:val="8"/>
              <w:spacing w:before="150"/>
              <w:ind w:left="455" w:right="416"/>
              <w:jc w:val="center"/>
              <w:rPr>
                <w:rFonts w:ascii="宋体"/>
                <w:sz w:val="22"/>
              </w:rPr>
            </w:pPr>
            <w:r>
              <w:rPr>
                <w:rFonts w:ascii="宋体"/>
                <w:sz w:val="22"/>
              </w:rPr>
              <w:t>83</w:t>
            </w:r>
          </w:p>
        </w:tc>
        <w:tc>
          <w:tcPr>
            <w:tcW w:w="8846" w:type="dxa"/>
          </w:tcPr>
          <w:p>
            <w:pPr>
              <w:pStyle w:val="8"/>
              <w:spacing w:before="6" w:line="290" w:lineRule="exact"/>
              <w:ind w:left="38" w:right="145"/>
              <w:rPr>
                <w:rFonts w:hint="eastAsia" w:ascii="宋体" w:hAnsi="宋体" w:eastAsia="宋体"/>
                <w:sz w:val="24"/>
              </w:rPr>
            </w:pPr>
            <w:r>
              <w:rPr>
                <w:rFonts w:hint="eastAsia" w:ascii="宋体" w:hAnsi="宋体" w:eastAsia="宋体"/>
                <w:sz w:val="24"/>
              </w:rPr>
              <w:t>对著名商标有效期满后未办理延续手续的，继续使用“河北省著名商标”的字样、标志的；未被认定为著名商标的商品生产者，使用“河北省著名商标”的字样、标</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87</w:t>
            </w:r>
          </w:p>
        </w:tc>
        <w:tc>
          <w:tcPr>
            <w:tcW w:w="2870" w:type="dxa"/>
          </w:tcPr>
          <w:p>
            <w:pPr>
              <w:pStyle w:val="8"/>
              <w:spacing w:before="115"/>
              <w:ind w:left="455" w:right="416"/>
              <w:jc w:val="center"/>
              <w:rPr>
                <w:rFonts w:ascii="宋体"/>
                <w:sz w:val="22"/>
              </w:rPr>
            </w:pPr>
            <w:r>
              <w:rPr>
                <w:rFonts w:ascii="宋体"/>
                <w:sz w:val="22"/>
              </w:rPr>
              <w:t>84</w:t>
            </w:r>
          </w:p>
        </w:tc>
        <w:tc>
          <w:tcPr>
            <w:tcW w:w="8846" w:type="dxa"/>
          </w:tcPr>
          <w:p>
            <w:pPr>
              <w:pStyle w:val="8"/>
              <w:spacing w:line="262" w:lineRule="exact"/>
              <w:ind w:left="38"/>
              <w:rPr>
                <w:rFonts w:hint="eastAsia" w:ascii="宋体" w:eastAsia="宋体"/>
                <w:sz w:val="24"/>
              </w:rPr>
            </w:pPr>
            <w:r>
              <w:rPr>
                <w:rFonts w:hint="eastAsia" w:ascii="宋体" w:eastAsia="宋体"/>
                <w:sz w:val="24"/>
              </w:rPr>
              <w:t>对未经著名商标注册人许可，擅自印制和使用著名商标所指商品特有的相同或者近</w:t>
            </w:r>
          </w:p>
          <w:p>
            <w:pPr>
              <w:pStyle w:val="8"/>
              <w:spacing w:line="234" w:lineRule="exact"/>
              <w:ind w:left="38"/>
              <w:rPr>
                <w:rFonts w:hint="eastAsia" w:ascii="宋体" w:eastAsia="宋体"/>
                <w:sz w:val="24"/>
              </w:rPr>
            </w:pPr>
            <w:r>
              <w:rPr>
                <w:rFonts w:hint="eastAsia" w:ascii="宋体" w:eastAsia="宋体"/>
                <w:sz w:val="24"/>
              </w:rPr>
              <w:t>似的包装、装潢的处罚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88</w:t>
            </w:r>
          </w:p>
        </w:tc>
        <w:tc>
          <w:tcPr>
            <w:tcW w:w="2870" w:type="dxa"/>
          </w:tcPr>
          <w:p>
            <w:pPr>
              <w:pStyle w:val="8"/>
              <w:spacing w:before="150"/>
              <w:ind w:left="455" w:right="416"/>
              <w:jc w:val="center"/>
              <w:rPr>
                <w:rFonts w:ascii="宋体"/>
                <w:sz w:val="22"/>
              </w:rPr>
            </w:pPr>
            <w:r>
              <w:rPr>
                <w:rFonts w:ascii="宋体"/>
                <w:sz w:val="22"/>
              </w:rPr>
              <w:t>85</w:t>
            </w:r>
          </w:p>
        </w:tc>
        <w:tc>
          <w:tcPr>
            <w:tcW w:w="8846" w:type="dxa"/>
          </w:tcPr>
          <w:p>
            <w:pPr>
              <w:pStyle w:val="8"/>
              <w:spacing w:line="297" w:lineRule="exact"/>
              <w:ind w:left="38"/>
              <w:rPr>
                <w:rFonts w:hint="eastAsia" w:ascii="宋体" w:eastAsia="宋体"/>
                <w:sz w:val="24"/>
              </w:rPr>
            </w:pPr>
            <w:r>
              <w:rPr>
                <w:rFonts w:hint="eastAsia" w:ascii="宋体" w:eastAsia="宋体"/>
                <w:sz w:val="24"/>
              </w:rPr>
              <w:t>对非类似商品的生产者，将与著名商标相同或者近似的文字、图形作为其商品名称</w:t>
            </w:r>
          </w:p>
          <w:p>
            <w:pPr>
              <w:pStyle w:val="8"/>
              <w:spacing w:line="234" w:lineRule="exact"/>
              <w:ind w:left="38"/>
              <w:rPr>
                <w:rFonts w:hint="eastAsia" w:ascii="宋体" w:eastAsia="宋体"/>
                <w:sz w:val="24"/>
              </w:rPr>
            </w:pPr>
            <w:r>
              <w:rPr>
                <w:rFonts w:hint="eastAsia" w:ascii="宋体" w:eastAsia="宋体"/>
                <w:sz w:val="24"/>
              </w:rPr>
              <w:t>、装潢或者作为未注册商标使用的处罚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89</w:t>
            </w:r>
          </w:p>
        </w:tc>
        <w:tc>
          <w:tcPr>
            <w:tcW w:w="2870" w:type="dxa"/>
          </w:tcPr>
          <w:p>
            <w:pPr>
              <w:pStyle w:val="8"/>
              <w:spacing w:before="6" w:line="240" w:lineRule="exact"/>
              <w:ind w:left="455" w:right="416"/>
              <w:jc w:val="center"/>
              <w:rPr>
                <w:rFonts w:ascii="宋体"/>
                <w:sz w:val="22"/>
              </w:rPr>
            </w:pPr>
            <w:r>
              <w:rPr>
                <w:rFonts w:ascii="宋体"/>
                <w:sz w:val="22"/>
              </w:rPr>
              <w:t>86</w:t>
            </w:r>
          </w:p>
        </w:tc>
        <w:tc>
          <w:tcPr>
            <w:tcW w:w="8846" w:type="dxa"/>
          </w:tcPr>
          <w:p>
            <w:pPr>
              <w:pStyle w:val="8"/>
              <w:spacing w:line="246" w:lineRule="exact"/>
              <w:ind w:left="38"/>
              <w:rPr>
                <w:rFonts w:hint="eastAsia" w:ascii="宋体" w:eastAsia="宋体"/>
                <w:sz w:val="24"/>
              </w:rPr>
            </w:pPr>
            <w:r>
              <w:rPr>
                <w:rFonts w:hint="eastAsia" w:ascii="宋体" w:eastAsia="宋体"/>
                <w:sz w:val="24"/>
              </w:rPr>
              <w:t>对著名商标申请人弄虚作假，或者以其它不正当手段骗取著名商标的处罚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90</w:t>
            </w:r>
          </w:p>
        </w:tc>
        <w:tc>
          <w:tcPr>
            <w:tcW w:w="2870" w:type="dxa"/>
          </w:tcPr>
          <w:p>
            <w:pPr>
              <w:pStyle w:val="8"/>
              <w:spacing w:before="6" w:line="239" w:lineRule="exact"/>
              <w:ind w:left="455" w:right="416"/>
              <w:jc w:val="center"/>
              <w:rPr>
                <w:rFonts w:ascii="宋体"/>
                <w:sz w:val="22"/>
              </w:rPr>
            </w:pPr>
            <w:r>
              <w:rPr>
                <w:rFonts w:ascii="宋体"/>
                <w:sz w:val="22"/>
              </w:rPr>
              <w:t>87</w:t>
            </w:r>
          </w:p>
        </w:tc>
        <w:tc>
          <w:tcPr>
            <w:tcW w:w="8846" w:type="dxa"/>
          </w:tcPr>
          <w:p>
            <w:pPr>
              <w:pStyle w:val="8"/>
              <w:spacing w:line="246" w:lineRule="exact"/>
              <w:ind w:left="38"/>
              <w:rPr>
                <w:rFonts w:hint="eastAsia" w:ascii="宋体" w:eastAsia="宋体"/>
                <w:sz w:val="24"/>
              </w:rPr>
            </w:pPr>
            <w:r>
              <w:rPr>
                <w:rFonts w:hint="eastAsia" w:ascii="宋体" w:eastAsia="宋体"/>
                <w:sz w:val="24"/>
              </w:rPr>
              <w:t>对发布虚假广告的处罚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95" w:hRule="atLeast"/>
        </w:trPr>
        <w:tc>
          <w:tcPr>
            <w:tcW w:w="1310" w:type="dxa"/>
          </w:tcPr>
          <w:p>
            <w:pPr>
              <w:pStyle w:val="8"/>
              <w:rPr>
                <w:rFonts w:ascii="宋体"/>
                <w:sz w:val="22"/>
              </w:rPr>
            </w:pPr>
          </w:p>
          <w:p>
            <w:pPr>
              <w:pStyle w:val="8"/>
              <w:rPr>
                <w:rFonts w:ascii="宋体"/>
                <w:sz w:val="22"/>
              </w:rPr>
            </w:pPr>
          </w:p>
          <w:p>
            <w:pPr>
              <w:pStyle w:val="8"/>
              <w:spacing w:before="158"/>
              <w:ind w:left="478" w:right="441"/>
              <w:jc w:val="center"/>
              <w:rPr>
                <w:rFonts w:ascii="宋体"/>
                <w:sz w:val="22"/>
              </w:rPr>
            </w:pPr>
            <w:r>
              <w:rPr>
                <w:rFonts w:ascii="宋体"/>
                <w:sz w:val="22"/>
              </w:rPr>
              <w:t>91</w:t>
            </w:r>
          </w:p>
        </w:tc>
        <w:tc>
          <w:tcPr>
            <w:tcW w:w="2870" w:type="dxa"/>
          </w:tcPr>
          <w:p>
            <w:pPr>
              <w:pStyle w:val="8"/>
              <w:rPr>
                <w:rFonts w:ascii="宋体"/>
                <w:sz w:val="22"/>
              </w:rPr>
            </w:pPr>
          </w:p>
          <w:p>
            <w:pPr>
              <w:pStyle w:val="8"/>
              <w:rPr>
                <w:rFonts w:ascii="宋体"/>
                <w:sz w:val="22"/>
              </w:rPr>
            </w:pPr>
          </w:p>
          <w:p>
            <w:pPr>
              <w:pStyle w:val="8"/>
              <w:spacing w:before="158"/>
              <w:ind w:left="455" w:right="416"/>
              <w:jc w:val="center"/>
              <w:rPr>
                <w:rFonts w:ascii="宋体"/>
                <w:sz w:val="22"/>
              </w:rPr>
            </w:pPr>
            <w:r>
              <w:rPr>
                <w:rFonts w:ascii="宋体"/>
                <w:sz w:val="22"/>
              </w:rPr>
              <w:t>88</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违反广告法第九条、第十条规定发布广告的；违法发布处方药广告、药品类易制毒化学品广告、戒毒治疗的医疗器械和治疗方法广告的；发布声称全部或者部分替代母乳的婴儿乳制品、饮料和其他食品广告的；发布烟草广告的；利用广告推销禁止生产、销售的产品或者提供的服务，或者禁止发布广告的商品或者服务的；在针对未成年人的大众传播媒介上发布医疗、药品、保健食品、医疗器械、化妆品、酒</w:t>
            </w:r>
          </w:p>
          <w:p>
            <w:pPr>
              <w:pStyle w:val="8"/>
              <w:spacing w:line="205" w:lineRule="exact"/>
              <w:ind w:left="38"/>
              <w:rPr>
                <w:rFonts w:hint="eastAsia" w:ascii="宋体" w:eastAsia="宋体"/>
                <w:sz w:val="24"/>
              </w:rPr>
            </w:pPr>
            <w:r>
              <w:rPr>
                <w:rFonts w:hint="eastAsia" w:ascii="宋体" w:eastAsia="宋体"/>
                <w:sz w:val="24"/>
              </w:rPr>
              <w:t>类、美容广告，以及不利于未成年人身心健康的网络游戏广告的处罚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92</w:t>
            </w:r>
          </w:p>
        </w:tc>
        <w:tc>
          <w:tcPr>
            <w:tcW w:w="2870" w:type="dxa"/>
          </w:tcPr>
          <w:p>
            <w:pPr>
              <w:pStyle w:val="8"/>
              <w:spacing w:before="8" w:line="237" w:lineRule="exact"/>
              <w:ind w:left="455" w:right="416"/>
              <w:jc w:val="center"/>
              <w:rPr>
                <w:rFonts w:ascii="宋体"/>
                <w:sz w:val="22"/>
              </w:rPr>
            </w:pPr>
            <w:r>
              <w:rPr>
                <w:rFonts w:ascii="宋体"/>
                <w:sz w:val="22"/>
              </w:rPr>
              <w:t>89</w:t>
            </w:r>
          </w:p>
        </w:tc>
        <w:tc>
          <w:tcPr>
            <w:tcW w:w="8846" w:type="dxa"/>
          </w:tcPr>
          <w:p>
            <w:pPr>
              <w:pStyle w:val="8"/>
              <w:spacing w:line="246" w:lineRule="exact"/>
              <w:ind w:left="38"/>
              <w:rPr>
                <w:rFonts w:hint="eastAsia" w:ascii="宋体" w:eastAsia="宋体"/>
                <w:sz w:val="24"/>
              </w:rPr>
            </w:pPr>
            <w:r>
              <w:rPr>
                <w:rFonts w:hint="eastAsia" w:ascii="宋体" w:eastAsia="宋体"/>
                <w:sz w:val="24"/>
              </w:rPr>
              <w:t>对违法发布广告法第五十八条规定发布广告的处罚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93</w:t>
            </w:r>
          </w:p>
        </w:tc>
        <w:tc>
          <w:tcPr>
            <w:tcW w:w="2870" w:type="dxa"/>
          </w:tcPr>
          <w:p>
            <w:pPr>
              <w:pStyle w:val="8"/>
              <w:spacing w:before="150"/>
              <w:ind w:left="455" w:right="416"/>
              <w:jc w:val="center"/>
              <w:rPr>
                <w:rFonts w:ascii="宋体"/>
                <w:sz w:val="22"/>
              </w:rPr>
            </w:pPr>
            <w:r>
              <w:rPr>
                <w:rFonts w:ascii="宋体"/>
                <w:sz w:val="22"/>
              </w:rPr>
              <w:t>90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对广告内容违反《中华人民共和国广告法》第八条、第十一条、第十二条、第十三条、第十四条、第十九条规定的处罚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94</w:t>
            </w:r>
          </w:p>
        </w:tc>
        <w:tc>
          <w:tcPr>
            <w:tcW w:w="2870" w:type="dxa"/>
          </w:tcPr>
          <w:p>
            <w:pPr>
              <w:pStyle w:val="8"/>
              <w:spacing w:line="211" w:lineRule="exact"/>
              <w:ind w:left="455" w:right="416"/>
              <w:jc w:val="center"/>
              <w:rPr>
                <w:rFonts w:ascii="宋体"/>
                <w:sz w:val="22"/>
              </w:rPr>
            </w:pPr>
            <w:r>
              <w:rPr>
                <w:rFonts w:ascii="宋体"/>
                <w:sz w:val="22"/>
              </w:rPr>
              <w:t>91</w:t>
            </w:r>
          </w:p>
        </w:tc>
        <w:tc>
          <w:tcPr>
            <w:tcW w:w="8846" w:type="dxa"/>
          </w:tcPr>
          <w:p>
            <w:pPr>
              <w:pStyle w:val="8"/>
              <w:spacing w:line="211" w:lineRule="exact"/>
              <w:ind w:left="38"/>
              <w:rPr>
                <w:rFonts w:hint="eastAsia" w:ascii="宋体" w:eastAsia="宋体"/>
                <w:sz w:val="24"/>
              </w:rPr>
            </w:pPr>
            <w:r>
              <w:rPr>
                <w:rFonts w:hint="eastAsia" w:ascii="宋体" w:eastAsia="宋体"/>
                <w:sz w:val="24"/>
              </w:rPr>
              <w:t>对广播电台、电视台、报刊出版单位未办理广告发布登记，擅自从事广告发布业务</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95</w:t>
            </w:r>
          </w:p>
        </w:tc>
        <w:tc>
          <w:tcPr>
            <w:tcW w:w="2870" w:type="dxa"/>
          </w:tcPr>
          <w:p>
            <w:pPr>
              <w:pStyle w:val="8"/>
              <w:spacing w:before="150"/>
              <w:ind w:left="455" w:right="416"/>
              <w:jc w:val="center"/>
              <w:rPr>
                <w:rFonts w:ascii="宋体"/>
                <w:sz w:val="22"/>
              </w:rPr>
            </w:pPr>
            <w:r>
              <w:rPr>
                <w:rFonts w:ascii="宋体"/>
                <w:sz w:val="22"/>
              </w:rPr>
              <w:t>92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对广告经营者、广告发布者未按照国家有关规定建立、健全广告业务管理制度的； 广告经营者、广告发布者未公布其收费标准和收费办法的处罚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96</w:t>
            </w:r>
          </w:p>
        </w:tc>
        <w:tc>
          <w:tcPr>
            <w:tcW w:w="2870" w:type="dxa"/>
          </w:tcPr>
          <w:p>
            <w:pPr>
              <w:pStyle w:val="8"/>
              <w:spacing w:line="211" w:lineRule="exact"/>
              <w:ind w:left="455" w:right="416"/>
              <w:jc w:val="center"/>
              <w:rPr>
                <w:rFonts w:ascii="宋体"/>
                <w:sz w:val="22"/>
              </w:rPr>
            </w:pPr>
            <w:r>
              <w:rPr>
                <w:rFonts w:ascii="宋体"/>
                <w:sz w:val="22"/>
              </w:rPr>
              <w:t>93</w:t>
            </w:r>
          </w:p>
        </w:tc>
        <w:tc>
          <w:tcPr>
            <w:tcW w:w="8846" w:type="dxa"/>
          </w:tcPr>
          <w:p>
            <w:pPr>
              <w:pStyle w:val="8"/>
              <w:spacing w:line="211" w:lineRule="exact"/>
              <w:ind w:left="38"/>
              <w:rPr>
                <w:rFonts w:hint="eastAsia" w:ascii="宋体" w:eastAsia="宋体"/>
                <w:sz w:val="24"/>
              </w:rPr>
            </w:pPr>
            <w:r>
              <w:rPr>
                <w:rFonts w:hint="eastAsia" w:ascii="宋体" w:eastAsia="宋体"/>
                <w:sz w:val="24"/>
              </w:rPr>
              <w:t>对广告代言人违反《中华人民共和国广告法》第六十二条所列行为的处罚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97</w:t>
            </w:r>
          </w:p>
        </w:tc>
        <w:tc>
          <w:tcPr>
            <w:tcW w:w="2870" w:type="dxa"/>
          </w:tcPr>
          <w:p>
            <w:pPr>
              <w:pStyle w:val="8"/>
              <w:spacing w:before="8" w:line="237" w:lineRule="exact"/>
              <w:ind w:left="455" w:right="416"/>
              <w:jc w:val="center"/>
              <w:rPr>
                <w:rFonts w:ascii="宋体"/>
                <w:sz w:val="22"/>
              </w:rPr>
            </w:pPr>
            <w:r>
              <w:rPr>
                <w:rFonts w:ascii="宋体"/>
                <w:sz w:val="22"/>
              </w:rPr>
              <w:t>94</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对违反《中华人民共和国广告法》第四十四条第二款规定发布广告的处罚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98</w:t>
            </w:r>
          </w:p>
        </w:tc>
        <w:tc>
          <w:tcPr>
            <w:tcW w:w="2870" w:type="dxa"/>
          </w:tcPr>
          <w:p>
            <w:pPr>
              <w:pStyle w:val="8"/>
              <w:spacing w:before="148"/>
              <w:ind w:left="455" w:right="416"/>
              <w:jc w:val="center"/>
              <w:rPr>
                <w:rFonts w:ascii="宋体"/>
                <w:sz w:val="22"/>
              </w:rPr>
            </w:pPr>
            <w:r>
              <w:rPr>
                <w:rFonts w:ascii="宋体"/>
                <w:sz w:val="22"/>
              </w:rPr>
              <w:t>95</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对公共场所的管理者和电信业务经营者、互联网信息服务提供者，明知或者应知广告活动违法不予制止的处罚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3"/>
              <w:ind w:left="478" w:right="441"/>
              <w:jc w:val="center"/>
              <w:rPr>
                <w:rFonts w:ascii="宋体"/>
                <w:sz w:val="22"/>
              </w:rPr>
            </w:pPr>
            <w:r>
              <w:rPr>
                <w:rFonts w:ascii="宋体"/>
                <w:sz w:val="22"/>
              </w:rPr>
              <w:t>99</w:t>
            </w:r>
          </w:p>
        </w:tc>
        <w:tc>
          <w:tcPr>
            <w:tcW w:w="2870" w:type="dxa"/>
          </w:tcPr>
          <w:p>
            <w:pPr>
              <w:pStyle w:val="8"/>
              <w:spacing w:before="113"/>
              <w:ind w:left="455" w:right="416"/>
              <w:jc w:val="center"/>
              <w:rPr>
                <w:rFonts w:ascii="宋体"/>
                <w:sz w:val="22"/>
              </w:rPr>
            </w:pPr>
            <w:r>
              <w:rPr>
                <w:rFonts w:ascii="宋体"/>
                <w:sz w:val="22"/>
              </w:rPr>
              <w:t>96</w:t>
            </w:r>
          </w:p>
        </w:tc>
        <w:tc>
          <w:tcPr>
            <w:tcW w:w="8846" w:type="dxa"/>
          </w:tcPr>
          <w:p>
            <w:pPr>
              <w:pStyle w:val="8"/>
              <w:spacing w:line="261" w:lineRule="exact"/>
              <w:ind w:left="38"/>
              <w:rPr>
                <w:rFonts w:hint="eastAsia" w:ascii="宋体" w:eastAsia="宋体"/>
                <w:sz w:val="24"/>
              </w:rPr>
            </w:pPr>
            <w:r>
              <w:rPr>
                <w:rFonts w:hint="eastAsia" w:ascii="宋体" w:eastAsia="宋体"/>
                <w:sz w:val="24"/>
              </w:rPr>
              <w:t>对隐瞒真实情况或者提供虚假材料申请广告审查的，以欺骗、贿赂等不正当手段取</w:t>
            </w:r>
          </w:p>
          <w:p>
            <w:pPr>
              <w:pStyle w:val="8"/>
              <w:spacing w:line="234" w:lineRule="exact"/>
              <w:ind w:left="38"/>
              <w:rPr>
                <w:rFonts w:hint="eastAsia" w:ascii="宋体" w:eastAsia="宋体"/>
                <w:sz w:val="24"/>
              </w:rPr>
            </w:pPr>
            <w:r>
              <w:rPr>
                <w:rFonts w:hint="eastAsia" w:ascii="宋体" w:eastAsia="宋体"/>
                <w:sz w:val="24"/>
              </w:rPr>
              <w:t>得广告审查批准的处罚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100</w:t>
            </w:r>
          </w:p>
        </w:tc>
        <w:tc>
          <w:tcPr>
            <w:tcW w:w="2870" w:type="dxa"/>
          </w:tcPr>
          <w:p>
            <w:pPr>
              <w:pStyle w:val="8"/>
              <w:spacing w:before="8" w:line="237" w:lineRule="exact"/>
              <w:ind w:left="455" w:right="416"/>
              <w:jc w:val="center"/>
              <w:rPr>
                <w:rFonts w:ascii="宋体"/>
                <w:sz w:val="22"/>
              </w:rPr>
            </w:pPr>
            <w:r>
              <w:rPr>
                <w:rFonts w:ascii="宋体"/>
                <w:sz w:val="22"/>
              </w:rPr>
              <w:t>97</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对伪造、变造或者转让广告审查批准文件的处罚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101</w:t>
            </w:r>
          </w:p>
        </w:tc>
        <w:tc>
          <w:tcPr>
            <w:tcW w:w="2870" w:type="dxa"/>
          </w:tcPr>
          <w:p>
            <w:pPr>
              <w:pStyle w:val="8"/>
              <w:spacing w:before="6" w:line="240" w:lineRule="exact"/>
              <w:ind w:left="455" w:right="416"/>
              <w:jc w:val="center"/>
              <w:rPr>
                <w:rFonts w:ascii="宋体"/>
                <w:sz w:val="22"/>
              </w:rPr>
            </w:pPr>
            <w:r>
              <w:rPr>
                <w:rFonts w:ascii="宋体"/>
                <w:sz w:val="22"/>
              </w:rPr>
              <w:t>98</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对违反《房地产广告发布规定》发布广告有关规定的处罚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102</w:t>
            </w:r>
          </w:p>
        </w:tc>
        <w:tc>
          <w:tcPr>
            <w:tcW w:w="2870" w:type="dxa"/>
          </w:tcPr>
          <w:p>
            <w:pPr>
              <w:pStyle w:val="8"/>
              <w:spacing w:before="6" w:line="239" w:lineRule="exact"/>
              <w:ind w:left="455" w:right="416"/>
              <w:jc w:val="center"/>
              <w:rPr>
                <w:rFonts w:ascii="宋体"/>
                <w:sz w:val="22"/>
              </w:rPr>
            </w:pPr>
            <w:r>
              <w:rPr>
                <w:rFonts w:ascii="宋体"/>
                <w:sz w:val="22"/>
              </w:rPr>
              <w:t>99</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对违反《兽药广告审查发布规定》发布广告的处罚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103</w:t>
            </w:r>
          </w:p>
        </w:tc>
        <w:tc>
          <w:tcPr>
            <w:tcW w:w="2870" w:type="dxa"/>
          </w:tcPr>
          <w:p>
            <w:pPr>
              <w:pStyle w:val="8"/>
              <w:spacing w:before="8" w:line="237" w:lineRule="exact"/>
              <w:ind w:left="455" w:right="416"/>
              <w:jc w:val="center"/>
              <w:rPr>
                <w:rFonts w:ascii="宋体"/>
                <w:sz w:val="22"/>
              </w:rPr>
            </w:pPr>
            <w:r>
              <w:rPr>
                <w:rFonts w:ascii="宋体"/>
                <w:sz w:val="22"/>
              </w:rPr>
              <w:t>100</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对违反《农药广告审查发布规定》发布广告的处罚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104</w:t>
            </w:r>
          </w:p>
        </w:tc>
        <w:tc>
          <w:tcPr>
            <w:tcW w:w="2870" w:type="dxa"/>
          </w:tcPr>
          <w:p>
            <w:pPr>
              <w:pStyle w:val="8"/>
              <w:spacing w:before="6" w:line="240" w:lineRule="exact"/>
              <w:ind w:left="455" w:right="416"/>
              <w:jc w:val="center"/>
              <w:rPr>
                <w:rFonts w:ascii="宋体"/>
                <w:sz w:val="22"/>
              </w:rPr>
            </w:pPr>
            <w:r>
              <w:rPr>
                <w:rFonts w:ascii="宋体"/>
                <w:sz w:val="22"/>
              </w:rPr>
              <w:t>101</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对违反《医疗广告管理办法》发布广告的处罚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105</w:t>
            </w:r>
          </w:p>
        </w:tc>
        <w:tc>
          <w:tcPr>
            <w:tcW w:w="2870" w:type="dxa"/>
          </w:tcPr>
          <w:p>
            <w:pPr>
              <w:pStyle w:val="8"/>
              <w:spacing w:before="150"/>
              <w:ind w:left="455" w:right="416"/>
              <w:jc w:val="center"/>
              <w:rPr>
                <w:rFonts w:ascii="宋体"/>
                <w:sz w:val="22"/>
              </w:rPr>
            </w:pPr>
            <w:r>
              <w:rPr>
                <w:rFonts w:ascii="宋体"/>
                <w:sz w:val="22"/>
              </w:rPr>
              <w:t>102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对违反《药品、医疗器械、保健食品、特殊医学用途配方食品广告审查管理暂行办法》发布医疗器械广告的处罚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106</w:t>
            </w:r>
          </w:p>
        </w:tc>
        <w:tc>
          <w:tcPr>
            <w:tcW w:w="2870" w:type="dxa"/>
          </w:tcPr>
          <w:p>
            <w:pPr>
              <w:pStyle w:val="8"/>
              <w:spacing w:before="150"/>
              <w:ind w:left="455" w:right="416"/>
              <w:jc w:val="center"/>
              <w:rPr>
                <w:rFonts w:ascii="宋体"/>
                <w:sz w:val="22"/>
              </w:rPr>
            </w:pPr>
            <w:r>
              <w:rPr>
                <w:rFonts w:ascii="宋体"/>
                <w:sz w:val="22"/>
              </w:rPr>
              <w:t>103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对违反《药品、医疗器械、保健食品、特殊医学用途配方食品广告审查管理暂行办法》发布药品广告的处罚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107</w:t>
            </w:r>
          </w:p>
        </w:tc>
        <w:tc>
          <w:tcPr>
            <w:tcW w:w="2870" w:type="dxa"/>
          </w:tcPr>
          <w:p>
            <w:pPr>
              <w:pStyle w:val="8"/>
              <w:spacing w:line="211" w:lineRule="exact"/>
              <w:ind w:left="455" w:right="416"/>
              <w:jc w:val="center"/>
              <w:rPr>
                <w:rFonts w:ascii="宋体"/>
                <w:sz w:val="22"/>
              </w:rPr>
            </w:pPr>
            <w:r>
              <w:rPr>
                <w:rFonts w:ascii="宋体"/>
                <w:sz w:val="22"/>
              </w:rPr>
              <w:t>104</w:t>
            </w:r>
          </w:p>
        </w:tc>
        <w:tc>
          <w:tcPr>
            <w:tcW w:w="8846" w:type="dxa"/>
          </w:tcPr>
          <w:p>
            <w:pPr>
              <w:pStyle w:val="8"/>
              <w:spacing w:line="211" w:lineRule="exact"/>
              <w:ind w:left="38"/>
              <w:rPr>
                <w:rFonts w:hint="eastAsia" w:ascii="宋体" w:eastAsia="宋体"/>
                <w:sz w:val="24"/>
              </w:rPr>
            </w:pPr>
            <w:r>
              <w:rPr>
                <w:rFonts w:hint="eastAsia" w:ascii="宋体" w:eastAsia="宋体"/>
                <w:sz w:val="24"/>
              </w:rPr>
              <w:t>对经营者实施混淆行为，引人误以为是他人商品或者与他人存在特定联系行为的处</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108</w:t>
            </w:r>
          </w:p>
        </w:tc>
        <w:tc>
          <w:tcPr>
            <w:tcW w:w="2870" w:type="dxa"/>
          </w:tcPr>
          <w:p>
            <w:pPr>
              <w:pStyle w:val="8"/>
              <w:spacing w:before="8" w:line="237" w:lineRule="exact"/>
              <w:ind w:left="455" w:right="416"/>
              <w:jc w:val="center"/>
              <w:rPr>
                <w:rFonts w:ascii="宋体"/>
                <w:sz w:val="22"/>
              </w:rPr>
            </w:pPr>
            <w:r>
              <w:rPr>
                <w:rFonts w:ascii="宋体"/>
                <w:sz w:val="22"/>
              </w:rPr>
              <w:t>105</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对经营者采用财物或者其他手段贿赂单位或个人，以谋取交易机会或者竞争优势的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109</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106</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对经营者组织虚假交易等方式，帮助其他经营者进行虚假或者引人误解的商业宣传的处罚者；经营者组织虚假交易等方式，帮助其他经营者进行虚假或者引人误解的</w:t>
            </w:r>
          </w:p>
          <w:p>
            <w:pPr>
              <w:pStyle w:val="8"/>
              <w:spacing w:line="223" w:lineRule="exact"/>
              <w:ind w:left="38"/>
              <w:rPr>
                <w:rFonts w:hint="eastAsia" w:ascii="宋体" w:eastAsia="宋体"/>
                <w:sz w:val="24"/>
              </w:rPr>
            </w:pPr>
            <w:r>
              <w:rPr>
                <w:rFonts w:hint="eastAsia" w:ascii="宋体" w:eastAsia="宋体"/>
                <w:sz w:val="24"/>
              </w:rPr>
              <w:t>商业宣传行为的处罚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110</w:t>
            </w:r>
          </w:p>
        </w:tc>
        <w:tc>
          <w:tcPr>
            <w:tcW w:w="2870" w:type="dxa"/>
          </w:tcPr>
          <w:p>
            <w:pPr>
              <w:pStyle w:val="8"/>
              <w:spacing w:before="6" w:line="239" w:lineRule="exact"/>
              <w:ind w:left="455" w:right="416"/>
              <w:jc w:val="center"/>
              <w:rPr>
                <w:rFonts w:ascii="宋体"/>
                <w:sz w:val="22"/>
              </w:rPr>
            </w:pPr>
            <w:r>
              <w:rPr>
                <w:rFonts w:ascii="宋体"/>
                <w:sz w:val="22"/>
              </w:rPr>
              <w:t>107</w:t>
            </w:r>
          </w:p>
        </w:tc>
        <w:tc>
          <w:tcPr>
            <w:tcW w:w="8846" w:type="dxa"/>
          </w:tcPr>
          <w:p>
            <w:pPr>
              <w:pStyle w:val="8"/>
              <w:spacing w:line="246" w:lineRule="exact"/>
              <w:ind w:left="38"/>
              <w:rPr>
                <w:rFonts w:hint="eastAsia" w:ascii="宋体" w:eastAsia="宋体"/>
                <w:sz w:val="24"/>
              </w:rPr>
            </w:pPr>
            <w:r>
              <w:rPr>
                <w:rFonts w:hint="eastAsia" w:ascii="宋体" w:eastAsia="宋体"/>
                <w:sz w:val="24"/>
              </w:rPr>
              <w:t>对侵犯商业秘密的处罚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111</w:t>
            </w:r>
          </w:p>
        </w:tc>
        <w:tc>
          <w:tcPr>
            <w:tcW w:w="2870" w:type="dxa"/>
          </w:tcPr>
          <w:p>
            <w:pPr>
              <w:pStyle w:val="8"/>
              <w:spacing w:before="8" w:line="237" w:lineRule="exact"/>
              <w:ind w:left="455" w:right="416"/>
              <w:jc w:val="center"/>
              <w:rPr>
                <w:rFonts w:ascii="宋体"/>
                <w:sz w:val="22"/>
              </w:rPr>
            </w:pPr>
            <w:r>
              <w:rPr>
                <w:rFonts w:ascii="宋体"/>
                <w:sz w:val="22"/>
              </w:rPr>
              <w:t>108</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对经营者进行不正当有奖销售行为的处罚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112</w:t>
            </w:r>
          </w:p>
        </w:tc>
        <w:tc>
          <w:tcPr>
            <w:tcW w:w="2870" w:type="dxa"/>
          </w:tcPr>
          <w:p>
            <w:pPr>
              <w:pStyle w:val="8"/>
              <w:spacing w:before="6" w:line="240" w:lineRule="exact"/>
              <w:ind w:left="455" w:right="416"/>
              <w:jc w:val="center"/>
              <w:rPr>
                <w:rFonts w:ascii="宋体"/>
                <w:sz w:val="22"/>
              </w:rPr>
            </w:pPr>
            <w:r>
              <w:rPr>
                <w:rFonts w:ascii="宋体"/>
                <w:sz w:val="22"/>
              </w:rPr>
              <w:t>109</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对经营者损害竞争对手的商业信誉、商品声誉的处罚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113</w:t>
            </w:r>
          </w:p>
        </w:tc>
        <w:tc>
          <w:tcPr>
            <w:tcW w:w="2870" w:type="dxa"/>
          </w:tcPr>
          <w:p>
            <w:pPr>
              <w:pStyle w:val="8"/>
              <w:spacing w:before="150"/>
              <w:ind w:left="455" w:right="416"/>
              <w:jc w:val="center"/>
              <w:rPr>
                <w:rFonts w:ascii="宋体"/>
                <w:sz w:val="22"/>
              </w:rPr>
            </w:pPr>
            <w:r>
              <w:rPr>
                <w:rFonts w:ascii="宋体"/>
                <w:sz w:val="22"/>
              </w:rPr>
              <w:t>110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对经营者利用技术手段，通过影响用户选择或者其他方式，实施妨碍、破坏其他经营者合法提供的网络产品或者服务正常运行的行为的处罚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114</w:t>
            </w:r>
          </w:p>
        </w:tc>
        <w:tc>
          <w:tcPr>
            <w:tcW w:w="2870" w:type="dxa"/>
          </w:tcPr>
          <w:p>
            <w:pPr>
              <w:pStyle w:val="8"/>
              <w:spacing w:line="211" w:lineRule="exact"/>
              <w:ind w:left="455" w:right="416"/>
              <w:jc w:val="center"/>
              <w:rPr>
                <w:rFonts w:ascii="宋体"/>
                <w:sz w:val="22"/>
              </w:rPr>
            </w:pPr>
            <w:r>
              <w:rPr>
                <w:rFonts w:ascii="宋体"/>
                <w:sz w:val="22"/>
              </w:rPr>
              <w:t>111</w:t>
            </w:r>
          </w:p>
        </w:tc>
        <w:tc>
          <w:tcPr>
            <w:tcW w:w="8846" w:type="dxa"/>
          </w:tcPr>
          <w:p>
            <w:pPr>
              <w:pStyle w:val="8"/>
              <w:spacing w:line="211" w:lineRule="exact"/>
              <w:ind w:left="38"/>
              <w:rPr>
                <w:rFonts w:hint="eastAsia" w:ascii="宋体" w:eastAsia="宋体"/>
                <w:sz w:val="24"/>
              </w:rPr>
            </w:pPr>
            <w:r>
              <w:rPr>
                <w:rFonts w:hint="eastAsia" w:ascii="宋体" w:eastAsia="宋体"/>
                <w:sz w:val="24"/>
              </w:rPr>
              <w:t>对经营者违反本规定的处罚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115</w:t>
            </w:r>
          </w:p>
        </w:tc>
        <w:tc>
          <w:tcPr>
            <w:tcW w:w="2870" w:type="dxa"/>
          </w:tcPr>
          <w:p>
            <w:pPr>
              <w:pStyle w:val="8"/>
              <w:spacing w:before="8" w:line="237" w:lineRule="exact"/>
              <w:ind w:left="455" w:right="416"/>
              <w:jc w:val="center"/>
              <w:rPr>
                <w:rFonts w:ascii="宋体"/>
                <w:sz w:val="22"/>
              </w:rPr>
            </w:pPr>
            <w:r>
              <w:rPr>
                <w:rFonts w:ascii="宋体"/>
                <w:sz w:val="22"/>
              </w:rPr>
              <w:t>112</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对经营者违反本条例第七条规定的处罚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116</w:t>
            </w:r>
          </w:p>
        </w:tc>
        <w:tc>
          <w:tcPr>
            <w:tcW w:w="2870" w:type="dxa"/>
          </w:tcPr>
          <w:p>
            <w:pPr>
              <w:pStyle w:val="8"/>
              <w:spacing w:before="6" w:line="240" w:lineRule="exact"/>
              <w:ind w:left="455" w:right="416"/>
              <w:jc w:val="center"/>
              <w:rPr>
                <w:rFonts w:ascii="宋体"/>
                <w:sz w:val="22"/>
              </w:rPr>
            </w:pPr>
            <w:r>
              <w:rPr>
                <w:rFonts w:ascii="宋体"/>
                <w:sz w:val="22"/>
              </w:rPr>
              <w:t>113</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对经营者违反本条例第八条、第九条、第十条规定的处罚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117</w:t>
            </w:r>
          </w:p>
        </w:tc>
        <w:tc>
          <w:tcPr>
            <w:tcW w:w="2870" w:type="dxa"/>
          </w:tcPr>
          <w:p>
            <w:pPr>
              <w:pStyle w:val="8"/>
              <w:spacing w:before="8" w:line="237" w:lineRule="exact"/>
              <w:ind w:left="455" w:right="416"/>
              <w:jc w:val="center"/>
              <w:rPr>
                <w:rFonts w:ascii="宋体"/>
                <w:sz w:val="22"/>
              </w:rPr>
            </w:pPr>
            <w:r>
              <w:rPr>
                <w:rFonts w:ascii="宋体"/>
                <w:sz w:val="22"/>
              </w:rPr>
              <w:t>114</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对经营者违反本条例第十一条、第十七条、第二十六条规定的处罚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47"/>
              <w:ind w:left="478" w:right="441"/>
              <w:jc w:val="center"/>
              <w:rPr>
                <w:rFonts w:ascii="宋体"/>
                <w:sz w:val="22"/>
              </w:rPr>
            </w:pPr>
            <w:r>
              <w:rPr>
                <w:rFonts w:ascii="宋体"/>
                <w:sz w:val="22"/>
              </w:rPr>
              <w:t>118</w:t>
            </w:r>
          </w:p>
        </w:tc>
        <w:tc>
          <w:tcPr>
            <w:tcW w:w="2870" w:type="dxa"/>
          </w:tcPr>
          <w:p>
            <w:pPr>
              <w:pStyle w:val="8"/>
              <w:spacing w:before="147"/>
              <w:ind w:left="455" w:right="416"/>
              <w:jc w:val="center"/>
              <w:rPr>
                <w:rFonts w:ascii="宋体"/>
                <w:sz w:val="22"/>
              </w:rPr>
            </w:pPr>
            <w:r>
              <w:rPr>
                <w:rFonts w:ascii="宋体"/>
                <w:sz w:val="22"/>
              </w:rPr>
              <w:t>115</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对经营者违反本条例第十二条规定的；被指定的经营者借机销售质次价高商品、提供质次价高服务或者滥收费用的处罚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6" w:hRule="atLeast"/>
        </w:trPr>
        <w:tc>
          <w:tcPr>
            <w:tcW w:w="1310" w:type="dxa"/>
          </w:tcPr>
          <w:p>
            <w:pPr>
              <w:pStyle w:val="8"/>
              <w:spacing w:before="116"/>
              <w:ind w:left="478" w:right="441"/>
              <w:jc w:val="center"/>
              <w:rPr>
                <w:rFonts w:ascii="宋体"/>
                <w:sz w:val="22"/>
              </w:rPr>
            </w:pPr>
            <w:r>
              <w:rPr>
                <w:rFonts w:ascii="宋体"/>
                <w:sz w:val="22"/>
              </w:rPr>
              <w:t>119</w:t>
            </w:r>
          </w:p>
        </w:tc>
        <w:tc>
          <w:tcPr>
            <w:tcW w:w="2870" w:type="dxa"/>
          </w:tcPr>
          <w:p>
            <w:pPr>
              <w:pStyle w:val="8"/>
              <w:spacing w:before="116"/>
              <w:ind w:left="455" w:right="416"/>
              <w:jc w:val="center"/>
              <w:rPr>
                <w:rFonts w:ascii="宋体"/>
                <w:sz w:val="22"/>
              </w:rPr>
            </w:pPr>
            <w:r>
              <w:rPr>
                <w:rFonts w:ascii="宋体"/>
                <w:sz w:val="22"/>
              </w:rPr>
              <w:t>116</w:t>
            </w:r>
          </w:p>
        </w:tc>
        <w:tc>
          <w:tcPr>
            <w:tcW w:w="8846" w:type="dxa"/>
          </w:tcPr>
          <w:p>
            <w:pPr>
              <w:pStyle w:val="8"/>
              <w:spacing w:line="263" w:lineRule="exact"/>
              <w:ind w:left="38"/>
              <w:rPr>
                <w:rFonts w:hint="eastAsia" w:ascii="宋体" w:eastAsia="宋体"/>
                <w:sz w:val="24"/>
              </w:rPr>
            </w:pPr>
            <w:r>
              <w:rPr>
                <w:rFonts w:hint="eastAsia" w:ascii="宋体" w:eastAsia="宋体"/>
                <w:sz w:val="24"/>
              </w:rPr>
              <w:t>对违反本条例第十三条规定的；被指定的经营者借机销售质次价高商品或者提供质</w:t>
            </w:r>
          </w:p>
          <w:p>
            <w:pPr>
              <w:pStyle w:val="8"/>
              <w:spacing w:line="234" w:lineRule="exact"/>
              <w:ind w:left="38"/>
              <w:rPr>
                <w:rFonts w:hint="eastAsia" w:ascii="宋体" w:eastAsia="宋体"/>
                <w:sz w:val="24"/>
              </w:rPr>
            </w:pPr>
            <w:r>
              <w:rPr>
                <w:rFonts w:hint="eastAsia" w:ascii="宋体" w:eastAsia="宋体"/>
                <w:sz w:val="24"/>
              </w:rPr>
              <w:t>次价高服务滥收费用的处罚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120</w:t>
            </w:r>
          </w:p>
        </w:tc>
        <w:tc>
          <w:tcPr>
            <w:tcW w:w="2870" w:type="dxa"/>
          </w:tcPr>
          <w:p>
            <w:pPr>
              <w:pStyle w:val="8"/>
              <w:spacing w:before="8" w:line="237" w:lineRule="exact"/>
              <w:ind w:left="455" w:right="416"/>
              <w:jc w:val="center"/>
              <w:rPr>
                <w:rFonts w:ascii="宋体"/>
                <w:sz w:val="22"/>
              </w:rPr>
            </w:pPr>
            <w:r>
              <w:rPr>
                <w:rFonts w:ascii="宋体"/>
                <w:sz w:val="22"/>
              </w:rPr>
              <w:t>117</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对违反本条例第十四条规定的处罚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spacing w:before="1"/>
              <w:ind w:left="478" w:right="441"/>
              <w:jc w:val="center"/>
              <w:rPr>
                <w:rFonts w:ascii="宋体"/>
                <w:sz w:val="22"/>
              </w:rPr>
            </w:pPr>
            <w:r>
              <w:rPr>
                <w:rFonts w:ascii="宋体"/>
                <w:sz w:val="22"/>
              </w:rPr>
              <w:t>121</w:t>
            </w:r>
          </w:p>
        </w:tc>
        <w:tc>
          <w:tcPr>
            <w:tcW w:w="2870" w:type="dxa"/>
          </w:tcPr>
          <w:p>
            <w:pPr>
              <w:pStyle w:val="8"/>
              <w:spacing w:before="9"/>
              <w:rPr>
                <w:rFonts w:ascii="宋体"/>
                <w:sz w:val="22"/>
              </w:rPr>
            </w:pPr>
          </w:p>
          <w:p>
            <w:pPr>
              <w:pStyle w:val="8"/>
              <w:spacing w:before="1"/>
              <w:ind w:left="455" w:right="416"/>
              <w:jc w:val="center"/>
              <w:rPr>
                <w:rFonts w:ascii="宋体"/>
                <w:sz w:val="22"/>
              </w:rPr>
            </w:pPr>
            <w:r>
              <w:rPr>
                <w:rFonts w:ascii="宋体"/>
                <w:sz w:val="22"/>
              </w:rPr>
              <w:t>118</w:t>
            </w:r>
          </w:p>
        </w:tc>
        <w:tc>
          <w:tcPr>
            <w:tcW w:w="8846" w:type="dxa"/>
          </w:tcPr>
          <w:p>
            <w:pPr>
              <w:pStyle w:val="8"/>
              <w:spacing w:line="294" w:lineRule="exact"/>
              <w:ind w:left="38" w:right="145"/>
              <w:jc w:val="both"/>
              <w:rPr>
                <w:rFonts w:hint="eastAsia" w:ascii="宋体" w:eastAsia="宋体"/>
                <w:sz w:val="24"/>
              </w:rPr>
            </w:pPr>
            <w:r>
              <w:rPr>
                <w:rFonts w:hint="eastAsia" w:ascii="宋体" w:eastAsia="宋体"/>
                <w:sz w:val="24"/>
              </w:rPr>
              <w:t>对经营者违反本条例第十六条第一款规定的；经营者违反本条例第十六条第一款规定，利用广告作虚假宣传的；广告的代理、设计、制作、发布者，违反本条例第十六条第二款规定的；违反本条例第十六条第三款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0" w:hRule="atLeast"/>
        </w:trPr>
        <w:tc>
          <w:tcPr>
            <w:tcW w:w="1310" w:type="dxa"/>
          </w:tcPr>
          <w:p>
            <w:pPr>
              <w:pStyle w:val="8"/>
              <w:spacing w:line="200" w:lineRule="exact"/>
              <w:ind w:left="478" w:right="441"/>
              <w:jc w:val="center"/>
              <w:rPr>
                <w:rFonts w:ascii="宋体"/>
                <w:sz w:val="22"/>
              </w:rPr>
            </w:pPr>
            <w:r>
              <w:rPr>
                <w:rFonts w:ascii="宋体"/>
                <w:sz w:val="22"/>
              </w:rPr>
              <w:t>122</w:t>
            </w:r>
          </w:p>
        </w:tc>
        <w:tc>
          <w:tcPr>
            <w:tcW w:w="2870" w:type="dxa"/>
          </w:tcPr>
          <w:p>
            <w:pPr>
              <w:pStyle w:val="8"/>
              <w:spacing w:line="200" w:lineRule="exact"/>
              <w:ind w:left="455" w:right="416"/>
              <w:jc w:val="center"/>
              <w:rPr>
                <w:rFonts w:ascii="宋体"/>
                <w:sz w:val="22"/>
              </w:rPr>
            </w:pPr>
            <w:r>
              <w:rPr>
                <w:rFonts w:ascii="宋体"/>
                <w:sz w:val="22"/>
              </w:rPr>
              <w:t>119</w:t>
            </w:r>
          </w:p>
        </w:tc>
        <w:tc>
          <w:tcPr>
            <w:tcW w:w="8846" w:type="dxa"/>
          </w:tcPr>
          <w:p>
            <w:pPr>
              <w:pStyle w:val="8"/>
              <w:spacing w:line="200" w:lineRule="exact"/>
              <w:ind w:left="38"/>
              <w:rPr>
                <w:rFonts w:hint="eastAsia" w:ascii="宋体" w:eastAsia="宋体"/>
                <w:sz w:val="24"/>
              </w:rPr>
            </w:pPr>
            <w:r>
              <w:rPr>
                <w:rFonts w:hint="eastAsia" w:ascii="宋体" w:eastAsia="宋体"/>
                <w:sz w:val="24"/>
              </w:rPr>
              <w:t>对违反本条例第十八条规定的</w:t>
            </w:r>
          </w:p>
        </w:tc>
        <w:tc>
          <w:tcPr>
            <w:tcW w:w="1298" w:type="dxa"/>
          </w:tcPr>
          <w:p>
            <w:pPr>
              <w:pStyle w:val="8"/>
              <w:rPr>
                <w:rFonts w:ascii="Times New Roman"/>
                <w:sz w:val="1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123</w:t>
            </w:r>
          </w:p>
        </w:tc>
        <w:tc>
          <w:tcPr>
            <w:tcW w:w="2870" w:type="dxa"/>
          </w:tcPr>
          <w:p>
            <w:pPr>
              <w:pStyle w:val="8"/>
              <w:spacing w:before="8" w:line="237" w:lineRule="exact"/>
              <w:ind w:left="455" w:right="416"/>
              <w:jc w:val="center"/>
              <w:rPr>
                <w:rFonts w:ascii="宋体"/>
                <w:sz w:val="22"/>
              </w:rPr>
            </w:pPr>
            <w:r>
              <w:rPr>
                <w:rFonts w:ascii="宋体"/>
                <w:sz w:val="22"/>
              </w:rPr>
              <w:t>120</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对经营者违反本条例第十九条、第二十条规定的处罚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124</w:t>
            </w:r>
          </w:p>
        </w:tc>
        <w:tc>
          <w:tcPr>
            <w:tcW w:w="2870" w:type="dxa"/>
          </w:tcPr>
          <w:p>
            <w:pPr>
              <w:pStyle w:val="8"/>
              <w:spacing w:before="5" w:line="240" w:lineRule="exact"/>
              <w:ind w:left="455" w:right="416"/>
              <w:jc w:val="center"/>
              <w:rPr>
                <w:rFonts w:ascii="宋体"/>
                <w:sz w:val="22"/>
              </w:rPr>
            </w:pPr>
            <w:r>
              <w:rPr>
                <w:rFonts w:ascii="宋体"/>
                <w:sz w:val="22"/>
              </w:rPr>
              <w:t>121</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对经营者违反本条例第二十一条规定的处罚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125</w:t>
            </w:r>
          </w:p>
        </w:tc>
        <w:tc>
          <w:tcPr>
            <w:tcW w:w="2870" w:type="dxa"/>
          </w:tcPr>
          <w:p>
            <w:pPr>
              <w:pStyle w:val="8"/>
              <w:spacing w:before="6" w:line="239" w:lineRule="exact"/>
              <w:ind w:left="455" w:right="416"/>
              <w:jc w:val="center"/>
              <w:rPr>
                <w:rFonts w:ascii="宋体"/>
                <w:sz w:val="22"/>
              </w:rPr>
            </w:pPr>
            <w:r>
              <w:rPr>
                <w:rFonts w:ascii="宋体"/>
                <w:sz w:val="22"/>
              </w:rPr>
              <w:t>122</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对经营者违反本条例第二十二条规定的处罚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126</w:t>
            </w:r>
          </w:p>
        </w:tc>
        <w:tc>
          <w:tcPr>
            <w:tcW w:w="2870" w:type="dxa"/>
          </w:tcPr>
          <w:p>
            <w:pPr>
              <w:pStyle w:val="8"/>
              <w:spacing w:before="8" w:line="237" w:lineRule="exact"/>
              <w:ind w:left="455" w:right="416"/>
              <w:jc w:val="center"/>
              <w:rPr>
                <w:rFonts w:ascii="宋体"/>
                <w:sz w:val="22"/>
              </w:rPr>
            </w:pPr>
            <w:r>
              <w:rPr>
                <w:rFonts w:ascii="宋体"/>
                <w:sz w:val="22"/>
              </w:rPr>
              <w:t>123</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对经营者违反本条例第二十三条规定的处罚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127</w:t>
            </w:r>
          </w:p>
        </w:tc>
        <w:tc>
          <w:tcPr>
            <w:tcW w:w="2870" w:type="dxa"/>
          </w:tcPr>
          <w:p>
            <w:pPr>
              <w:pStyle w:val="8"/>
              <w:spacing w:before="6" w:line="240" w:lineRule="exact"/>
              <w:ind w:left="455" w:right="416"/>
              <w:jc w:val="center"/>
              <w:rPr>
                <w:rFonts w:ascii="宋体"/>
                <w:sz w:val="22"/>
              </w:rPr>
            </w:pPr>
            <w:r>
              <w:rPr>
                <w:rFonts w:ascii="宋体"/>
                <w:sz w:val="22"/>
              </w:rPr>
              <w:t>124</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对经营者违反本条例第二十四条、第二十五条规定的处罚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128</w:t>
            </w:r>
          </w:p>
        </w:tc>
        <w:tc>
          <w:tcPr>
            <w:tcW w:w="2870" w:type="dxa"/>
          </w:tcPr>
          <w:p>
            <w:pPr>
              <w:pStyle w:val="8"/>
              <w:spacing w:before="8" w:line="237" w:lineRule="exact"/>
              <w:ind w:left="455" w:right="416"/>
              <w:jc w:val="center"/>
              <w:rPr>
                <w:rFonts w:ascii="宋体"/>
                <w:sz w:val="22"/>
              </w:rPr>
            </w:pPr>
            <w:r>
              <w:rPr>
                <w:rFonts w:ascii="宋体"/>
                <w:sz w:val="22"/>
              </w:rPr>
              <w:t>125</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对经营者违反本条例第二十八条第（四）项规定的处罚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129</w:t>
            </w:r>
          </w:p>
        </w:tc>
        <w:tc>
          <w:tcPr>
            <w:tcW w:w="2870" w:type="dxa"/>
          </w:tcPr>
          <w:p>
            <w:pPr>
              <w:pStyle w:val="8"/>
              <w:spacing w:before="5" w:line="240" w:lineRule="exact"/>
              <w:ind w:left="455" w:right="416"/>
              <w:jc w:val="center"/>
              <w:rPr>
                <w:rFonts w:ascii="宋体"/>
                <w:sz w:val="22"/>
              </w:rPr>
            </w:pPr>
            <w:r>
              <w:rPr>
                <w:rFonts w:ascii="宋体"/>
                <w:sz w:val="22"/>
              </w:rPr>
              <w:t>126</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对经营者违反本条例第三十二条规定的处罚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130</w:t>
            </w:r>
          </w:p>
        </w:tc>
        <w:tc>
          <w:tcPr>
            <w:tcW w:w="2870" w:type="dxa"/>
          </w:tcPr>
          <w:p>
            <w:pPr>
              <w:pStyle w:val="8"/>
              <w:spacing w:before="6" w:line="239" w:lineRule="exact"/>
              <w:ind w:left="455" w:right="416"/>
              <w:jc w:val="center"/>
              <w:rPr>
                <w:rFonts w:ascii="宋体"/>
                <w:sz w:val="22"/>
              </w:rPr>
            </w:pPr>
            <w:r>
              <w:rPr>
                <w:rFonts w:ascii="宋体"/>
                <w:sz w:val="22"/>
              </w:rPr>
              <w:t>127</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对违反《直销管理条例》第九条和第十条规定，未经批准从事直销活动的处罚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131</w:t>
            </w:r>
          </w:p>
        </w:tc>
        <w:tc>
          <w:tcPr>
            <w:tcW w:w="2870" w:type="dxa"/>
          </w:tcPr>
          <w:p>
            <w:pPr>
              <w:pStyle w:val="8"/>
              <w:spacing w:before="150"/>
              <w:ind w:left="455" w:right="416"/>
              <w:jc w:val="center"/>
              <w:rPr>
                <w:rFonts w:ascii="宋体"/>
                <w:sz w:val="22"/>
              </w:rPr>
            </w:pPr>
            <w:r>
              <w:rPr>
                <w:rFonts w:ascii="宋体"/>
                <w:sz w:val="22"/>
              </w:rPr>
              <w:t>128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对申请人通过欺骗、贿赂等手段取得本《直销管理条例》第九条和第十条设定的许可的处罚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132</w:t>
            </w:r>
          </w:p>
        </w:tc>
        <w:tc>
          <w:tcPr>
            <w:tcW w:w="2870" w:type="dxa"/>
          </w:tcPr>
          <w:p>
            <w:pPr>
              <w:pStyle w:val="8"/>
              <w:spacing w:line="211" w:lineRule="exact"/>
              <w:ind w:left="455" w:right="416"/>
              <w:jc w:val="center"/>
              <w:rPr>
                <w:rFonts w:ascii="宋体"/>
                <w:sz w:val="22"/>
              </w:rPr>
            </w:pPr>
            <w:r>
              <w:rPr>
                <w:rFonts w:ascii="宋体"/>
                <w:sz w:val="22"/>
              </w:rPr>
              <w:t>129</w:t>
            </w:r>
          </w:p>
        </w:tc>
        <w:tc>
          <w:tcPr>
            <w:tcW w:w="8846" w:type="dxa"/>
          </w:tcPr>
          <w:p>
            <w:pPr>
              <w:pStyle w:val="8"/>
              <w:spacing w:line="211" w:lineRule="exact"/>
              <w:ind w:left="38"/>
              <w:rPr>
                <w:rFonts w:hint="eastAsia" w:ascii="宋体" w:eastAsia="宋体"/>
                <w:sz w:val="24"/>
              </w:rPr>
            </w:pPr>
            <w:r>
              <w:rPr>
                <w:rFonts w:hint="eastAsia" w:ascii="宋体" w:eastAsia="宋体"/>
                <w:sz w:val="24"/>
              </w:rPr>
              <w:t>对直销企业违反《直销管理条例》第十一条规定的处罚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133</w:t>
            </w:r>
          </w:p>
        </w:tc>
        <w:tc>
          <w:tcPr>
            <w:tcW w:w="2870" w:type="dxa"/>
          </w:tcPr>
          <w:p>
            <w:pPr>
              <w:pStyle w:val="8"/>
              <w:spacing w:before="8" w:line="237" w:lineRule="exact"/>
              <w:ind w:left="455" w:right="416"/>
              <w:jc w:val="center"/>
              <w:rPr>
                <w:rFonts w:ascii="宋体"/>
                <w:sz w:val="22"/>
              </w:rPr>
            </w:pPr>
            <w:r>
              <w:rPr>
                <w:rFonts w:ascii="宋体"/>
                <w:sz w:val="22"/>
              </w:rPr>
              <w:t>130</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对直销企业违反规定，超出直销产品范围从事直销经营活动的处罚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134</w:t>
            </w:r>
          </w:p>
        </w:tc>
        <w:tc>
          <w:tcPr>
            <w:tcW w:w="2870" w:type="dxa"/>
          </w:tcPr>
          <w:p>
            <w:pPr>
              <w:pStyle w:val="8"/>
              <w:spacing w:before="150"/>
              <w:ind w:left="455" w:right="416"/>
              <w:jc w:val="center"/>
              <w:rPr>
                <w:rFonts w:ascii="宋体"/>
                <w:sz w:val="22"/>
              </w:rPr>
            </w:pPr>
            <w:r>
              <w:rPr>
                <w:rFonts w:ascii="宋体"/>
                <w:sz w:val="22"/>
              </w:rPr>
              <w:t>131</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对直销企业及其直销员违反《直销管理条例》规定，有欺骗、误导等宣传和推销行为的处罚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8" w:hRule="atLeast"/>
        </w:trPr>
        <w:tc>
          <w:tcPr>
            <w:tcW w:w="1310" w:type="dxa"/>
          </w:tcPr>
          <w:p>
            <w:pPr>
              <w:pStyle w:val="8"/>
              <w:spacing w:line="209" w:lineRule="exact"/>
              <w:ind w:left="478" w:right="441"/>
              <w:jc w:val="center"/>
              <w:rPr>
                <w:rFonts w:ascii="宋体"/>
                <w:sz w:val="22"/>
              </w:rPr>
            </w:pPr>
            <w:r>
              <w:rPr>
                <w:rFonts w:ascii="宋体"/>
                <w:sz w:val="22"/>
              </w:rPr>
              <w:t>135</w:t>
            </w:r>
          </w:p>
        </w:tc>
        <w:tc>
          <w:tcPr>
            <w:tcW w:w="2870" w:type="dxa"/>
          </w:tcPr>
          <w:p>
            <w:pPr>
              <w:pStyle w:val="8"/>
              <w:spacing w:line="209" w:lineRule="exact"/>
              <w:ind w:left="455" w:right="416"/>
              <w:jc w:val="center"/>
              <w:rPr>
                <w:rFonts w:ascii="宋体"/>
                <w:sz w:val="22"/>
              </w:rPr>
            </w:pPr>
            <w:r>
              <w:rPr>
                <w:rFonts w:ascii="宋体"/>
                <w:sz w:val="22"/>
              </w:rPr>
              <w:t>132</w:t>
            </w:r>
          </w:p>
        </w:tc>
        <w:tc>
          <w:tcPr>
            <w:tcW w:w="8846" w:type="dxa"/>
          </w:tcPr>
          <w:p>
            <w:pPr>
              <w:pStyle w:val="8"/>
              <w:spacing w:line="209" w:lineRule="exact"/>
              <w:ind w:left="38"/>
              <w:rPr>
                <w:rFonts w:hint="eastAsia" w:ascii="宋体" w:eastAsia="宋体"/>
                <w:sz w:val="24"/>
              </w:rPr>
            </w:pPr>
            <w:r>
              <w:rPr>
                <w:rFonts w:hint="eastAsia" w:ascii="宋体" w:eastAsia="宋体"/>
                <w:sz w:val="24"/>
              </w:rPr>
              <w:t>对直销企业及其分支机构违反《直销管理条例》规定招募直销员的处罚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136</w:t>
            </w:r>
          </w:p>
        </w:tc>
        <w:tc>
          <w:tcPr>
            <w:tcW w:w="2870" w:type="dxa"/>
          </w:tcPr>
          <w:p>
            <w:pPr>
              <w:pStyle w:val="8"/>
              <w:spacing w:before="6" w:line="239" w:lineRule="exact"/>
              <w:ind w:left="455" w:right="416"/>
              <w:jc w:val="center"/>
              <w:rPr>
                <w:rFonts w:ascii="宋体"/>
                <w:sz w:val="22"/>
              </w:rPr>
            </w:pPr>
            <w:r>
              <w:rPr>
                <w:rFonts w:ascii="宋体"/>
                <w:sz w:val="22"/>
              </w:rPr>
              <w:t>133</w:t>
            </w:r>
          </w:p>
        </w:tc>
        <w:tc>
          <w:tcPr>
            <w:tcW w:w="8846" w:type="dxa"/>
          </w:tcPr>
          <w:p>
            <w:pPr>
              <w:pStyle w:val="8"/>
              <w:spacing w:line="246" w:lineRule="exact"/>
              <w:ind w:left="38"/>
              <w:rPr>
                <w:rFonts w:hint="eastAsia" w:ascii="宋体" w:eastAsia="宋体"/>
                <w:sz w:val="24"/>
              </w:rPr>
            </w:pPr>
            <w:r>
              <w:rPr>
                <w:rFonts w:hint="eastAsia" w:ascii="宋体" w:eastAsia="宋体"/>
                <w:sz w:val="24"/>
              </w:rPr>
              <w:t>对未取得直销员证从事直销活动的处罚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137</w:t>
            </w:r>
          </w:p>
        </w:tc>
        <w:tc>
          <w:tcPr>
            <w:tcW w:w="2870" w:type="dxa"/>
          </w:tcPr>
          <w:p>
            <w:pPr>
              <w:pStyle w:val="8"/>
              <w:spacing w:before="8" w:line="237" w:lineRule="exact"/>
              <w:ind w:left="455" w:right="416"/>
              <w:jc w:val="center"/>
              <w:rPr>
                <w:rFonts w:ascii="宋体"/>
                <w:sz w:val="22"/>
              </w:rPr>
            </w:pPr>
            <w:r>
              <w:rPr>
                <w:rFonts w:ascii="宋体"/>
                <w:sz w:val="22"/>
              </w:rPr>
              <w:t>134</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对直销企业进行直销员业务培训违反《直销管理条例》规定的处罚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138</w:t>
            </w:r>
          </w:p>
        </w:tc>
        <w:tc>
          <w:tcPr>
            <w:tcW w:w="2870" w:type="dxa"/>
          </w:tcPr>
          <w:p>
            <w:pPr>
              <w:pStyle w:val="8"/>
              <w:spacing w:before="6" w:line="240" w:lineRule="exact"/>
              <w:ind w:left="455" w:right="416"/>
              <w:jc w:val="center"/>
              <w:rPr>
                <w:rFonts w:ascii="宋体"/>
                <w:sz w:val="22"/>
              </w:rPr>
            </w:pPr>
            <w:r>
              <w:rPr>
                <w:rFonts w:ascii="宋体"/>
                <w:sz w:val="22"/>
              </w:rPr>
              <w:t>135</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对直销员违反《直销管理条例》第二十二条规定的处罚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139</w:t>
            </w:r>
          </w:p>
        </w:tc>
        <w:tc>
          <w:tcPr>
            <w:tcW w:w="2870" w:type="dxa"/>
          </w:tcPr>
          <w:p>
            <w:pPr>
              <w:pStyle w:val="8"/>
              <w:spacing w:before="8" w:line="237" w:lineRule="exact"/>
              <w:ind w:left="455" w:right="416"/>
              <w:jc w:val="center"/>
              <w:rPr>
                <w:rFonts w:ascii="宋体"/>
                <w:sz w:val="22"/>
              </w:rPr>
            </w:pPr>
            <w:r>
              <w:rPr>
                <w:rFonts w:ascii="宋体"/>
                <w:sz w:val="22"/>
              </w:rPr>
              <w:t>136</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对直销企业违反本条例第二十三条规定的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140</w:t>
            </w:r>
          </w:p>
        </w:tc>
        <w:tc>
          <w:tcPr>
            <w:tcW w:w="2870" w:type="dxa"/>
          </w:tcPr>
          <w:p>
            <w:pPr>
              <w:pStyle w:val="8"/>
              <w:spacing w:before="5" w:line="240" w:lineRule="exact"/>
              <w:ind w:left="455" w:right="416"/>
              <w:jc w:val="center"/>
              <w:rPr>
                <w:rFonts w:ascii="宋体"/>
                <w:sz w:val="22"/>
              </w:rPr>
            </w:pPr>
            <w:r>
              <w:rPr>
                <w:rFonts w:ascii="宋体"/>
                <w:sz w:val="22"/>
              </w:rPr>
              <w:t>137</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对直销企业违反《直销管理条例》第二十四条和第二十五条规定的处罚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141</w:t>
            </w:r>
          </w:p>
        </w:tc>
        <w:tc>
          <w:tcPr>
            <w:tcW w:w="2870" w:type="dxa"/>
          </w:tcPr>
          <w:p>
            <w:pPr>
              <w:pStyle w:val="8"/>
              <w:spacing w:before="6" w:line="239" w:lineRule="exact"/>
              <w:ind w:left="455" w:right="416"/>
              <w:jc w:val="center"/>
              <w:rPr>
                <w:rFonts w:ascii="宋体"/>
                <w:sz w:val="22"/>
              </w:rPr>
            </w:pPr>
            <w:r>
              <w:rPr>
                <w:rFonts w:ascii="宋体"/>
                <w:sz w:val="22"/>
              </w:rPr>
              <w:t>138</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对直销企业未依照有关规定进行信息报备和披露的处罚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142</w:t>
            </w:r>
          </w:p>
        </w:tc>
        <w:tc>
          <w:tcPr>
            <w:tcW w:w="2870" w:type="dxa"/>
          </w:tcPr>
          <w:p>
            <w:pPr>
              <w:pStyle w:val="8"/>
              <w:spacing w:before="8" w:line="237" w:lineRule="exact"/>
              <w:ind w:left="455" w:right="416"/>
              <w:jc w:val="center"/>
              <w:rPr>
                <w:rFonts w:ascii="宋体"/>
                <w:sz w:val="22"/>
              </w:rPr>
            </w:pPr>
            <w:r>
              <w:rPr>
                <w:rFonts w:ascii="宋体"/>
                <w:sz w:val="22"/>
              </w:rPr>
              <w:t>139</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对直销企业违反《直销管理条例》第五章有关规定的处罚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143</w:t>
            </w:r>
          </w:p>
        </w:tc>
        <w:tc>
          <w:tcPr>
            <w:tcW w:w="2870" w:type="dxa"/>
          </w:tcPr>
          <w:p>
            <w:pPr>
              <w:pStyle w:val="8"/>
              <w:spacing w:before="6" w:line="240" w:lineRule="exact"/>
              <w:ind w:left="455" w:right="416"/>
              <w:jc w:val="center"/>
              <w:rPr>
                <w:rFonts w:ascii="宋体"/>
                <w:sz w:val="22"/>
              </w:rPr>
            </w:pPr>
            <w:r>
              <w:rPr>
                <w:rFonts w:ascii="宋体"/>
                <w:sz w:val="22"/>
              </w:rPr>
              <w:t>140</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对直销企业违反本办法规定的处罚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144</w:t>
            </w:r>
          </w:p>
        </w:tc>
        <w:tc>
          <w:tcPr>
            <w:tcW w:w="2870" w:type="dxa"/>
          </w:tcPr>
          <w:p>
            <w:pPr>
              <w:pStyle w:val="8"/>
              <w:spacing w:before="150"/>
              <w:ind w:left="455" w:right="416"/>
              <w:jc w:val="center"/>
              <w:rPr>
                <w:rFonts w:ascii="宋体"/>
                <w:sz w:val="22"/>
              </w:rPr>
            </w:pPr>
            <w:r>
              <w:rPr>
                <w:rFonts w:ascii="宋体"/>
                <w:sz w:val="22"/>
              </w:rPr>
              <w:t>141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对直销企业未按照《直销管理条例》和本办法进行信息披露，或直销企业披露的信息存在虚假、严重误导性陈述或重大遗漏的处罚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145</w:t>
            </w:r>
          </w:p>
        </w:tc>
        <w:tc>
          <w:tcPr>
            <w:tcW w:w="2870" w:type="dxa"/>
          </w:tcPr>
          <w:p>
            <w:pPr>
              <w:pStyle w:val="8"/>
              <w:spacing w:line="211" w:lineRule="exact"/>
              <w:ind w:left="455" w:right="416"/>
              <w:jc w:val="center"/>
              <w:rPr>
                <w:rFonts w:ascii="宋体"/>
                <w:sz w:val="22"/>
              </w:rPr>
            </w:pPr>
            <w:r>
              <w:rPr>
                <w:rFonts w:ascii="宋体"/>
                <w:sz w:val="22"/>
              </w:rPr>
              <w:t>142</w:t>
            </w:r>
          </w:p>
        </w:tc>
        <w:tc>
          <w:tcPr>
            <w:tcW w:w="8846" w:type="dxa"/>
          </w:tcPr>
          <w:p>
            <w:pPr>
              <w:pStyle w:val="8"/>
              <w:spacing w:line="211" w:lineRule="exact"/>
              <w:ind w:left="38"/>
              <w:rPr>
                <w:rFonts w:hint="eastAsia" w:ascii="宋体" w:eastAsia="宋体"/>
                <w:sz w:val="24"/>
              </w:rPr>
            </w:pPr>
            <w:r>
              <w:rPr>
                <w:rFonts w:hint="eastAsia" w:ascii="宋体" w:eastAsia="宋体"/>
                <w:sz w:val="24"/>
              </w:rPr>
              <w:t>对直销企业、直销培训员进行直销培训，违反《直销管理条例》或本办法的处罚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146</w:t>
            </w:r>
          </w:p>
        </w:tc>
        <w:tc>
          <w:tcPr>
            <w:tcW w:w="2870" w:type="dxa"/>
          </w:tcPr>
          <w:p>
            <w:pPr>
              <w:pStyle w:val="8"/>
              <w:spacing w:before="150"/>
              <w:ind w:left="455" w:right="416"/>
              <w:jc w:val="center"/>
              <w:rPr>
                <w:rFonts w:ascii="宋体"/>
                <w:sz w:val="22"/>
              </w:rPr>
            </w:pPr>
            <w:r>
              <w:rPr>
                <w:rFonts w:ascii="宋体"/>
                <w:sz w:val="22"/>
              </w:rPr>
              <w:t>143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对有本条例第七条规定的行为，组织策划传销的；有本条例第七条规定的行为，介绍、诱骗、胁迫他人参加传销的；有本条例第七条规定的行为，参加传销的处罚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147</w:t>
            </w:r>
          </w:p>
        </w:tc>
        <w:tc>
          <w:tcPr>
            <w:tcW w:w="2870" w:type="dxa"/>
          </w:tcPr>
          <w:p>
            <w:pPr>
              <w:pStyle w:val="8"/>
              <w:spacing w:before="115"/>
              <w:ind w:left="455" w:right="416"/>
              <w:jc w:val="center"/>
              <w:rPr>
                <w:rFonts w:ascii="宋体"/>
                <w:sz w:val="22"/>
              </w:rPr>
            </w:pPr>
            <w:r>
              <w:rPr>
                <w:rFonts w:ascii="宋体"/>
                <w:sz w:val="22"/>
              </w:rPr>
              <w:t>144</w:t>
            </w:r>
          </w:p>
        </w:tc>
        <w:tc>
          <w:tcPr>
            <w:tcW w:w="8846" w:type="dxa"/>
          </w:tcPr>
          <w:p>
            <w:pPr>
              <w:pStyle w:val="8"/>
              <w:spacing w:line="262" w:lineRule="exact"/>
              <w:ind w:left="38"/>
              <w:rPr>
                <w:rFonts w:hint="eastAsia" w:ascii="宋体" w:eastAsia="宋体"/>
                <w:sz w:val="24"/>
              </w:rPr>
            </w:pPr>
            <w:r>
              <w:rPr>
                <w:rFonts w:hint="eastAsia" w:ascii="宋体" w:eastAsia="宋体"/>
                <w:sz w:val="24"/>
              </w:rPr>
              <w:t>对《禁止传销条例》第七条规定的传销行为提供经营场所、培训场所、货源、保管</w:t>
            </w:r>
          </w:p>
          <w:p>
            <w:pPr>
              <w:pStyle w:val="8"/>
              <w:spacing w:line="234" w:lineRule="exact"/>
              <w:ind w:left="38"/>
              <w:rPr>
                <w:rFonts w:hint="eastAsia" w:ascii="宋体" w:eastAsia="宋体"/>
                <w:sz w:val="24"/>
              </w:rPr>
            </w:pPr>
            <w:r>
              <w:rPr>
                <w:rFonts w:hint="eastAsia" w:ascii="宋体" w:eastAsia="宋体"/>
                <w:sz w:val="24"/>
              </w:rPr>
              <w:t>、仓储等条件的处罚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148</w:t>
            </w:r>
          </w:p>
        </w:tc>
        <w:tc>
          <w:tcPr>
            <w:tcW w:w="2870" w:type="dxa"/>
          </w:tcPr>
          <w:p>
            <w:pPr>
              <w:pStyle w:val="8"/>
              <w:spacing w:before="6" w:line="239" w:lineRule="exact"/>
              <w:ind w:left="455" w:right="416"/>
              <w:jc w:val="center"/>
              <w:rPr>
                <w:rFonts w:ascii="宋体"/>
                <w:sz w:val="22"/>
              </w:rPr>
            </w:pPr>
            <w:r>
              <w:rPr>
                <w:rFonts w:ascii="宋体"/>
                <w:sz w:val="22"/>
              </w:rPr>
              <w:t>145</w:t>
            </w:r>
          </w:p>
        </w:tc>
        <w:tc>
          <w:tcPr>
            <w:tcW w:w="8846" w:type="dxa"/>
          </w:tcPr>
          <w:p>
            <w:pPr>
              <w:pStyle w:val="8"/>
              <w:spacing w:line="246" w:lineRule="exact"/>
              <w:ind w:left="38"/>
              <w:rPr>
                <w:rFonts w:hint="eastAsia" w:ascii="宋体" w:eastAsia="宋体"/>
                <w:sz w:val="24"/>
              </w:rPr>
            </w:pPr>
            <w:r>
              <w:rPr>
                <w:rFonts w:hint="eastAsia" w:ascii="宋体" w:eastAsia="宋体"/>
                <w:sz w:val="24"/>
              </w:rPr>
              <w:t>对当事人擅自动用、调换、转移、损毁被查封、扣押财物的处罚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149</w:t>
            </w:r>
          </w:p>
        </w:tc>
        <w:tc>
          <w:tcPr>
            <w:tcW w:w="2870" w:type="dxa"/>
          </w:tcPr>
          <w:p>
            <w:pPr>
              <w:pStyle w:val="8"/>
              <w:spacing w:before="8" w:line="237" w:lineRule="exact"/>
              <w:ind w:left="455" w:right="416"/>
              <w:jc w:val="center"/>
              <w:rPr>
                <w:rFonts w:ascii="宋体"/>
                <w:sz w:val="22"/>
              </w:rPr>
            </w:pPr>
            <w:r>
              <w:rPr>
                <w:rFonts w:ascii="宋体"/>
                <w:sz w:val="22"/>
              </w:rPr>
              <w:t>146</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对经营者违反《消费者权益保护法》第五十六条规定情形的处罚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150</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147</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对经营者违反第十六条第（一）项至第（六）项、第十七条规定，侵害消费者合法权益的；违反第十九条规定，损害消费者个人信息权益的；违反第二十三条第二款</w:t>
            </w:r>
          </w:p>
          <w:p>
            <w:pPr>
              <w:pStyle w:val="8"/>
              <w:spacing w:line="223" w:lineRule="exact"/>
              <w:ind w:left="38"/>
              <w:rPr>
                <w:rFonts w:hint="eastAsia" w:ascii="宋体" w:eastAsia="宋体"/>
                <w:sz w:val="24"/>
              </w:rPr>
            </w:pPr>
            <w:r>
              <w:rPr>
                <w:rFonts w:hint="eastAsia" w:ascii="宋体" w:eastAsia="宋体"/>
                <w:sz w:val="24"/>
              </w:rPr>
              <w:t>规定，故意拖延或者无理拒绝履行退货、退款、更换、重作、修理等义务的处罚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151</w:t>
            </w:r>
          </w:p>
        </w:tc>
        <w:tc>
          <w:tcPr>
            <w:tcW w:w="2870" w:type="dxa"/>
          </w:tcPr>
          <w:p>
            <w:pPr>
              <w:pStyle w:val="8"/>
              <w:spacing w:before="6" w:line="239" w:lineRule="exact"/>
              <w:ind w:left="455" w:right="416"/>
              <w:jc w:val="center"/>
              <w:rPr>
                <w:rFonts w:ascii="宋体"/>
                <w:sz w:val="22"/>
              </w:rPr>
            </w:pPr>
            <w:r>
              <w:rPr>
                <w:rFonts w:ascii="宋体"/>
                <w:sz w:val="22"/>
              </w:rPr>
              <w:t>148</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对违反本条例第十六条第（七）项、第（八）项规定，构成欺诈行为的处罚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152</w:t>
            </w:r>
          </w:p>
        </w:tc>
        <w:tc>
          <w:tcPr>
            <w:tcW w:w="2870" w:type="dxa"/>
          </w:tcPr>
          <w:p>
            <w:pPr>
              <w:pStyle w:val="8"/>
              <w:spacing w:before="150"/>
              <w:ind w:left="455" w:right="416"/>
              <w:jc w:val="center"/>
              <w:rPr>
                <w:rFonts w:ascii="宋体"/>
                <w:sz w:val="22"/>
              </w:rPr>
            </w:pPr>
            <w:r>
              <w:rPr>
                <w:rFonts w:ascii="宋体"/>
                <w:sz w:val="22"/>
              </w:rPr>
              <w:t>149</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对经营者违反第二十五条、第二十六条规定，超额发放预付凭证、额外收取费用、拒绝挂失的；违反第三十二条规定，物业服务经营者侵害业主权益的处罚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153</w:t>
            </w:r>
          </w:p>
        </w:tc>
        <w:tc>
          <w:tcPr>
            <w:tcW w:w="2870" w:type="dxa"/>
          </w:tcPr>
          <w:p>
            <w:pPr>
              <w:pStyle w:val="8"/>
              <w:spacing w:before="115"/>
              <w:ind w:left="455" w:right="416"/>
              <w:jc w:val="center"/>
              <w:rPr>
                <w:rFonts w:ascii="宋体"/>
                <w:sz w:val="22"/>
              </w:rPr>
            </w:pPr>
            <w:r>
              <w:rPr>
                <w:rFonts w:ascii="宋体"/>
                <w:sz w:val="22"/>
              </w:rPr>
              <w:t>150</w:t>
            </w:r>
          </w:p>
        </w:tc>
        <w:tc>
          <w:tcPr>
            <w:tcW w:w="8846" w:type="dxa"/>
          </w:tcPr>
          <w:p>
            <w:pPr>
              <w:pStyle w:val="8"/>
              <w:spacing w:line="262" w:lineRule="exact"/>
              <w:ind w:left="38"/>
              <w:rPr>
                <w:rFonts w:hint="eastAsia" w:ascii="宋体" w:eastAsia="宋体"/>
                <w:sz w:val="24"/>
              </w:rPr>
            </w:pPr>
            <w:r>
              <w:rPr>
                <w:rFonts w:hint="eastAsia" w:ascii="宋体" w:eastAsia="宋体"/>
                <w:sz w:val="24"/>
              </w:rPr>
              <w:t>对违反第三十五条规定，设定最低消费，收取或者变相收取餐位费、消毒餐具费、</w:t>
            </w:r>
          </w:p>
          <w:p>
            <w:pPr>
              <w:pStyle w:val="8"/>
              <w:spacing w:line="234" w:lineRule="exact"/>
              <w:ind w:left="38"/>
              <w:rPr>
                <w:rFonts w:hint="eastAsia" w:ascii="宋体" w:eastAsia="宋体"/>
                <w:sz w:val="24"/>
              </w:rPr>
            </w:pPr>
            <w:r>
              <w:rPr>
                <w:rFonts w:hint="eastAsia" w:ascii="宋体" w:eastAsia="宋体"/>
                <w:sz w:val="24"/>
              </w:rPr>
              <w:t>开瓶费等不符合规定的费用，强制消费者接受指定服务的处罚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154</w:t>
            </w:r>
          </w:p>
        </w:tc>
        <w:tc>
          <w:tcPr>
            <w:tcW w:w="2870" w:type="dxa"/>
          </w:tcPr>
          <w:p>
            <w:pPr>
              <w:pStyle w:val="8"/>
              <w:spacing w:before="6" w:line="239" w:lineRule="exact"/>
              <w:ind w:left="455" w:right="416"/>
              <w:jc w:val="center"/>
              <w:rPr>
                <w:rFonts w:ascii="宋体"/>
                <w:sz w:val="22"/>
              </w:rPr>
            </w:pPr>
            <w:r>
              <w:rPr>
                <w:rFonts w:ascii="宋体"/>
                <w:sz w:val="22"/>
              </w:rPr>
              <w:t>151</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对经营者违反本办法第十二条、第十三条规定的处罚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155</w:t>
            </w:r>
          </w:p>
        </w:tc>
        <w:tc>
          <w:tcPr>
            <w:tcW w:w="2870" w:type="dxa"/>
          </w:tcPr>
          <w:p>
            <w:pPr>
              <w:pStyle w:val="8"/>
              <w:spacing w:before="8" w:line="237" w:lineRule="exact"/>
              <w:ind w:left="455" w:right="416"/>
              <w:jc w:val="center"/>
              <w:rPr>
                <w:rFonts w:ascii="宋体"/>
                <w:sz w:val="22"/>
              </w:rPr>
            </w:pPr>
            <w:r>
              <w:rPr>
                <w:rFonts w:ascii="宋体"/>
                <w:sz w:val="22"/>
              </w:rPr>
              <w:t>152</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对违反本规定第八条、第九条和第十一条规定的处罚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156</w:t>
            </w:r>
          </w:p>
        </w:tc>
        <w:tc>
          <w:tcPr>
            <w:tcW w:w="2870" w:type="dxa"/>
          </w:tcPr>
          <w:p>
            <w:pPr>
              <w:pStyle w:val="8"/>
              <w:spacing w:before="8" w:line="237" w:lineRule="exact"/>
              <w:ind w:left="455" w:right="416"/>
              <w:jc w:val="center"/>
              <w:rPr>
                <w:rFonts w:ascii="宋体"/>
                <w:sz w:val="22"/>
              </w:rPr>
            </w:pPr>
            <w:r>
              <w:rPr>
                <w:rFonts w:ascii="宋体"/>
                <w:sz w:val="22"/>
              </w:rPr>
              <w:t>153</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对违反本法规定，生产、销售不合格的消防产品或者国家明令淘汰的消防产品的；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157</w:t>
            </w:r>
          </w:p>
        </w:tc>
        <w:tc>
          <w:tcPr>
            <w:tcW w:w="2870" w:type="dxa"/>
          </w:tcPr>
          <w:p>
            <w:pPr>
              <w:pStyle w:val="8"/>
              <w:spacing w:before="147"/>
              <w:ind w:left="455" w:right="416"/>
              <w:jc w:val="center"/>
              <w:rPr>
                <w:rFonts w:ascii="宋体"/>
                <w:sz w:val="22"/>
              </w:rPr>
            </w:pPr>
            <w:r>
              <w:rPr>
                <w:rFonts w:ascii="宋体"/>
                <w:sz w:val="22"/>
              </w:rPr>
              <w:t>154</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对当事人违反《合同违法行为监督处理办法》第六条、第七条、第八条、第九条、第十条、第十一条规定的处罚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158</w:t>
            </w:r>
          </w:p>
        </w:tc>
        <w:tc>
          <w:tcPr>
            <w:tcW w:w="2870" w:type="dxa"/>
          </w:tcPr>
          <w:p>
            <w:pPr>
              <w:pStyle w:val="8"/>
              <w:spacing w:line="211" w:lineRule="exact"/>
              <w:ind w:left="455" w:right="416"/>
              <w:jc w:val="center"/>
              <w:rPr>
                <w:rFonts w:ascii="宋体"/>
                <w:sz w:val="22"/>
              </w:rPr>
            </w:pPr>
            <w:r>
              <w:rPr>
                <w:rFonts w:ascii="宋体"/>
                <w:sz w:val="22"/>
              </w:rPr>
              <w:t>155</w:t>
            </w:r>
          </w:p>
        </w:tc>
        <w:tc>
          <w:tcPr>
            <w:tcW w:w="8846" w:type="dxa"/>
          </w:tcPr>
          <w:p>
            <w:pPr>
              <w:pStyle w:val="8"/>
              <w:spacing w:line="211" w:lineRule="exact"/>
              <w:ind w:left="38"/>
              <w:rPr>
                <w:rFonts w:hint="eastAsia" w:ascii="宋体" w:eastAsia="宋体"/>
                <w:sz w:val="24"/>
              </w:rPr>
            </w:pPr>
            <w:r>
              <w:rPr>
                <w:rFonts w:hint="eastAsia" w:ascii="宋体" w:eastAsia="宋体"/>
                <w:sz w:val="24"/>
              </w:rPr>
              <w:t>对未经许可登记设立拍卖企业的处罚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159</w:t>
            </w:r>
          </w:p>
        </w:tc>
        <w:tc>
          <w:tcPr>
            <w:tcW w:w="2870" w:type="dxa"/>
          </w:tcPr>
          <w:p>
            <w:pPr>
              <w:pStyle w:val="8"/>
              <w:spacing w:before="6" w:line="240" w:lineRule="exact"/>
              <w:ind w:left="455" w:right="416"/>
              <w:jc w:val="center"/>
              <w:rPr>
                <w:rFonts w:ascii="宋体"/>
                <w:sz w:val="22"/>
              </w:rPr>
            </w:pPr>
            <w:r>
              <w:rPr>
                <w:rFonts w:ascii="宋体"/>
                <w:sz w:val="22"/>
              </w:rPr>
              <w:t>156</w:t>
            </w:r>
          </w:p>
        </w:tc>
        <w:tc>
          <w:tcPr>
            <w:tcW w:w="8846" w:type="dxa"/>
          </w:tcPr>
          <w:p>
            <w:pPr>
              <w:pStyle w:val="8"/>
              <w:spacing w:line="246" w:lineRule="exact"/>
              <w:ind w:left="38"/>
              <w:rPr>
                <w:rFonts w:hint="eastAsia" w:ascii="宋体" w:eastAsia="宋体"/>
                <w:sz w:val="24"/>
              </w:rPr>
            </w:pPr>
            <w:r>
              <w:rPr>
                <w:rFonts w:hint="eastAsia" w:ascii="宋体" w:eastAsia="宋体"/>
                <w:sz w:val="24"/>
              </w:rPr>
              <w:t>对拍卖人及其工作人员违反规定参与竞买或者委托他人代为竞买的处罚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160</w:t>
            </w:r>
          </w:p>
        </w:tc>
        <w:tc>
          <w:tcPr>
            <w:tcW w:w="2870" w:type="dxa"/>
          </w:tcPr>
          <w:p>
            <w:pPr>
              <w:pStyle w:val="8"/>
              <w:spacing w:before="8" w:line="237" w:lineRule="exact"/>
              <w:ind w:left="455" w:right="416"/>
              <w:jc w:val="center"/>
              <w:rPr>
                <w:rFonts w:ascii="宋体"/>
                <w:sz w:val="22"/>
              </w:rPr>
            </w:pPr>
            <w:r>
              <w:rPr>
                <w:rFonts w:ascii="宋体"/>
                <w:sz w:val="22"/>
              </w:rPr>
              <w:t>157</w:t>
            </w:r>
          </w:p>
        </w:tc>
        <w:tc>
          <w:tcPr>
            <w:tcW w:w="8846" w:type="dxa"/>
          </w:tcPr>
          <w:p>
            <w:pPr>
              <w:pStyle w:val="8"/>
              <w:spacing w:line="246" w:lineRule="exact"/>
              <w:ind w:left="38"/>
              <w:rPr>
                <w:rFonts w:hint="eastAsia" w:ascii="宋体" w:eastAsia="宋体"/>
                <w:sz w:val="24"/>
              </w:rPr>
            </w:pPr>
            <w:r>
              <w:rPr>
                <w:rFonts w:hint="eastAsia" w:ascii="宋体" w:eastAsia="宋体"/>
                <w:sz w:val="24"/>
              </w:rPr>
              <w:t>对拍卖人在自己组织的拍卖活动中拍卖自己的物品或者财产权利的处罚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161</w:t>
            </w:r>
          </w:p>
        </w:tc>
        <w:tc>
          <w:tcPr>
            <w:tcW w:w="2870" w:type="dxa"/>
          </w:tcPr>
          <w:p>
            <w:pPr>
              <w:pStyle w:val="8"/>
              <w:spacing w:before="6" w:line="240" w:lineRule="exact"/>
              <w:ind w:left="455" w:right="416"/>
              <w:jc w:val="center"/>
              <w:rPr>
                <w:rFonts w:ascii="宋体"/>
                <w:sz w:val="22"/>
              </w:rPr>
            </w:pPr>
            <w:r>
              <w:rPr>
                <w:rFonts w:ascii="宋体"/>
                <w:sz w:val="22"/>
              </w:rPr>
              <w:t>158</w:t>
            </w:r>
          </w:p>
        </w:tc>
        <w:tc>
          <w:tcPr>
            <w:tcW w:w="8846" w:type="dxa"/>
          </w:tcPr>
          <w:p>
            <w:pPr>
              <w:pStyle w:val="8"/>
              <w:spacing w:line="246" w:lineRule="exact"/>
              <w:ind w:left="38"/>
              <w:rPr>
                <w:rFonts w:hint="eastAsia" w:ascii="宋体" w:eastAsia="宋体"/>
                <w:sz w:val="24"/>
              </w:rPr>
            </w:pPr>
            <w:r>
              <w:rPr>
                <w:rFonts w:hint="eastAsia" w:ascii="宋体" w:eastAsia="宋体"/>
                <w:sz w:val="24"/>
              </w:rPr>
              <w:t>对委托人参与竞买或者委托他人代为竞买的处罚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162</w:t>
            </w:r>
          </w:p>
        </w:tc>
        <w:tc>
          <w:tcPr>
            <w:tcW w:w="2870" w:type="dxa"/>
          </w:tcPr>
          <w:p>
            <w:pPr>
              <w:pStyle w:val="8"/>
              <w:spacing w:before="6" w:line="239" w:lineRule="exact"/>
              <w:ind w:left="455" w:right="416"/>
              <w:jc w:val="center"/>
              <w:rPr>
                <w:rFonts w:ascii="宋体"/>
                <w:sz w:val="22"/>
              </w:rPr>
            </w:pPr>
            <w:r>
              <w:rPr>
                <w:rFonts w:ascii="宋体"/>
                <w:sz w:val="22"/>
              </w:rPr>
              <w:t>159</w:t>
            </w:r>
          </w:p>
        </w:tc>
        <w:tc>
          <w:tcPr>
            <w:tcW w:w="8846" w:type="dxa"/>
          </w:tcPr>
          <w:p>
            <w:pPr>
              <w:pStyle w:val="8"/>
              <w:spacing w:line="246" w:lineRule="exact"/>
              <w:ind w:left="38"/>
              <w:rPr>
                <w:rFonts w:hint="eastAsia" w:ascii="宋体" w:eastAsia="宋体"/>
                <w:sz w:val="24"/>
              </w:rPr>
            </w:pPr>
            <w:r>
              <w:rPr>
                <w:rFonts w:hint="eastAsia" w:ascii="宋体" w:eastAsia="宋体"/>
                <w:sz w:val="24"/>
              </w:rPr>
              <w:t>对竞买人之间、竞买人与拍卖人之间恶意串通，给他人造成损害的处罚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163</w:t>
            </w:r>
          </w:p>
        </w:tc>
        <w:tc>
          <w:tcPr>
            <w:tcW w:w="2870" w:type="dxa"/>
          </w:tcPr>
          <w:p>
            <w:pPr>
              <w:pStyle w:val="8"/>
              <w:spacing w:before="8" w:line="237" w:lineRule="exact"/>
              <w:ind w:left="455" w:right="416"/>
              <w:jc w:val="center"/>
              <w:rPr>
                <w:rFonts w:ascii="宋体"/>
                <w:sz w:val="22"/>
              </w:rPr>
            </w:pPr>
            <w:r>
              <w:rPr>
                <w:rFonts w:ascii="宋体"/>
                <w:sz w:val="22"/>
              </w:rPr>
              <w:t>160</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对违反本办法第四条、第五条规定的处罚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164</w:t>
            </w:r>
          </w:p>
        </w:tc>
        <w:tc>
          <w:tcPr>
            <w:tcW w:w="2870" w:type="dxa"/>
          </w:tcPr>
          <w:p>
            <w:pPr>
              <w:pStyle w:val="8"/>
              <w:spacing w:before="6" w:line="240" w:lineRule="exact"/>
              <w:ind w:left="455" w:right="416"/>
              <w:jc w:val="center"/>
              <w:rPr>
                <w:rFonts w:ascii="宋体"/>
                <w:sz w:val="22"/>
              </w:rPr>
            </w:pPr>
            <w:r>
              <w:rPr>
                <w:rFonts w:ascii="宋体"/>
                <w:sz w:val="22"/>
              </w:rPr>
              <w:t>161</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对经营者未依法取得营业执照从事经营活动的处罚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165</w:t>
            </w:r>
          </w:p>
        </w:tc>
        <w:tc>
          <w:tcPr>
            <w:tcW w:w="2870" w:type="dxa"/>
          </w:tcPr>
          <w:p>
            <w:pPr>
              <w:pStyle w:val="8"/>
              <w:spacing w:before="8" w:line="237" w:lineRule="exact"/>
              <w:ind w:left="455" w:right="416"/>
              <w:jc w:val="center"/>
              <w:rPr>
                <w:rFonts w:ascii="宋体"/>
                <w:sz w:val="22"/>
              </w:rPr>
            </w:pPr>
            <w:r>
              <w:rPr>
                <w:rFonts w:ascii="宋体"/>
                <w:sz w:val="22"/>
              </w:rPr>
              <w:t>162</w:t>
            </w:r>
          </w:p>
        </w:tc>
        <w:tc>
          <w:tcPr>
            <w:tcW w:w="8846" w:type="dxa"/>
          </w:tcPr>
          <w:p>
            <w:pPr>
              <w:pStyle w:val="8"/>
              <w:spacing w:line="246" w:lineRule="exact"/>
              <w:ind w:left="38"/>
              <w:rPr>
                <w:rFonts w:hint="eastAsia" w:ascii="宋体" w:eastAsia="宋体"/>
                <w:sz w:val="24"/>
              </w:rPr>
            </w:pPr>
            <w:r>
              <w:rPr>
                <w:rFonts w:hint="eastAsia" w:ascii="宋体" w:eastAsia="宋体"/>
                <w:sz w:val="24"/>
              </w:rPr>
              <w:t>对明知属于无照经营而为经营者提供经营场所，或者提供运输、保管、仓储等条件</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166</w:t>
            </w:r>
          </w:p>
        </w:tc>
        <w:tc>
          <w:tcPr>
            <w:tcW w:w="2870" w:type="dxa"/>
          </w:tcPr>
          <w:p>
            <w:pPr>
              <w:pStyle w:val="8"/>
              <w:spacing w:before="148"/>
              <w:ind w:left="455" w:right="416"/>
              <w:jc w:val="center"/>
              <w:rPr>
                <w:rFonts w:ascii="宋体"/>
                <w:sz w:val="22"/>
              </w:rPr>
            </w:pPr>
            <w:r>
              <w:rPr>
                <w:rFonts w:ascii="宋体"/>
                <w:sz w:val="22"/>
              </w:rPr>
              <w:t>163</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对擅自设立出版物印刷经营活动的企业或者擅自从事印刷经营活动的；单位内部设立的印刷厂（所）未依照本条例第二章的规定办理手续，从事印刷经营活动的处罚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167</w:t>
            </w:r>
          </w:p>
        </w:tc>
        <w:tc>
          <w:tcPr>
            <w:tcW w:w="2870" w:type="dxa"/>
          </w:tcPr>
          <w:p>
            <w:pPr>
              <w:pStyle w:val="8"/>
              <w:spacing w:before="115"/>
              <w:ind w:left="455" w:right="416"/>
              <w:jc w:val="center"/>
              <w:rPr>
                <w:rFonts w:ascii="宋体"/>
                <w:sz w:val="22"/>
              </w:rPr>
            </w:pPr>
            <w:r>
              <w:rPr>
                <w:rFonts w:ascii="宋体"/>
                <w:sz w:val="22"/>
              </w:rPr>
              <w:t>164</w:t>
            </w:r>
          </w:p>
        </w:tc>
        <w:tc>
          <w:tcPr>
            <w:tcW w:w="8846" w:type="dxa"/>
          </w:tcPr>
          <w:p>
            <w:pPr>
              <w:pStyle w:val="8"/>
              <w:spacing w:line="263" w:lineRule="exact"/>
              <w:ind w:left="38"/>
              <w:rPr>
                <w:rFonts w:hint="eastAsia" w:ascii="宋体" w:eastAsia="宋体"/>
                <w:sz w:val="24"/>
              </w:rPr>
            </w:pPr>
            <w:r>
              <w:rPr>
                <w:rFonts w:hint="eastAsia" w:ascii="宋体" w:eastAsia="宋体"/>
                <w:sz w:val="24"/>
              </w:rPr>
              <w:t>对印刷企业接受委托印制注册商标标识、广告宣传品，违反国家有关注册商标、广</w:t>
            </w:r>
          </w:p>
          <w:p>
            <w:pPr>
              <w:pStyle w:val="8"/>
              <w:spacing w:line="234" w:lineRule="exact"/>
              <w:ind w:left="38"/>
              <w:rPr>
                <w:rFonts w:hint="eastAsia" w:ascii="宋体" w:eastAsia="宋体"/>
                <w:sz w:val="24"/>
              </w:rPr>
            </w:pPr>
            <w:r>
              <w:rPr>
                <w:rFonts w:hint="eastAsia" w:ascii="宋体" w:eastAsia="宋体"/>
                <w:sz w:val="24"/>
              </w:rPr>
              <w:t>告印刷管理规定的处罚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168</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165</w:t>
            </w:r>
          </w:p>
        </w:tc>
        <w:tc>
          <w:tcPr>
            <w:tcW w:w="8846" w:type="dxa"/>
          </w:tcPr>
          <w:p>
            <w:pPr>
              <w:pStyle w:val="8"/>
              <w:spacing w:before="12" w:line="225" w:lineRule="auto"/>
              <w:ind w:left="38" w:right="145"/>
              <w:rPr>
                <w:rFonts w:hint="eastAsia" w:ascii="宋体" w:eastAsia="宋体"/>
                <w:sz w:val="24"/>
              </w:rPr>
            </w:pPr>
            <w:r>
              <w:rPr>
                <w:rFonts w:hint="eastAsia" w:ascii="宋体" w:eastAsia="宋体"/>
                <w:sz w:val="24"/>
              </w:rPr>
              <w:t>对未经批准，擅自设立出版物的出版、印刷或者复制、进口、发行单位，或者擅自从事出版物的出版、印刷或者复制、进口、发行业务，假冒出版单位名称或者伪造</w:t>
            </w:r>
          </w:p>
          <w:p>
            <w:pPr>
              <w:pStyle w:val="8"/>
              <w:spacing w:line="226" w:lineRule="exact"/>
              <w:ind w:left="38"/>
              <w:rPr>
                <w:rFonts w:hint="eastAsia" w:ascii="宋体" w:eastAsia="宋体"/>
                <w:sz w:val="24"/>
              </w:rPr>
            </w:pPr>
            <w:r>
              <w:rPr>
                <w:rFonts w:hint="eastAsia" w:ascii="宋体" w:eastAsia="宋体"/>
                <w:sz w:val="24"/>
              </w:rPr>
              <w:t>、假冒报纸、期刊名称出版出版物行为的处罚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169</w:t>
            </w:r>
          </w:p>
        </w:tc>
        <w:tc>
          <w:tcPr>
            <w:tcW w:w="2870" w:type="dxa"/>
          </w:tcPr>
          <w:p>
            <w:pPr>
              <w:pStyle w:val="8"/>
              <w:spacing w:before="150"/>
              <w:ind w:left="455" w:right="416"/>
              <w:jc w:val="center"/>
              <w:rPr>
                <w:rFonts w:ascii="宋体"/>
                <w:sz w:val="22"/>
              </w:rPr>
            </w:pPr>
            <w:r>
              <w:rPr>
                <w:rFonts w:ascii="宋体"/>
                <w:sz w:val="22"/>
              </w:rPr>
              <w:t>166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对违反本条例第八条、第十条规定，擅自设立演出场所经营单位或者擅自从事营业性演出经营活动的处罚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170</w:t>
            </w:r>
          </w:p>
        </w:tc>
        <w:tc>
          <w:tcPr>
            <w:tcW w:w="2870" w:type="dxa"/>
          </w:tcPr>
          <w:p>
            <w:pPr>
              <w:pStyle w:val="8"/>
              <w:spacing w:line="211" w:lineRule="exact"/>
              <w:ind w:left="455" w:right="416"/>
              <w:jc w:val="center"/>
              <w:rPr>
                <w:rFonts w:ascii="宋体"/>
                <w:sz w:val="22"/>
              </w:rPr>
            </w:pPr>
            <w:r>
              <w:rPr>
                <w:rFonts w:ascii="宋体"/>
                <w:sz w:val="22"/>
              </w:rPr>
              <w:t>167</w:t>
            </w:r>
          </w:p>
        </w:tc>
        <w:tc>
          <w:tcPr>
            <w:tcW w:w="8846" w:type="dxa"/>
          </w:tcPr>
          <w:p>
            <w:pPr>
              <w:pStyle w:val="8"/>
              <w:spacing w:line="211" w:lineRule="exact"/>
              <w:ind w:left="38"/>
              <w:rPr>
                <w:rFonts w:hint="eastAsia" w:ascii="宋体" w:eastAsia="宋体"/>
                <w:sz w:val="24"/>
              </w:rPr>
            </w:pPr>
            <w:r>
              <w:rPr>
                <w:rFonts w:hint="eastAsia" w:ascii="宋体" w:eastAsia="宋体"/>
                <w:sz w:val="24"/>
              </w:rPr>
              <w:t>对营业性演出广告的内容误导、欺骗公众或者含有其他违法内容的处罚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171</w:t>
            </w:r>
          </w:p>
        </w:tc>
        <w:tc>
          <w:tcPr>
            <w:tcW w:w="2870" w:type="dxa"/>
          </w:tcPr>
          <w:p>
            <w:pPr>
              <w:pStyle w:val="8"/>
              <w:spacing w:before="6" w:line="240" w:lineRule="exact"/>
              <w:ind w:left="455" w:right="416"/>
              <w:jc w:val="center"/>
              <w:rPr>
                <w:rFonts w:ascii="宋体"/>
                <w:sz w:val="22"/>
              </w:rPr>
            </w:pPr>
            <w:r>
              <w:rPr>
                <w:rFonts w:ascii="宋体"/>
                <w:sz w:val="22"/>
              </w:rPr>
              <w:t>168</w:t>
            </w:r>
          </w:p>
        </w:tc>
        <w:tc>
          <w:tcPr>
            <w:tcW w:w="8846" w:type="dxa"/>
          </w:tcPr>
          <w:p>
            <w:pPr>
              <w:pStyle w:val="8"/>
              <w:spacing w:line="246" w:lineRule="exact"/>
              <w:ind w:left="38"/>
              <w:rPr>
                <w:rFonts w:hint="eastAsia" w:ascii="宋体" w:eastAsia="宋体"/>
                <w:sz w:val="24"/>
              </w:rPr>
            </w:pPr>
            <w:r>
              <w:rPr>
                <w:rFonts w:hint="eastAsia" w:ascii="宋体" w:eastAsia="宋体"/>
                <w:sz w:val="24"/>
              </w:rPr>
              <w:t>对未经许可经营旅行社业务的处罚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172</w:t>
            </w:r>
          </w:p>
        </w:tc>
        <w:tc>
          <w:tcPr>
            <w:tcW w:w="2870" w:type="dxa"/>
          </w:tcPr>
          <w:p>
            <w:pPr>
              <w:pStyle w:val="8"/>
              <w:spacing w:before="6" w:line="239" w:lineRule="exact"/>
              <w:ind w:left="455" w:right="416"/>
              <w:jc w:val="center"/>
              <w:rPr>
                <w:rFonts w:ascii="宋体"/>
                <w:sz w:val="22"/>
              </w:rPr>
            </w:pPr>
            <w:r>
              <w:rPr>
                <w:rFonts w:ascii="宋体"/>
                <w:sz w:val="22"/>
              </w:rPr>
              <w:t>169</w:t>
            </w:r>
          </w:p>
        </w:tc>
        <w:tc>
          <w:tcPr>
            <w:tcW w:w="8846" w:type="dxa"/>
          </w:tcPr>
          <w:p>
            <w:pPr>
              <w:pStyle w:val="8"/>
              <w:spacing w:line="246" w:lineRule="exact"/>
              <w:ind w:left="38"/>
              <w:rPr>
                <w:rFonts w:hint="eastAsia" w:ascii="宋体" w:eastAsia="宋体"/>
                <w:sz w:val="24"/>
              </w:rPr>
            </w:pPr>
            <w:r>
              <w:rPr>
                <w:rFonts w:hint="eastAsia" w:ascii="宋体" w:eastAsia="宋体"/>
                <w:sz w:val="24"/>
              </w:rPr>
              <w:t>对旅游经营者违反本法规定，给予或者收受贿赂的处罚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173</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170</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对未取得相应的旅行社业务经营许可，经营国内旅游业务、入境旅游业务、出境旅游业务的；分社的经营范围超出设立分社的旅行社的经营范围的；旅行社服务网点</w:t>
            </w:r>
          </w:p>
          <w:p>
            <w:pPr>
              <w:pStyle w:val="8"/>
              <w:spacing w:line="226" w:lineRule="exact"/>
              <w:ind w:left="38"/>
              <w:rPr>
                <w:rFonts w:hint="eastAsia" w:ascii="宋体" w:eastAsia="宋体"/>
                <w:sz w:val="24"/>
              </w:rPr>
            </w:pPr>
            <w:r>
              <w:rPr>
                <w:rFonts w:hint="eastAsia" w:ascii="宋体" w:eastAsia="宋体"/>
                <w:sz w:val="24"/>
              </w:rPr>
              <w:t>从事招徕、咨询以外的活动的处罚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174</w:t>
            </w:r>
          </w:p>
        </w:tc>
        <w:tc>
          <w:tcPr>
            <w:tcW w:w="2870" w:type="dxa"/>
          </w:tcPr>
          <w:p>
            <w:pPr>
              <w:pStyle w:val="8"/>
              <w:spacing w:before="5" w:line="240" w:lineRule="exact"/>
              <w:ind w:left="455" w:right="416"/>
              <w:jc w:val="center"/>
              <w:rPr>
                <w:rFonts w:ascii="宋体"/>
                <w:sz w:val="22"/>
              </w:rPr>
            </w:pPr>
            <w:r>
              <w:rPr>
                <w:rFonts w:ascii="宋体"/>
                <w:sz w:val="22"/>
              </w:rPr>
              <w:t>171</w:t>
            </w:r>
          </w:p>
        </w:tc>
        <w:tc>
          <w:tcPr>
            <w:tcW w:w="8846" w:type="dxa"/>
          </w:tcPr>
          <w:p>
            <w:pPr>
              <w:pStyle w:val="8"/>
              <w:spacing w:line="246" w:lineRule="exact"/>
              <w:ind w:left="38"/>
              <w:rPr>
                <w:rFonts w:hint="eastAsia" w:ascii="宋体" w:eastAsia="宋体"/>
                <w:sz w:val="24"/>
              </w:rPr>
            </w:pPr>
            <w:r>
              <w:rPr>
                <w:rFonts w:hint="eastAsia" w:ascii="宋体" w:eastAsia="宋体"/>
                <w:sz w:val="24"/>
              </w:rPr>
              <w:t>对受让或者租借旅行社业务经营许可证的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175</w:t>
            </w:r>
          </w:p>
        </w:tc>
        <w:tc>
          <w:tcPr>
            <w:tcW w:w="2870" w:type="dxa"/>
          </w:tcPr>
          <w:p>
            <w:pPr>
              <w:pStyle w:val="8"/>
              <w:spacing w:before="150"/>
              <w:ind w:left="455" w:right="416"/>
              <w:jc w:val="center"/>
              <w:rPr>
                <w:rFonts w:ascii="宋体"/>
                <w:sz w:val="22"/>
              </w:rPr>
            </w:pPr>
            <w:r>
              <w:rPr>
                <w:rFonts w:ascii="宋体"/>
                <w:sz w:val="22"/>
              </w:rPr>
              <w:t>172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对违反本条例的规定，旅行社向旅游者提供的旅游服务信息含有虚假内容或者作虚假宣传的；违反本条例的规定，旅行社以低于旅游成本的报价招徕旅游者的处罚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176</w:t>
            </w:r>
          </w:p>
        </w:tc>
        <w:tc>
          <w:tcPr>
            <w:tcW w:w="2870" w:type="dxa"/>
          </w:tcPr>
          <w:p>
            <w:pPr>
              <w:pStyle w:val="8"/>
              <w:spacing w:before="115"/>
              <w:ind w:left="455" w:right="416"/>
              <w:jc w:val="center"/>
              <w:rPr>
                <w:rFonts w:ascii="宋体"/>
                <w:sz w:val="22"/>
              </w:rPr>
            </w:pPr>
            <w:r>
              <w:rPr>
                <w:rFonts w:ascii="宋体"/>
                <w:sz w:val="22"/>
              </w:rPr>
              <w:t>173</w:t>
            </w:r>
          </w:p>
        </w:tc>
        <w:tc>
          <w:tcPr>
            <w:tcW w:w="8846" w:type="dxa"/>
          </w:tcPr>
          <w:p>
            <w:pPr>
              <w:pStyle w:val="8"/>
              <w:spacing w:line="262" w:lineRule="exact"/>
              <w:ind w:left="38"/>
              <w:rPr>
                <w:rFonts w:hint="eastAsia" w:ascii="宋体" w:eastAsia="宋体"/>
                <w:sz w:val="24"/>
              </w:rPr>
            </w:pPr>
            <w:r>
              <w:rPr>
                <w:rFonts w:hint="eastAsia" w:ascii="宋体" w:eastAsia="宋体"/>
                <w:sz w:val="24"/>
              </w:rPr>
              <w:t>对拒不履行旅游合同约定的义务的；非因不可抗力改变旅游合同安排的行程的；欺</w:t>
            </w:r>
          </w:p>
          <w:p>
            <w:pPr>
              <w:pStyle w:val="8"/>
              <w:spacing w:line="234" w:lineRule="exact"/>
              <w:ind w:left="38"/>
              <w:rPr>
                <w:rFonts w:hint="eastAsia" w:ascii="宋体" w:eastAsia="宋体"/>
                <w:sz w:val="24"/>
              </w:rPr>
            </w:pPr>
            <w:r>
              <w:rPr>
                <w:rFonts w:hint="eastAsia" w:ascii="宋体" w:eastAsia="宋体"/>
                <w:sz w:val="24"/>
              </w:rPr>
              <w:t>骗、胁迫旅游者购物或者参加需要另行付费的游览项目的处罚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177</w:t>
            </w:r>
          </w:p>
        </w:tc>
        <w:tc>
          <w:tcPr>
            <w:tcW w:w="2870" w:type="dxa"/>
          </w:tcPr>
          <w:p>
            <w:pPr>
              <w:pStyle w:val="8"/>
              <w:spacing w:before="147"/>
              <w:ind w:left="455" w:right="416"/>
              <w:jc w:val="center"/>
              <w:rPr>
                <w:rFonts w:ascii="宋体"/>
                <w:sz w:val="22"/>
              </w:rPr>
            </w:pPr>
            <w:r>
              <w:rPr>
                <w:rFonts w:ascii="宋体"/>
                <w:sz w:val="22"/>
              </w:rPr>
              <w:t>174</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对旅行社违反旅游合同约定，造成旅游者合法权益受到损害，不采取必要的补救措施的处罚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 w:hRule="atLeast"/>
        </w:trPr>
        <w:tc>
          <w:tcPr>
            <w:tcW w:w="1310" w:type="dxa"/>
          </w:tcPr>
          <w:p>
            <w:pPr>
              <w:pStyle w:val="8"/>
              <w:spacing w:line="209" w:lineRule="exact"/>
              <w:ind w:left="478" w:right="441"/>
              <w:jc w:val="center"/>
              <w:rPr>
                <w:rFonts w:ascii="宋体"/>
                <w:sz w:val="22"/>
              </w:rPr>
            </w:pPr>
            <w:r>
              <w:rPr>
                <w:rFonts w:ascii="宋体"/>
                <w:sz w:val="22"/>
              </w:rPr>
              <w:t>178</w:t>
            </w:r>
          </w:p>
        </w:tc>
        <w:tc>
          <w:tcPr>
            <w:tcW w:w="2870" w:type="dxa"/>
          </w:tcPr>
          <w:p>
            <w:pPr>
              <w:pStyle w:val="8"/>
              <w:spacing w:line="209" w:lineRule="exact"/>
              <w:ind w:left="455" w:right="416"/>
              <w:jc w:val="center"/>
              <w:rPr>
                <w:rFonts w:ascii="宋体"/>
                <w:sz w:val="22"/>
              </w:rPr>
            </w:pPr>
            <w:r>
              <w:rPr>
                <w:rFonts w:ascii="宋体"/>
                <w:sz w:val="22"/>
              </w:rPr>
              <w:t>175</w:t>
            </w:r>
          </w:p>
        </w:tc>
        <w:tc>
          <w:tcPr>
            <w:tcW w:w="8846" w:type="dxa"/>
          </w:tcPr>
          <w:p>
            <w:pPr>
              <w:pStyle w:val="8"/>
              <w:spacing w:line="209" w:lineRule="exact"/>
              <w:ind w:left="38"/>
              <w:rPr>
                <w:rFonts w:hint="eastAsia" w:ascii="宋体" w:eastAsia="宋体"/>
                <w:sz w:val="24"/>
              </w:rPr>
            </w:pPr>
            <w:r>
              <w:rPr>
                <w:rFonts w:hint="eastAsia" w:ascii="宋体" w:eastAsia="宋体"/>
                <w:sz w:val="24"/>
              </w:rPr>
              <w:t>对违反本规定，擅自销售卫星地面接收设施的处罚</w:t>
            </w:r>
          </w:p>
        </w:tc>
        <w:tc>
          <w:tcPr>
            <w:tcW w:w="1298" w:type="dxa"/>
          </w:tcPr>
          <w:p>
            <w:pPr>
              <w:pStyle w:val="8"/>
              <w:rPr>
                <w:rFonts w:ascii="Times New Roman"/>
                <w:sz w:val="16"/>
              </w:rPr>
            </w:pPr>
          </w:p>
        </w:tc>
      </w:tr>
    </w:tbl>
    <w:p>
      <w:pPr>
        <w:spacing w:after="0"/>
        <w:rPr>
          <w:rFonts w:ascii="Times New Roman"/>
          <w:sz w:val="16"/>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179</w:t>
            </w:r>
          </w:p>
        </w:tc>
        <w:tc>
          <w:tcPr>
            <w:tcW w:w="2870" w:type="dxa"/>
          </w:tcPr>
          <w:p>
            <w:pPr>
              <w:pStyle w:val="8"/>
              <w:spacing w:before="8" w:line="237" w:lineRule="exact"/>
              <w:ind w:left="455" w:right="416"/>
              <w:jc w:val="center"/>
              <w:rPr>
                <w:rFonts w:ascii="宋体"/>
                <w:sz w:val="22"/>
              </w:rPr>
            </w:pPr>
            <w:r>
              <w:rPr>
                <w:rFonts w:ascii="宋体"/>
                <w:sz w:val="22"/>
              </w:rPr>
              <w:t>176</w:t>
            </w:r>
          </w:p>
        </w:tc>
        <w:tc>
          <w:tcPr>
            <w:tcW w:w="8846" w:type="dxa"/>
          </w:tcPr>
          <w:p>
            <w:pPr>
              <w:pStyle w:val="8"/>
              <w:spacing w:line="246" w:lineRule="exact"/>
              <w:ind w:left="38"/>
              <w:rPr>
                <w:rFonts w:hint="eastAsia" w:ascii="宋体" w:eastAsia="宋体"/>
                <w:sz w:val="24"/>
              </w:rPr>
            </w:pPr>
            <w:r>
              <w:rPr>
                <w:rFonts w:hint="eastAsia" w:ascii="宋体" w:eastAsia="宋体"/>
                <w:sz w:val="24"/>
              </w:rPr>
              <w:t>对未经批准发布境外就业中介服务广告的处罚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180</w:t>
            </w:r>
          </w:p>
        </w:tc>
        <w:tc>
          <w:tcPr>
            <w:tcW w:w="2870" w:type="dxa"/>
          </w:tcPr>
          <w:p>
            <w:pPr>
              <w:pStyle w:val="8"/>
              <w:spacing w:before="6" w:line="240" w:lineRule="exact"/>
              <w:ind w:left="455" w:right="416"/>
              <w:jc w:val="center"/>
              <w:rPr>
                <w:rFonts w:ascii="宋体"/>
                <w:sz w:val="22"/>
              </w:rPr>
            </w:pPr>
            <w:r>
              <w:rPr>
                <w:rFonts w:ascii="宋体"/>
                <w:sz w:val="22"/>
              </w:rPr>
              <w:t>177</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对违反本条例的规定，未经许可，擅自从事使用有毒物品作业的处罚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181</w:t>
            </w:r>
          </w:p>
        </w:tc>
        <w:tc>
          <w:tcPr>
            <w:tcW w:w="2870" w:type="dxa"/>
          </w:tcPr>
          <w:p>
            <w:pPr>
              <w:pStyle w:val="8"/>
              <w:spacing w:before="6" w:line="239" w:lineRule="exact"/>
              <w:ind w:left="455" w:right="416"/>
              <w:jc w:val="center"/>
              <w:rPr>
                <w:rFonts w:ascii="宋体"/>
                <w:sz w:val="22"/>
              </w:rPr>
            </w:pPr>
            <w:r>
              <w:rPr>
                <w:rFonts w:ascii="宋体"/>
                <w:sz w:val="22"/>
              </w:rPr>
              <w:t>178</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对违反规定，出售、收购、运输、携带国家或者地方重点保护野生动物或者其产品</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182</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179</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对违反《中华人民共和国野生动物保护法》第三十条规定，生产、经营使用国家重点保护野生动物及其制品或者没有合法来源证明的非国家重点保护野生动物及其制</w:t>
            </w:r>
          </w:p>
          <w:p>
            <w:pPr>
              <w:pStyle w:val="8"/>
              <w:spacing w:line="226" w:lineRule="exact"/>
              <w:ind w:left="38"/>
              <w:rPr>
                <w:rFonts w:hint="eastAsia" w:ascii="宋体" w:eastAsia="宋体"/>
                <w:sz w:val="24"/>
              </w:rPr>
            </w:pPr>
            <w:r>
              <w:rPr>
                <w:rFonts w:hint="eastAsia" w:ascii="宋体" w:eastAsia="宋体"/>
                <w:sz w:val="24"/>
              </w:rPr>
              <w:t>品制作食品，或者为食用非法购买国家重点保护的野生动物及其制品的处罚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183</w:t>
            </w:r>
          </w:p>
        </w:tc>
        <w:tc>
          <w:tcPr>
            <w:tcW w:w="2870" w:type="dxa"/>
          </w:tcPr>
          <w:p>
            <w:pPr>
              <w:pStyle w:val="8"/>
              <w:spacing w:before="148"/>
              <w:ind w:left="455" w:right="416"/>
              <w:jc w:val="center"/>
              <w:rPr>
                <w:rFonts w:ascii="宋体"/>
                <w:sz w:val="22"/>
              </w:rPr>
            </w:pPr>
            <w:r>
              <w:rPr>
                <w:rFonts w:ascii="宋体"/>
                <w:sz w:val="22"/>
              </w:rPr>
              <w:t>180</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对违反《中华人民共和国野生动物保护法》第三十二条规定，为违法出售、购买、利用野生动物及其制品或者禁止使用的猎捕工具提供交易服务的处罚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184</w:t>
            </w:r>
          </w:p>
        </w:tc>
        <w:tc>
          <w:tcPr>
            <w:tcW w:w="2870" w:type="dxa"/>
          </w:tcPr>
          <w:p>
            <w:pPr>
              <w:pStyle w:val="8"/>
              <w:spacing w:before="115"/>
              <w:ind w:left="455" w:right="416"/>
              <w:jc w:val="center"/>
              <w:rPr>
                <w:rFonts w:ascii="宋体"/>
                <w:sz w:val="22"/>
              </w:rPr>
            </w:pPr>
            <w:r>
              <w:rPr>
                <w:rFonts w:ascii="宋体"/>
                <w:sz w:val="22"/>
              </w:rPr>
              <w:t>181</w:t>
            </w:r>
          </w:p>
        </w:tc>
        <w:tc>
          <w:tcPr>
            <w:tcW w:w="8846" w:type="dxa"/>
          </w:tcPr>
          <w:p>
            <w:pPr>
              <w:pStyle w:val="8"/>
              <w:spacing w:line="263" w:lineRule="exact"/>
              <w:ind w:left="38"/>
              <w:rPr>
                <w:rFonts w:hint="eastAsia" w:ascii="宋体" w:eastAsia="宋体"/>
                <w:sz w:val="24"/>
              </w:rPr>
            </w:pPr>
            <w:r>
              <w:rPr>
                <w:rFonts w:hint="eastAsia" w:ascii="宋体" w:eastAsia="宋体"/>
                <w:sz w:val="24"/>
              </w:rPr>
              <w:t>对违反野生动物保护法规，出售、收购、运输、携带国家或者地方重点保护野生动</w:t>
            </w:r>
          </w:p>
          <w:p>
            <w:pPr>
              <w:pStyle w:val="8"/>
              <w:spacing w:line="234" w:lineRule="exact"/>
              <w:ind w:left="38"/>
              <w:rPr>
                <w:rFonts w:hint="eastAsia" w:ascii="宋体" w:eastAsia="宋体"/>
                <w:sz w:val="24"/>
              </w:rPr>
            </w:pPr>
            <w:r>
              <w:rPr>
                <w:rFonts w:hint="eastAsia" w:ascii="宋体" w:eastAsia="宋体"/>
                <w:sz w:val="24"/>
              </w:rPr>
              <w:t>物或者其产品的处罚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185</w:t>
            </w:r>
          </w:p>
        </w:tc>
        <w:tc>
          <w:tcPr>
            <w:tcW w:w="2870" w:type="dxa"/>
          </w:tcPr>
          <w:p>
            <w:pPr>
              <w:pStyle w:val="8"/>
              <w:spacing w:before="150"/>
              <w:ind w:left="455" w:right="416"/>
              <w:jc w:val="center"/>
              <w:rPr>
                <w:rFonts w:ascii="宋体"/>
                <w:sz w:val="22"/>
              </w:rPr>
            </w:pPr>
            <w:r>
              <w:rPr>
                <w:rFonts w:ascii="宋体"/>
                <w:sz w:val="22"/>
              </w:rPr>
              <w:t>182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对违反野生动物保护法律、法规，出售、收购、运输、携带国家重点保护的或者地方重点保护的水生野生动物或者其产品的处罚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186</w:t>
            </w:r>
          </w:p>
        </w:tc>
        <w:tc>
          <w:tcPr>
            <w:tcW w:w="2870" w:type="dxa"/>
          </w:tcPr>
          <w:p>
            <w:pPr>
              <w:pStyle w:val="8"/>
              <w:spacing w:before="115"/>
              <w:ind w:left="455" w:right="416"/>
              <w:jc w:val="center"/>
              <w:rPr>
                <w:rFonts w:ascii="宋体"/>
                <w:sz w:val="22"/>
              </w:rPr>
            </w:pPr>
            <w:r>
              <w:rPr>
                <w:rFonts w:ascii="宋体"/>
                <w:sz w:val="22"/>
              </w:rPr>
              <w:t>183</w:t>
            </w:r>
          </w:p>
        </w:tc>
        <w:tc>
          <w:tcPr>
            <w:tcW w:w="8846" w:type="dxa"/>
          </w:tcPr>
          <w:p>
            <w:pPr>
              <w:pStyle w:val="8"/>
              <w:spacing w:line="262" w:lineRule="exact"/>
              <w:ind w:left="38"/>
              <w:rPr>
                <w:rFonts w:hint="eastAsia" w:ascii="宋体" w:eastAsia="宋体"/>
                <w:sz w:val="24"/>
              </w:rPr>
            </w:pPr>
            <w:r>
              <w:rPr>
                <w:rFonts w:hint="eastAsia" w:ascii="宋体" w:eastAsia="宋体"/>
                <w:sz w:val="24"/>
              </w:rPr>
              <w:t>对非法出售、收购、运输、携带国家或者省重点保护陆生野生动物或者其产品的；</w:t>
            </w:r>
          </w:p>
          <w:p>
            <w:pPr>
              <w:pStyle w:val="8"/>
              <w:spacing w:line="234" w:lineRule="exact"/>
              <w:ind w:left="38"/>
              <w:rPr>
                <w:rFonts w:hint="eastAsia" w:ascii="宋体" w:eastAsia="宋体"/>
                <w:sz w:val="24"/>
              </w:rPr>
            </w:pPr>
            <w:r>
              <w:rPr>
                <w:rFonts w:hint="eastAsia" w:ascii="宋体" w:eastAsia="宋体"/>
                <w:sz w:val="24"/>
              </w:rPr>
              <w:t>伪造、倒卖、转让狩猎证、人工繁育许可证、特许猎捕证和允许进出口证明书的处</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187</w:t>
            </w:r>
          </w:p>
        </w:tc>
        <w:tc>
          <w:tcPr>
            <w:tcW w:w="2870" w:type="dxa"/>
          </w:tcPr>
          <w:p>
            <w:pPr>
              <w:pStyle w:val="8"/>
              <w:spacing w:before="150"/>
              <w:ind w:left="455" w:right="416"/>
              <w:jc w:val="center"/>
              <w:rPr>
                <w:rFonts w:ascii="宋体"/>
                <w:sz w:val="22"/>
              </w:rPr>
            </w:pPr>
            <w:r>
              <w:rPr>
                <w:rFonts w:ascii="宋体"/>
                <w:sz w:val="22"/>
              </w:rPr>
              <w:t>184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对非法出售、收购、运输、携带重点保护水生野生动物及其产品的；伪造、倒卖、转让特许捕捉证、驯养繁殖许可证或者允许进出口证明书的处罚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188</w:t>
            </w:r>
          </w:p>
        </w:tc>
        <w:tc>
          <w:tcPr>
            <w:tcW w:w="2870" w:type="dxa"/>
          </w:tcPr>
          <w:p>
            <w:pPr>
              <w:pStyle w:val="8"/>
              <w:spacing w:line="211" w:lineRule="exact"/>
              <w:ind w:left="455" w:right="416"/>
              <w:jc w:val="center"/>
              <w:rPr>
                <w:rFonts w:ascii="宋体"/>
                <w:sz w:val="22"/>
              </w:rPr>
            </w:pPr>
            <w:r>
              <w:rPr>
                <w:rFonts w:ascii="宋体"/>
                <w:sz w:val="22"/>
              </w:rPr>
              <w:t>185</w:t>
            </w:r>
          </w:p>
        </w:tc>
        <w:tc>
          <w:tcPr>
            <w:tcW w:w="8846" w:type="dxa"/>
          </w:tcPr>
          <w:p>
            <w:pPr>
              <w:pStyle w:val="8"/>
              <w:spacing w:line="211" w:lineRule="exact"/>
              <w:ind w:left="38"/>
              <w:rPr>
                <w:rFonts w:hint="eastAsia" w:ascii="宋体" w:eastAsia="宋体"/>
                <w:sz w:val="24"/>
              </w:rPr>
            </w:pPr>
            <w:r>
              <w:rPr>
                <w:rFonts w:hint="eastAsia" w:ascii="宋体" w:eastAsia="宋体"/>
                <w:sz w:val="24"/>
              </w:rPr>
              <w:t>对违反本条例规定，出售、收购国家重点保护野生植物的处罚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189</w:t>
            </w:r>
          </w:p>
        </w:tc>
        <w:tc>
          <w:tcPr>
            <w:tcW w:w="2870" w:type="dxa"/>
          </w:tcPr>
          <w:p>
            <w:pPr>
              <w:pStyle w:val="8"/>
              <w:spacing w:before="6" w:line="239" w:lineRule="exact"/>
              <w:ind w:left="455" w:right="416"/>
              <w:jc w:val="center"/>
              <w:rPr>
                <w:rFonts w:ascii="宋体"/>
                <w:sz w:val="22"/>
              </w:rPr>
            </w:pPr>
            <w:r>
              <w:rPr>
                <w:rFonts w:ascii="宋体"/>
                <w:sz w:val="22"/>
              </w:rPr>
              <w:t>186</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对伪造、倒卖、转让采集证、允许进出口证明书或者有关批准文件、标签的处罚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190</w:t>
            </w:r>
          </w:p>
        </w:tc>
        <w:tc>
          <w:tcPr>
            <w:tcW w:w="2870" w:type="dxa"/>
          </w:tcPr>
          <w:p>
            <w:pPr>
              <w:pStyle w:val="8"/>
              <w:spacing w:before="8" w:line="237" w:lineRule="exact"/>
              <w:ind w:left="455" w:right="416"/>
              <w:jc w:val="center"/>
              <w:rPr>
                <w:rFonts w:ascii="宋体"/>
                <w:sz w:val="22"/>
              </w:rPr>
            </w:pPr>
            <w:r>
              <w:rPr>
                <w:rFonts w:ascii="宋体"/>
                <w:sz w:val="22"/>
              </w:rPr>
              <w:t>187</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对违反本条例第十三条、第十四条、第十五条规定的处罚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191</w:t>
            </w:r>
          </w:p>
        </w:tc>
        <w:tc>
          <w:tcPr>
            <w:tcW w:w="2870" w:type="dxa"/>
          </w:tcPr>
          <w:p>
            <w:pPr>
              <w:pStyle w:val="8"/>
              <w:spacing w:before="150"/>
              <w:ind w:left="455" w:right="416"/>
              <w:jc w:val="center"/>
              <w:rPr>
                <w:rFonts w:ascii="宋体"/>
                <w:sz w:val="22"/>
              </w:rPr>
            </w:pPr>
            <w:r>
              <w:rPr>
                <w:rFonts w:ascii="宋体"/>
                <w:sz w:val="22"/>
              </w:rPr>
              <w:t>188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对危险化学品包装物、容器生产企业销售未经检验或者经检验不合格的危险化学品包装物、容器的处罚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192</w:t>
            </w:r>
          </w:p>
        </w:tc>
        <w:tc>
          <w:tcPr>
            <w:tcW w:w="2870" w:type="dxa"/>
          </w:tcPr>
          <w:p>
            <w:pPr>
              <w:pStyle w:val="8"/>
              <w:spacing w:line="211" w:lineRule="exact"/>
              <w:ind w:left="455" w:right="416"/>
              <w:jc w:val="center"/>
              <w:rPr>
                <w:rFonts w:ascii="宋体"/>
                <w:sz w:val="22"/>
              </w:rPr>
            </w:pPr>
            <w:r>
              <w:rPr>
                <w:rFonts w:ascii="宋体"/>
                <w:sz w:val="22"/>
              </w:rPr>
              <w:t>189</w:t>
            </w:r>
          </w:p>
        </w:tc>
        <w:tc>
          <w:tcPr>
            <w:tcW w:w="8846" w:type="dxa"/>
          </w:tcPr>
          <w:p>
            <w:pPr>
              <w:pStyle w:val="8"/>
              <w:spacing w:line="211" w:lineRule="exact"/>
              <w:ind w:left="38"/>
              <w:rPr>
                <w:rFonts w:hint="eastAsia" w:ascii="宋体" w:eastAsia="宋体"/>
                <w:sz w:val="24"/>
              </w:rPr>
            </w:pPr>
            <w:r>
              <w:rPr>
                <w:rFonts w:hint="eastAsia" w:ascii="宋体" w:eastAsia="宋体"/>
                <w:sz w:val="24"/>
              </w:rPr>
              <w:t>对违法生产、储存、使用危险化学品且拒不改正的处罚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193</w:t>
            </w:r>
          </w:p>
        </w:tc>
        <w:tc>
          <w:tcPr>
            <w:tcW w:w="2870" w:type="dxa"/>
          </w:tcPr>
          <w:p>
            <w:pPr>
              <w:pStyle w:val="8"/>
              <w:spacing w:before="150"/>
              <w:ind w:left="455" w:right="416"/>
              <w:jc w:val="center"/>
              <w:rPr>
                <w:rFonts w:ascii="宋体"/>
                <w:sz w:val="22"/>
              </w:rPr>
            </w:pPr>
            <w:r>
              <w:rPr>
                <w:rFonts w:ascii="宋体"/>
                <w:sz w:val="22"/>
              </w:rPr>
              <w:t>190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对危险化学品经营企业向未经许可违法从事危险化学品生产、经营活动的企业采购危险化学品的处罚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194</w:t>
            </w:r>
          </w:p>
        </w:tc>
        <w:tc>
          <w:tcPr>
            <w:tcW w:w="2870" w:type="dxa"/>
          </w:tcPr>
          <w:p>
            <w:pPr>
              <w:pStyle w:val="8"/>
              <w:spacing w:line="211" w:lineRule="exact"/>
              <w:ind w:left="455" w:right="416"/>
              <w:jc w:val="center"/>
              <w:rPr>
                <w:rFonts w:ascii="宋体"/>
                <w:sz w:val="22"/>
              </w:rPr>
            </w:pPr>
            <w:r>
              <w:rPr>
                <w:rFonts w:ascii="宋体"/>
                <w:sz w:val="22"/>
              </w:rPr>
              <w:t>191</w:t>
            </w:r>
          </w:p>
        </w:tc>
        <w:tc>
          <w:tcPr>
            <w:tcW w:w="8846" w:type="dxa"/>
          </w:tcPr>
          <w:p>
            <w:pPr>
              <w:pStyle w:val="8"/>
              <w:spacing w:line="211" w:lineRule="exact"/>
              <w:ind w:left="38"/>
              <w:rPr>
                <w:rFonts w:hint="eastAsia" w:ascii="宋体" w:eastAsia="宋体"/>
                <w:sz w:val="24"/>
              </w:rPr>
            </w:pPr>
            <w:r>
              <w:rPr>
                <w:rFonts w:hint="eastAsia" w:ascii="宋体" w:eastAsia="宋体"/>
                <w:sz w:val="24"/>
              </w:rPr>
              <w:t>对违法销售剧毒化学品、易制爆危险化学品的处罚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195</w:t>
            </w:r>
          </w:p>
        </w:tc>
        <w:tc>
          <w:tcPr>
            <w:tcW w:w="2870" w:type="dxa"/>
          </w:tcPr>
          <w:p>
            <w:pPr>
              <w:pStyle w:val="8"/>
              <w:spacing w:before="150"/>
              <w:ind w:left="455" w:right="416"/>
              <w:jc w:val="center"/>
              <w:rPr>
                <w:rFonts w:ascii="宋体"/>
                <w:sz w:val="22"/>
              </w:rPr>
            </w:pPr>
            <w:r>
              <w:rPr>
                <w:rFonts w:ascii="宋体"/>
                <w:sz w:val="22"/>
              </w:rPr>
              <w:t>192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对在拆解或者处置过程中可能造成环境污染的电器电子等产品，设计使用列入国家禁止使用名录的有毒有害物质的处罚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196</w:t>
            </w:r>
          </w:p>
        </w:tc>
        <w:tc>
          <w:tcPr>
            <w:tcW w:w="2870" w:type="dxa"/>
          </w:tcPr>
          <w:p>
            <w:pPr>
              <w:pStyle w:val="8"/>
              <w:spacing w:before="115"/>
              <w:ind w:left="455" w:right="416"/>
              <w:jc w:val="center"/>
              <w:rPr>
                <w:rFonts w:ascii="宋体"/>
                <w:sz w:val="22"/>
              </w:rPr>
            </w:pPr>
            <w:r>
              <w:rPr>
                <w:rFonts w:ascii="宋体"/>
                <w:sz w:val="22"/>
              </w:rPr>
              <w:t>193</w:t>
            </w:r>
          </w:p>
        </w:tc>
        <w:tc>
          <w:tcPr>
            <w:tcW w:w="8846" w:type="dxa"/>
          </w:tcPr>
          <w:p>
            <w:pPr>
              <w:pStyle w:val="8"/>
              <w:spacing w:line="262" w:lineRule="exact"/>
              <w:ind w:left="38"/>
              <w:rPr>
                <w:rFonts w:hint="eastAsia" w:ascii="宋体" w:eastAsia="宋体"/>
                <w:sz w:val="24"/>
              </w:rPr>
            </w:pPr>
            <w:r>
              <w:rPr>
                <w:rFonts w:hint="eastAsia" w:ascii="宋体" w:eastAsia="宋体"/>
                <w:sz w:val="24"/>
              </w:rPr>
              <w:t>对销售没有再利用产品标识的再利用电器电子产品的、销售没有再制造或者翻新产</w:t>
            </w:r>
          </w:p>
          <w:p>
            <w:pPr>
              <w:pStyle w:val="8"/>
              <w:spacing w:line="234" w:lineRule="exact"/>
              <w:ind w:left="38"/>
              <w:rPr>
                <w:rFonts w:hint="eastAsia" w:ascii="宋体" w:eastAsia="宋体"/>
                <w:sz w:val="24"/>
              </w:rPr>
            </w:pPr>
            <w:r>
              <w:rPr>
                <w:rFonts w:hint="eastAsia" w:ascii="宋体" w:eastAsia="宋体"/>
                <w:sz w:val="24"/>
              </w:rPr>
              <w:t>品标识的再制造或者翻新产品的处罚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197</w:t>
            </w:r>
          </w:p>
        </w:tc>
        <w:tc>
          <w:tcPr>
            <w:tcW w:w="2870" w:type="dxa"/>
          </w:tcPr>
          <w:p>
            <w:pPr>
              <w:pStyle w:val="8"/>
              <w:spacing w:before="6" w:line="240" w:lineRule="exact"/>
              <w:ind w:left="455" w:right="416"/>
              <w:jc w:val="center"/>
              <w:rPr>
                <w:rFonts w:ascii="宋体"/>
                <w:sz w:val="22"/>
              </w:rPr>
            </w:pPr>
            <w:r>
              <w:rPr>
                <w:rFonts w:ascii="宋体"/>
                <w:sz w:val="22"/>
              </w:rPr>
              <w:t>194</w:t>
            </w:r>
          </w:p>
        </w:tc>
        <w:tc>
          <w:tcPr>
            <w:tcW w:w="8846" w:type="dxa"/>
          </w:tcPr>
          <w:p>
            <w:pPr>
              <w:pStyle w:val="8"/>
              <w:spacing w:line="246" w:lineRule="exact"/>
              <w:ind w:left="38"/>
              <w:rPr>
                <w:rFonts w:hint="eastAsia" w:ascii="宋体" w:eastAsia="宋体"/>
                <w:sz w:val="24"/>
              </w:rPr>
            </w:pPr>
            <w:r>
              <w:rPr>
                <w:rFonts w:hint="eastAsia" w:ascii="宋体" w:eastAsia="宋体"/>
                <w:sz w:val="24"/>
              </w:rPr>
              <w:t>对无烟草专卖零售许可证经营烟草制品零售业务的处罚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198</w:t>
            </w:r>
          </w:p>
        </w:tc>
        <w:tc>
          <w:tcPr>
            <w:tcW w:w="2870" w:type="dxa"/>
          </w:tcPr>
          <w:p>
            <w:pPr>
              <w:pStyle w:val="8"/>
              <w:spacing w:before="8" w:line="237" w:lineRule="exact"/>
              <w:ind w:left="455" w:right="416"/>
              <w:jc w:val="center"/>
              <w:rPr>
                <w:rFonts w:ascii="宋体"/>
                <w:sz w:val="22"/>
              </w:rPr>
            </w:pPr>
            <w:r>
              <w:rPr>
                <w:rFonts w:ascii="宋体"/>
                <w:sz w:val="22"/>
              </w:rPr>
              <w:t>195</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对生产、销售没有注册商标的卷烟、雪茄烟、有包装的烟丝的处罚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199</w:t>
            </w:r>
          </w:p>
        </w:tc>
        <w:tc>
          <w:tcPr>
            <w:tcW w:w="2870" w:type="dxa"/>
          </w:tcPr>
          <w:p>
            <w:pPr>
              <w:pStyle w:val="8"/>
              <w:spacing w:before="5" w:line="240" w:lineRule="exact"/>
              <w:ind w:left="455" w:right="416"/>
              <w:jc w:val="center"/>
              <w:rPr>
                <w:rFonts w:ascii="宋体"/>
                <w:sz w:val="22"/>
              </w:rPr>
            </w:pPr>
            <w:r>
              <w:rPr>
                <w:rFonts w:ascii="宋体"/>
                <w:sz w:val="22"/>
              </w:rPr>
              <w:t>196</w:t>
            </w:r>
          </w:p>
        </w:tc>
        <w:tc>
          <w:tcPr>
            <w:tcW w:w="8846" w:type="dxa"/>
          </w:tcPr>
          <w:p>
            <w:pPr>
              <w:pStyle w:val="8"/>
              <w:spacing w:line="246" w:lineRule="exact"/>
              <w:ind w:left="38"/>
              <w:rPr>
                <w:rFonts w:hint="eastAsia" w:ascii="宋体" w:eastAsia="宋体"/>
                <w:sz w:val="24"/>
              </w:rPr>
            </w:pPr>
            <w:r>
              <w:rPr>
                <w:rFonts w:hint="eastAsia" w:ascii="宋体" w:eastAsia="宋体"/>
                <w:sz w:val="24"/>
              </w:rPr>
              <w:t>对对非法印制烟草制品商标标识的处罚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200</w:t>
            </w:r>
          </w:p>
        </w:tc>
        <w:tc>
          <w:tcPr>
            <w:tcW w:w="2870" w:type="dxa"/>
          </w:tcPr>
          <w:p>
            <w:pPr>
              <w:pStyle w:val="8"/>
              <w:spacing w:before="6" w:line="239" w:lineRule="exact"/>
              <w:ind w:left="455" w:right="416"/>
              <w:jc w:val="center"/>
              <w:rPr>
                <w:rFonts w:ascii="宋体"/>
                <w:sz w:val="22"/>
              </w:rPr>
            </w:pPr>
            <w:r>
              <w:rPr>
                <w:rFonts w:ascii="宋体"/>
                <w:sz w:val="22"/>
              </w:rPr>
              <w:t>197</w:t>
            </w:r>
          </w:p>
        </w:tc>
        <w:tc>
          <w:tcPr>
            <w:tcW w:w="8846" w:type="dxa"/>
          </w:tcPr>
          <w:p>
            <w:pPr>
              <w:pStyle w:val="8"/>
              <w:spacing w:line="246" w:lineRule="exact"/>
              <w:ind w:left="38"/>
              <w:rPr>
                <w:rFonts w:hint="eastAsia" w:ascii="宋体" w:eastAsia="宋体"/>
                <w:sz w:val="24"/>
              </w:rPr>
            </w:pPr>
            <w:r>
              <w:rPr>
                <w:rFonts w:hint="eastAsia" w:ascii="宋体" w:eastAsia="宋体"/>
                <w:sz w:val="24"/>
              </w:rPr>
              <w:t>对倒卖烟草专卖品情节轻微，不构成犯罪的处罚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201</w:t>
            </w:r>
          </w:p>
        </w:tc>
        <w:tc>
          <w:tcPr>
            <w:tcW w:w="2870" w:type="dxa"/>
          </w:tcPr>
          <w:p>
            <w:pPr>
              <w:pStyle w:val="8"/>
              <w:spacing w:before="8" w:line="237" w:lineRule="exact"/>
              <w:ind w:left="455" w:right="416"/>
              <w:jc w:val="center"/>
              <w:rPr>
                <w:rFonts w:ascii="宋体"/>
                <w:sz w:val="22"/>
              </w:rPr>
            </w:pPr>
            <w:r>
              <w:rPr>
                <w:rFonts w:ascii="宋体"/>
                <w:sz w:val="22"/>
              </w:rPr>
              <w:t>198</w:t>
            </w:r>
          </w:p>
        </w:tc>
        <w:tc>
          <w:tcPr>
            <w:tcW w:w="8846" w:type="dxa"/>
          </w:tcPr>
          <w:p>
            <w:pPr>
              <w:pStyle w:val="8"/>
              <w:spacing w:line="246" w:lineRule="exact"/>
              <w:ind w:left="38"/>
              <w:rPr>
                <w:rFonts w:hint="eastAsia" w:ascii="宋体" w:eastAsia="宋体"/>
                <w:sz w:val="24"/>
              </w:rPr>
            </w:pPr>
            <w:r>
              <w:rPr>
                <w:rFonts w:hint="eastAsia" w:ascii="宋体" w:eastAsia="宋体"/>
                <w:sz w:val="24"/>
              </w:rPr>
              <w:t>对无烟草专卖零售许可证经营烟草制品零售业务的处罚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202</w:t>
            </w:r>
          </w:p>
        </w:tc>
        <w:tc>
          <w:tcPr>
            <w:tcW w:w="2870" w:type="dxa"/>
          </w:tcPr>
          <w:p>
            <w:pPr>
              <w:pStyle w:val="8"/>
              <w:spacing w:before="8" w:line="237" w:lineRule="exact"/>
              <w:ind w:left="455" w:right="416"/>
              <w:jc w:val="center"/>
              <w:rPr>
                <w:rFonts w:ascii="宋体"/>
                <w:sz w:val="22"/>
              </w:rPr>
            </w:pPr>
            <w:r>
              <w:rPr>
                <w:rFonts w:ascii="宋体"/>
                <w:sz w:val="22"/>
              </w:rPr>
              <w:t>199</w:t>
            </w:r>
          </w:p>
        </w:tc>
        <w:tc>
          <w:tcPr>
            <w:tcW w:w="8846" w:type="dxa"/>
          </w:tcPr>
          <w:p>
            <w:pPr>
              <w:pStyle w:val="8"/>
              <w:spacing w:line="246" w:lineRule="exact"/>
              <w:ind w:left="38"/>
              <w:rPr>
                <w:rFonts w:hint="eastAsia" w:ascii="宋体" w:eastAsia="宋体"/>
                <w:sz w:val="24"/>
              </w:rPr>
            </w:pPr>
            <w:r>
              <w:rPr>
                <w:rFonts w:hint="eastAsia" w:ascii="宋体" w:eastAsia="宋体"/>
                <w:sz w:val="24"/>
              </w:rPr>
              <w:t>对未取得营业执照，擅自从事房地产开发经营的处罚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203</w:t>
            </w:r>
          </w:p>
        </w:tc>
        <w:tc>
          <w:tcPr>
            <w:tcW w:w="2870" w:type="dxa"/>
          </w:tcPr>
          <w:p>
            <w:pPr>
              <w:pStyle w:val="8"/>
              <w:spacing w:before="147"/>
              <w:ind w:left="455" w:right="416"/>
              <w:jc w:val="center"/>
              <w:rPr>
                <w:rFonts w:ascii="宋体"/>
                <w:sz w:val="22"/>
              </w:rPr>
            </w:pPr>
            <w:r>
              <w:rPr>
                <w:rFonts w:ascii="宋体"/>
                <w:sz w:val="22"/>
              </w:rPr>
              <w:t>200</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对粮食收购者有未按照规定告知、公示粮食收购价格或者收购粮食压级压价，垄断或者操纵价格等价格违法行为的处罚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204</w:t>
            </w:r>
          </w:p>
        </w:tc>
        <w:tc>
          <w:tcPr>
            <w:tcW w:w="2870" w:type="dxa"/>
          </w:tcPr>
          <w:p>
            <w:pPr>
              <w:pStyle w:val="8"/>
              <w:spacing w:line="211" w:lineRule="exact"/>
              <w:ind w:left="455" w:right="416"/>
              <w:jc w:val="center"/>
              <w:rPr>
                <w:rFonts w:ascii="宋体"/>
                <w:sz w:val="22"/>
              </w:rPr>
            </w:pPr>
            <w:r>
              <w:rPr>
                <w:rFonts w:ascii="宋体"/>
                <w:sz w:val="22"/>
              </w:rPr>
              <w:t>201</w:t>
            </w:r>
          </w:p>
        </w:tc>
        <w:tc>
          <w:tcPr>
            <w:tcW w:w="8846" w:type="dxa"/>
          </w:tcPr>
          <w:p>
            <w:pPr>
              <w:pStyle w:val="8"/>
              <w:spacing w:line="211" w:lineRule="exact"/>
              <w:ind w:left="38"/>
              <w:rPr>
                <w:rFonts w:hint="eastAsia" w:ascii="宋体" w:eastAsia="宋体"/>
                <w:sz w:val="24"/>
              </w:rPr>
            </w:pPr>
            <w:r>
              <w:rPr>
                <w:rFonts w:hint="eastAsia" w:ascii="宋体" w:eastAsia="宋体"/>
                <w:sz w:val="24"/>
              </w:rPr>
              <w:t>对倒卖陈化粮或者不按照规定使用陈化粮的处罚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205</w:t>
            </w:r>
          </w:p>
        </w:tc>
        <w:tc>
          <w:tcPr>
            <w:tcW w:w="2870" w:type="dxa"/>
          </w:tcPr>
          <w:p>
            <w:pPr>
              <w:pStyle w:val="8"/>
              <w:spacing w:before="150"/>
              <w:ind w:left="455" w:right="416"/>
              <w:jc w:val="center"/>
              <w:rPr>
                <w:rFonts w:ascii="宋体"/>
                <w:sz w:val="22"/>
              </w:rPr>
            </w:pPr>
            <w:r>
              <w:rPr>
                <w:rFonts w:ascii="宋体"/>
                <w:sz w:val="22"/>
              </w:rPr>
              <w:t>202</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对未经中国人民银行批准，研制、仿制、引进、销售、购买和使用印制人民币所特有的防伪材料、防伪技术、防伪工艺和专用设备的处罚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 w:hRule="atLeast"/>
        </w:trPr>
        <w:tc>
          <w:tcPr>
            <w:tcW w:w="1310" w:type="dxa"/>
          </w:tcPr>
          <w:p>
            <w:pPr>
              <w:pStyle w:val="8"/>
              <w:spacing w:line="209" w:lineRule="exact"/>
              <w:ind w:left="478" w:right="441"/>
              <w:jc w:val="center"/>
              <w:rPr>
                <w:rFonts w:ascii="宋体"/>
                <w:sz w:val="22"/>
              </w:rPr>
            </w:pPr>
            <w:r>
              <w:rPr>
                <w:rFonts w:ascii="宋体"/>
                <w:sz w:val="22"/>
              </w:rPr>
              <w:t>206</w:t>
            </w:r>
          </w:p>
        </w:tc>
        <w:tc>
          <w:tcPr>
            <w:tcW w:w="2870" w:type="dxa"/>
          </w:tcPr>
          <w:p>
            <w:pPr>
              <w:pStyle w:val="8"/>
              <w:spacing w:line="209" w:lineRule="exact"/>
              <w:ind w:left="455" w:right="416"/>
              <w:jc w:val="center"/>
              <w:rPr>
                <w:rFonts w:ascii="宋体"/>
                <w:sz w:val="22"/>
              </w:rPr>
            </w:pPr>
            <w:r>
              <w:rPr>
                <w:rFonts w:ascii="宋体"/>
                <w:sz w:val="22"/>
              </w:rPr>
              <w:t>203</w:t>
            </w:r>
          </w:p>
        </w:tc>
        <w:tc>
          <w:tcPr>
            <w:tcW w:w="8846" w:type="dxa"/>
          </w:tcPr>
          <w:p>
            <w:pPr>
              <w:pStyle w:val="8"/>
              <w:spacing w:line="209" w:lineRule="exact"/>
              <w:ind w:left="38"/>
              <w:rPr>
                <w:rFonts w:hint="eastAsia" w:ascii="宋体" w:eastAsia="宋体"/>
                <w:sz w:val="24"/>
              </w:rPr>
            </w:pPr>
            <w:r>
              <w:rPr>
                <w:rFonts w:hint="eastAsia" w:ascii="宋体" w:eastAsia="宋体"/>
                <w:sz w:val="24"/>
              </w:rPr>
              <w:t>对违反《人民币管理条例》第二十五条、第二十六条第一款第二项和第四项规定的</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207</w:t>
            </w:r>
          </w:p>
        </w:tc>
        <w:tc>
          <w:tcPr>
            <w:tcW w:w="2870" w:type="dxa"/>
          </w:tcPr>
          <w:p>
            <w:pPr>
              <w:pStyle w:val="8"/>
              <w:spacing w:before="6" w:line="239" w:lineRule="exact"/>
              <w:ind w:left="455" w:right="416"/>
              <w:jc w:val="center"/>
              <w:rPr>
                <w:rFonts w:ascii="宋体"/>
                <w:sz w:val="22"/>
              </w:rPr>
            </w:pPr>
            <w:r>
              <w:rPr>
                <w:rFonts w:ascii="宋体"/>
                <w:sz w:val="22"/>
              </w:rPr>
              <w:t>204</w:t>
            </w:r>
          </w:p>
        </w:tc>
        <w:tc>
          <w:tcPr>
            <w:tcW w:w="8846" w:type="dxa"/>
          </w:tcPr>
          <w:p>
            <w:pPr>
              <w:pStyle w:val="8"/>
              <w:spacing w:line="246" w:lineRule="exact"/>
              <w:ind w:left="38"/>
              <w:rPr>
                <w:rFonts w:hint="eastAsia" w:ascii="宋体" w:eastAsia="宋体"/>
                <w:sz w:val="24"/>
              </w:rPr>
            </w:pPr>
            <w:r>
              <w:rPr>
                <w:rFonts w:hint="eastAsia" w:ascii="宋体" w:eastAsia="宋体"/>
                <w:sz w:val="24"/>
              </w:rPr>
              <w:t>对特许人欺骗性宣传及宣传被特许人收益的处罚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208</w:t>
            </w:r>
          </w:p>
        </w:tc>
        <w:tc>
          <w:tcPr>
            <w:tcW w:w="2870" w:type="dxa"/>
          </w:tcPr>
          <w:p>
            <w:pPr>
              <w:pStyle w:val="8"/>
              <w:spacing w:before="8" w:line="237" w:lineRule="exact"/>
              <w:ind w:left="455" w:right="416"/>
              <w:jc w:val="center"/>
              <w:rPr>
                <w:rFonts w:ascii="宋体"/>
                <w:sz w:val="22"/>
              </w:rPr>
            </w:pPr>
            <w:r>
              <w:rPr>
                <w:rFonts w:ascii="宋体"/>
                <w:sz w:val="22"/>
              </w:rPr>
              <w:t>205</w:t>
            </w:r>
          </w:p>
        </w:tc>
        <w:tc>
          <w:tcPr>
            <w:tcW w:w="8846" w:type="dxa"/>
          </w:tcPr>
          <w:p>
            <w:pPr>
              <w:pStyle w:val="8"/>
              <w:spacing w:line="246" w:lineRule="exact"/>
              <w:ind w:left="38"/>
              <w:rPr>
                <w:rFonts w:hint="eastAsia" w:ascii="宋体" w:eastAsia="宋体"/>
                <w:sz w:val="24"/>
              </w:rPr>
            </w:pPr>
            <w:r>
              <w:rPr>
                <w:rFonts w:hint="eastAsia" w:ascii="宋体" w:eastAsia="宋体"/>
                <w:sz w:val="24"/>
              </w:rPr>
              <w:t>对著作权集体管理组织从事营利性经营活动的处罚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209</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206</w:t>
            </w:r>
          </w:p>
        </w:tc>
        <w:tc>
          <w:tcPr>
            <w:tcW w:w="8846" w:type="dxa"/>
          </w:tcPr>
          <w:p>
            <w:pPr>
              <w:pStyle w:val="8"/>
              <w:spacing w:before="10" w:line="228" w:lineRule="auto"/>
              <w:ind w:left="38" w:right="145"/>
              <w:rPr>
                <w:rFonts w:hint="eastAsia" w:ascii="宋体" w:eastAsia="宋体"/>
                <w:sz w:val="24"/>
              </w:rPr>
            </w:pPr>
            <w:r>
              <w:rPr>
                <w:rFonts w:hint="eastAsia" w:ascii="宋体" w:eastAsia="宋体"/>
                <w:spacing w:val="-1"/>
                <w:sz w:val="24"/>
              </w:rPr>
              <w:t>对生产的不同种类的商品以及同一种类但不同规格或者不同包装的商品，未编制不同的商品项目代码并报省人民政府技术监督部门备案；不符合国家有关商品条码方</w:t>
            </w:r>
          </w:p>
          <w:p>
            <w:pPr>
              <w:pStyle w:val="8"/>
              <w:spacing w:line="223" w:lineRule="exact"/>
              <w:ind w:left="38"/>
              <w:rPr>
                <w:rFonts w:hint="eastAsia" w:ascii="宋体" w:eastAsia="宋体"/>
                <w:sz w:val="24"/>
              </w:rPr>
            </w:pPr>
            <w:r>
              <w:rPr>
                <w:rFonts w:hint="eastAsia" w:ascii="宋体" w:eastAsia="宋体"/>
                <w:sz w:val="24"/>
              </w:rPr>
              <w:t>面的技术标准和技术规范的或者将注册的商品条码转让、租赁或者以其他方式供他</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210</w:t>
            </w:r>
          </w:p>
        </w:tc>
        <w:tc>
          <w:tcPr>
            <w:tcW w:w="2870" w:type="dxa"/>
          </w:tcPr>
          <w:p>
            <w:pPr>
              <w:pStyle w:val="8"/>
              <w:spacing w:before="150"/>
              <w:ind w:left="455" w:right="416"/>
              <w:jc w:val="center"/>
              <w:rPr>
                <w:rFonts w:ascii="宋体"/>
                <w:sz w:val="22"/>
              </w:rPr>
            </w:pPr>
            <w:r>
              <w:rPr>
                <w:rFonts w:ascii="宋体"/>
                <w:sz w:val="22"/>
              </w:rPr>
              <w:t>207</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对擅自启用已注销和终止使用的商品条码，伪造或者冒用他人的商品条码，在商品包装或标签上以条码形式标识组织机构代码的处罚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211</w:t>
            </w:r>
          </w:p>
        </w:tc>
        <w:tc>
          <w:tcPr>
            <w:tcW w:w="2870" w:type="dxa"/>
          </w:tcPr>
          <w:p>
            <w:pPr>
              <w:pStyle w:val="8"/>
              <w:spacing w:line="211" w:lineRule="exact"/>
              <w:ind w:left="455" w:right="416"/>
              <w:jc w:val="center"/>
              <w:rPr>
                <w:rFonts w:ascii="宋体"/>
                <w:sz w:val="22"/>
              </w:rPr>
            </w:pPr>
            <w:r>
              <w:rPr>
                <w:rFonts w:ascii="宋体"/>
                <w:sz w:val="22"/>
              </w:rPr>
              <w:t>208</w:t>
            </w:r>
          </w:p>
        </w:tc>
        <w:tc>
          <w:tcPr>
            <w:tcW w:w="8846" w:type="dxa"/>
          </w:tcPr>
          <w:p>
            <w:pPr>
              <w:pStyle w:val="8"/>
              <w:spacing w:line="211" w:lineRule="exact"/>
              <w:ind w:left="38"/>
              <w:rPr>
                <w:rFonts w:hint="eastAsia" w:ascii="宋体" w:eastAsia="宋体"/>
                <w:sz w:val="24"/>
              </w:rPr>
            </w:pPr>
            <w:r>
              <w:rPr>
                <w:rFonts w:hint="eastAsia" w:ascii="宋体" w:eastAsia="宋体"/>
                <w:sz w:val="24"/>
              </w:rPr>
              <w:t>对印制商品条码未执行有关商品条码的国家标准的处罚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212</w:t>
            </w:r>
          </w:p>
        </w:tc>
        <w:tc>
          <w:tcPr>
            <w:tcW w:w="2870" w:type="dxa"/>
          </w:tcPr>
          <w:p>
            <w:pPr>
              <w:pStyle w:val="8"/>
              <w:spacing w:before="8" w:line="237" w:lineRule="exact"/>
              <w:ind w:left="455" w:right="416"/>
              <w:jc w:val="center"/>
              <w:rPr>
                <w:rFonts w:ascii="宋体"/>
                <w:sz w:val="22"/>
              </w:rPr>
            </w:pPr>
            <w:r>
              <w:rPr>
                <w:rFonts w:ascii="宋体"/>
                <w:sz w:val="22"/>
              </w:rPr>
              <w:t>209</w:t>
            </w:r>
          </w:p>
        </w:tc>
        <w:tc>
          <w:tcPr>
            <w:tcW w:w="8846" w:type="dxa"/>
          </w:tcPr>
          <w:p>
            <w:pPr>
              <w:pStyle w:val="8"/>
              <w:spacing w:line="246" w:lineRule="exact"/>
              <w:ind w:left="38"/>
              <w:rPr>
                <w:rFonts w:hint="eastAsia" w:ascii="宋体" w:eastAsia="宋体"/>
                <w:sz w:val="24"/>
              </w:rPr>
            </w:pPr>
            <w:r>
              <w:rPr>
                <w:rFonts w:hint="eastAsia" w:ascii="宋体" w:eastAsia="宋体"/>
                <w:sz w:val="24"/>
              </w:rPr>
              <w:t>对委托人不能出具证书或者证明印刷企业承接其印刷业务的处罚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213</w:t>
            </w:r>
          </w:p>
        </w:tc>
        <w:tc>
          <w:tcPr>
            <w:tcW w:w="2870" w:type="dxa"/>
          </w:tcPr>
          <w:p>
            <w:pPr>
              <w:pStyle w:val="8"/>
              <w:spacing w:before="5" w:line="240" w:lineRule="exact"/>
              <w:ind w:left="455" w:right="416"/>
              <w:jc w:val="center"/>
              <w:rPr>
                <w:rFonts w:ascii="宋体"/>
                <w:sz w:val="22"/>
              </w:rPr>
            </w:pPr>
            <w:r>
              <w:rPr>
                <w:rFonts w:ascii="宋体"/>
                <w:sz w:val="22"/>
              </w:rPr>
              <w:t>210</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对违反本规定第十条、第十三条规定的处罚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214</w:t>
            </w:r>
          </w:p>
        </w:tc>
        <w:tc>
          <w:tcPr>
            <w:tcW w:w="2870" w:type="dxa"/>
          </w:tcPr>
          <w:p>
            <w:pPr>
              <w:pStyle w:val="8"/>
              <w:spacing w:before="6" w:line="239" w:lineRule="exact"/>
              <w:ind w:left="455" w:right="416"/>
              <w:jc w:val="center"/>
              <w:rPr>
                <w:rFonts w:ascii="宋体"/>
                <w:sz w:val="22"/>
              </w:rPr>
            </w:pPr>
            <w:r>
              <w:rPr>
                <w:rFonts w:ascii="宋体"/>
                <w:sz w:val="22"/>
              </w:rPr>
              <w:t>211</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对违反本规定第十四条规定，销售车用乙醇汽油以外的其他车用汽油的处罚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215</w:t>
            </w:r>
          </w:p>
        </w:tc>
        <w:tc>
          <w:tcPr>
            <w:tcW w:w="2870" w:type="dxa"/>
          </w:tcPr>
          <w:p>
            <w:pPr>
              <w:pStyle w:val="8"/>
              <w:spacing w:before="8" w:line="237" w:lineRule="exact"/>
              <w:ind w:left="455" w:right="416"/>
              <w:jc w:val="center"/>
              <w:rPr>
                <w:rFonts w:ascii="宋体"/>
                <w:sz w:val="22"/>
              </w:rPr>
            </w:pPr>
            <w:r>
              <w:rPr>
                <w:rFonts w:ascii="宋体"/>
                <w:sz w:val="22"/>
              </w:rPr>
              <w:t>212</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对违反本办法规定，擅自提高车用乙醇汽油零售价格或者车辆清洗收费标准的处罚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216</w:t>
            </w:r>
          </w:p>
        </w:tc>
        <w:tc>
          <w:tcPr>
            <w:tcW w:w="2870" w:type="dxa"/>
          </w:tcPr>
          <w:p>
            <w:pPr>
              <w:pStyle w:val="8"/>
              <w:spacing w:before="150"/>
              <w:ind w:left="455" w:right="416"/>
              <w:jc w:val="center"/>
              <w:rPr>
                <w:rFonts w:ascii="宋体"/>
                <w:sz w:val="22"/>
              </w:rPr>
            </w:pPr>
            <w:r>
              <w:rPr>
                <w:rFonts w:ascii="宋体"/>
                <w:sz w:val="22"/>
              </w:rPr>
              <w:t>213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对在重大动物疫情发生期间，哄抬物价、欺骗消费者，散布谣言、扰乱社会秩序和市场秩序的处罚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217</w:t>
            </w:r>
          </w:p>
        </w:tc>
        <w:tc>
          <w:tcPr>
            <w:tcW w:w="2870" w:type="dxa"/>
          </w:tcPr>
          <w:p>
            <w:pPr>
              <w:pStyle w:val="8"/>
              <w:spacing w:line="211" w:lineRule="exact"/>
              <w:ind w:left="455" w:right="416"/>
              <w:jc w:val="center"/>
              <w:rPr>
                <w:rFonts w:ascii="宋体"/>
                <w:sz w:val="22"/>
              </w:rPr>
            </w:pPr>
            <w:r>
              <w:rPr>
                <w:rFonts w:ascii="宋体"/>
                <w:sz w:val="22"/>
              </w:rPr>
              <w:t>214</w:t>
            </w:r>
          </w:p>
        </w:tc>
        <w:tc>
          <w:tcPr>
            <w:tcW w:w="8846" w:type="dxa"/>
          </w:tcPr>
          <w:p>
            <w:pPr>
              <w:pStyle w:val="8"/>
              <w:spacing w:line="211" w:lineRule="exact"/>
              <w:ind w:left="38"/>
              <w:rPr>
                <w:rFonts w:hint="eastAsia" w:ascii="宋体" w:eastAsia="宋体"/>
                <w:sz w:val="24"/>
              </w:rPr>
            </w:pPr>
            <w:r>
              <w:rPr>
                <w:rFonts w:hint="eastAsia" w:ascii="宋体" w:eastAsia="宋体"/>
                <w:sz w:val="24"/>
              </w:rPr>
              <w:t>对违反《电器电子产品有害物质限制使用管理办法》的处罚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218</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215</w:t>
            </w:r>
          </w:p>
        </w:tc>
        <w:tc>
          <w:tcPr>
            <w:tcW w:w="8846" w:type="dxa"/>
          </w:tcPr>
          <w:p>
            <w:pPr>
              <w:pStyle w:val="8"/>
              <w:spacing w:before="12" w:line="225" w:lineRule="auto"/>
              <w:ind w:left="38" w:right="145"/>
              <w:rPr>
                <w:rFonts w:hint="eastAsia" w:ascii="宋体" w:eastAsia="宋体"/>
                <w:sz w:val="24"/>
              </w:rPr>
            </w:pPr>
            <w:r>
              <w:rPr>
                <w:rFonts w:hint="eastAsia" w:ascii="宋体" w:eastAsia="宋体"/>
                <w:sz w:val="24"/>
              </w:rPr>
              <w:t>对违反《网络交易管理办法》第七条第二款、第二十三条、第二十五条、第二十六条第二款、第二十九条、第三十条、第三十四条、第三十五条、第三十六条、第三</w:t>
            </w:r>
          </w:p>
          <w:p>
            <w:pPr>
              <w:pStyle w:val="8"/>
              <w:spacing w:line="226" w:lineRule="exact"/>
              <w:ind w:left="38"/>
              <w:rPr>
                <w:rFonts w:hint="eastAsia" w:ascii="宋体" w:eastAsia="宋体"/>
                <w:sz w:val="24"/>
              </w:rPr>
            </w:pPr>
            <w:r>
              <w:rPr>
                <w:rFonts w:hint="eastAsia" w:ascii="宋体" w:eastAsia="宋体"/>
                <w:sz w:val="24"/>
              </w:rPr>
              <w:t>十八条规定的处罚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219</w:t>
            </w:r>
          </w:p>
        </w:tc>
        <w:tc>
          <w:tcPr>
            <w:tcW w:w="2870" w:type="dxa"/>
          </w:tcPr>
          <w:p>
            <w:pPr>
              <w:pStyle w:val="8"/>
              <w:spacing w:before="8" w:line="237" w:lineRule="exact"/>
              <w:ind w:left="455" w:right="416"/>
              <w:jc w:val="center"/>
              <w:rPr>
                <w:rFonts w:ascii="宋体"/>
                <w:sz w:val="22"/>
              </w:rPr>
            </w:pPr>
            <w:r>
              <w:rPr>
                <w:rFonts w:ascii="宋体"/>
                <w:sz w:val="22"/>
              </w:rPr>
              <w:t>216</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对违反《网络交易管理办法》第八条、第二十一条规定的处罚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220</w:t>
            </w:r>
          </w:p>
        </w:tc>
        <w:tc>
          <w:tcPr>
            <w:tcW w:w="2870" w:type="dxa"/>
          </w:tcPr>
          <w:p>
            <w:pPr>
              <w:pStyle w:val="8"/>
              <w:spacing w:before="5" w:line="240" w:lineRule="exact"/>
              <w:ind w:left="455" w:right="416"/>
              <w:jc w:val="center"/>
              <w:rPr>
                <w:rFonts w:ascii="宋体"/>
                <w:sz w:val="22"/>
              </w:rPr>
            </w:pPr>
            <w:r>
              <w:rPr>
                <w:rFonts w:ascii="宋体"/>
                <w:sz w:val="22"/>
              </w:rPr>
              <w:t>217</w:t>
            </w:r>
          </w:p>
        </w:tc>
        <w:tc>
          <w:tcPr>
            <w:tcW w:w="8846" w:type="dxa"/>
          </w:tcPr>
          <w:p>
            <w:pPr>
              <w:pStyle w:val="8"/>
              <w:spacing w:line="246" w:lineRule="exact"/>
              <w:ind w:left="38"/>
              <w:rPr>
                <w:rFonts w:hint="eastAsia" w:ascii="宋体" w:eastAsia="宋体"/>
                <w:sz w:val="24"/>
              </w:rPr>
            </w:pPr>
            <w:r>
              <w:rPr>
                <w:rFonts w:hint="eastAsia" w:ascii="宋体" w:eastAsia="宋体"/>
                <w:sz w:val="24"/>
              </w:rPr>
              <w:t>对以交易达成后违背事实的恶意评价损害竞争对手的商业信誉的处罚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221</w:t>
            </w:r>
          </w:p>
        </w:tc>
        <w:tc>
          <w:tcPr>
            <w:tcW w:w="2870" w:type="dxa"/>
          </w:tcPr>
          <w:p>
            <w:pPr>
              <w:pStyle w:val="8"/>
              <w:spacing w:before="150"/>
              <w:ind w:left="455" w:right="416"/>
              <w:jc w:val="center"/>
              <w:rPr>
                <w:rFonts w:ascii="宋体"/>
                <w:sz w:val="22"/>
              </w:rPr>
            </w:pPr>
            <w:r>
              <w:rPr>
                <w:rFonts w:ascii="宋体"/>
                <w:sz w:val="22"/>
              </w:rPr>
              <w:t>218</w:t>
            </w:r>
          </w:p>
        </w:tc>
        <w:tc>
          <w:tcPr>
            <w:tcW w:w="8846" w:type="dxa"/>
          </w:tcPr>
          <w:p>
            <w:pPr>
              <w:pStyle w:val="8"/>
              <w:spacing w:before="6" w:line="290" w:lineRule="exact"/>
              <w:ind w:left="38" w:right="385"/>
              <w:rPr>
                <w:rFonts w:hint="eastAsia" w:ascii="宋体" w:eastAsia="宋体"/>
                <w:sz w:val="24"/>
              </w:rPr>
            </w:pPr>
            <w:r>
              <w:rPr>
                <w:rFonts w:hint="eastAsia" w:ascii="宋体" w:eastAsia="宋体"/>
                <w:sz w:val="24"/>
              </w:rPr>
              <w:t>对网络商品经营者、有关服务经营者对竞争对手的网站或者网页进行非法技术攻击，造成竞争对手无法正常经营的处罚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222</w:t>
            </w:r>
          </w:p>
        </w:tc>
        <w:tc>
          <w:tcPr>
            <w:tcW w:w="2870" w:type="dxa"/>
          </w:tcPr>
          <w:p>
            <w:pPr>
              <w:pStyle w:val="8"/>
              <w:spacing w:before="115"/>
              <w:ind w:left="455" w:right="416"/>
              <w:jc w:val="center"/>
              <w:rPr>
                <w:rFonts w:ascii="宋体"/>
                <w:sz w:val="22"/>
              </w:rPr>
            </w:pPr>
            <w:r>
              <w:rPr>
                <w:rFonts w:ascii="宋体"/>
                <w:sz w:val="22"/>
              </w:rPr>
              <w:t>219</w:t>
            </w:r>
          </w:p>
        </w:tc>
        <w:tc>
          <w:tcPr>
            <w:tcW w:w="8846" w:type="dxa"/>
          </w:tcPr>
          <w:p>
            <w:pPr>
              <w:pStyle w:val="8"/>
              <w:spacing w:line="262" w:lineRule="exact"/>
              <w:ind w:left="38"/>
              <w:rPr>
                <w:rFonts w:hint="eastAsia" w:ascii="宋体" w:eastAsia="宋体"/>
                <w:sz w:val="24"/>
              </w:rPr>
            </w:pPr>
            <w:r>
              <w:rPr>
                <w:rFonts w:hint="eastAsia" w:ascii="宋体" w:eastAsia="宋体"/>
                <w:sz w:val="24"/>
              </w:rPr>
              <w:t>对商品零售场所的经营者、开办单位或出租单位违反本办法第六条有关价格行为和</w:t>
            </w:r>
          </w:p>
          <w:p>
            <w:pPr>
              <w:pStyle w:val="8"/>
              <w:spacing w:line="234" w:lineRule="exact"/>
              <w:ind w:left="38"/>
              <w:rPr>
                <w:rFonts w:hint="eastAsia" w:ascii="宋体" w:eastAsia="宋体"/>
                <w:sz w:val="24"/>
              </w:rPr>
            </w:pPr>
            <w:r>
              <w:rPr>
                <w:rFonts w:hint="eastAsia" w:ascii="宋体" w:eastAsia="宋体"/>
                <w:sz w:val="24"/>
              </w:rPr>
              <w:t>明码标价规定的处罚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223</w:t>
            </w:r>
          </w:p>
        </w:tc>
        <w:tc>
          <w:tcPr>
            <w:tcW w:w="2870" w:type="dxa"/>
          </w:tcPr>
          <w:p>
            <w:pPr>
              <w:pStyle w:val="8"/>
              <w:spacing w:before="147"/>
              <w:ind w:left="455" w:right="416"/>
              <w:jc w:val="center"/>
              <w:rPr>
                <w:rFonts w:ascii="宋体"/>
                <w:sz w:val="22"/>
              </w:rPr>
            </w:pPr>
            <w:r>
              <w:rPr>
                <w:rFonts w:ascii="宋体"/>
                <w:sz w:val="22"/>
              </w:rPr>
              <w:t>220</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对商品零售场所的经营者、开办单位或出租单位违反本办法第六条有关竞争行为和第七条规定的处罚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 w:hRule="atLeast"/>
        </w:trPr>
        <w:tc>
          <w:tcPr>
            <w:tcW w:w="1310" w:type="dxa"/>
          </w:tcPr>
          <w:p>
            <w:pPr>
              <w:pStyle w:val="8"/>
              <w:spacing w:line="209" w:lineRule="exact"/>
              <w:ind w:left="478" w:right="441"/>
              <w:jc w:val="center"/>
              <w:rPr>
                <w:rFonts w:ascii="宋体"/>
                <w:sz w:val="22"/>
              </w:rPr>
            </w:pPr>
            <w:r>
              <w:rPr>
                <w:rFonts w:ascii="宋体"/>
                <w:sz w:val="22"/>
              </w:rPr>
              <w:t>224</w:t>
            </w:r>
          </w:p>
        </w:tc>
        <w:tc>
          <w:tcPr>
            <w:tcW w:w="2870" w:type="dxa"/>
          </w:tcPr>
          <w:p>
            <w:pPr>
              <w:pStyle w:val="8"/>
              <w:spacing w:line="209" w:lineRule="exact"/>
              <w:ind w:left="455" w:right="416"/>
              <w:jc w:val="center"/>
              <w:rPr>
                <w:rFonts w:ascii="宋体"/>
                <w:sz w:val="22"/>
              </w:rPr>
            </w:pPr>
            <w:r>
              <w:rPr>
                <w:rFonts w:ascii="宋体"/>
                <w:sz w:val="22"/>
              </w:rPr>
              <w:t>221</w:t>
            </w:r>
          </w:p>
        </w:tc>
        <w:tc>
          <w:tcPr>
            <w:tcW w:w="8846" w:type="dxa"/>
          </w:tcPr>
          <w:p>
            <w:pPr>
              <w:pStyle w:val="8"/>
              <w:spacing w:line="209" w:lineRule="exact"/>
              <w:ind w:left="38"/>
              <w:rPr>
                <w:rFonts w:hint="eastAsia" w:ascii="宋体" w:eastAsia="宋体"/>
                <w:sz w:val="24"/>
              </w:rPr>
            </w:pPr>
            <w:r>
              <w:rPr>
                <w:rFonts w:hint="eastAsia" w:ascii="宋体" w:eastAsia="宋体"/>
                <w:sz w:val="24"/>
              </w:rPr>
              <w:t>对商品零售场所经营者、开办单位或出租单位违反本办法第八条规定的处罚</w:t>
            </w:r>
          </w:p>
        </w:tc>
        <w:tc>
          <w:tcPr>
            <w:tcW w:w="1298" w:type="dxa"/>
          </w:tcPr>
          <w:p>
            <w:pPr>
              <w:pStyle w:val="8"/>
              <w:rPr>
                <w:rFonts w:ascii="Times New Roman"/>
                <w:sz w:val="16"/>
              </w:rPr>
            </w:pPr>
          </w:p>
        </w:tc>
      </w:tr>
    </w:tbl>
    <w:p>
      <w:pPr>
        <w:spacing w:after="0"/>
        <w:rPr>
          <w:rFonts w:ascii="Times New Roman"/>
          <w:sz w:val="16"/>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225</w:t>
            </w:r>
          </w:p>
        </w:tc>
        <w:tc>
          <w:tcPr>
            <w:tcW w:w="2870" w:type="dxa"/>
          </w:tcPr>
          <w:p>
            <w:pPr>
              <w:pStyle w:val="8"/>
              <w:spacing w:before="8" w:line="237" w:lineRule="exact"/>
              <w:ind w:left="455" w:right="416"/>
              <w:jc w:val="center"/>
              <w:rPr>
                <w:rFonts w:ascii="宋体"/>
                <w:sz w:val="22"/>
              </w:rPr>
            </w:pPr>
            <w:r>
              <w:rPr>
                <w:rFonts w:ascii="宋体"/>
                <w:sz w:val="22"/>
              </w:rPr>
              <w:t>222</w:t>
            </w:r>
          </w:p>
        </w:tc>
        <w:tc>
          <w:tcPr>
            <w:tcW w:w="8846" w:type="dxa"/>
          </w:tcPr>
          <w:p>
            <w:pPr>
              <w:pStyle w:val="8"/>
              <w:spacing w:line="246" w:lineRule="exact"/>
              <w:ind w:left="38"/>
              <w:rPr>
                <w:rFonts w:hint="eastAsia" w:ascii="宋体" w:eastAsia="宋体"/>
                <w:sz w:val="24"/>
              </w:rPr>
            </w:pPr>
            <w:r>
              <w:rPr>
                <w:rFonts w:hint="eastAsia" w:ascii="宋体" w:eastAsia="宋体"/>
                <w:sz w:val="24"/>
              </w:rPr>
              <w:t>对商品零售场所经营者、开办单位或出租单位违反本办法第九条规定的处罚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226</w:t>
            </w:r>
          </w:p>
        </w:tc>
        <w:tc>
          <w:tcPr>
            <w:tcW w:w="2870" w:type="dxa"/>
          </w:tcPr>
          <w:p>
            <w:pPr>
              <w:pStyle w:val="8"/>
              <w:spacing w:before="147"/>
              <w:ind w:left="455" w:right="416"/>
              <w:jc w:val="center"/>
              <w:rPr>
                <w:rFonts w:ascii="宋体"/>
                <w:sz w:val="22"/>
              </w:rPr>
            </w:pPr>
            <w:r>
              <w:rPr>
                <w:rFonts w:ascii="宋体"/>
                <w:sz w:val="22"/>
              </w:rPr>
              <w:t>223</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对非法生产军服、军服专用材料的；买卖军服、军服专用材料的；生产、销售军服仿制品的处罚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227</w:t>
            </w:r>
          </w:p>
        </w:tc>
        <w:tc>
          <w:tcPr>
            <w:tcW w:w="2870" w:type="dxa"/>
          </w:tcPr>
          <w:p>
            <w:pPr>
              <w:pStyle w:val="8"/>
              <w:rPr>
                <w:rFonts w:ascii="宋体"/>
                <w:sz w:val="20"/>
              </w:rPr>
            </w:pPr>
          </w:p>
          <w:p>
            <w:pPr>
              <w:pStyle w:val="8"/>
              <w:ind w:left="455" w:right="416"/>
              <w:jc w:val="center"/>
              <w:rPr>
                <w:rFonts w:ascii="宋体"/>
                <w:sz w:val="22"/>
              </w:rPr>
            </w:pPr>
            <w:r>
              <w:rPr>
                <w:rFonts w:ascii="宋体"/>
                <w:sz w:val="22"/>
              </w:rPr>
              <w:t>224</w:t>
            </w:r>
          </w:p>
        </w:tc>
        <w:tc>
          <w:tcPr>
            <w:tcW w:w="8846" w:type="dxa"/>
          </w:tcPr>
          <w:p>
            <w:pPr>
              <w:pStyle w:val="8"/>
              <w:spacing w:line="263" w:lineRule="exact"/>
              <w:ind w:left="38"/>
              <w:rPr>
                <w:rFonts w:hint="eastAsia" w:ascii="宋体" w:eastAsia="宋体"/>
                <w:sz w:val="24"/>
              </w:rPr>
            </w:pPr>
            <w:r>
              <w:rPr>
                <w:rFonts w:hint="eastAsia" w:ascii="宋体" w:eastAsia="宋体"/>
                <w:sz w:val="24"/>
              </w:rPr>
              <w:t>对转让军服、军服专用材料生产合同或者生产技术规范，或者委托其他企业生产军</w:t>
            </w:r>
          </w:p>
          <w:p>
            <w:pPr>
              <w:pStyle w:val="8"/>
              <w:spacing w:line="291" w:lineRule="exact"/>
              <w:ind w:left="38"/>
              <w:rPr>
                <w:rFonts w:hint="eastAsia" w:ascii="宋体" w:eastAsia="宋体"/>
                <w:sz w:val="24"/>
              </w:rPr>
            </w:pPr>
            <w:r>
              <w:rPr>
                <w:rFonts w:hint="eastAsia" w:ascii="宋体" w:eastAsia="宋体"/>
                <w:sz w:val="24"/>
              </w:rPr>
              <w:t>服、军服专用材料的；销售或者以其他方式转让未经改制、染色等处理的军服、军</w:t>
            </w:r>
          </w:p>
          <w:p>
            <w:pPr>
              <w:pStyle w:val="8"/>
              <w:spacing w:line="228" w:lineRule="exact"/>
              <w:ind w:left="38"/>
              <w:rPr>
                <w:rFonts w:hint="eastAsia" w:ascii="宋体" w:eastAsia="宋体"/>
                <w:sz w:val="24"/>
              </w:rPr>
            </w:pPr>
            <w:r>
              <w:rPr>
                <w:rFonts w:hint="eastAsia" w:ascii="宋体" w:eastAsia="宋体"/>
                <w:sz w:val="24"/>
              </w:rPr>
              <w:t>服专用材料残次品的；未将军服生产中剩余的军服专用材料妥善保管、移交的处罚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228</w:t>
            </w:r>
          </w:p>
        </w:tc>
        <w:tc>
          <w:tcPr>
            <w:tcW w:w="2870" w:type="dxa"/>
          </w:tcPr>
          <w:p>
            <w:pPr>
              <w:pStyle w:val="8"/>
              <w:spacing w:before="148"/>
              <w:ind w:left="455" w:right="416"/>
              <w:jc w:val="center"/>
              <w:rPr>
                <w:rFonts w:ascii="宋体"/>
                <w:sz w:val="22"/>
              </w:rPr>
            </w:pPr>
            <w:r>
              <w:rPr>
                <w:rFonts w:ascii="宋体"/>
                <w:sz w:val="22"/>
              </w:rPr>
              <w:t>225</w:t>
            </w:r>
          </w:p>
        </w:tc>
        <w:tc>
          <w:tcPr>
            <w:tcW w:w="8846" w:type="dxa"/>
          </w:tcPr>
          <w:p>
            <w:pPr>
              <w:pStyle w:val="8"/>
              <w:spacing w:line="296" w:lineRule="exact"/>
              <w:ind w:left="38"/>
              <w:rPr>
                <w:rFonts w:hint="eastAsia" w:ascii="宋体" w:hAnsi="宋体" w:eastAsia="宋体"/>
                <w:sz w:val="24"/>
              </w:rPr>
            </w:pPr>
            <w:r>
              <w:rPr>
                <w:rFonts w:hint="eastAsia" w:ascii="宋体" w:hAnsi="宋体" w:eastAsia="宋体"/>
                <w:sz w:val="24"/>
              </w:rPr>
              <w:t>对使用军服和中国人民解放军曾经装备的制式服装从事经营活动，或者以“军需”</w:t>
            </w:r>
          </w:p>
          <w:p>
            <w:pPr>
              <w:pStyle w:val="8"/>
              <w:spacing w:line="235" w:lineRule="exact"/>
              <w:ind w:left="38"/>
              <w:rPr>
                <w:rFonts w:hint="eastAsia" w:ascii="宋体" w:hAnsi="宋体" w:eastAsia="宋体"/>
                <w:sz w:val="24"/>
              </w:rPr>
            </w:pPr>
            <w:r>
              <w:rPr>
                <w:rFonts w:hint="eastAsia" w:ascii="宋体" w:hAnsi="宋体" w:eastAsia="宋体"/>
                <w:sz w:val="24"/>
              </w:rPr>
              <w:t>、“军服”、“军品”等用语招揽顾客的处罚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229</w:t>
            </w:r>
          </w:p>
        </w:tc>
        <w:tc>
          <w:tcPr>
            <w:tcW w:w="2870" w:type="dxa"/>
          </w:tcPr>
          <w:p>
            <w:pPr>
              <w:pStyle w:val="8"/>
              <w:spacing w:before="150"/>
              <w:ind w:left="455" w:right="416"/>
              <w:jc w:val="center"/>
              <w:rPr>
                <w:rFonts w:ascii="宋体"/>
                <w:sz w:val="22"/>
              </w:rPr>
            </w:pPr>
            <w:r>
              <w:rPr>
                <w:rFonts w:ascii="宋体"/>
                <w:sz w:val="22"/>
              </w:rPr>
              <w:t>226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对生产、销售利用残次零配件或者报废农业机械的发动机、方向机、变速器、车架等部件拼装的农业机械的处罚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230</w:t>
            </w:r>
          </w:p>
        </w:tc>
        <w:tc>
          <w:tcPr>
            <w:tcW w:w="2870" w:type="dxa"/>
          </w:tcPr>
          <w:p>
            <w:pPr>
              <w:pStyle w:val="8"/>
              <w:spacing w:line="211" w:lineRule="exact"/>
              <w:ind w:left="455" w:right="416"/>
              <w:jc w:val="center"/>
              <w:rPr>
                <w:rFonts w:ascii="宋体"/>
                <w:sz w:val="22"/>
              </w:rPr>
            </w:pPr>
            <w:r>
              <w:rPr>
                <w:rFonts w:ascii="宋体"/>
                <w:sz w:val="22"/>
              </w:rPr>
              <w:t>227</w:t>
            </w:r>
          </w:p>
        </w:tc>
        <w:tc>
          <w:tcPr>
            <w:tcW w:w="8846" w:type="dxa"/>
          </w:tcPr>
          <w:p>
            <w:pPr>
              <w:pStyle w:val="8"/>
              <w:spacing w:line="211" w:lineRule="exact"/>
              <w:ind w:left="38"/>
              <w:rPr>
                <w:rFonts w:hint="eastAsia" w:ascii="宋体" w:eastAsia="宋体"/>
                <w:sz w:val="24"/>
              </w:rPr>
            </w:pPr>
            <w:r>
              <w:rPr>
                <w:rFonts w:hint="eastAsia" w:ascii="宋体" w:eastAsia="宋体"/>
                <w:sz w:val="24"/>
              </w:rPr>
              <w:t>对农业机械销售者未依照本条例的规定建立、保存销售记录的处罚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231</w:t>
            </w:r>
          </w:p>
        </w:tc>
        <w:tc>
          <w:tcPr>
            <w:tcW w:w="2870" w:type="dxa"/>
          </w:tcPr>
          <w:p>
            <w:pPr>
              <w:pStyle w:val="8"/>
              <w:spacing w:before="148"/>
              <w:ind w:left="455" w:right="416"/>
              <w:jc w:val="center"/>
              <w:rPr>
                <w:rFonts w:ascii="宋体"/>
                <w:sz w:val="22"/>
              </w:rPr>
            </w:pPr>
            <w:r>
              <w:rPr>
                <w:rFonts w:ascii="宋体"/>
                <w:sz w:val="22"/>
              </w:rPr>
              <w:t>228</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对违反《河北省矿产资源管理条例》第三十九条规定，擅自收购、销售或交换统一收购的矿产品的处罚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232</w:t>
            </w:r>
          </w:p>
        </w:tc>
        <w:tc>
          <w:tcPr>
            <w:tcW w:w="2870" w:type="dxa"/>
          </w:tcPr>
          <w:p>
            <w:pPr>
              <w:pStyle w:val="8"/>
              <w:spacing w:before="115"/>
              <w:ind w:left="455" w:right="416"/>
              <w:jc w:val="center"/>
              <w:rPr>
                <w:rFonts w:ascii="宋体"/>
                <w:sz w:val="22"/>
              </w:rPr>
            </w:pPr>
            <w:r>
              <w:rPr>
                <w:rFonts w:ascii="宋体"/>
                <w:sz w:val="22"/>
              </w:rPr>
              <w:t>229</w:t>
            </w:r>
          </w:p>
        </w:tc>
        <w:tc>
          <w:tcPr>
            <w:tcW w:w="8846" w:type="dxa"/>
          </w:tcPr>
          <w:p>
            <w:pPr>
              <w:pStyle w:val="8"/>
              <w:spacing w:line="263" w:lineRule="exact"/>
              <w:ind w:left="38"/>
              <w:rPr>
                <w:rFonts w:hint="eastAsia" w:ascii="宋体" w:eastAsia="宋体"/>
                <w:sz w:val="24"/>
              </w:rPr>
            </w:pPr>
            <w:r>
              <w:rPr>
                <w:rFonts w:hint="eastAsia" w:ascii="宋体" w:eastAsia="宋体"/>
                <w:sz w:val="24"/>
              </w:rPr>
              <w:t>对未取得食品生产经营许可从事食品生产经营活动，或者未取得食品添加剂生产许</w:t>
            </w:r>
          </w:p>
          <w:p>
            <w:pPr>
              <w:pStyle w:val="8"/>
              <w:spacing w:line="234" w:lineRule="exact"/>
              <w:ind w:left="38"/>
              <w:rPr>
                <w:rFonts w:hint="eastAsia" w:ascii="宋体" w:eastAsia="宋体"/>
                <w:sz w:val="24"/>
              </w:rPr>
            </w:pPr>
            <w:r>
              <w:rPr>
                <w:rFonts w:hint="eastAsia" w:ascii="宋体" w:eastAsia="宋体"/>
                <w:sz w:val="24"/>
              </w:rPr>
              <w:t>可从事食品添加剂生产活动的处罚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233</w:t>
            </w:r>
          </w:p>
        </w:tc>
        <w:tc>
          <w:tcPr>
            <w:tcW w:w="2870" w:type="dxa"/>
          </w:tcPr>
          <w:p>
            <w:pPr>
              <w:pStyle w:val="8"/>
              <w:spacing w:before="8" w:line="237" w:lineRule="exact"/>
              <w:ind w:left="455" w:right="416"/>
              <w:jc w:val="center"/>
              <w:rPr>
                <w:rFonts w:ascii="宋体"/>
                <w:sz w:val="22"/>
              </w:rPr>
            </w:pPr>
            <w:r>
              <w:rPr>
                <w:rFonts w:ascii="宋体"/>
                <w:sz w:val="22"/>
              </w:rPr>
              <w:t>230</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对违反《中华人民共和国食品安全法》第一百二十三条规定生产、经营食品的处罚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234</w:t>
            </w:r>
          </w:p>
        </w:tc>
        <w:tc>
          <w:tcPr>
            <w:tcW w:w="2870" w:type="dxa"/>
          </w:tcPr>
          <w:p>
            <w:pPr>
              <w:pStyle w:val="8"/>
              <w:spacing w:before="5" w:line="240" w:lineRule="exact"/>
              <w:ind w:left="455" w:right="416"/>
              <w:jc w:val="center"/>
              <w:rPr>
                <w:rFonts w:ascii="宋体"/>
                <w:sz w:val="22"/>
              </w:rPr>
            </w:pPr>
            <w:r>
              <w:rPr>
                <w:rFonts w:ascii="宋体"/>
                <w:sz w:val="22"/>
              </w:rPr>
              <w:t>231</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对违反《中华人民共和国食品安全法》第一百二十四条规定生产、经营食品的处罚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235</w:t>
            </w:r>
          </w:p>
        </w:tc>
        <w:tc>
          <w:tcPr>
            <w:tcW w:w="2870" w:type="dxa"/>
          </w:tcPr>
          <w:p>
            <w:pPr>
              <w:pStyle w:val="8"/>
              <w:spacing w:before="6" w:line="239" w:lineRule="exact"/>
              <w:ind w:left="455" w:right="416"/>
              <w:jc w:val="center"/>
              <w:rPr>
                <w:rFonts w:ascii="宋体"/>
                <w:sz w:val="22"/>
              </w:rPr>
            </w:pPr>
            <w:r>
              <w:rPr>
                <w:rFonts w:ascii="宋体"/>
                <w:sz w:val="22"/>
              </w:rPr>
              <w:t>232</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对违反《中华人民共和国食品安全法》第一百二十五条规定生产、经营食品的处罚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236</w:t>
            </w:r>
          </w:p>
        </w:tc>
        <w:tc>
          <w:tcPr>
            <w:tcW w:w="2870" w:type="dxa"/>
          </w:tcPr>
          <w:p>
            <w:pPr>
              <w:pStyle w:val="8"/>
              <w:spacing w:before="8" w:line="237" w:lineRule="exact"/>
              <w:ind w:left="455" w:right="416"/>
              <w:jc w:val="center"/>
              <w:rPr>
                <w:rFonts w:ascii="宋体"/>
                <w:sz w:val="22"/>
              </w:rPr>
            </w:pPr>
            <w:r>
              <w:rPr>
                <w:rFonts w:ascii="宋体"/>
                <w:sz w:val="22"/>
              </w:rPr>
              <w:t>233</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对违反《中华人民共和国食品安全法》第一百二十六条规定生产、经营食品的处罚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237</w:t>
            </w:r>
          </w:p>
        </w:tc>
        <w:tc>
          <w:tcPr>
            <w:tcW w:w="2870" w:type="dxa"/>
          </w:tcPr>
          <w:p>
            <w:pPr>
              <w:pStyle w:val="8"/>
              <w:spacing w:before="6" w:line="240" w:lineRule="exact"/>
              <w:ind w:left="455" w:right="416"/>
              <w:jc w:val="center"/>
              <w:rPr>
                <w:rFonts w:ascii="宋体"/>
                <w:sz w:val="22"/>
              </w:rPr>
            </w:pPr>
            <w:r>
              <w:rPr>
                <w:rFonts w:ascii="宋体"/>
                <w:sz w:val="22"/>
              </w:rPr>
              <w:t>234</w:t>
            </w:r>
          </w:p>
        </w:tc>
        <w:tc>
          <w:tcPr>
            <w:tcW w:w="8846" w:type="dxa"/>
          </w:tcPr>
          <w:p>
            <w:pPr>
              <w:pStyle w:val="8"/>
              <w:spacing w:line="246" w:lineRule="exact"/>
              <w:ind w:left="38"/>
              <w:rPr>
                <w:rFonts w:hint="eastAsia" w:ascii="宋体" w:eastAsia="宋体"/>
                <w:sz w:val="24"/>
              </w:rPr>
            </w:pPr>
            <w:r>
              <w:rPr>
                <w:rFonts w:hint="eastAsia" w:ascii="宋体" w:eastAsia="宋体"/>
                <w:sz w:val="24"/>
              </w:rPr>
              <w:t>对事故单位在发生食品安全事故后未进行处置、报告的处罚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238</w:t>
            </w:r>
          </w:p>
        </w:tc>
        <w:tc>
          <w:tcPr>
            <w:tcW w:w="2870" w:type="dxa"/>
          </w:tcPr>
          <w:p>
            <w:pPr>
              <w:pStyle w:val="8"/>
              <w:spacing w:before="150"/>
              <w:ind w:left="455" w:right="416"/>
              <w:jc w:val="center"/>
              <w:rPr>
                <w:rFonts w:ascii="宋体"/>
                <w:sz w:val="22"/>
              </w:rPr>
            </w:pPr>
            <w:r>
              <w:rPr>
                <w:rFonts w:ascii="宋体"/>
                <w:sz w:val="22"/>
              </w:rPr>
              <w:t>235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对集中交易市场的开办者、柜台出租者、展销会的举办者允许未依法取得许可的食品经营者进入市场销售食品，或者未履行检查、报告等义务的处罚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239</w:t>
            </w:r>
          </w:p>
        </w:tc>
        <w:tc>
          <w:tcPr>
            <w:tcW w:w="2870" w:type="dxa"/>
          </w:tcPr>
          <w:p>
            <w:pPr>
              <w:pStyle w:val="8"/>
              <w:spacing w:before="115"/>
              <w:ind w:left="455" w:right="416"/>
              <w:jc w:val="center"/>
              <w:rPr>
                <w:rFonts w:ascii="宋体"/>
                <w:sz w:val="22"/>
              </w:rPr>
            </w:pPr>
            <w:r>
              <w:rPr>
                <w:rFonts w:ascii="宋体"/>
                <w:sz w:val="22"/>
              </w:rPr>
              <w:t>236</w:t>
            </w:r>
          </w:p>
        </w:tc>
        <w:tc>
          <w:tcPr>
            <w:tcW w:w="8846" w:type="dxa"/>
          </w:tcPr>
          <w:p>
            <w:pPr>
              <w:pStyle w:val="8"/>
              <w:spacing w:line="262" w:lineRule="exact"/>
              <w:ind w:left="38"/>
              <w:rPr>
                <w:rFonts w:hint="eastAsia" w:ascii="宋体" w:eastAsia="宋体"/>
                <w:sz w:val="24"/>
              </w:rPr>
            </w:pPr>
            <w:r>
              <w:rPr>
                <w:rFonts w:hint="eastAsia" w:ascii="宋体" w:eastAsia="宋体"/>
                <w:sz w:val="24"/>
              </w:rPr>
              <w:t>对网络食品交易第三方平台提供者未对入网食品经营者进行实名登记、审查许可</w:t>
            </w:r>
          </w:p>
          <w:p>
            <w:pPr>
              <w:pStyle w:val="8"/>
              <w:spacing w:line="234" w:lineRule="exact"/>
              <w:ind w:left="38"/>
              <w:rPr>
                <w:rFonts w:hint="eastAsia" w:ascii="宋体" w:eastAsia="宋体"/>
                <w:sz w:val="24"/>
              </w:rPr>
            </w:pPr>
            <w:r>
              <w:rPr>
                <w:rFonts w:hint="eastAsia" w:ascii="宋体" w:eastAsia="宋体"/>
                <w:sz w:val="24"/>
              </w:rPr>
              <w:t>证，或者未履行报告、停止提供网络交易平台服务等义务的处罚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240</w:t>
            </w:r>
          </w:p>
        </w:tc>
        <w:tc>
          <w:tcPr>
            <w:tcW w:w="2870" w:type="dxa"/>
          </w:tcPr>
          <w:p>
            <w:pPr>
              <w:pStyle w:val="8"/>
              <w:spacing w:before="6" w:line="240" w:lineRule="exact"/>
              <w:ind w:left="455" w:right="416"/>
              <w:jc w:val="center"/>
              <w:rPr>
                <w:rFonts w:ascii="宋体"/>
                <w:sz w:val="22"/>
              </w:rPr>
            </w:pPr>
            <w:r>
              <w:rPr>
                <w:rFonts w:ascii="宋体"/>
                <w:sz w:val="22"/>
              </w:rPr>
              <w:t>237</w:t>
            </w:r>
          </w:p>
        </w:tc>
        <w:tc>
          <w:tcPr>
            <w:tcW w:w="8846" w:type="dxa"/>
          </w:tcPr>
          <w:p>
            <w:pPr>
              <w:pStyle w:val="8"/>
              <w:spacing w:line="246" w:lineRule="exact"/>
              <w:ind w:left="38"/>
              <w:rPr>
                <w:rFonts w:hint="eastAsia" w:ascii="宋体" w:eastAsia="宋体"/>
                <w:sz w:val="24"/>
              </w:rPr>
            </w:pPr>
            <w:r>
              <w:rPr>
                <w:rFonts w:hint="eastAsia" w:ascii="宋体" w:eastAsia="宋体"/>
                <w:sz w:val="24"/>
              </w:rPr>
              <w:t>对未按要求进行食品贮存、运输和装卸的处罚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241</w:t>
            </w:r>
          </w:p>
        </w:tc>
        <w:tc>
          <w:tcPr>
            <w:tcW w:w="2870" w:type="dxa"/>
          </w:tcPr>
          <w:p>
            <w:pPr>
              <w:pStyle w:val="8"/>
              <w:spacing w:before="150"/>
              <w:ind w:left="455" w:right="416"/>
              <w:jc w:val="center"/>
              <w:rPr>
                <w:rFonts w:ascii="宋体"/>
                <w:sz w:val="22"/>
              </w:rPr>
            </w:pPr>
            <w:r>
              <w:rPr>
                <w:rFonts w:ascii="宋体"/>
                <w:sz w:val="22"/>
              </w:rPr>
              <w:t>238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对拒绝、阻挠、干涉有关部门、机构及其工作人员依法开展食品安全监督检查、事故调查处理、风险监测和风险评估的处罚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242</w:t>
            </w:r>
          </w:p>
        </w:tc>
        <w:tc>
          <w:tcPr>
            <w:tcW w:w="2870" w:type="dxa"/>
          </w:tcPr>
          <w:p>
            <w:pPr>
              <w:pStyle w:val="8"/>
              <w:spacing w:before="115"/>
              <w:ind w:left="455" w:right="416"/>
              <w:jc w:val="center"/>
              <w:rPr>
                <w:rFonts w:ascii="宋体"/>
                <w:sz w:val="22"/>
              </w:rPr>
            </w:pPr>
            <w:r>
              <w:rPr>
                <w:rFonts w:ascii="宋体"/>
                <w:sz w:val="22"/>
              </w:rPr>
              <w:t>239</w:t>
            </w:r>
          </w:p>
        </w:tc>
        <w:tc>
          <w:tcPr>
            <w:tcW w:w="8846" w:type="dxa"/>
          </w:tcPr>
          <w:p>
            <w:pPr>
              <w:pStyle w:val="8"/>
              <w:spacing w:line="262" w:lineRule="exact"/>
              <w:ind w:left="38"/>
              <w:rPr>
                <w:rFonts w:hint="eastAsia" w:ascii="宋体" w:eastAsia="宋体"/>
                <w:sz w:val="24"/>
              </w:rPr>
            </w:pPr>
            <w:r>
              <w:rPr>
                <w:rFonts w:hint="eastAsia" w:ascii="宋体" w:eastAsia="宋体"/>
                <w:sz w:val="24"/>
              </w:rPr>
              <w:t>对食品生产经营者在一年内累计三次因违反本法规定受到责令停产停业、吊销许可</w:t>
            </w:r>
          </w:p>
          <w:p>
            <w:pPr>
              <w:pStyle w:val="8"/>
              <w:spacing w:line="234" w:lineRule="exact"/>
              <w:ind w:left="38"/>
              <w:rPr>
                <w:rFonts w:hint="eastAsia" w:ascii="宋体" w:eastAsia="宋体"/>
                <w:sz w:val="24"/>
              </w:rPr>
            </w:pPr>
            <w:r>
              <w:rPr>
                <w:rFonts w:hint="eastAsia" w:ascii="宋体" w:eastAsia="宋体"/>
                <w:sz w:val="24"/>
              </w:rPr>
              <w:t>证以外处罚的处罚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243</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240</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 xml:space="preserve">对不按照法定条件、要求从事生产经营活动或者生产、销售不符合法定要求产品 </w:t>
            </w:r>
            <w:r>
              <w:rPr>
                <w:rFonts w:hint="eastAsia" w:ascii="宋体" w:eastAsia="宋体"/>
                <w:spacing w:val="-1"/>
                <w:sz w:val="24"/>
              </w:rPr>
              <w:t>的；生产经营者不再符合法定条件、要求，继续从事生产经营活动的；依法应当取</w:t>
            </w:r>
          </w:p>
          <w:p>
            <w:pPr>
              <w:pStyle w:val="8"/>
              <w:spacing w:line="223" w:lineRule="exact"/>
              <w:ind w:left="38"/>
              <w:rPr>
                <w:rFonts w:hint="eastAsia" w:ascii="宋体" w:eastAsia="宋体"/>
                <w:sz w:val="24"/>
              </w:rPr>
            </w:pPr>
            <w:r>
              <w:rPr>
                <w:rFonts w:hint="eastAsia" w:ascii="宋体" w:eastAsia="宋体"/>
                <w:sz w:val="24"/>
              </w:rPr>
              <w:t>得许可证照而未取得许可证照从事生产经营活动的处罚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244</w:t>
            </w:r>
          </w:p>
        </w:tc>
        <w:tc>
          <w:tcPr>
            <w:tcW w:w="2870" w:type="dxa"/>
          </w:tcPr>
          <w:p>
            <w:pPr>
              <w:pStyle w:val="8"/>
              <w:spacing w:before="6" w:line="239" w:lineRule="exact"/>
              <w:ind w:left="455" w:right="416"/>
              <w:jc w:val="center"/>
              <w:rPr>
                <w:rFonts w:ascii="宋体"/>
                <w:sz w:val="22"/>
              </w:rPr>
            </w:pPr>
            <w:r>
              <w:rPr>
                <w:rFonts w:ascii="宋体"/>
                <w:sz w:val="22"/>
              </w:rPr>
              <w:t>241</w:t>
            </w:r>
          </w:p>
        </w:tc>
        <w:tc>
          <w:tcPr>
            <w:tcW w:w="8846" w:type="dxa"/>
          </w:tcPr>
          <w:p>
            <w:pPr>
              <w:pStyle w:val="8"/>
              <w:spacing w:line="246" w:lineRule="exact"/>
              <w:ind w:left="38"/>
              <w:rPr>
                <w:rFonts w:hint="eastAsia" w:ascii="宋体" w:eastAsia="宋体"/>
                <w:sz w:val="24"/>
              </w:rPr>
            </w:pPr>
            <w:r>
              <w:rPr>
                <w:rFonts w:hint="eastAsia" w:ascii="宋体" w:eastAsia="宋体"/>
                <w:sz w:val="24"/>
              </w:rPr>
              <w:t>对违法使用原料、辅料、添加剂、农业投入品的处罚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245</w:t>
            </w:r>
          </w:p>
        </w:tc>
        <w:tc>
          <w:tcPr>
            <w:tcW w:w="2870" w:type="dxa"/>
          </w:tcPr>
          <w:p>
            <w:pPr>
              <w:pStyle w:val="8"/>
              <w:spacing w:before="8" w:line="237" w:lineRule="exact"/>
              <w:ind w:left="455" w:right="416"/>
              <w:jc w:val="center"/>
              <w:rPr>
                <w:rFonts w:ascii="宋体"/>
                <w:sz w:val="22"/>
              </w:rPr>
            </w:pPr>
            <w:r>
              <w:rPr>
                <w:rFonts w:ascii="宋体"/>
                <w:sz w:val="22"/>
              </w:rPr>
              <w:t>242</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对销售者未按规定履行食品经营自律制度的处罚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246</w:t>
            </w:r>
          </w:p>
        </w:tc>
        <w:tc>
          <w:tcPr>
            <w:tcW w:w="2870" w:type="dxa"/>
          </w:tcPr>
          <w:p>
            <w:pPr>
              <w:pStyle w:val="8"/>
              <w:spacing w:before="8" w:line="237" w:lineRule="exact"/>
              <w:ind w:left="455" w:right="416"/>
              <w:jc w:val="center"/>
              <w:rPr>
                <w:rFonts w:ascii="宋体"/>
                <w:sz w:val="22"/>
              </w:rPr>
            </w:pPr>
            <w:r>
              <w:rPr>
                <w:rFonts w:ascii="宋体"/>
                <w:sz w:val="22"/>
              </w:rPr>
              <w:t>243</w:t>
            </w:r>
          </w:p>
        </w:tc>
        <w:tc>
          <w:tcPr>
            <w:tcW w:w="8846" w:type="dxa"/>
          </w:tcPr>
          <w:p>
            <w:pPr>
              <w:pStyle w:val="8"/>
              <w:spacing w:line="246" w:lineRule="exact"/>
              <w:ind w:left="38"/>
              <w:rPr>
                <w:rFonts w:hint="eastAsia" w:ascii="宋体" w:eastAsia="宋体"/>
                <w:sz w:val="24"/>
              </w:rPr>
            </w:pPr>
            <w:r>
              <w:rPr>
                <w:rFonts w:hint="eastAsia" w:ascii="宋体" w:eastAsia="宋体"/>
                <w:sz w:val="24"/>
              </w:rPr>
              <w:t>对集中交易市场的开办者、柜台出租者、展销会的举办者未履行法定义务的处罚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247</w:t>
            </w:r>
          </w:p>
        </w:tc>
        <w:tc>
          <w:tcPr>
            <w:tcW w:w="2870" w:type="dxa"/>
          </w:tcPr>
          <w:p>
            <w:pPr>
              <w:pStyle w:val="8"/>
              <w:spacing w:before="6" w:line="240" w:lineRule="exact"/>
              <w:ind w:left="455" w:right="416"/>
              <w:jc w:val="center"/>
              <w:rPr>
                <w:rFonts w:ascii="宋体"/>
                <w:sz w:val="22"/>
              </w:rPr>
            </w:pPr>
            <w:r>
              <w:rPr>
                <w:rFonts w:ascii="宋体"/>
                <w:sz w:val="22"/>
              </w:rPr>
              <w:t>244</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对生产企业和销售者不履行召回、停止销售等规定义务的处罚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248</w:t>
            </w:r>
          </w:p>
        </w:tc>
        <w:tc>
          <w:tcPr>
            <w:tcW w:w="2870" w:type="dxa"/>
          </w:tcPr>
          <w:p>
            <w:pPr>
              <w:pStyle w:val="8"/>
              <w:spacing w:before="150"/>
              <w:ind w:left="455" w:right="416"/>
              <w:jc w:val="center"/>
              <w:rPr>
                <w:rFonts w:ascii="宋体"/>
                <w:sz w:val="22"/>
              </w:rPr>
            </w:pPr>
            <w:r>
              <w:rPr>
                <w:rFonts w:ascii="宋体"/>
                <w:sz w:val="22"/>
              </w:rPr>
              <w:t>245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对生产经营者违反《国务院关于加强食品等产品安全监督管理的特别规定》第十三条第一款规定的处罚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249</w:t>
            </w:r>
          </w:p>
        </w:tc>
        <w:tc>
          <w:tcPr>
            <w:tcW w:w="2870" w:type="dxa"/>
          </w:tcPr>
          <w:p>
            <w:pPr>
              <w:pStyle w:val="8"/>
              <w:spacing w:line="211" w:lineRule="exact"/>
              <w:ind w:left="455" w:right="416"/>
              <w:jc w:val="center"/>
              <w:rPr>
                <w:rFonts w:ascii="宋体"/>
                <w:sz w:val="22"/>
              </w:rPr>
            </w:pPr>
            <w:r>
              <w:rPr>
                <w:rFonts w:ascii="宋体"/>
                <w:sz w:val="22"/>
              </w:rPr>
              <w:t>246</w:t>
            </w:r>
          </w:p>
        </w:tc>
        <w:tc>
          <w:tcPr>
            <w:tcW w:w="8846" w:type="dxa"/>
          </w:tcPr>
          <w:p>
            <w:pPr>
              <w:pStyle w:val="8"/>
              <w:spacing w:line="211" w:lineRule="exact"/>
              <w:ind w:left="38"/>
              <w:rPr>
                <w:rFonts w:hint="eastAsia" w:ascii="宋体" w:eastAsia="宋体"/>
                <w:sz w:val="24"/>
              </w:rPr>
            </w:pPr>
            <w:r>
              <w:rPr>
                <w:rFonts w:hint="eastAsia" w:ascii="宋体" w:eastAsia="宋体"/>
                <w:sz w:val="24"/>
              </w:rPr>
              <w:t>对乳制品生产企业在生鲜乳收购、乳制品生产过程中，加入禁止加入的物质的处罚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250</w:t>
            </w:r>
          </w:p>
        </w:tc>
        <w:tc>
          <w:tcPr>
            <w:tcW w:w="2870" w:type="dxa"/>
          </w:tcPr>
          <w:p>
            <w:pPr>
              <w:pStyle w:val="8"/>
              <w:spacing w:before="8" w:line="237" w:lineRule="exact"/>
              <w:ind w:left="455" w:right="416"/>
              <w:jc w:val="center"/>
              <w:rPr>
                <w:rFonts w:ascii="宋体"/>
                <w:sz w:val="22"/>
              </w:rPr>
            </w:pPr>
            <w:r>
              <w:rPr>
                <w:rFonts w:ascii="宋体"/>
                <w:sz w:val="22"/>
              </w:rPr>
              <w:t>247</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对生产、销售不符合乳品质量安全国家标准的乳品处罚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251</w:t>
            </w:r>
          </w:p>
        </w:tc>
        <w:tc>
          <w:tcPr>
            <w:tcW w:w="2870" w:type="dxa"/>
          </w:tcPr>
          <w:p>
            <w:pPr>
              <w:pStyle w:val="8"/>
              <w:spacing w:before="6" w:line="240" w:lineRule="exact"/>
              <w:ind w:left="455" w:right="416"/>
              <w:jc w:val="center"/>
              <w:rPr>
                <w:rFonts w:ascii="宋体"/>
                <w:sz w:val="22"/>
              </w:rPr>
            </w:pPr>
            <w:r>
              <w:rPr>
                <w:rFonts w:ascii="宋体"/>
                <w:sz w:val="22"/>
              </w:rPr>
              <w:t>248</w:t>
            </w:r>
          </w:p>
        </w:tc>
        <w:tc>
          <w:tcPr>
            <w:tcW w:w="8846" w:type="dxa"/>
          </w:tcPr>
          <w:p>
            <w:pPr>
              <w:pStyle w:val="8"/>
              <w:spacing w:line="246" w:lineRule="exact"/>
              <w:ind w:left="38"/>
              <w:rPr>
                <w:rFonts w:hint="eastAsia" w:ascii="宋体" w:eastAsia="宋体"/>
                <w:sz w:val="24"/>
              </w:rPr>
            </w:pPr>
            <w:r>
              <w:rPr>
                <w:rFonts w:hint="eastAsia" w:ascii="宋体" w:eastAsia="宋体"/>
                <w:sz w:val="24"/>
              </w:rPr>
              <w:t>对乳制品生产企业未按规定停止生产、不召回的处罚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252</w:t>
            </w:r>
          </w:p>
        </w:tc>
        <w:tc>
          <w:tcPr>
            <w:tcW w:w="2870" w:type="dxa"/>
          </w:tcPr>
          <w:p>
            <w:pPr>
              <w:pStyle w:val="8"/>
              <w:spacing w:before="6" w:line="239" w:lineRule="exact"/>
              <w:ind w:left="455" w:right="416"/>
              <w:jc w:val="center"/>
              <w:rPr>
                <w:rFonts w:ascii="宋体"/>
                <w:sz w:val="22"/>
              </w:rPr>
            </w:pPr>
            <w:r>
              <w:rPr>
                <w:rFonts w:ascii="宋体"/>
                <w:sz w:val="22"/>
              </w:rPr>
              <w:t>249</w:t>
            </w:r>
          </w:p>
        </w:tc>
        <w:tc>
          <w:tcPr>
            <w:tcW w:w="8846" w:type="dxa"/>
          </w:tcPr>
          <w:p>
            <w:pPr>
              <w:pStyle w:val="8"/>
              <w:spacing w:line="246" w:lineRule="exact"/>
              <w:ind w:left="38"/>
              <w:rPr>
                <w:rFonts w:hint="eastAsia" w:ascii="宋体" w:eastAsia="宋体"/>
                <w:sz w:val="24"/>
              </w:rPr>
            </w:pPr>
            <w:r>
              <w:rPr>
                <w:rFonts w:hint="eastAsia" w:ascii="宋体" w:eastAsia="宋体"/>
                <w:sz w:val="24"/>
              </w:rPr>
              <w:t>对乳制品销售者未按规定停止销售、不追回的处罚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253</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250</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对违反本条例规定，在婴幼儿奶粉生产过程中，加入非食品用化学物质或其他可能危害人体健康的物质的，或者生产、销售的婴幼儿奶粉营养万分不足、不符合乳品</w:t>
            </w:r>
          </w:p>
          <w:p>
            <w:pPr>
              <w:pStyle w:val="8"/>
              <w:spacing w:line="226" w:lineRule="exact"/>
              <w:ind w:left="38"/>
              <w:rPr>
                <w:rFonts w:hint="eastAsia" w:ascii="宋体" w:eastAsia="宋体"/>
                <w:sz w:val="24"/>
              </w:rPr>
            </w:pPr>
            <w:r>
              <w:rPr>
                <w:rFonts w:hint="eastAsia" w:ascii="宋体" w:eastAsia="宋体"/>
                <w:sz w:val="24"/>
              </w:rPr>
              <w:t>质量安全国家标准的处罚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254</w:t>
            </w:r>
          </w:p>
        </w:tc>
        <w:tc>
          <w:tcPr>
            <w:tcW w:w="2870" w:type="dxa"/>
          </w:tcPr>
          <w:p>
            <w:pPr>
              <w:pStyle w:val="8"/>
              <w:spacing w:before="148"/>
              <w:ind w:left="455" w:right="416"/>
              <w:jc w:val="center"/>
              <w:rPr>
                <w:rFonts w:ascii="宋体"/>
                <w:sz w:val="22"/>
              </w:rPr>
            </w:pPr>
            <w:r>
              <w:rPr>
                <w:rFonts w:ascii="宋体"/>
                <w:sz w:val="22"/>
              </w:rPr>
              <w:t>251</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对奶畜养殖者、生鲜乳收购者、乳制品生产企业和销售者在发生乳品质量安全事故后未报告、处置的处罚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255</w:t>
            </w:r>
          </w:p>
        </w:tc>
        <w:tc>
          <w:tcPr>
            <w:tcW w:w="2870" w:type="dxa"/>
          </w:tcPr>
          <w:p>
            <w:pPr>
              <w:pStyle w:val="8"/>
              <w:spacing w:before="115"/>
              <w:ind w:left="455" w:right="416"/>
              <w:jc w:val="center"/>
              <w:rPr>
                <w:rFonts w:ascii="宋体"/>
                <w:sz w:val="22"/>
              </w:rPr>
            </w:pPr>
            <w:r>
              <w:rPr>
                <w:rFonts w:ascii="宋体"/>
                <w:sz w:val="22"/>
              </w:rPr>
              <w:t>252</w:t>
            </w:r>
          </w:p>
        </w:tc>
        <w:tc>
          <w:tcPr>
            <w:tcW w:w="8846" w:type="dxa"/>
          </w:tcPr>
          <w:p>
            <w:pPr>
              <w:pStyle w:val="8"/>
              <w:spacing w:line="263" w:lineRule="exact"/>
              <w:ind w:left="38"/>
              <w:rPr>
                <w:rFonts w:hint="eastAsia" w:ascii="宋体" w:eastAsia="宋体"/>
                <w:sz w:val="24"/>
              </w:rPr>
            </w:pPr>
            <w:r>
              <w:rPr>
                <w:rFonts w:hint="eastAsia" w:ascii="宋体" w:eastAsia="宋体"/>
                <w:sz w:val="24"/>
              </w:rPr>
              <w:t>对乳制品生产企业和销售者未取得许可证，或者取得许可证后不按照规定从事生产</w:t>
            </w:r>
          </w:p>
          <w:p>
            <w:pPr>
              <w:pStyle w:val="8"/>
              <w:spacing w:line="234" w:lineRule="exact"/>
              <w:ind w:left="38"/>
              <w:rPr>
                <w:rFonts w:hint="eastAsia" w:ascii="宋体" w:eastAsia="宋体"/>
                <w:sz w:val="24"/>
              </w:rPr>
            </w:pPr>
            <w:r>
              <w:rPr>
                <w:rFonts w:hint="eastAsia" w:ascii="宋体" w:eastAsia="宋体"/>
                <w:sz w:val="24"/>
              </w:rPr>
              <w:t>销售活动的处罚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256</w:t>
            </w:r>
          </w:p>
        </w:tc>
        <w:tc>
          <w:tcPr>
            <w:tcW w:w="2870" w:type="dxa"/>
          </w:tcPr>
          <w:p>
            <w:pPr>
              <w:pStyle w:val="8"/>
              <w:spacing w:before="150"/>
              <w:ind w:left="455" w:right="416"/>
              <w:jc w:val="center"/>
              <w:rPr>
                <w:rFonts w:ascii="宋体"/>
                <w:sz w:val="22"/>
              </w:rPr>
            </w:pPr>
            <w:r>
              <w:rPr>
                <w:rFonts w:ascii="宋体"/>
                <w:sz w:val="22"/>
              </w:rPr>
              <w:t>253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对生产未取得批准文号的特殊用途的化妆品，或者使用化妆品禁用原料和未经批准的化妆品新原料的处罚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257</w:t>
            </w:r>
          </w:p>
        </w:tc>
        <w:tc>
          <w:tcPr>
            <w:tcW w:w="2870" w:type="dxa"/>
          </w:tcPr>
          <w:p>
            <w:pPr>
              <w:pStyle w:val="8"/>
              <w:spacing w:line="211" w:lineRule="exact"/>
              <w:ind w:left="455" w:right="416"/>
              <w:jc w:val="center"/>
              <w:rPr>
                <w:rFonts w:ascii="宋体"/>
                <w:sz w:val="22"/>
              </w:rPr>
            </w:pPr>
            <w:r>
              <w:rPr>
                <w:rFonts w:ascii="宋体"/>
                <w:sz w:val="22"/>
              </w:rPr>
              <w:t>254</w:t>
            </w:r>
          </w:p>
        </w:tc>
        <w:tc>
          <w:tcPr>
            <w:tcW w:w="8846" w:type="dxa"/>
          </w:tcPr>
          <w:p>
            <w:pPr>
              <w:pStyle w:val="8"/>
              <w:spacing w:line="211" w:lineRule="exact"/>
              <w:ind w:left="38"/>
              <w:rPr>
                <w:rFonts w:hint="eastAsia" w:ascii="宋体" w:eastAsia="宋体"/>
                <w:sz w:val="24"/>
              </w:rPr>
            </w:pPr>
            <w:r>
              <w:rPr>
                <w:rFonts w:hint="eastAsia" w:ascii="宋体" w:eastAsia="宋体"/>
                <w:sz w:val="24"/>
              </w:rPr>
              <w:t>对进口或者销售未经批准或者检验的进口化妆品的处罚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258</w:t>
            </w:r>
          </w:p>
        </w:tc>
        <w:tc>
          <w:tcPr>
            <w:tcW w:w="2870" w:type="dxa"/>
          </w:tcPr>
          <w:p>
            <w:pPr>
              <w:pStyle w:val="8"/>
              <w:spacing w:before="8" w:line="237" w:lineRule="exact"/>
              <w:ind w:left="455" w:right="416"/>
              <w:jc w:val="center"/>
              <w:rPr>
                <w:rFonts w:ascii="宋体"/>
                <w:sz w:val="22"/>
              </w:rPr>
            </w:pPr>
            <w:r>
              <w:rPr>
                <w:rFonts w:ascii="宋体"/>
                <w:sz w:val="22"/>
              </w:rPr>
              <w:t>255</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对生产或者销售不符合国家《化妆品卫生标准》的化妆品的处罚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259</w:t>
            </w:r>
          </w:p>
        </w:tc>
        <w:tc>
          <w:tcPr>
            <w:tcW w:w="2870" w:type="dxa"/>
          </w:tcPr>
          <w:p>
            <w:pPr>
              <w:pStyle w:val="8"/>
              <w:spacing w:before="6" w:line="240" w:lineRule="exact"/>
              <w:ind w:left="455" w:right="416"/>
              <w:jc w:val="center"/>
              <w:rPr>
                <w:rFonts w:ascii="宋体"/>
                <w:sz w:val="22"/>
              </w:rPr>
            </w:pPr>
            <w:r>
              <w:rPr>
                <w:rFonts w:ascii="宋体"/>
                <w:sz w:val="22"/>
              </w:rPr>
              <w:t>256</w:t>
            </w:r>
          </w:p>
        </w:tc>
        <w:tc>
          <w:tcPr>
            <w:tcW w:w="8846" w:type="dxa"/>
          </w:tcPr>
          <w:p>
            <w:pPr>
              <w:pStyle w:val="8"/>
              <w:spacing w:line="246" w:lineRule="exact"/>
              <w:ind w:left="38"/>
              <w:rPr>
                <w:rFonts w:hint="eastAsia" w:ascii="宋体" w:eastAsia="宋体"/>
                <w:sz w:val="24"/>
              </w:rPr>
            </w:pPr>
            <w:r>
              <w:rPr>
                <w:rFonts w:hint="eastAsia" w:ascii="宋体" w:eastAsia="宋体"/>
                <w:sz w:val="24"/>
              </w:rPr>
              <w:t>对于违反本条例其他有关规定的处罚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260</w:t>
            </w:r>
          </w:p>
        </w:tc>
        <w:tc>
          <w:tcPr>
            <w:tcW w:w="2870" w:type="dxa"/>
          </w:tcPr>
          <w:p>
            <w:pPr>
              <w:pStyle w:val="8"/>
              <w:spacing w:before="8" w:line="237" w:lineRule="exact"/>
              <w:ind w:left="455" w:right="416"/>
              <w:jc w:val="center"/>
              <w:rPr>
                <w:rFonts w:ascii="宋体"/>
                <w:sz w:val="22"/>
              </w:rPr>
            </w:pPr>
            <w:r>
              <w:rPr>
                <w:rFonts w:ascii="宋体"/>
                <w:sz w:val="22"/>
              </w:rPr>
              <w:t>257</w:t>
            </w:r>
          </w:p>
        </w:tc>
        <w:tc>
          <w:tcPr>
            <w:tcW w:w="8846" w:type="dxa"/>
          </w:tcPr>
          <w:p>
            <w:pPr>
              <w:pStyle w:val="8"/>
              <w:spacing w:line="246" w:lineRule="exact"/>
              <w:ind w:left="38"/>
              <w:rPr>
                <w:rFonts w:hint="eastAsia" w:ascii="宋体" w:eastAsia="宋体"/>
                <w:sz w:val="24"/>
              </w:rPr>
            </w:pPr>
            <w:r>
              <w:rPr>
                <w:rFonts w:hint="eastAsia" w:ascii="宋体" w:eastAsia="宋体"/>
                <w:sz w:val="24"/>
              </w:rPr>
              <w:t>对食品生产经营企业和餐饮具集中消毒服务企业违反本规定的处罚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261</w:t>
            </w:r>
          </w:p>
        </w:tc>
        <w:tc>
          <w:tcPr>
            <w:tcW w:w="2870" w:type="dxa"/>
          </w:tcPr>
          <w:p>
            <w:pPr>
              <w:pStyle w:val="8"/>
              <w:spacing w:before="6" w:line="240" w:lineRule="exact"/>
              <w:ind w:left="455" w:right="416"/>
              <w:jc w:val="center"/>
              <w:rPr>
                <w:rFonts w:ascii="宋体"/>
                <w:sz w:val="22"/>
              </w:rPr>
            </w:pPr>
            <w:r>
              <w:rPr>
                <w:rFonts w:ascii="宋体"/>
                <w:sz w:val="22"/>
              </w:rPr>
              <w:t>258</w:t>
            </w:r>
          </w:p>
        </w:tc>
        <w:tc>
          <w:tcPr>
            <w:tcW w:w="8846" w:type="dxa"/>
          </w:tcPr>
          <w:p>
            <w:pPr>
              <w:pStyle w:val="8"/>
              <w:spacing w:line="246" w:lineRule="exact"/>
              <w:ind w:left="38"/>
              <w:rPr>
                <w:rFonts w:hint="eastAsia" w:ascii="宋体" w:eastAsia="宋体"/>
                <w:sz w:val="24"/>
              </w:rPr>
            </w:pPr>
            <w:r>
              <w:rPr>
                <w:rFonts w:hint="eastAsia" w:ascii="宋体" w:eastAsia="宋体"/>
                <w:sz w:val="24"/>
              </w:rPr>
              <w:t>对食品生产加工小作坊违反本规定的处罚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262</w:t>
            </w:r>
          </w:p>
        </w:tc>
        <w:tc>
          <w:tcPr>
            <w:tcW w:w="2870" w:type="dxa"/>
          </w:tcPr>
          <w:p>
            <w:pPr>
              <w:pStyle w:val="8"/>
              <w:spacing w:before="6" w:line="239" w:lineRule="exact"/>
              <w:ind w:left="455" w:right="416"/>
              <w:jc w:val="center"/>
              <w:rPr>
                <w:rFonts w:ascii="宋体"/>
                <w:sz w:val="22"/>
              </w:rPr>
            </w:pPr>
            <w:r>
              <w:rPr>
                <w:rFonts w:ascii="宋体"/>
                <w:sz w:val="22"/>
              </w:rPr>
              <w:t>259</w:t>
            </w:r>
          </w:p>
        </w:tc>
        <w:tc>
          <w:tcPr>
            <w:tcW w:w="8846" w:type="dxa"/>
          </w:tcPr>
          <w:p>
            <w:pPr>
              <w:pStyle w:val="8"/>
              <w:spacing w:line="246" w:lineRule="exact"/>
              <w:ind w:left="38"/>
              <w:rPr>
                <w:rFonts w:hint="eastAsia" w:ascii="宋体" w:eastAsia="宋体"/>
                <w:sz w:val="24"/>
              </w:rPr>
            </w:pPr>
            <w:r>
              <w:rPr>
                <w:rFonts w:hint="eastAsia" w:ascii="宋体" w:eastAsia="宋体"/>
                <w:sz w:val="24"/>
              </w:rPr>
              <w:t>对食品摊贩违反本规定的处罚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263</w:t>
            </w:r>
          </w:p>
        </w:tc>
        <w:tc>
          <w:tcPr>
            <w:tcW w:w="2870" w:type="dxa"/>
          </w:tcPr>
          <w:p>
            <w:pPr>
              <w:pStyle w:val="8"/>
              <w:spacing w:before="150"/>
              <w:ind w:left="455" w:right="416"/>
              <w:jc w:val="center"/>
              <w:rPr>
                <w:rFonts w:ascii="宋体"/>
                <w:sz w:val="22"/>
              </w:rPr>
            </w:pPr>
            <w:r>
              <w:rPr>
                <w:rFonts w:ascii="宋体"/>
                <w:sz w:val="22"/>
              </w:rPr>
              <w:t>260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对集中交易市场开办者违反《食用农产品市场销售质量安全监督管理办法》第九条至第十二条、第十六条第二款、第十七条规定的处罚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264</w:t>
            </w:r>
          </w:p>
        </w:tc>
        <w:tc>
          <w:tcPr>
            <w:tcW w:w="2870" w:type="dxa"/>
          </w:tcPr>
          <w:p>
            <w:pPr>
              <w:pStyle w:val="8"/>
              <w:spacing w:before="115"/>
              <w:ind w:left="455" w:right="416"/>
              <w:jc w:val="center"/>
              <w:rPr>
                <w:rFonts w:ascii="宋体"/>
                <w:sz w:val="22"/>
              </w:rPr>
            </w:pPr>
            <w:r>
              <w:rPr>
                <w:rFonts w:ascii="宋体"/>
                <w:sz w:val="22"/>
              </w:rPr>
              <w:t>261</w:t>
            </w:r>
          </w:p>
        </w:tc>
        <w:tc>
          <w:tcPr>
            <w:tcW w:w="8846" w:type="dxa"/>
          </w:tcPr>
          <w:p>
            <w:pPr>
              <w:pStyle w:val="8"/>
              <w:spacing w:line="262" w:lineRule="exact"/>
              <w:ind w:left="38"/>
              <w:rPr>
                <w:rFonts w:hint="eastAsia" w:ascii="宋体" w:eastAsia="宋体"/>
                <w:sz w:val="24"/>
              </w:rPr>
            </w:pPr>
            <w:r>
              <w:rPr>
                <w:rFonts w:hint="eastAsia" w:ascii="宋体" w:eastAsia="宋体"/>
                <w:sz w:val="24"/>
              </w:rPr>
              <w:t>对未与入场销售者签订食用农产品质量安全协议，或者未印制统一格式的食用农产</w:t>
            </w:r>
          </w:p>
          <w:p>
            <w:pPr>
              <w:pStyle w:val="8"/>
              <w:spacing w:line="234" w:lineRule="exact"/>
              <w:ind w:left="38"/>
              <w:rPr>
                <w:rFonts w:hint="eastAsia" w:ascii="宋体" w:eastAsia="宋体"/>
                <w:sz w:val="24"/>
              </w:rPr>
            </w:pPr>
            <w:r>
              <w:rPr>
                <w:rFonts w:hint="eastAsia" w:ascii="宋体" w:eastAsia="宋体"/>
                <w:sz w:val="24"/>
              </w:rPr>
              <w:t>品销售凭证的处罚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265</w:t>
            </w:r>
          </w:p>
        </w:tc>
        <w:tc>
          <w:tcPr>
            <w:tcW w:w="2870" w:type="dxa"/>
          </w:tcPr>
          <w:p>
            <w:pPr>
              <w:pStyle w:val="8"/>
              <w:spacing w:before="150"/>
              <w:ind w:left="455" w:right="416"/>
              <w:jc w:val="center"/>
              <w:rPr>
                <w:rFonts w:ascii="宋体"/>
                <w:sz w:val="22"/>
              </w:rPr>
            </w:pPr>
            <w:r>
              <w:rPr>
                <w:rFonts w:ascii="宋体"/>
                <w:sz w:val="22"/>
              </w:rPr>
              <w:t>262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对未按要求配备与销售品种相适应的冷藏、冷冻设施，或者温度、湿度和环境等不符合特殊要求的处罚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266</w:t>
            </w:r>
          </w:p>
        </w:tc>
        <w:tc>
          <w:tcPr>
            <w:tcW w:w="2870" w:type="dxa"/>
          </w:tcPr>
          <w:p>
            <w:pPr>
              <w:pStyle w:val="8"/>
              <w:spacing w:line="211" w:lineRule="exact"/>
              <w:ind w:left="455" w:right="416"/>
              <w:jc w:val="center"/>
              <w:rPr>
                <w:rFonts w:ascii="宋体"/>
                <w:sz w:val="22"/>
              </w:rPr>
            </w:pPr>
            <w:r>
              <w:rPr>
                <w:rFonts w:ascii="宋体"/>
                <w:sz w:val="22"/>
              </w:rPr>
              <w:t>263</w:t>
            </w:r>
          </w:p>
        </w:tc>
        <w:tc>
          <w:tcPr>
            <w:tcW w:w="8846" w:type="dxa"/>
          </w:tcPr>
          <w:p>
            <w:pPr>
              <w:pStyle w:val="8"/>
              <w:spacing w:line="211" w:lineRule="exact"/>
              <w:ind w:left="38"/>
              <w:rPr>
                <w:rFonts w:hint="eastAsia" w:ascii="宋体" w:eastAsia="宋体"/>
                <w:sz w:val="24"/>
              </w:rPr>
            </w:pPr>
            <w:r>
              <w:rPr>
                <w:rFonts w:hint="eastAsia" w:ascii="宋体" w:eastAsia="宋体"/>
                <w:sz w:val="24"/>
              </w:rPr>
              <w:t>对销售者违反《食用农产品市场销售质量安全监督管理办法》第二十五条规定的处</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267</w:t>
            </w:r>
          </w:p>
        </w:tc>
        <w:tc>
          <w:tcPr>
            <w:tcW w:w="2870" w:type="dxa"/>
          </w:tcPr>
          <w:p>
            <w:pPr>
              <w:pStyle w:val="8"/>
              <w:spacing w:before="150"/>
              <w:ind w:left="455" w:right="416"/>
              <w:jc w:val="center"/>
              <w:rPr>
                <w:rFonts w:ascii="宋体"/>
                <w:sz w:val="22"/>
              </w:rPr>
            </w:pPr>
            <w:r>
              <w:rPr>
                <w:rFonts w:ascii="宋体"/>
                <w:sz w:val="22"/>
              </w:rPr>
              <w:t>264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对未按要求选择贮存服务提供者，或者贮存服务提供者未履行食用农产品贮存相关义务的处罚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268</w:t>
            </w:r>
          </w:p>
        </w:tc>
        <w:tc>
          <w:tcPr>
            <w:tcW w:w="2870" w:type="dxa"/>
          </w:tcPr>
          <w:p>
            <w:pPr>
              <w:pStyle w:val="8"/>
              <w:spacing w:line="211" w:lineRule="exact"/>
              <w:ind w:left="455" w:right="416"/>
              <w:jc w:val="center"/>
              <w:rPr>
                <w:rFonts w:ascii="宋体"/>
                <w:sz w:val="22"/>
              </w:rPr>
            </w:pPr>
            <w:r>
              <w:rPr>
                <w:rFonts w:ascii="宋体"/>
                <w:sz w:val="22"/>
              </w:rPr>
              <w:t>265</w:t>
            </w:r>
          </w:p>
        </w:tc>
        <w:tc>
          <w:tcPr>
            <w:tcW w:w="8846" w:type="dxa"/>
          </w:tcPr>
          <w:p>
            <w:pPr>
              <w:pStyle w:val="8"/>
              <w:spacing w:line="211" w:lineRule="exact"/>
              <w:ind w:left="38"/>
              <w:rPr>
                <w:rFonts w:hint="eastAsia" w:ascii="宋体" w:eastAsia="宋体"/>
                <w:sz w:val="24"/>
              </w:rPr>
            </w:pPr>
            <w:r>
              <w:rPr>
                <w:rFonts w:hint="eastAsia" w:ascii="宋体" w:eastAsia="宋体"/>
                <w:sz w:val="24"/>
              </w:rPr>
              <w:t>对未按要求进行包装或者附加标签的处罚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269</w:t>
            </w:r>
          </w:p>
        </w:tc>
        <w:tc>
          <w:tcPr>
            <w:tcW w:w="2870" w:type="dxa"/>
          </w:tcPr>
          <w:p>
            <w:pPr>
              <w:pStyle w:val="8"/>
              <w:spacing w:before="8" w:line="237" w:lineRule="exact"/>
              <w:ind w:left="455" w:right="416"/>
              <w:jc w:val="center"/>
              <w:rPr>
                <w:rFonts w:ascii="宋体"/>
                <w:sz w:val="22"/>
              </w:rPr>
            </w:pPr>
            <w:r>
              <w:rPr>
                <w:rFonts w:ascii="宋体"/>
                <w:sz w:val="22"/>
              </w:rPr>
              <w:t>266</w:t>
            </w:r>
          </w:p>
        </w:tc>
        <w:tc>
          <w:tcPr>
            <w:tcW w:w="8846" w:type="dxa"/>
          </w:tcPr>
          <w:p>
            <w:pPr>
              <w:pStyle w:val="8"/>
              <w:spacing w:line="246" w:lineRule="exact"/>
              <w:ind w:left="38"/>
              <w:rPr>
                <w:rFonts w:hint="eastAsia" w:ascii="宋体" w:eastAsia="宋体"/>
                <w:sz w:val="24"/>
              </w:rPr>
            </w:pPr>
            <w:r>
              <w:rPr>
                <w:rFonts w:hint="eastAsia" w:ascii="宋体" w:eastAsia="宋体"/>
                <w:sz w:val="24"/>
              </w:rPr>
              <w:t>对未按要求公布食用农产品相关信息的处罚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3"/>
              <w:ind w:left="478" w:right="441"/>
              <w:jc w:val="center"/>
              <w:rPr>
                <w:rFonts w:ascii="宋体"/>
                <w:sz w:val="22"/>
              </w:rPr>
            </w:pPr>
            <w:r>
              <w:rPr>
                <w:rFonts w:ascii="宋体"/>
                <w:sz w:val="22"/>
              </w:rPr>
              <w:t>270</w:t>
            </w:r>
          </w:p>
        </w:tc>
        <w:tc>
          <w:tcPr>
            <w:tcW w:w="2870" w:type="dxa"/>
          </w:tcPr>
          <w:p>
            <w:pPr>
              <w:pStyle w:val="8"/>
              <w:rPr>
                <w:rFonts w:ascii="宋体"/>
                <w:sz w:val="22"/>
              </w:rPr>
            </w:pPr>
          </w:p>
          <w:p>
            <w:pPr>
              <w:pStyle w:val="8"/>
              <w:spacing w:before="153"/>
              <w:ind w:left="455" w:right="416"/>
              <w:jc w:val="center"/>
              <w:rPr>
                <w:rFonts w:ascii="宋体"/>
                <w:sz w:val="22"/>
              </w:rPr>
            </w:pPr>
            <w:r>
              <w:rPr>
                <w:rFonts w:ascii="宋体"/>
                <w:sz w:val="22"/>
              </w:rPr>
              <w:t>267</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对食品生产经营者违反本办法的规定，无正当理由拒绝、阻挠或者干涉食品安全抽样检验、风险监测和调查处理的；食品生产经营者违反本办法第三十七条的规定， 提供虚假证明材料的；违反本办法第四十二条的规定，食品经营者未按规定公示相</w:t>
            </w:r>
          </w:p>
          <w:p>
            <w:pPr>
              <w:pStyle w:val="8"/>
              <w:spacing w:line="218" w:lineRule="exact"/>
              <w:ind w:left="38"/>
              <w:rPr>
                <w:rFonts w:hint="eastAsia" w:ascii="宋体" w:eastAsia="宋体"/>
                <w:sz w:val="24"/>
              </w:rPr>
            </w:pPr>
            <w:r>
              <w:rPr>
                <w:rFonts w:hint="eastAsia" w:ascii="宋体" w:eastAsia="宋体"/>
                <w:sz w:val="24"/>
              </w:rPr>
              <w:t>关不合格产品信息的处罚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271</w:t>
            </w:r>
          </w:p>
        </w:tc>
        <w:tc>
          <w:tcPr>
            <w:tcW w:w="2870" w:type="dxa"/>
          </w:tcPr>
          <w:p>
            <w:pPr>
              <w:pStyle w:val="8"/>
              <w:spacing w:before="150"/>
              <w:ind w:left="455" w:right="416"/>
              <w:jc w:val="center"/>
              <w:rPr>
                <w:rFonts w:ascii="宋体"/>
                <w:sz w:val="22"/>
              </w:rPr>
            </w:pPr>
            <w:r>
              <w:rPr>
                <w:rFonts w:ascii="宋体"/>
                <w:sz w:val="22"/>
              </w:rPr>
              <w:t>268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对违反本办法第四十条、第四十一条的规定，经市场监督管理部门责令履行后，食品生产经营者仍拒不召回或者停止经营的的处罚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272</w:t>
            </w:r>
          </w:p>
        </w:tc>
        <w:tc>
          <w:tcPr>
            <w:tcW w:w="2870" w:type="dxa"/>
          </w:tcPr>
          <w:p>
            <w:pPr>
              <w:pStyle w:val="8"/>
              <w:spacing w:before="115"/>
              <w:ind w:left="455" w:right="416"/>
              <w:jc w:val="center"/>
              <w:rPr>
                <w:rFonts w:ascii="宋体"/>
                <w:sz w:val="22"/>
              </w:rPr>
            </w:pPr>
            <w:r>
              <w:rPr>
                <w:rFonts w:ascii="宋体"/>
                <w:sz w:val="22"/>
              </w:rPr>
              <w:t>269</w:t>
            </w:r>
          </w:p>
        </w:tc>
        <w:tc>
          <w:tcPr>
            <w:tcW w:w="8846" w:type="dxa"/>
          </w:tcPr>
          <w:p>
            <w:pPr>
              <w:pStyle w:val="8"/>
              <w:spacing w:line="262" w:lineRule="exact"/>
              <w:ind w:left="38"/>
              <w:rPr>
                <w:rFonts w:hint="eastAsia" w:ascii="宋体" w:eastAsia="宋体"/>
                <w:sz w:val="24"/>
              </w:rPr>
            </w:pPr>
            <w:r>
              <w:rPr>
                <w:rFonts w:hint="eastAsia" w:ascii="宋体" w:eastAsia="宋体"/>
                <w:sz w:val="24"/>
              </w:rPr>
              <w:t>对不立即停止生产经营、不主动召回、不按规定时限启动召回、不按照召回计划召</w:t>
            </w:r>
          </w:p>
          <w:p>
            <w:pPr>
              <w:pStyle w:val="8"/>
              <w:spacing w:line="234" w:lineRule="exact"/>
              <w:ind w:left="38"/>
              <w:rPr>
                <w:rFonts w:hint="eastAsia" w:ascii="宋体" w:eastAsia="宋体"/>
                <w:sz w:val="24"/>
              </w:rPr>
            </w:pPr>
            <w:r>
              <w:rPr>
                <w:rFonts w:hint="eastAsia" w:ascii="宋体" w:eastAsia="宋体"/>
                <w:sz w:val="24"/>
              </w:rPr>
              <w:t>回不安全食品或者不按照规定处置不安全食品的处罚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273</w:t>
            </w:r>
          </w:p>
        </w:tc>
        <w:tc>
          <w:tcPr>
            <w:tcW w:w="2870" w:type="dxa"/>
          </w:tcPr>
          <w:p>
            <w:pPr>
              <w:pStyle w:val="8"/>
              <w:spacing w:before="6" w:line="239" w:lineRule="exact"/>
              <w:ind w:left="455" w:right="416"/>
              <w:jc w:val="center"/>
              <w:rPr>
                <w:rFonts w:ascii="宋体"/>
                <w:sz w:val="22"/>
              </w:rPr>
            </w:pPr>
            <w:r>
              <w:rPr>
                <w:rFonts w:ascii="宋体"/>
                <w:sz w:val="22"/>
              </w:rPr>
              <w:t>270</w:t>
            </w:r>
          </w:p>
        </w:tc>
        <w:tc>
          <w:tcPr>
            <w:tcW w:w="8846" w:type="dxa"/>
          </w:tcPr>
          <w:p>
            <w:pPr>
              <w:pStyle w:val="8"/>
              <w:spacing w:line="246" w:lineRule="exact"/>
              <w:ind w:left="38"/>
              <w:rPr>
                <w:rFonts w:hint="eastAsia" w:ascii="宋体" w:eastAsia="宋体"/>
                <w:sz w:val="24"/>
              </w:rPr>
            </w:pPr>
            <w:r>
              <w:rPr>
                <w:rFonts w:hint="eastAsia" w:ascii="宋体" w:eastAsia="宋体"/>
                <w:sz w:val="24"/>
              </w:rPr>
              <w:t>对不配合食品生产者召回不安全食品的处罚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274</w:t>
            </w:r>
          </w:p>
        </w:tc>
        <w:tc>
          <w:tcPr>
            <w:tcW w:w="2870" w:type="dxa"/>
          </w:tcPr>
          <w:p>
            <w:pPr>
              <w:pStyle w:val="8"/>
              <w:spacing w:before="8" w:line="237" w:lineRule="exact"/>
              <w:ind w:left="455" w:right="416"/>
              <w:jc w:val="center"/>
              <w:rPr>
                <w:rFonts w:ascii="宋体"/>
                <w:sz w:val="22"/>
              </w:rPr>
            </w:pPr>
            <w:r>
              <w:rPr>
                <w:rFonts w:ascii="宋体"/>
                <w:sz w:val="22"/>
              </w:rPr>
              <w:t>271</w:t>
            </w:r>
          </w:p>
        </w:tc>
        <w:tc>
          <w:tcPr>
            <w:tcW w:w="8846" w:type="dxa"/>
          </w:tcPr>
          <w:p>
            <w:pPr>
              <w:pStyle w:val="8"/>
              <w:spacing w:line="246" w:lineRule="exact"/>
              <w:ind w:left="38"/>
              <w:rPr>
                <w:rFonts w:hint="eastAsia" w:ascii="宋体" w:eastAsia="宋体"/>
                <w:sz w:val="24"/>
              </w:rPr>
            </w:pPr>
            <w:r>
              <w:rPr>
                <w:rFonts w:hint="eastAsia" w:ascii="宋体" w:eastAsia="宋体"/>
                <w:sz w:val="24"/>
              </w:rPr>
              <w:t>对未按规定履行相关报告义务的处罚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275</w:t>
            </w:r>
          </w:p>
        </w:tc>
        <w:tc>
          <w:tcPr>
            <w:tcW w:w="2870" w:type="dxa"/>
          </w:tcPr>
          <w:p>
            <w:pPr>
              <w:pStyle w:val="8"/>
              <w:spacing w:before="150"/>
              <w:ind w:left="455" w:right="416"/>
              <w:jc w:val="center"/>
              <w:rPr>
                <w:rFonts w:ascii="宋体"/>
                <w:sz w:val="22"/>
              </w:rPr>
            </w:pPr>
            <w:r>
              <w:rPr>
                <w:rFonts w:ascii="宋体"/>
                <w:sz w:val="22"/>
              </w:rPr>
              <w:t>272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对食品药品监督管理部门责令食品生产经营者依法处置不安全食品，食品生产经营者拒绝或者拖延履行的处罚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276</w:t>
            </w:r>
          </w:p>
        </w:tc>
        <w:tc>
          <w:tcPr>
            <w:tcW w:w="2870" w:type="dxa"/>
          </w:tcPr>
          <w:p>
            <w:pPr>
              <w:pStyle w:val="8"/>
              <w:spacing w:line="211" w:lineRule="exact"/>
              <w:ind w:left="455" w:right="416"/>
              <w:jc w:val="center"/>
              <w:rPr>
                <w:rFonts w:ascii="宋体"/>
                <w:sz w:val="22"/>
              </w:rPr>
            </w:pPr>
            <w:r>
              <w:rPr>
                <w:rFonts w:ascii="宋体"/>
                <w:sz w:val="22"/>
              </w:rPr>
              <w:t>273</w:t>
            </w:r>
          </w:p>
        </w:tc>
        <w:tc>
          <w:tcPr>
            <w:tcW w:w="8846" w:type="dxa"/>
          </w:tcPr>
          <w:p>
            <w:pPr>
              <w:pStyle w:val="8"/>
              <w:spacing w:line="211" w:lineRule="exact"/>
              <w:ind w:left="38"/>
              <w:rPr>
                <w:rFonts w:hint="eastAsia" w:ascii="宋体" w:eastAsia="宋体"/>
                <w:sz w:val="24"/>
              </w:rPr>
            </w:pPr>
            <w:r>
              <w:rPr>
                <w:rFonts w:hint="eastAsia" w:ascii="宋体" w:eastAsia="宋体"/>
                <w:sz w:val="24"/>
              </w:rPr>
              <w:t>对未按规定记录保存不安全食品停止生产经营、召回和处置情况的处罚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277</w:t>
            </w:r>
          </w:p>
        </w:tc>
        <w:tc>
          <w:tcPr>
            <w:tcW w:w="2870" w:type="dxa"/>
          </w:tcPr>
          <w:p>
            <w:pPr>
              <w:pStyle w:val="8"/>
              <w:spacing w:before="6" w:line="239" w:lineRule="exact"/>
              <w:ind w:left="455" w:right="416"/>
              <w:jc w:val="center"/>
              <w:rPr>
                <w:rFonts w:ascii="宋体"/>
                <w:sz w:val="22"/>
              </w:rPr>
            </w:pPr>
            <w:r>
              <w:rPr>
                <w:rFonts w:ascii="宋体"/>
                <w:sz w:val="22"/>
              </w:rPr>
              <w:t>274</w:t>
            </w:r>
          </w:p>
        </w:tc>
        <w:tc>
          <w:tcPr>
            <w:tcW w:w="8846" w:type="dxa"/>
          </w:tcPr>
          <w:p>
            <w:pPr>
              <w:pStyle w:val="8"/>
              <w:spacing w:line="246" w:lineRule="exact"/>
              <w:ind w:left="38"/>
              <w:rPr>
                <w:rFonts w:hint="eastAsia" w:ascii="宋体" w:eastAsia="宋体"/>
                <w:sz w:val="24"/>
              </w:rPr>
            </w:pPr>
            <w:r>
              <w:rPr>
                <w:rFonts w:hint="eastAsia" w:ascii="宋体" w:eastAsia="宋体"/>
                <w:sz w:val="24"/>
              </w:rPr>
              <w:t>对隐瞒真实情况或者提供虚假材料申请食品经营许可的处罚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278</w:t>
            </w:r>
          </w:p>
        </w:tc>
        <w:tc>
          <w:tcPr>
            <w:tcW w:w="2870" w:type="dxa"/>
          </w:tcPr>
          <w:p>
            <w:pPr>
              <w:pStyle w:val="8"/>
              <w:spacing w:before="8" w:line="237" w:lineRule="exact"/>
              <w:ind w:left="455" w:right="416"/>
              <w:jc w:val="center"/>
              <w:rPr>
                <w:rFonts w:ascii="宋体"/>
                <w:sz w:val="22"/>
              </w:rPr>
            </w:pPr>
            <w:r>
              <w:rPr>
                <w:rFonts w:ascii="宋体"/>
                <w:sz w:val="22"/>
              </w:rPr>
              <w:t>275</w:t>
            </w:r>
          </w:p>
        </w:tc>
        <w:tc>
          <w:tcPr>
            <w:tcW w:w="8846" w:type="dxa"/>
          </w:tcPr>
          <w:p>
            <w:pPr>
              <w:pStyle w:val="8"/>
              <w:spacing w:line="246" w:lineRule="exact"/>
              <w:ind w:left="38"/>
              <w:rPr>
                <w:rFonts w:hint="eastAsia" w:ascii="宋体" w:eastAsia="宋体"/>
                <w:sz w:val="24"/>
              </w:rPr>
            </w:pPr>
            <w:r>
              <w:rPr>
                <w:rFonts w:hint="eastAsia" w:ascii="宋体" w:eastAsia="宋体"/>
                <w:sz w:val="24"/>
              </w:rPr>
              <w:t>对以欺骗、贿赂等不正当手段取得食品经营许可的处罚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279</w:t>
            </w:r>
          </w:p>
        </w:tc>
        <w:tc>
          <w:tcPr>
            <w:tcW w:w="2870" w:type="dxa"/>
          </w:tcPr>
          <w:p>
            <w:pPr>
              <w:pStyle w:val="8"/>
              <w:spacing w:before="150"/>
              <w:ind w:left="455" w:right="416"/>
              <w:jc w:val="center"/>
              <w:rPr>
                <w:rFonts w:ascii="宋体"/>
                <w:sz w:val="22"/>
              </w:rPr>
            </w:pPr>
            <w:r>
              <w:rPr>
                <w:rFonts w:ascii="宋体"/>
                <w:sz w:val="22"/>
              </w:rPr>
              <w:t>276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对伪造、涂改、倒卖、出租、出借、转让食品经营许可证的；未按规定在经营场所的显著位置悬挂或者摆放食品经营许可证的处罚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280</w:t>
            </w:r>
          </w:p>
        </w:tc>
        <w:tc>
          <w:tcPr>
            <w:tcW w:w="2870" w:type="dxa"/>
          </w:tcPr>
          <w:p>
            <w:pPr>
              <w:pStyle w:val="8"/>
              <w:rPr>
                <w:rFonts w:ascii="宋体"/>
                <w:sz w:val="20"/>
              </w:rPr>
            </w:pPr>
          </w:p>
          <w:p>
            <w:pPr>
              <w:pStyle w:val="8"/>
              <w:ind w:left="455" w:right="416"/>
              <w:jc w:val="center"/>
              <w:rPr>
                <w:rFonts w:ascii="宋体"/>
                <w:sz w:val="22"/>
              </w:rPr>
            </w:pPr>
            <w:r>
              <w:rPr>
                <w:rFonts w:ascii="宋体"/>
                <w:sz w:val="22"/>
              </w:rPr>
              <w:t>277</w:t>
            </w:r>
          </w:p>
        </w:tc>
        <w:tc>
          <w:tcPr>
            <w:tcW w:w="8846" w:type="dxa"/>
          </w:tcPr>
          <w:p>
            <w:pPr>
              <w:pStyle w:val="8"/>
              <w:spacing w:line="261" w:lineRule="exact"/>
              <w:ind w:left="38"/>
              <w:rPr>
                <w:rFonts w:hint="eastAsia" w:ascii="宋体" w:eastAsia="宋体"/>
                <w:sz w:val="24"/>
              </w:rPr>
            </w:pPr>
            <w:r>
              <w:rPr>
                <w:rFonts w:hint="eastAsia" w:ascii="宋体" w:eastAsia="宋体"/>
                <w:sz w:val="24"/>
              </w:rPr>
              <w:t>对食品经营许可证载明的许可事项发生变化，未按规定申请变更经营许可的；外设</w:t>
            </w:r>
          </w:p>
          <w:p>
            <w:pPr>
              <w:pStyle w:val="8"/>
              <w:spacing w:line="293" w:lineRule="exact"/>
              <w:ind w:left="38"/>
              <w:rPr>
                <w:rFonts w:hint="eastAsia" w:ascii="宋体" w:eastAsia="宋体"/>
                <w:sz w:val="24"/>
              </w:rPr>
            </w:pPr>
            <w:r>
              <w:rPr>
                <w:rFonts w:hint="eastAsia" w:ascii="宋体" w:eastAsia="宋体"/>
                <w:sz w:val="24"/>
              </w:rPr>
              <w:t>仓库地址发生变化，未按规定报告的，或者食品经营者终止食品经营，食品经营许</w:t>
            </w:r>
          </w:p>
          <w:p>
            <w:pPr>
              <w:pStyle w:val="8"/>
              <w:spacing w:line="228" w:lineRule="exact"/>
              <w:ind w:left="38"/>
              <w:rPr>
                <w:rFonts w:hint="eastAsia" w:ascii="宋体" w:eastAsia="宋体"/>
                <w:sz w:val="24"/>
              </w:rPr>
            </w:pPr>
            <w:r>
              <w:rPr>
                <w:rFonts w:hint="eastAsia" w:ascii="宋体" w:eastAsia="宋体"/>
                <w:sz w:val="24"/>
              </w:rPr>
              <w:t>可被撤回、撤销或者食品经营许可证被吊销，未按规定申请办理注销手续的处罚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281</w:t>
            </w:r>
          </w:p>
        </w:tc>
        <w:tc>
          <w:tcPr>
            <w:tcW w:w="2870" w:type="dxa"/>
          </w:tcPr>
          <w:p>
            <w:pPr>
              <w:pStyle w:val="8"/>
              <w:spacing w:before="150"/>
              <w:ind w:left="455" w:right="416"/>
              <w:jc w:val="center"/>
              <w:rPr>
                <w:rFonts w:ascii="宋体"/>
                <w:sz w:val="22"/>
              </w:rPr>
            </w:pPr>
            <w:r>
              <w:rPr>
                <w:rFonts w:ascii="宋体"/>
                <w:sz w:val="22"/>
              </w:rPr>
              <w:t>278</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撕毁、涂改日常监督检查结果记录表，或者未保持日常监督检查结果记录表至下次日常监督检查的处罚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1"/>
              <w:ind w:left="478" w:right="441"/>
              <w:jc w:val="center"/>
              <w:rPr>
                <w:rFonts w:ascii="宋体"/>
                <w:sz w:val="22"/>
              </w:rPr>
            </w:pPr>
            <w:r>
              <w:rPr>
                <w:rFonts w:ascii="宋体"/>
                <w:sz w:val="22"/>
              </w:rPr>
              <w:t>282</w:t>
            </w:r>
          </w:p>
        </w:tc>
        <w:tc>
          <w:tcPr>
            <w:tcW w:w="2870" w:type="dxa"/>
          </w:tcPr>
          <w:p>
            <w:pPr>
              <w:pStyle w:val="8"/>
              <w:spacing w:before="111"/>
              <w:ind w:left="455" w:right="416"/>
              <w:jc w:val="center"/>
              <w:rPr>
                <w:rFonts w:ascii="宋体"/>
                <w:sz w:val="22"/>
              </w:rPr>
            </w:pPr>
            <w:r>
              <w:rPr>
                <w:rFonts w:ascii="宋体"/>
                <w:sz w:val="22"/>
              </w:rPr>
              <w:t>279</w:t>
            </w:r>
          </w:p>
        </w:tc>
        <w:tc>
          <w:tcPr>
            <w:tcW w:w="8846" w:type="dxa"/>
          </w:tcPr>
          <w:p>
            <w:pPr>
              <w:pStyle w:val="8"/>
              <w:spacing w:line="259" w:lineRule="exact"/>
              <w:ind w:left="38"/>
              <w:rPr>
                <w:rFonts w:hint="eastAsia" w:ascii="宋体" w:eastAsia="宋体"/>
                <w:sz w:val="24"/>
              </w:rPr>
            </w:pPr>
            <w:r>
              <w:rPr>
                <w:rFonts w:hint="eastAsia" w:ascii="宋体" w:eastAsia="宋体"/>
                <w:sz w:val="24"/>
              </w:rPr>
              <w:t>对日常监督检查结果为不符合，有发生食品安全事故潜在风险的，不立即停止食品</w:t>
            </w:r>
          </w:p>
          <w:p>
            <w:pPr>
              <w:pStyle w:val="8"/>
              <w:spacing w:line="235" w:lineRule="exact"/>
              <w:ind w:left="38"/>
              <w:rPr>
                <w:rFonts w:hint="eastAsia" w:ascii="宋体" w:eastAsia="宋体"/>
                <w:sz w:val="24"/>
              </w:rPr>
            </w:pPr>
            <w:r>
              <w:rPr>
                <w:rFonts w:hint="eastAsia" w:ascii="宋体" w:eastAsia="宋体"/>
                <w:sz w:val="24"/>
              </w:rPr>
              <w:t>生产经营活动的处罚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3" w:hRule="atLeast"/>
        </w:trPr>
        <w:tc>
          <w:tcPr>
            <w:tcW w:w="1310" w:type="dxa"/>
          </w:tcPr>
          <w:p>
            <w:pPr>
              <w:pStyle w:val="8"/>
              <w:rPr>
                <w:rFonts w:ascii="宋体"/>
                <w:sz w:val="22"/>
              </w:rPr>
            </w:pPr>
          </w:p>
          <w:p>
            <w:pPr>
              <w:pStyle w:val="8"/>
              <w:rPr>
                <w:rFonts w:ascii="宋体"/>
                <w:sz w:val="22"/>
              </w:rPr>
            </w:pPr>
          </w:p>
          <w:p>
            <w:pPr>
              <w:pStyle w:val="8"/>
              <w:spacing w:before="7"/>
              <w:rPr>
                <w:rFonts w:ascii="宋体"/>
                <w:sz w:val="23"/>
              </w:rPr>
            </w:pPr>
          </w:p>
          <w:p>
            <w:pPr>
              <w:pStyle w:val="8"/>
              <w:ind w:left="478" w:right="441"/>
              <w:jc w:val="center"/>
              <w:rPr>
                <w:rFonts w:ascii="宋体"/>
                <w:sz w:val="22"/>
              </w:rPr>
            </w:pPr>
            <w:r>
              <w:rPr>
                <w:rFonts w:ascii="宋体"/>
                <w:sz w:val="22"/>
              </w:rPr>
              <w:t>283</w:t>
            </w:r>
          </w:p>
        </w:tc>
        <w:tc>
          <w:tcPr>
            <w:tcW w:w="2870" w:type="dxa"/>
          </w:tcPr>
          <w:p>
            <w:pPr>
              <w:pStyle w:val="8"/>
              <w:rPr>
                <w:rFonts w:ascii="宋体"/>
                <w:sz w:val="22"/>
              </w:rPr>
            </w:pPr>
          </w:p>
          <w:p>
            <w:pPr>
              <w:pStyle w:val="8"/>
              <w:rPr>
                <w:rFonts w:ascii="宋体"/>
                <w:sz w:val="22"/>
              </w:rPr>
            </w:pPr>
          </w:p>
          <w:p>
            <w:pPr>
              <w:pStyle w:val="8"/>
              <w:spacing w:before="7"/>
              <w:rPr>
                <w:rFonts w:ascii="宋体"/>
                <w:sz w:val="23"/>
              </w:rPr>
            </w:pPr>
          </w:p>
          <w:p>
            <w:pPr>
              <w:pStyle w:val="8"/>
              <w:ind w:left="455" w:right="416"/>
              <w:jc w:val="center"/>
              <w:rPr>
                <w:rFonts w:ascii="宋体"/>
                <w:sz w:val="22"/>
              </w:rPr>
            </w:pPr>
            <w:r>
              <w:rPr>
                <w:rFonts w:ascii="宋体"/>
                <w:sz w:val="22"/>
              </w:rPr>
              <w:t>280</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拒绝、拖延、限制监督检查人员进入被检查场所或者区域的，或者限制检查时间的；拒绝或者限制抽取样品、录像、拍照和复印等调查取证工作的；无正当理由不提供或者延迟提供与检查相关的合同、记录、票据、账簿、电子数据等材料的；声称主要负责人、主管人员或者相关工作人员不在岗，或者故意以停止生产经营等方式欺骗、误导、逃避检查的；以暴力、威胁等方法阻碍监督检查人员依法履行职责的；隐藏、转移、变卖、损毁监督检查人员依法查封、扣押的财物的；伪造、隐匿</w:t>
            </w:r>
          </w:p>
          <w:p>
            <w:pPr>
              <w:pStyle w:val="8"/>
              <w:spacing w:line="201" w:lineRule="exact"/>
              <w:ind w:left="38"/>
              <w:rPr>
                <w:rFonts w:hint="eastAsia" w:ascii="宋体" w:eastAsia="宋体"/>
                <w:sz w:val="24"/>
              </w:rPr>
            </w:pPr>
            <w:r>
              <w:rPr>
                <w:rFonts w:hint="eastAsia" w:ascii="宋体" w:eastAsia="宋体"/>
                <w:sz w:val="24"/>
              </w:rPr>
              <w:t>、毁灭证据或者提供虚假证言的；其他妨碍监督检查人员履行职责的处罚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284</w:t>
            </w:r>
          </w:p>
        </w:tc>
        <w:tc>
          <w:tcPr>
            <w:tcW w:w="2870" w:type="dxa"/>
          </w:tcPr>
          <w:p>
            <w:pPr>
              <w:pStyle w:val="8"/>
              <w:spacing w:before="150"/>
              <w:ind w:left="455" w:right="416"/>
              <w:jc w:val="center"/>
              <w:rPr>
                <w:rFonts w:ascii="宋体"/>
                <w:sz w:val="22"/>
              </w:rPr>
            </w:pPr>
            <w:r>
              <w:rPr>
                <w:rFonts w:ascii="宋体"/>
                <w:sz w:val="22"/>
              </w:rPr>
              <w:t>281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对未取得药品生产许可证、药品经营许可证或者医疗机构制剂许可证生产、销售药品的处罚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285</w:t>
            </w:r>
          </w:p>
        </w:tc>
        <w:tc>
          <w:tcPr>
            <w:tcW w:w="2870" w:type="dxa"/>
          </w:tcPr>
          <w:p>
            <w:pPr>
              <w:pStyle w:val="8"/>
              <w:spacing w:line="211" w:lineRule="exact"/>
              <w:ind w:left="455" w:right="416"/>
              <w:jc w:val="center"/>
              <w:rPr>
                <w:rFonts w:ascii="宋体"/>
                <w:sz w:val="22"/>
              </w:rPr>
            </w:pPr>
            <w:r>
              <w:rPr>
                <w:rFonts w:ascii="宋体"/>
                <w:sz w:val="22"/>
              </w:rPr>
              <w:t>282</w:t>
            </w:r>
          </w:p>
        </w:tc>
        <w:tc>
          <w:tcPr>
            <w:tcW w:w="8846" w:type="dxa"/>
          </w:tcPr>
          <w:p>
            <w:pPr>
              <w:pStyle w:val="8"/>
              <w:spacing w:line="211" w:lineRule="exact"/>
              <w:ind w:left="38"/>
              <w:rPr>
                <w:rFonts w:hint="eastAsia" w:ascii="宋体" w:eastAsia="宋体"/>
                <w:sz w:val="24"/>
              </w:rPr>
            </w:pPr>
            <w:r>
              <w:rPr>
                <w:rFonts w:hint="eastAsia" w:ascii="宋体" w:eastAsia="宋体"/>
                <w:sz w:val="24"/>
              </w:rPr>
              <w:t>对销售假药的处罚</w:t>
            </w:r>
          </w:p>
        </w:tc>
        <w:tc>
          <w:tcPr>
            <w:tcW w:w="1298" w:type="dxa"/>
          </w:tcPr>
          <w:p>
            <w:pPr>
              <w:pStyle w:val="8"/>
              <w:rPr>
                <w:rFonts w:ascii="Times New Roman"/>
                <w:sz w:val="16"/>
              </w:rPr>
            </w:pPr>
          </w:p>
        </w:tc>
      </w:tr>
    </w:tbl>
    <w:p>
      <w:pPr>
        <w:spacing w:after="0"/>
        <w:rPr>
          <w:rFonts w:ascii="Times New Roman"/>
          <w:sz w:val="16"/>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286</w:t>
            </w:r>
          </w:p>
        </w:tc>
        <w:tc>
          <w:tcPr>
            <w:tcW w:w="2870" w:type="dxa"/>
          </w:tcPr>
          <w:p>
            <w:pPr>
              <w:pStyle w:val="8"/>
              <w:spacing w:before="8" w:line="237" w:lineRule="exact"/>
              <w:ind w:left="455" w:right="416"/>
              <w:jc w:val="center"/>
              <w:rPr>
                <w:rFonts w:ascii="宋体"/>
                <w:sz w:val="22"/>
              </w:rPr>
            </w:pPr>
            <w:r>
              <w:rPr>
                <w:rFonts w:ascii="宋体"/>
                <w:sz w:val="22"/>
              </w:rPr>
              <w:t>283</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对销售劣药的处罚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287</w:t>
            </w:r>
          </w:p>
        </w:tc>
        <w:tc>
          <w:tcPr>
            <w:tcW w:w="2870" w:type="dxa"/>
          </w:tcPr>
          <w:p>
            <w:pPr>
              <w:pStyle w:val="8"/>
              <w:spacing w:before="6" w:line="240" w:lineRule="exact"/>
              <w:ind w:left="455" w:right="416"/>
              <w:jc w:val="center"/>
              <w:rPr>
                <w:rFonts w:ascii="宋体"/>
                <w:sz w:val="22"/>
              </w:rPr>
            </w:pPr>
            <w:r>
              <w:rPr>
                <w:rFonts w:ascii="宋体"/>
                <w:sz w:val="22"/>
              </w:rPr>
              <w:t>284</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对销售劣药的处罚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288</w:t>
            </w:r>
          </w:p>
        </w:tc>
        <w:tc>
          <w:tcPr>
            <w:tcW w:w="2870" w:type="dxa"/>
          </w:tcPr>
          <w:p>
            <w:pPr>
              <w:pStyle w:val="8"/>
              <w:spacing w:before="150"/>
              <w:ind w:left="455" w:right="416"/>
              <w:jc w:val="center"/>
              <w:rPr>
                <w:rFonts w:ascii="宋体"/>
                <w:sz w:val="22"/>
              </w:rPr>
            </w:pPr>
            <w:r>
              <w:rPr>
                <w:rFonts w:ascii="宋体"/>
                <w:sz w:val="22"/>
              </w:rPr>
              <w:t>285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对销售假药，或者销售劣药且情节严重的法定代表人、主要负责人、直接负责的主管人员和其他责任人员的处罚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289</w:t>
            </w:r>
          </w:p>
        </w:tc>
        <w:tc>
          <w:tcPr>
            <w:tcW w:w="2870" w:type="dxa"/>
          </w:tcPr>
          <w:p>
            <w:pPr>
              <w:pStyle w:val="8"/>
              <w:spacing w:line="211" w:lineRule="exact"/>
              <w:ind w:left="455" w:right="416"/>
              <w:jc w:val="center"/>
              <w:rPr>
                <w:rFonts w:ascii="宋体"/>
                <w:sz w:val="22"/>
              </w:rPr>
            </w:pPr>
            <w:r>
              <w:rPr>
                <w:rFonts w:ascii="宋体"/>
                <w:sz w:val="22"/>
              </w:rPr>
              <w:t>286</w:t>
            </w:r>
          </w:p>
        </w:tc>
        <w:tc>
          <w:tcPr>
            <w:tcW w:w="8846" w:type="dxa"/>
          </w:tcPr>
          <w:p>
            <w:pPr>
              <w:pStyle w:val="8"/>
              <w:spacing w:line="211" w:lineRule="exact"/>
              <w:ind w:left="38"/>
              <w:rPr>
                <w:rFonts w:hint="eastAsia" w:ascii="宋体" w:eastAsia="宋体"/>
                <w:sz w:val="24"/>
              </w:rPr>
            </w:pPr>
            <w:r>
              <w:rPr>
                <w:rFonts w:hint="eastAsia" w:ascii="宋体" w:eastAsia="宋体"/>
                <w:sz w:val="24"/>
              </w:rPr>
              <w:t>对生产者专门用于生产假药、劣药的原料、辅料、包装材料、生产设备的处罚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290</w:t>
            </w:r>
          </w:p>
        </w:tc>
        <w:tc>
          <w:tcPr>
            <w:tcW w:w="2870" w:type="dxa"/>
          </w:tcPr>
          <w:p>
            <w:pPr>
              <w:pStyle w:val="8"/>
              <w:spacing w:before="150"/>
              <w:ind w:left="455" w:right="416"/>
              <w:jc w:val="center"/>
              <w:rPr>
                <w:rFonts w:ascii="宋体"/>
                <w:sz w:val="22"/>
              </w:rPr>
            </w:pPr>
            <w:r>
              <w:rPr>
                <w:rFonts w:ascii="宋体"/>
                <w:sz w:val="22"/>
              </w:rPr>
              <w:t>287</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对知道或者应当知道属于假药、劣药或者本法第一百二十四条第一款第一项至第五项规定的药品，而为其提供储存、运输等便利条件的处罚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291</w:t>
            </w:r>
          </w:p>
        </w:tc>
        <w:tc>
          <w:tcPr>
            <w:tcW w:w="2870" w:type="dxa"/>
          </w:tcPr>
          <w:p>
            <w:pPr>
              <w:pStyle w:val="8"/>
              <w:spacing w:line="211" w:lineRule="exact"/>
              <w:ind w:left="455" w:right="416"/>
              <w:jc w:val="center"/>
              <w:rPr>
                <w:rFonts w:ascii="宋体"/>
                <w:sz w:val="22"/>
              </w:rPr>
            </w:pPr>
            <w:r>
              <w:rPr>
                <w:rFonts w:ascii="宋体"/>
                <w:sz w:val="22"/>
              </w:rPr>
              <w:t>288</w:t>
            </w:r>
          </w:p>
        </w:tc>
        <w:tc>
          <w:tcPr>
            <w:tcW w:w="8846" w:type="dxa"/>
          </w:tcPr>
          <w:p>
            <w:pPr>
              <w:pStyle w:val="8"/>
              <w:spacing w:line="211" w:lineRule="exact"/>
              <w:ind w:left="38"/>
              <w:rPr>
                <w:rFonts w:hint="eastAsia" w:ascii="宋体" w:eastAsia="宋体"/>
                <w:sz w:val="24"/>
              </w:rPr>
            </w:pPr>
            <w:r>
              <w:rPr>
                <w:rFonts w:hint="eastAsia" w:ascii="宋体" w:eastAsia="宋体"/>
                <w:sz w:val="24"/>
              </w:rPr>
              <w:t>对伪造、变造、出租、出借、非法买卖许可证或者药品批准证明文件的处罚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292</w:t>
            </w:r>
          </w:p>
        </w:tc>
        <w:tc>
          <w:tcPr>
            <w:tcW w:w="2870" w:type="dxa"/>
          </w:tcPr>
          <w:p>
            <w:pPr>
              <w:pStyle w:val="8"/>
              <w:spacing w:before="150"/>
              <w:ind w:left="455" w:right="416"/>
              <w:jc w:val="center"/>
              <w:rPr>
                <w:rFonts w:ascii="宋体"/>
                <w:sz w:val="22"/>
              </w:rPr>
            </w:pPr>
            <w:r>
              <w:rPr>
                <w:rFonts w:ascii="宋体"/>
                <w:sz w:val="22"/>
              </w:rPr>
              <w:t>289</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对提供虚假的证明、数据、资料、样品或者采取其他手段骗取临床试验许可、药品生产许可、药品经营许可、医疗机构制剂许可或者药品注册等许可的处罚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310" w:type="dxa"/>
          </w:tcPr>
          <w:p>
            <w:pPr>
              <w:pStyle w:val="8"/>
              <w:spacing w:before="3"/>
              <w:rPr>
                <w:rFonts w:ascii="宋体"/>
                <w:sz w:val="31"/>
              </w:rPr>
            </w:pPr>
          </w:p>
          <w:p>
            <w:pPr>
              <w:pStyle w:val="8"/>
              <w:ind w:left="478" w:right="441"/>
              <w:jc w:val="center"/>
              <w:rPr>
                <w:rFonts w:ascii="宋体"/>
                <w:sz w:val="22"/>
              </w:rPr>
            </w:pPr>
            <w:r>
              <w:rPr>
                <w:rFonts w:ascii="宋体"/>
                <w:sz w:val="22"/>
              </w:rPr>
              <w:t>293</w:t>
            </w:r>
          </w:p>
        </w:tc>
        <w:tc>
          <w:tcPr>
            <w:tcW w:w="2870" w:type="dxa"/>
          </w:tcPr>
          <w:p>
            <w:pPr>
              <w:pStyle w:val="8"/>
              <w:spacing w:before="3"/>
              <w:rPr>
                <w:rFonts w:ascii="宋体"/>
                <w:sz w:val="31"/>
              </w:rPr>
            </w:pPr>
          </w:p>
          <w:p>
            <w:pPr>
              <w:pStyle w:val="8"/>
              <w:ind w:left="455" w:right="416"/>
              <w:jc w:val="center"/>
              <w:rPr>
                <w:rFonts w:ascii="宋体"/>
                <w:sz w:val="22"/>
              </w:rPr>
            </w:pPr>
            <w:r>
              <w:rPr>
                <w:rFonts w:ascii="宋体"/>
                <w:sz w:val="22"/>
              </w:rPr>
              <w:t>290</w:t>
            </w:r>
          </w:p>
        </w:tc>
        <w:tc>
          <w:tcPr>
            <w:tcW w:w="8846" w:type="dxa"/>
          </w:tcPr>
          <w:p>
            <w:pPr>
              <w:pStyle w:val="8"/>
              <w:spacing w:line="262" w:lineRule="exact"/>
              <w:ind w:left="38"/>
              <w:rPr>
                <w:rFonts w:hint="eastAsia" w:ascii="宋体" w:eastAsia="宋体"/>
                <w:sz w:val="24"/>
              </w:rPr>
            </w:pPr>
            <w:r>
              <w:rPr>
                <w:rFonts w:hint="eastAsia" w:ascii="宋体" w:eastAsia="宋体"/>
                <w:sz w:val="24"/>
              </w:rPr>
              <w:t>对未取得药品批准证明文件生产、进口药品；使用采取欺骗手段取得的药品批准证</w:t>
            </w:r>
          </w:p>
          <w:p>
            <w:pPr>
              <w:pStyle w:val="8"/>
              <w:spacing w:before="3" w:line="228" w:lineRule="auto"/>
              <w:ind w:left="38" w:right="145"/>
              <w:rPr>
                <w:rFonts w:hint="eastAsia" w:ascii="宋体" w:eastAsia="宋体"/>
                <w:sz w:val="24"/>
              </w:rPr>
            </w:pPr>
            <w:r>
              <w:rPr>
                <w:rFonts w:hint="eastAsia" w:ascii="宋体" w:eastAsia="宋体"/>
                <w:spacing w:val="-1"/>
                <w:sz w:val="24"/>
              </w:rPr>
              <w:t>明文件生产、进口药品；使用未经审评审批的原料药生产药品；应当检验而未经检验即销售药品；生产、销售国务院药品监督管理部门禁止使用的药品；编造生产、</w:t>
            </w:r>
          </w:p>
          <w:p>
            <w:pPr>
              <w:pStyle w:val="8"/>
              <w:spacing w:line="220" w:lineRule="exact"/>
              <w:ind w:left="38"/>
              <w:rPr>
                <w:rFonts w:hint="eastAsia" w:ascii="宋体" w:eastAsia="宋体"/>
                <w:sz w:val="24"/>
              </w:rPr>
            </w:pPr>
            <w:r>
              <w:rPr>
                <w:rFonts w:hint="eastAsia" w:ascii="宋体" w:eastAsia="宋体"/>
                <w:sz w:val="24"/>
              </w:rPr>
              <w:t>检验记录；未经批准在药品生产过程中进行重大变更的处罚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294</w:t>
            </w:r>
          </w:p>
        </w:tc>
        <w:tc>
          <w:tcPr>
            <w:tcW w:w="2870" w:type="dxa"/>
          </w:tcPr>
          <w:p>
            <w:pPr>
              <w:pStyle w:val="8"/>
              <w:spacing w:before="150"/>
              <w:ind w:left="455" w:right="416"/>
              <w:jc w:val="center"/>
              <w:rPr>
                <w:rFonts w:ascii="宋体"/>
                <w:sz w:val="22"/>
              </w:rPr>
            </w:pPr>
            <w:r>
              <w:rPr>
                <w:rFonts w:ascii="宋体"/>
                <w:sz w:val="22"/>
              </w:rPr>
              <w:t>291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对未经批准开展药物临床试验；使用未经审评的直接接触药品的包装材料或者容器生产药品，或者销售该类药品；使用未经核准的标签、说明书的处罚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295</w:t>
            </w:r>
          </w:p>
        </w:tc>
        <w:tc>
          <w:tcPr>
            <w:tcW w:w="2870" w:type="dxa"/>
          </w:tcPr>
          <w:p>
            <w:pPr>
              <w:pStyle w:val="8"/>
              <w:rPr>
                <w:rFonts w:ascii="宋体"/>
                <w:sz w:val="20"/>
              </w:rPr>
            </w:pPr>
          </w:p>
          <w:p>
            <w:pPr>
              <w:pStyle w:val="8"/>
              <w:ind w:left="455" w:right="416"/>
              <w:jc w:val="center"/>
              <w:rPr>
                <w:rFonts w:ascii="宋体"/>
                <w:sz w:val="22"/>
              </w:rPr>
            </w:pPr>
            <w:r>
              <w:rPr>
                <w:rFonts w:ascii="宋体"/>
                <w:sz w:val="22"/>
              </w:rPr>
              <w:t>292</w:t>
            </w:r>
          </w:p>
        </w:tc>
        <w:tc>
          <w:tcPr>
            <w:tcW w:w="8846" w:type="dxa"/>
          </w:tcPr>
          <w:p>
            <w:pPr>
              <w:pStyle w:val="8"/>
              <w:spacing w:line="262" w:lineRule="exact"/>
              <w:ind w:left="38"/>
              <w:rPr>
                <w:rFonts w:hint="eastAsia" w:ascii="宋体" w:eastAsia="宋体"/>
                <w:sz w:val="24"/>
              </w:rPr>
            </w:pPr>
            <w:r>
              <w:rPr>
                <w:rFonts w:hint="eastAsia" w:ascii="宋体" w:eastAsia="宋体"/>
                <w:sz w:val="24"/>
              </w:rPr>
              <w:t>对药品上市许可持有人、药品生产企业、药品经营企业、药物非临床安全性评价研</w:t>
            </w:r>
          </w:p>
          <w:p>
            <w:pPr>
              <w:pStyle w:val="8"/>
              <w:spacing w:line="291" w:lineRule="exact"/>
              <w:ind w:left="38"/>
              <w:rPr>
                <w:rFonts w:hint="eastAsia" w:ascii="宋体" w:eastAsia="宋体"/>
                <w:sz w:val="24"/>
              </w:rPr>
            </w:pPr>
            <w:r>
              <w:rPr>
                <w:rFonts w:hint="eastAsia" w:ascii="宋体" w:eastAsia="宋体"/>
                <w:sz w:val="24"/>
              </w:rPr>
              <w:t>究机构、药物临床试验机构等未遵守药品生产质量管理规范、药品经营质量管理规</w:t>
            </w:r>
          </w:p>
          <w:p>
            <w:pPr>
              <w:pStyle w:val="8"/>
              <w:spacing w:line="228" w:lineRule="exact"/>
              <w:ind w:left="38"/>
              <w:rPr>
                <w:rFonts w:hint="eastAsia" w:ascii="宋体" w:eastAsia="宋体"/>
                <w:sz w:val="24"/>
              </w:rPr>
            </w:pPr>
            <w:r>
              <w:rPr>
                <w:rFonts w:hint="eastAsia" w:ascii="宋体" w:eastAsia="宋体"/>
                <w:sz w:val="24"/>
              </w:rPr>
              <w:t>范、药物非临床研究质量管理规范、药物临床试验质量管理规范等的处罚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10" w:hRule="atLeast"/>
        </w:trPr>
        <w:tc>
          <w:tcPr>
            <w:tcW w:w="1310" w:type="dxa"/>
          </w:tcPr>
          <w:p>
            <w:pPr>
              <w:pStyle w:val="8"/>
              <w:rPr>
                <w:rFonts w:ascii="宋体"/>
                <w:sz w:val="22"/>
              </w:rPr>
            </w:pPr>
          </w:p>
          <w:p>
            <w:pPr>
              <w:pStyle w:val="8"/>
              <w:spacing w:before="3"/>
              <w:rPr>
                <w:rFonts w:ascii="宋体"/>
                <w:sz w:val="23"/>
              </w:rPr>
            </w:pPr>
          </w:p>
          <w:p>
            <w:pPr>
              <w:pStyle w:val="8"/>
              <w:ind w:left="478" w:right="441"/>
              <w:jc w:val="center"/>
              <w:rPr>
                <w:rFonts w:ascii="宋体"/>
                <w:sz w:val="22"/>
              </w:rPr>
            </w:pPr>
            <w:r>
              <w:rPr>
                <w:rFonts w:ascii="宋体"/>
                <w:sz w:val="22"/>
              </w:rPr>
              <w:t>296</w:t>
            </w:r>
          </w:p>
        </w:tc>
        <w:tc>
          <w:tcPr>
            <w:tcW w:w="2870" w:type="dxa"/>
          </w:tcPr>
          <w:p>
            <w:pPr>
              <w:pStyle w:val="8"/>
              <w:rPr>
                <w:rFonts w:ascii="宋体"/>
                <w:sz w:val="22"/>
              </w:rPr>
            </w:pPr>
          </w:p>
          <w:p>
            <w:pPr>
              <w:pStyle w:val="8"/>
              <w:spacing w:before="3"/>
              <w:rPr>
                <w:rFonts w:ascii="宋体"/>
                <w:sz w:val="23"/>
              </w:rPr>
            </w:pPr>
          </w:p>
          <w:p>
            <w:pPr>
              <w:pStyle w:val="8"/>
              <w:ind w:left="455" w:right="416"/>
              <w:jc w:val="center"/>
              <w:rPr>
                <w:rFonts w:ascii="宋体"/>
                <w:sz w:val="22"/>
              </w:rPr>
            </w:pPr>
            <w:r>
              <w:rPr>
                <w:rFonts w:ascii="宋体"/>
                <w:sz w:val="22"/>
              </w:rPr>
              <w:t>293</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pacing w:val="-1"/>
                <w:sz w:val="24"/>
              </w:rPr>
              <w:t>对开展生物等效性试验未备案；药物临床试验期间，发现存在安全性问题或者其他风险，临床试验申办者未及时调整临床试验方案、暂停或者终止临床试验，或者未向国务院药品监督管理部门报告；未按照规定建立并实施药品追溯制度；未按照规定提交年度报告；未按照规定对药品生产过程中的变更进行备案或者报告；未制定</w:t>
            </w:r>
          </w:p>
          <w:p>
            <w:pPr>
              <w:pStyle w:val="8"/>
              <w:spacing w:line="211" w:lineRule="exact"/>
              <w:ind w:left="38"/>
              <w:rPr>
                <w:rFonts w:hint="eastAsia" w:ascii="宋体" w:eastAsia="宋体"/>
                <w:sz w:val="24"/>
              </w:rPr>
            </w:pPr>
            <w:r>
              <w:rPr>
                <w:rFonts w:hint="eastAsia" w:ascii="宋体" w:eastAsia="宋体"/>
                <w:sz w:val="24"/>
              </w:rPr>
              <w:t>药品上市后风险管理计划；未按照规定开展药品上市后研究或者上市后评价的处罚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297</w:t>
            </w:r>
          </w:p>
        </w:tc>
        <w:tc>
          <w:tcPr>
            <w:tcW w:w="2870" w:type="dxa"/>
          </w:tcPr>
          <w:p>
            <w:pPr>
              <w:pStyle w:val="8"/>
              <w:spacing w:before="150"/>
              <w:ind w:left="455" w:right="416"/>
              <w:jc w:val="center"/>
              <w:rPr>
                <w:rFonts w:ascii="宋体"/>
                <w:sz w:val="22"/>
              </w:rPr>
            </w:pPr>
            <w:r>
              <w:rPr>
                <w:rFonts w:ascii="宋体"/>
                <w:sz w:val="22"/>
              </w:rPr>
              <w:t>294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对除依法应当按照假药、劣药处罚的外，药品包装未按照规定印有、贴有标签或者附有说明书，标签、说明书未按照规定注明相关信息或者印有规定标志的处罚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298</w:t>
            </w:r>
          </w:p>
        </w:tc>
        <w:tc>
          <w:tcPr>
            <w:tcW w:w="2870" w:type="dxa"/>
          </w:tcPr>
          <w:p>
            <w:pPr>
              <w:pStyle w:val="8"/>
              <w:spacing w:line="211" w:lineRule="exact"/>
              <w:ind w:left="455" w:right="416"/>
              <w:jc w:val="center"/>
              <w:rPr>
                <w:rFonts w:ascii="宋体"/>
                <w:sz w:val="22"/>
              </w:rPr>
            </w:pPr>
            <w:r>
              <w:rPr>
                <w:rFonts w:ascii="宋体"/>
                <w:sz w:val="22"/>
              </w:rPr>
              <w:t>295</w:t>
            </w:r>
          </w:p>
        </w:tc>
        <w:tc>
          <w:tcPr>
            <w:tcW w:w="8846" w:type="dxa"/>
          </w:tcPr>
          <w:p>
            <w:pPr>
              <w:pStyle w:val="8"/>
              <w:spacing w:line="211" w:lineRule="exact"/>
              <w:ind w:left="38"/>
              <w:rPr>
                <w:rFonts w:hint="eastAsia" w:ascii="宋体" w:eastAsia="宋体"/>
                <w:sz w:val="24"/>
              </w:rPr>
            </w:pPr>
            <w:r>
              <w:rPr>
                <w:rFonts w:hint="eastAsia" w:ascii="宋体" w:eastAsia="宋体"/>
                <w:sz w:val="24"/>
              </w:rPr>
              <w:t>对未从药品上市许可持有人或者具有药品生产、经营资格的企业购进药品的处罚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299</w:t>
            </w:r>
          </w:p>
        </w:tc>
        <w:tc>
          <w:tcPr>
            <w:tcW w:w="2870" w:type="dxa"/>
          </w:tcPr>
          <w:p>
            <w:pPr>
              <w:pStyle w:val="8"/>
              <w:spacing w:before="150"/>
              <w:ind w:left="455" w:right="416"/>
              <w:jc w:val="center"/>
              <w:rPr>
                <w:rFonts w:ascii="宋体"/>
                <w:sz w:val="22"/>
              </w:rPr>
            </w:pPr>
            <w:r>
              <w:rPr>
                <w:rFonts w:ascii="宋体"/>
                <w:sz w:val="22"/>
              </w:rPr>
              <w:t>296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对药品经营企业购销药品未按照规定进行记录，零售药品未正确说明用法、用量等事项，或者未按照规定调配处方的处罚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300</w:t>
            </w:r>
          </w:p>
        </w:tc>
        <w:tc>
          <w:tcPr>
            <w:tcW w:w="2870" w:type="dxa"/>
          </w:tcPr>
          <w:p>
            <w:pPr>
              <w:pStyle w:val="8"/>
              <w:spacing w:line="211" w:lineRule="exact"/>
              <w:ind w:left="455" w:right="416"/>
              <w:jc w:val="center"/>
              <w:rPr>
                <w:rFonts w:ascii="宋体"/>
                <w:sz w:val="22"/>
              </w:rPr>
            </w:pPr>
            <w:r>
              <w:rPr>
                <w:rFonts w:ascii="宋体"/>
                <w:sz w:val="22"/>
              </w:rPr>
              <w:t>297</w:t>
            </w:r>
          </w:p>
        </w:tc>
        <w:tc>
          <w:tcPr>
            <w:tcW w:w="8846" w:type="dxa"/>
          </w:tcPr>
          <w:p>
            <w:pPr>
              <w:pStyle w:val="8"/>
              <w:spacing w:line="211" w:lineRule="exact"/>
              <w:ind w:left="38"/>
              <w:rPr>
                <w:rFonts w:hint="eastAsia" w:ascii="宋体" w:eastAsia="宋体"/>
                <w:sz w:val="24"/>
              </w:rPr>
            </w:pPr>
            <w:r>
              <w:rPr>
                <w:rFonts w:hint="eastAsia" w:ascii="宋体" w:eastAsia="宋体"/>
                <w:sz w:val="24"/>
              </w:rPr>
              <w:t>对医疗机构将其配制的制剂在市场上销售的处罚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301</w:t>
            </w:r>
          </w:p>
        </w:tc>
        <w:tc>
          <w:tcPr>
            <w:tcW w:w="2870" w:type="dxa"/>
          </w:tcPr>
          <w:p>
            <w:pPr>
              <w:pStyle w:val="8"/>
              <w:spacing w:before="8" w:line="237" w:lineRule="exact"/>
              <w:ind w:left="455" w:right="416"/>
              <w:jc w:val="center"/>
              <w:rPr>
                <w:rFonts w:ascii="宋体"/>
                <w:sz w:val="22"/>
              </w:rPr>
            </w:pPr>
            <w:r>
              <w:rPr>
                <w:rFonts w:ascii="宋体"/>
                <w:sz w:val="22"/>
              </w:rPr>
              <w:t>298</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对药品零售企业未按照规定开展药品不良反应监测或者报告疑似药品不良反应的处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302</w:t>
            </w:r>
          </w:p>
        </w:tc>
        <w:tc>
          <w:tcPr>
            <w:tcW w:w="2870" w:type="dxa"/>
          </w:tcPr>
          <w:p>
            <w:pPr>
              <w:pStyle w:val="8"/>
              <w:spacing w:before="6" w:line="240" w:lineRule="exact"/>
              <w:ind w:left="455" w:right="416"/>
              <w:jc w:val="center"/>
              <w:rPr>
                <w:rFonts w:ascii="宋体"/>
                <w:sz w:val="22"/>
              </w:rPr>
            </w:pPr>
            <w:r>
              <w:rPr>
                <w:rFonts w:ascii="宋体"/>
                <w:sz w:val="22"/>
              </w:rPr>
              <w:t>299</w:t>
            </w:r>
          </w:p>
        </w:tc>
        <w:tc>
          <w:tcPr>
            <w:tcW w:w="8846" w:type="dxa"/>
          </w:tcPr>
          <w:p>
            <w:pPr>
              <w:pStyle w:val="8"/>
              <w:spacing w:line="246" w:lineRule="exact"/>
              <w:ind w:left="38"/>
              <w:rPr>
                <w:rFonts w:hint="eastAsia" w:ascii="宋体" w:eastAsia="宋体"/>
                <w:sz w:val="24"/>
              </w:rPr>
            </w:pPr>
            <w:r>
              <w:rPr>
                <w:rFonts w:hint="eastAsia" w:ascii="宋体" w:eastAsia="宋体"/>
                <w:sz w:val="24"/>
              </w:rPr>
              <w:t>对医疗机构未按照规定开展药品不良反应监测或者报告疑似药品不良反应的处罚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303</w:t>
            </w:r>
          </w:p>
        </w:tc>
        <w:tc>
          <w:tcPr>
            <w:tcW w:w="2870" w:type="dxa"/>
          </w:tcPr>
          <w:p>
            <w:pPr>
              <w:pStyle w:val="8"/>
              <w:spacing w:before="8" w:line="237" w:lineRule="exact"/>
              <w:ind w:left="455" w:right="416"/>
              <w:jc w:val="center"/>
              <w:rPr>
                <w:rFonts w:ascii="宋体"/>
                <w:sz w:val="22"/>
              </w:rPr>
            </w:pPr>
            <w:r>
              <w:rPr>
                <w:rFonts w:ascii="宋体"/>
                <w:sz w:val="22"/>
              </w:rPr>
              <w:t>300</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对药品零售企业或者医疗机构违反《药品管理法》规定聘用人员的处罚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304</w:t>
            </w:r>
          </w:p>
        </w:tc>
        <w:tc>
          <w:tcPr>
            <w:tcW w:w="2870" w:type="dxa"/>
          </w:tcPr>
          <w:p>
            <w:pPr>
              <w:pStyle w:val="8"/>
              <w:spacing w:before="6" w:line="240" w:lineRule="exact"/>
              <w:ind w:left="455" w:right="416"/>
              <w:jc w:val="center"/>
              <w:rPr>
                <w:rFonts w:ascii="宋体"/>
                <w:sz w:val="22"/>
              </w:rPr>
            </w:pPr>
            <w:r>
              <w:rPr>
                <w:rFonts w:ascii="宋体"/>
                <w:sz w:val="22"/>
              </w:rPr>
              <w:t>301</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对药品零售企业或者医疗机构在购销中给予、收受回扣或者其他不正当利益的处罚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305</w:t>
            </w:r>
          </w:p>
        </w:tc>
        <w:tc>
          <w:tcPr>
            <w:tcW w:w="2870" w:type="dxa"/>
          </w:tcPr>
          <w:p>
            <w:pPr>
              <w:pStyle w:val="8"/>
              <w:spacing w:before="150"/>
              <w:ind w:left="455" w:right="416"/>
              <w:jc w:val="center"/>
              <w:rPr>
                <w:rFonts w:ascii="宋体"/>
                <w:sz w:val="22"/>
              </w:rPr>
            </w:pPr>
            <w:r>
              <w:rPr>
                <w:rFonts w:ascii="宋体"/>
                <w:sz w:val="22"/>
              </w:rPr>
              <w:t>302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对药品零售企业负责人、采购人员等有关人员在药品购销中收受其他药品上市许可持有人、药品生产企业、药品经营企业或者代理人给予的财物或者其他不正当利益</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306</w:t>
            </w:r>
          </w:p>
        </w:tc>
        <w:tc>
          <w:tcPr>
            <w:tcW w:w="2870" w:type="dxa"/>
          </w:tcPr>
          <w:p>
            <w:pPr>
              <w:pStyle w:val="8"/>
              <w:spacing w:before="115"/>
              <w:ind w:left="455" w:right="416"/>
              <w:jc w:val="center"/>
              <w:rPr>
                <w:rFonts w:ascii="宋体"/>
                <w:sz w:val="22"/>
              </w:rPr>
            </w:pPr>
            <w:r>
              <w:rPr>
                <w:rFonts w:ascii="宋体"/>
                <w:sz w:val="22"/>
              </w:rPr>
              <w:t>303</w:t>
            </w:r>
          </w:p>
        </w:tc>
        <w:tc>
          <w:tcPr>
            <w:tcW w:w="8846" w:type="dxa"/>
          </w:tcPr>
          <w:p>
            <w:pPr>
              <w:pStyle w:val="8"/>
              <w:spacing w:line="262" w:lineRule="exact"/>
              <w:ind w:left="38"/>
              <w:rPr>
                <w:rFonts w:hint="eastAsia" w:ascii="宋体" w:eastAsia="宋体"/>
                <w:sz w:val="24"/>
              </w:rPr>
            </w:pPr>
            <w:r>
              <w:rPr>
                <w:rFonts w:hint="eastAsia" w:ascii="宋体" w:eastAsia="宋体"/>
                <w:sz w:val="24"/>
              </w:rPr>
              <w:t>对除《中华人民共和国疫苗管理法》另有规定的的情形外疫苗上市许可持有人或者</w:t>
            </w:r>
          </w:p>
          <w:p>
            <w:pPr>
              <w:pStyle w:val="8"/>
              <w:spacing w:line="234" w:lineRule="exact"/>
              <w:ind w:left="38"/>
              <w:rPr>
                <w:rFonts w:hint="eastAsia" w:ascii="宋体" w:eastAsia="宋体"/>
                <w:sz w:val="24"/>
              </w:rPr>
            </w:pPr>
            <w:r>
              <w:rPr>
                <w:rFonts w:hint="eastAsia" w:ascii="宋体" w:eastAsia="宋体"/>
                <w:sz w:val="24"/>
              </w:rPr>
              <w:t>其他单位违反药品相关质量管理规范的处罚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307</w:t>
            </w:r>
          </w:p>
        </w:tc>
        <w:tc>
          <w:tcPr>
            <w:tcW w:w="2870" w:type="dxa"/>
          </w:tcPr>
          <w:p>
            <w:pPr>
              <w:pStyle w:val="8"/>
              <w:spacing w:before="150"/>
              <w:ind w:left="455" w:right="416"/>
              <w:jc w:val="center"/>
              <w:rPr>
                <w:rFonts w:ascii="宋体"/>
                <w:sz w:val="22"/>
              </w:rPr>
            </w:pPr>
            <w:r>
              <w:rPr>
                <w:rFonts w:ascii="宋体"/>
                <w:sz w:val="22"/>
              </w:rPr>
              <w:t>304</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对疾病预防控制机构、接种单位、疫苗上市许可持有人、疫苗配送单位违反疫苗储存、运输管理规范有关冷链储存、运输要求的处罚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1"/>
              <w:ind w:left="478" w:right="441"/>
              <w:jc w:val="center"/>
              <w:rPr>
                <w:rFonts w:ascii="宋体"/>
                <w:sz w:val="22"/>
              </w:rPr>
            </w:pPr>
            <w:r>
              <w:rPr>
                <w:rFonts w:ascii="宋体"/>
                <w:sz w:val="22"/>
              </w:rPr>
              <w:t>308</w:t>
            </w:r>
          </w:p>
        </w:tc>
        <w:tc>
          <w:tcPr>
            <w:tcW w:w="2870" w:type="dxa"/>
          </w:tcPr>
          <w:p>
            <w:pPr>
              <w:pStyle w:val="8"/>
              <w:spacing w:before="111"/>
              <w:ind w:left="455" w:right="416"/>
              <w:jc w:val="center"/>
              <w:rPr>
                <w:rFonts w:ascii="宋体"/>
                <w:sz w:val="22"/>
              </w:rPr>
            </w:pPr>
            <w:r>
              <w:rPr>
                <w:rFonts w:ascii="宋体"/>
                <w:sz w:val="22"/>
              </w:rPr>
              <w:t>305</w:t>
            </w:r>
          </w:p>
        </w:tc>
        <w:tc>
          <w:tcPr>
            <w:tcW w:w="8846" w:type="dxa"/>
          </w:tcPr>
          <w:p>
            <w:pPr>
              <w:pStyle w:val="8"/>
              <w:spacing w:line="259" w:lineRule="exact"/>
              <w:ind w:left="38"/>
              <w:rPr>
                <w:rFonts w:hint="eastAsia" w:ascii="宋体" w:eastAsia="宋体"/>
                <w:sz w:val="24"/>
              </w:rPr>
            </w:pPr>
            <w:r>
              <w:rPr>
                <w:rFonts w:hint="eastAsia" w:ascii="宋体" w:eastAsia="宋体"/>
                <w:sz w:val="24"/>
              </w:rPr>
              <w:t>对疾病预防控制机构、接种单位、疫苗上市许可持有人、疫苗配送单位有本法第八</w:t>
            </w:r>
          </w:p>
          <w:p>
            <w:pPr>
              <w:pStyle w:val="8"/>
              <w:spacing w:line="235" w:lineRule="exact"/>
              <w:ind w:left="38"/>
              <w:rPr>
                <w:rFonts w:hint="eastAsia" w:ascii="宋体" w:eastAsia="宋体"/>
                <w:sz w:val="24"/>
              </w:rPr>
            </w:pPr>
            <w:r>
              <w:rPr>
                <w:rFonts w:hint="eastAsia" w:ascii="宋体" w:eastAsia="宋体"/>
                <w:sz w:val="24"/>
              </w:rPr>
              <w:t>十五条规定以外的违反疫苗储存、运输管理规范行为的处罚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309</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306</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对违反《医疗器械监督管理条例》规定经营未取得医疗器械注册证的第二类、第三类医疗器械的或者未经许可从事第二类、第三类医疗器械生产活动的或者未经许可</w:t>
            </w:r>
          </w:p>
          <w:p>
            <w:pPr>
              <w:pStyle w:val="8"/>
              <w:spacing w:line="226" w:lineRule="exact"/>
              <w:ind w:left="38"/>
              <w:rPr>
                <w:rFonts w:hint="eastAsia" w:ascii="宋体" w:eastAsia="宋体"/>
                <w:sz w:val="24"/>
              </w:rPr>
            </w:pPr>
            <w:r>
              <w:rPr>
                <w:rFonts w:hint="eastAsia" w:ascii="宋体" w:eastAsia="宋体"/>
                <w:sz w:val="24"/>
              </w:rPr>
              <w:t>从事第三类医疗器械经营活动的处罚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310</w:t>
            </w:r>
          </w:p>
        </w:tc>
        <w:tc>
          <w:tcPr>
            <w:tcW w:w="2870" w:type="dxa"/>
          </w:tcPr>
          <w:p>
            <w:pPr>
              <w:pStyle w:val="8"/>
              <w:spacing w:before="148"/>
              <w:ind w:left="455" w:right="416"/>
              <w:jc w:val="center"/>
              <w:rPr>
                <w:rFonts w:ascii="宋体"/>
                <w:sz w:val="22"/>
              </w:rPr>
            </w:pPr>
            <w:r>
              <w:rPr>
                <w:rFonts w:ascii="宋体"/>
                <w:sz w:val="22"/>
              </w:rPr>
              <w:t>307</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对违反《医疗器械监督管理条例》规定，采取其他欺骗手段取得医疗器械经营许可证的处罚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311</w:t>
            </w:r>
          </w:p>
        </w:tc>
        <w:tc>
          <w:tcPr>
            <w:tcW w:w="2870" w:type="dxa"/>
          </w:tcPr>
          <w:p>
            <w:pPr>
              <w:pStyle w:val="8"/>
              <w:spacing w:line="211" w:lineRule="exact"/>
              <w:ind w:left="455" w:right="416"/>
              <w:jc w:val="center"/>
              <w:rPr>
                <w:rFonts w:ascii="宋体"/>
                <w:sz w:val="22"/>
              </w:rPr>
            </w:pPr>
            <w:r>
              <w:rPr>
                <w:rFonts w:ascii="宋体"/>
                <w:sz w:val="22"/>
              </w:rPr>
              <w:t>308</w:t>
            </w:r>
          </w:p>
        </w:tc>
        <w:tc>
          <w:tcPr>
            <w:tcW w:w="8846" w:type="dxa"/>
          </w:tcPr>
          <w:p>
            <w:pPr>
              <w:pStyle w:val="8"/>
              <w:spacing w:line="211" w:lineRule="exact"/>
              <w:ind w:left="38"/>
              <w:rPr>
                <w:rFonts w:hint="eastAsia" w:ascii="宋体" w:eastAsia="宋体"/>
                <w:sz w:val="24"/>
              </w:rPr>
            </w:pPr>
            <w:r>
              <w:rPr>
                <w:rFonts w:hint="eastAsia" w:ascii="宋体" w:eastAsia="宋体"/>
                <w:sz w:val="24"/>
              </w:rPr>
              <w:t>对伪造、变造、买卖、出租、出借相关医疗器械许可证件的处罚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312</w:t>
            </w:r>
          </w:p>
        </w:tc>
        <w:tc>
          <w:tcPr>
            <w:tcW w:w="2870" w:type="dxa"/>
          </w:tcPr>
          <w:p>
            <w:pPr>
              <w:pStyle w:val="8"/>
              <w:spacing w:before="6" w:line="240" w:lineRule="exact"/>
              <w:ind w:left="455" w:right="416"/>
              <w:jc w:val="center"/>
              <w:rPr>
                <w:rFonts w:ascii="宋体"/>
                <w:sz w:val="22"/>
              </w:rPr>
            </w:pPr>
            <w:r>
              <w:rPr>
                <w:rFonts w:ascii="宋体"/>
                <w:sz w:val="22"/>
              </w:rPr>
              <w:t>309</w:t>
            </w:r>
          </w:p>
        </w:tc>
        <w:tc>
          <w:tcPr>
            <w:tcW w:w="8846" w:type="dxa"/>
          </w:tcPr>
          <w:p>
            <w:pPr>
              <w:pStyle w:val="8"/>
              <w:spacing w:line="246" w:lineRule="exact"/>
              <w:ind w:left="38"/>
              <w:rPr>
                <w:rFonts w:hint="eastAsia" w:ascii="宋体" w:eastAsia="宋体"/>
                <w:sz w:val="24"/>
              </w:rPr>
            </w:pPr>
            <w:r>
              <w:rPr>
                <w:rFonts w:hint="eastAsia" w:ascii="宋体" w:eastAsia="宋体"/>
                <w:sz w:val="24"/>
              </w:rPr>
              <w:t>对未依照《医疗器械监督管理条例》规定备案的或者备案时提供虚假资料的处罚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313</w:t>
            </w:r>
          </w:p>
        </w:tc>
        <w:tc>
          <w:tcPr>
            <w:tcW w:w="2870" w:type="dxa"/>
          </w:tcPr>
          <w:p>
            <w:pPr>
              <w:pStyle w:val="8"/>
              <w:spacing w:before="8" w:line="237" w:lineRule="exact"/>
              <w:ind w:left="455" w:right="416"/>
              <w:jc w:val="center"/>
              <w:rPr>
                <w:rFonts w:ascii="宋体"/>
                <w:sz w:val="22"/>
              </w:rPr>
            </w:pPr>
            <w:r>
              <w:rPr>
                <w:rFonts w:ascii="宋体"/>
                <w:sz w:val="22"/>
              </w:rPr>
              <w:t>310</w:t>
            </w:r>
          </w:p>
        </w:tc>
        <w:tc>
          <w:tcPr>
            <w:tcW w:w="8846" w:type="dxa"/>
          </w:tcPr>
          <w:p>
            <w:pPr>
              <w:pStyle w:val="8"/>
              <w:spacing w:line="246" w:lineRule="exact"/>
              <w:ind w:left="38"/>
              <w:rPr>
                <w:rFonts w:hint="eastAsia" w:ascii="宋体" w:eastAsia="宋体"/>
                <w:sz w:val="24"/>
              </w:rPr>
            </w:pPr>
            <w:r>
              <w:rPr>
                <w:rFonts w:hint="eastAsia" w:ascii="宋体" w:eastAsia="宋体"/>
                <w:sz w:val="24"/>
              </w:rPr>
              <w:t>对备案时提供虚假资料及情节严重情形的处罚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314</w:t>
            </w:r>
          </w:p>
        </w:tc>
        <w:tc>
          <w:tcPr>
            <w:tcW w:w="2870" w:type="dxa"/>
          </w:tcPr>
          <w:p>
            <w:pPr>
              <w:pStyle w:val="8"/>
              <w:spacing w:before="5" w:line="240" w:lineRule="exact"/>
              <w:ind w:left="455" w:right="416"/>
              <w:jc w:val="center"/>
              <w:rPr>
                <w:rFonts w:ascii="宋体"/>
                <w:sz w:val="22"/>
              </w:rPr>
            </w:pPr>
            <w:r>
              <w:rPr>
                <w:rFonts w:ascii="宋体"/>
                <w:sz w:val="22"/>
              </w:rPr>
              <w:t>311</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对违反《医疗器械监督管理条例》第六十六条规定情形之一的处罚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315</w:t>
            </w:r>
          </w:p>
        </w:tc>
        <w:tc>
          <w:tcPr>
            <w:tcW w:w="2870" w:type="dxa"/>
          </w:tcPr>
          <w:p>
            <w:pPr>
              <w:pStyle w:val="8"/>
              <w:spacing w:before="6" w:line="239" w:lineRule="exact"/>
              <w:ind w:left="455" w:right="416"/>
              <w:jc w:val="center"/>
              <w:rPr>
                <w:rFonts w:ascii="宋体"/>
                <w:sz w:val="22"/>
              </w:rPr>
            </w:pPr>
            <w:r>
              <w:rPr>
                <w:rFonts w:ascii="宋体"/>
                <w:sz w:val="22"/>
              </w:rPr>
              <w:t>312</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对违反《医疗器械监督管理条例》第六十七条规定情形之一的处罚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316</w:t>
            </w:r>
          </w:p>
        </w:tc>
        <w:tc>
          <w:tcPr>
            <w:tcW w:w="2870" w:type="dxa"/>
          </w:tcPr>
          <w:p>
            <w:pPr>
              <w:pStyle w:val="8"/>
              <w:spacing w:before="150"/>
              <w:ind w:left="455" w:right="416"/>
              <w:jc w:val="center"/>
              <w:rPr>
                <w:rFonts w:ascii="宋体"/>
                <w:sz w:val="22"/>
              </w:rPr>
            </w:pPr>
            <w:r>
              <w:rPr>
                <w:rFonts w:ascii="宋体"/>
                <w:sz w:val="22"/>
              </w:rPr>
              <w:t>313</w:t>
            </w:r>
          </w:p>
        </w:tc>
        <w:tc>
          <w:tcPr>
            <w:tcW w:w="8846" w:type="dxa"/>
          </w:tcPr>
          <w:p>
            <w:pPr>
              <w:pStyle w:val="8"/>
              <w:spacing w:line="297" w:lineRule="exact"/>
              <w:ind w:left="38"/>
              <w:rPr>
                <w:rFonts w:hint="eastAsia" w:ascii="宋体" w:eastAsia="宋体"/>
                <w:sz w:val="24"/>
              </w:rPr>
            </w:pPr>
            <w:r>
              <w:rPr>
                <w:rFonts w:hint="eastAsia" w:ascii="宋体" w:eastAsia="宋体"/>
                <w:sz w:val="24"/>
              </w:rPr>
              <w:t>对违反《医疗器械监督管理条例》第 六十八第（一）（二）（三）（六）（七）</w:t>
            </w:r>
          </w:p>
          <w:p>
            <w:pPr>
              <w:pStyle w:val="8"/>
              <w:spacing w:line="234" w:lineRule="exact"/>
              <w:ind w:left="38"/>
              <w:rPr>
                <w:rFonts w:hint="eastAsia" w:ascii="宋体" w:eastAsia="宋体"/>
                <w:sz w:val="24"/>
              </w:rPr>
            </w:pPr>
            <w:r>
              <w:rPr>
                <w:rFonts w:hint="eastAsia" w:ascii="宋体" w:eastAsia="宋体"/>
                <w:sz w:val="24"/>
              </w:rPr>
              <w:t>（八）（十）规定处罚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317</w:t>
            </w:r>
          </w:p>
        </w:tc>
        <w:tc>
          <w:tcPr>
            <w:tcW w:w="2870" w:type="dxa"/>
          </w:tcPr>
          <w:p>
            <w:pPr>
              <w:pStyle w:val="8"/>
              <w:spacing w:before="8" w:line="237" w:lineRule="exact"/>
              <w:ind w:left="455" w:right="416"/>
              <w:jc w:val="center"/>
              <w:rPr>
                <w:rFonts w:ascii="宋体"/>
                <w:sz w:val="22"/>
              </w:rPr>
            </w:pPr>
            <w:r>
              <w:rPr>
                <w:rFonts w:ascii="宋体"/>
                <w:sz w:val="22"/>
              </w:rPr>
              <w:t>314</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对违反本条例规定开展医疗器械临床试验的处罚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318</w:t>
            </w:r>
          </w:p>
        </w:tc>
        <w:tc>
          <w:tcPr>
            <w:tcW w:w="2870" w:type="dxa"/>
          </w:tcPr>
          <w:p>
            <w:pPr>
              <w:pStyle w:val="8"/>
              <w:spacing w:before="6" w:line="240" w:lineRule="exact"/>
              <w:ind w:left="455" w:right="416"/>
              <w:jc w:val="center"/>
              <w:rPr>
                <w:rFonts w:ascii="宋体"/>
                <w:sz w:val="22"/>
              </w:rPr>
            </w:pPr>
            <w:r>
              <w:rPr>
                <w:rFonts w:ascii="宋体"/>
                <w:sz w:val="22"/>
              </w:rPr>
              <w:t>315</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对违反本条例规定，医疗器械临床试验机构出具虚假报告的处罚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319</w:t>
            </w:r>
          </w:p>
        </w:tc>
        <w:tc>
          <w:tcPr>
            <w:tcW w:w="2870" w:type="dxa"/>
          </w:tcPr>
          <w:p>
            <w:pPr>
              <w:pStyle w:val="8"/>
              <w:spacing w:before="150"/>
              <w:ind w:left="455" w:right="416"/>
              <w:jc w:val="center"/>
              <w:rPr>
                <w:rFonts w:ascii="宋体"/>
                <w:sz w:val="22"/>
              </w:rPr>
            </w:pPr>
            <w:r>
              <w:rPr>
                <w:rFonts w:ascii="宋体"/>
                <w:sz w:val="22"/>
              </w:rPr>
              <w:t>316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对发布虚假医疗器械广告的，由省级以上人民政府食品药品监督管理部门决定暂停销售该医疗器械，并向社会公布；仍然销售该医疗器械的处罚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320</w:t>
            </w:r>
          </w:p>
        </w:tc>
        <w:tc>
          <w:tcPr>
            <w:tcW w:w="2870" w:type="dxa"/>
          </w:tcPr>
          <w:p>
            <w:pPr>
              <w:pStyle w:val="8"/>
              <w:spacing w:before="115"/>
              <w:ind w:left="455" w:right="416"/>
              <w:jc w:val="center"/>
              <w:rPr>
                <w:rFonts w:ascii="宋体"/>
                <w:sz w:val="22"/>
              </w:rPr>
            </w:pPr>
            <w:r>
              <w:rPr>
                <w:rFonts w:ascii="宋体"/>
                <w:sz w:val="22"/>
              </w:rPr>
              <w:t>317</w:t>
            </w:r>
          </w:p>
        </w:tc>
        <w:tc>
          <w:tcPr>
            <w:tcW w:w="8846" w:type="dxa"/>
          </w:tcPr>
          <w:p>
            <w:pPr>
              <w:pStyle w:val="8"/>
              <w:spacing w:line="262" w:lineRule="exact"/>
              <w:ind w:left="38"/>
              <w:rPr>
                <w:rFonts w:hint="eastAsia" w:ascii="宋体" w:eastAsia="宋体"/>
                <w:sz w:val="24"/>
              </w:rPr>
            </w:pPr>
            <w:r>
              <w:rPr>
                <w:rFonts w:hint="eastAsia" w:ascii="宋体" w:eastAsia="宋体"/>
                <w:sz w:val="24"/>
              </w:rPr>
              <w:t>对涂改、倒卖、出租、出借医疗器械注册证书，或者以其他形式非法转让医疗器械</w:t>
            </w:r>
          </w:p>
          <w:p>
            <w:pPr>
              <w:pStyle w:val="8"/>
              <w:spacing w:line="234" w:lineRule="exact"/>
              <w:ind w:left="38"/>
              <w:rPr>
                <w:rFonts w:hint="eastAsia" w:ascii="宋体" w:eastAsia="宋体"/>
                <w:sz w:val="24"/>
              </w:rPr>
            </w:pPr>
            <w:r>
              <w:rPr>
                <w:rFonts w:hint="eastAsia" w:ascii="宋体" w:eastAsia="宋体"/>
                <w:sz w:val="24"/>
              </w:rPr>
              <w:t>注册证书的处罚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321</w:t>
            </w:r>
          </w:p>
        </w:tc>
        <w:tc>
          <w:tcPr>
            <w:tcW w:w="2870" w:type="dxa"/>
          </w:tcPr>
          <w:p>
            <w:pPr>
              <w:pStyle w:val="8"/>
              <w:spacing w:before="5" w:line="240" w:lineRule="exact"/>
              <w:ind w:left="455" w:right="416"/>
              <w:jc w:val="center"/>
              <w:rPr>
                <w:rFonts w:ascii="宋体"/>
                <w:sz w:val="22"/>
              </w:rPr>
            </w:pPr>
            <w:r>
              <w:rPr>
                <w:rFonts w:ascii="宋体"/>
                <w:sz w:val="22"/>
              </w:rPr>
              <w:t>318</w:t>
            </w:r>
          </w:p>
        </w:tc>
        <w:tc>
          <w:tcPr>
            <w:tcW w:w="8846" w:type="dxa"/>
          </w:tcPr>
          <w:p>
            <w:pPr>
              <w:pStyle w:val="8"/>
              <w:spacing w:line="246" w:lineRule="exact"/>
              <w:ind w:left="38"/>
              <w:rPr>
                <w:rFonts w:hint="eastAsia" w:ascii="宋体" w:eastAsia="宋体"/>
                <w:sz w:val="24"/>
              </w:rPr>
            </w:pPr>
            <w:r>
              <w:rPr>
                <w:rFonts w:hint="eastAsia" w:ascii="宋体" w:eastAsia="宋体"/>
                <w:sz w:val="24"/>
              </w:rPr>
              <w:t>对未依法办理医疗器械注册证书变更的处罚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322</w:t>
            </w:r>
          </w:p>
        </w:tc>
        <w:tc>
          <w:tcPr>
            <w:tcW w:w="2870" w:type="dxa"/>
          </w:tcPr>
          <w:p>
            <w:pPr>
              <w:pStyle w:val="8"/>
              <w:spacing w:before="150"/>
              <w:ind w:left="455" w:right="416"/>
              <w:jc w:val="center"/>
              <w:rPr>
                <w:rFonts w:ascii="宋体"/>
                <w:sz w:val="22"/>
              </w:rPr>
            </w:pPr>
            <w:r>
              <w:rPr>
                <w:rFonts w:ascii="宋体"/>
                <w:sz w:val="22"/>
              </w:rPr>
              <w:t>319</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对医疗器械经营企业有《医疗器械经营监督管理办法》第五十三条规定下列情形之一的处罚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323</w:t>
            </w:r>
          </w:p>
        </w:tc>
        <w:tc>
          <w:tcPr>
            <w:tcW w:w="2870" w:type="dxa"/>
          </w:tcPr>
          <w:p>
            <w:pPr>
              <w:pStyle w:val="8"/>
              <w:spacing w:before="115"/>
              <w:ind w:left="455" w:right="416"/>
              <w:jc w:val="center"/>
              <w:rPr>
                <w:rFonts w:ascii="宋体"/>
                <w:sz w:val="22"/>
              </w:rPr>
            </w:pPr>
            <w:r>
              <w:rPr>
                <w:rFonts w:ascii="宋体"/>
                <w:sz w:val="22"/>
              </w:rPr>
              <w:t>320</w:t>
            </w:r>
          </w:p>
        </w:tc>
        <w:tc>
          <w:tcPr>
            <w:tcW w:w="8846" w:type="dxa"/>
          </w:tcPr>
          <w:p>
            <w:pPr>
              <w:pStyle w:val="8"/>
              <w:spacing w:line="262" w:lineRule="exact"/>
              <w:ind w:left="38"/>
              <w:rPr>
                <w:rFonts w:hint="eastAsia" w:ascii="宋体" w:eastAsia="宋体"/>
                <w:sz w:val="24"/>
              </w:rPr>
            </w:pPr>
            <w:r>
              <w:rPr>
                <w:rFonts w:hint="eastAsia" w:ascii="宋体" w:eastAsia="宋体"/>
                <w:sz w:val="24"/>
              </w:rPr>
              <w:t>对医疗器械经营企业有《医疗器械经营监督管理办法》第五十四条规定下列情形之</w:t>
            </w:r>
          </w:p>
          <w:p>
            <w:pPr>
              <w:pStyle w:val="8"/>
              <w:spacing w:line="234" w:lineRule="exact"/>
              <w:ind w:left="38"/>
              <w:rPr>
                <w:rFonts w:hint="eastAsia" w:ascii="宋体" w:eastAsia="宋体"/>
                <w:sz w:val="24"/>
              </w:rPr>
            </w:pPr>
            <w:r>
              <w:rPr>
                <w:rFonts w:hint="eastAsia" w:ascii="宋体" w:eastAsia="宋体"/>
                <w:sz w:val="24"/>
              </w:rPr>
              <w:t>一的处罚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324</w:t>
            </w:r>
          </w:p>
        </w:tc>
        <w:tc>
          <w:tcPr>
            <w:tcW w:w="2870" w:type="dxa"/>
          </w:tcPr>
          <w:p>
            <w:pPr>
              <w:pStyle w:val="8"/>
              <w:spacing w:before="147"/>
              <w:ind w:left="455" w:right="416"/>
              <w:jc w:val="center"/>
              <w:rPr>
                <w:rFonts w:ascii="宋体"/>
                <w:sz w:val="22"/>
              </w:rPr>
            </w:pPr>
            <w:r>
              <w:rPr>
                <w:rFonts w:ascii="宋体"/>
                <w:sz w:val="22"/>
              </w:rPr>
              <w:t>321</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对未经许可从事医疗器械经营活动，或者《医疗器械经营许可证》有效期届满后未依法办理延续、仍继续从事医疗器械经营的处罚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 w:hRule="atLeast"/>
        </w:trPr>
        <w:tc>
          <w:tcPr>
            <w:tcW w:w="1310" w:type="dxa"/>
          </w:tcPr>
          <w:p>
            <w:pPr>
              <w:pStyle w:val="8"/>
              <w:spacing w:line="209" w:lineRule="exact"/>
              <w:ind w:left="478" w:right="441"/>
              <w:jc w:val="center"/>
              <w:rPr>
                <w:rFonts w:ascii="宋体"/>
                <w:sz w:val="22"/>
              </w:rPr>
            </w:pPr>
            <w:r>
              <w:rPr>
                <w:rFonts w:ascii="宋体"/>
                <w:sz w:val="22"/>
              </w:rPr>
              <w:t>325</w:t>
            </w:r>
          </w:p>
        </w:tc>
        <w:tc>
          <w:tcPr>
            <w:tcW w:w="2870" w:type="dxa"/>
          </w:tcPr>
          <w:p>
            <w:pPr>
              <w:pStyle w:val="8"/>
              <w:spacing w:line="209" w:lineRule="exact"/>
              <w:ind w:left="455" w:right="416"/>
              <w:jc w:val="center"/>
              <w:rPr>
                <w:rFonts w:ascii="宋体"/>
                <w:sz w:val="22"/>
              </w:rPr>
            </w:pPr>
            <w:r>
              <w:rPr>
                <w:rFonts w:ascii="宋体"/>
                <w:sz w:val="22"/>
              </w:rPr>
              <w:t>322</w:t>
            </w:r>
          </w:p>
        </w:tc>
        <w:tc>
          <w:tcPr>
            <w:tcW w:w="8846" w:type="dxa"/>
          </w:tcPr>
          <w:p>
            <w:pPr>
              <w:pStyle w:val="8"/>
              <w:spacing w:line="209" w:lineRule="exact"/>
              <w:ind w:left="38"/>
              <w:rPr>
                <w:rFonts w:hint="eastAsia" w:ascii="宋体" w:eastAsia="宋体"/>
                <w:sz w:val="24"/>
              </w:rPr>
            </w:pPr>
            <w:r>
              <w:rPr>
                <w:rFonts w:hint="eastAsia" w:ascii="宋体" w:eastAsia="宋体"/>
                <w:sz w:val="24"/>
              </w:rPr>
              <w:t>对提供虚假资料或者采取其他欺骗手段取得《医疗器械经营许可证》的处罚</w:t>
            </w:r>
          </w:p>
        </w:tc>
        <w:tc>
          <w:tcPr>
            <w:tcW w:w="1298" w:type="dxa"/>
          </w:tcPr>
          <w:p>
            <w:pPr>
              <w:pStyle w:val="8"/>
              <w:rPr>
                <w:rFonts w:ascii="Times New Roman"/>
                <w:sz w:val="16"/>
              </w:rPr>
            </w:pPr>
          </w:p>
        </w:tc>
      </w:tr>
    </w:tbl>
    <w:p>
      <w:pPr>
        <w:spacing w:after="0"/>
        <w:rPr>
          <w:rFonts w:ascii="Times New Roman"/>
          <w:sz w:val="16"/>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326</w:t>
            </w:r>
          </w:p>
        </w:tc>
        <w:tc>
          <w:tcPr>
            <w:tcW w:w="2870" w:type="dxa"/>
          </w:tcPr>
          <w:p>
            <w:pPr>
              <w:pStyle w:val="8"/>
              <w:spacing w:before="8" w:line="237" w:lineRule="exact"/>
              <w:ind w:left="455" w:right="416"/>
              <w:jc w:val="center"/>
              <w:rPr>
                <w:rFonts w:ascii="宋体"/>
                <w:sz w:val="22"/>
              </w:rPr>
            </w:pPr>
            <w:r>
              <w:rPr>
                <w:rFonts w:ascii="宋体"/>
                <w:sz w:val="22"/>
              </w:rPr>
              <w:t>323</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对伪造、变造、买卖、出租、出借《医疗器械经营许可证》的处罚。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327</w:t>
            </w:r>
          </w:p>
        </w:tc>
        <w:tc>
          <w:tcPr>
            <w:tcW w:w="2870" w:type="dxa"/>
          </w:tcPr>
          <w:p>
            <w:pPr>
              <w:pStyle w:val="8"/>
              <w:spacing w:before="6" w:line="240" w:lineRule="exact"/>
              <w:ind w:left="455" w:right="416"/>
              <w:jc w:val="center"/>
              <w:rPr>
                <w:rFonts w:ascii="宋体"/>
                <w:sz w:val="22"/>
              </w:rPr>
            </w:pPr>
            <w:r>
              <w:rPr>
                <w:rFonts w:ascii="宋体"/>
                <w:sz w:val="22"/>
              </w:rPr>
              <w:t>324</w:t>
            </w:r>
          </w:p>
        </w:tc>
        <w:tc>
          <w:tcPr>
            <w:tcW w:w="8846" w:type="dxa"/>
          </w:tcPr>
          <w:p>
            <w:pPr>
              <w:pStyle w:val="8"/>
              <w:spacing w:line="246" w:lineRule="exact"/>
              <w:ind w:left="38"/>
              <w:rPr>
                <w:rFonts w:hint="eastAsia" w:ascii="宋体" w:eastAsia="宋体"/>
                <w:sz w:val="24"/>
              </w:rPr>
            </w:pPr>
            <w:r>
              <w:rPr>
                <w:rFonts w:hint="eastAsia" w:ascii="宋体" w:eastAsia="宋体"/>
                <w:sz w:val="24"/>
              </w:rPr>
              <w:t>伪造、变造、买卖、出租、出借医疗器械经营备案凭证的处罚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328</w:t>
            </w:r>
          </w:p>
        </w:tc>
        <w:tc>
          <w:tcPr>
            <w:tcW w:w="2870" w:type="dxa"/>
          </w:tcPr>
          <w:p>
            <w:pPr>
              <w:pStyle w:val="8"/>
              <w:spacing w:before="6" w:line="239" w:lineRule="exact"/>
              <w:ind w:left="455" w:right="416"/>
              <w:jc w:val="center"/>
              <w:rPr>
                <w:rFonts w:ascii="宋体"/>
                <w:sz w:val="22"/>
              </w:rPr>
            </w:pPr>
            <w:r>
              <w:rPr>
                <w:rFonts w:ascii="宋体"/>
                <w:sz w:val="22"/>
              </w:rPr>
              <w:t>325</w:t>
            </w:r>
          </w:p>
        </w:tc>
        <w:tc>
          <w:tcPr>
            <w:tcW w:w="8846" w:type="dxa"/>
          </w:tcPr>
          <w:p>
            <w:pPr>
              <w:pStyle w:val="8"/>
              <w:spacing w:line="246" w:lineRule="exact"/>
              <w:ind w:left="38"/>
              <w:rPr>
                <w:rFonts w:hint="eastAsia" w:ascii="宋体" w:eastAsia="宋体"/>
                <w:sz w:val="24"/>
              </w:rPr>
            </w:pPr>
            <w:r>
              <w:rPr>
                <w:rFonts w:hint="eastAsia" w:ascii="宋体" w:eastAsia="宋体"/>
                <w:sz w:val="24"/>
              </w:rPr>
              <w:t>对未依照本办法规定备案或者备案时提供虚假资料的处罚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329</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326</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对（一）经营不符合强制性标准或者不符合经注册或者备案的产品技术要求的医疗器械的；（二）经营无合格证明文件、过期、失效、淘汰的医疗器械的；（三）食</w:t>
            </w:r>
          </w:p>
          <w:p>
            <w:pPr>
              <w:pStyle w:val="8"/>
              <w:spacing w:line="226" w:lineRule="exact"/>
              <w:ind w:left="38"/>
              <w:rPr>
                <w:rFonts w:hint="eastAsia" w:ascii="宋体" w:eastAsia="宋体"/>
                <w:sz w:val="24"/>
              </w:rPr>
            </w:pPr>
            <w:r>
              <w:rPr>
                <w:rFonts w:hint="eastAsia" w:ascii="宋体" w:eastAsia="宋体"/>
                <w:sz w:val="24"/>
              </w:rPr>
              <w:t>品药品监督管理部门责令停止经营后，仍拒不停止经营医疗器械的处罚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330</w:t>
            </w:r>
          </w:p>
        </w:tc>
        <w:tc>
          <w:tcPr>
            <w:tcW w:w="2870" w:type="dxa"/>
          </w:tcPr>
          <w:p>
            <w:pPr>
              <w:pStyle w:val="8"/>
              <w:spacing w:before="148"/>
              <w:ind w:left="455" w:right="416"/>
              <w:jc w:val="center"/>
              <w:rPr>
                <w:rFonts w:ascii="宋体"/>
                <w:sz w:val="22"/>
              </w:rPr>
            </w:pPr>
            <w:r>
              <w:rPr>
                <w:rFonts w:ascii="宋体"/>
                <w:sz w:val="22"/>
              </w:rPr>
              <w:t>327</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对（一）经营的医疗器械的说明书、标签不符合有关规定的；（二）未按照医疗器械说明书和标签标示要求运输、贮存医疗器械的处罚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331</w:t>
            </w:r>
          </w:p>
        </w:tc>
        <w:tc>
          <w:tcPr>
            <w:tcW w:w="2870" w:type="dxa"/>
          </w:tcPr>
          <w:p>
            <w:pPr>
              <w:pStyle w:val="8"/>
              <w:rPr>
                <w:rFonts w:ascii="宋体"/>
                <w:sz w:val="20"/>
              </w:rPr>
            </w:pPr>
          </w:p>
          <w:p>
            <w:pPr>
              <w:pStyle w:val="8"/>
              <w:ind w:left="455" w:right="416"/>
              <w:jc w:val="center"/>
              <w:rPr>
                <w:rFonts w:ascii="宋体"/>
                <w:sz w:val="22"/>
              </w:rPr>
            </w:pPr>
            <w:r>
              <w:rPr>
                <w:rFonts w:ascii="宋体"/>
                <w:sz w:val="22"/>
              </w:rPr>
              <w:t>328</w:t>
            </w:r>
          </w:p>
        </w:tc>
        <w:tc>
          <w:tcPr>
            <w:tcW w:w="8846" w:type="dxa"/>
          </w:tcPr>
          <w:p>
            <w:pPr>
              <w:pStyle w:val="8"/>
              <w:spacing w:line="263" w:lineRule="exact"/>
              <w:ind w:left="38"/>
              <w:rPr>
                <w:rFonts w:hint="eastAsia" w:ascii="宋体" w:eastAsia="宋体"/>
                <w:sz w:val="24"/>
              </w:rPr>
            </w:pPr>
            <w:r>
              <w:rPr>
                <w:rFonts w:hint="eastAsia" w:ascii="宋体" w:eastAsia="宋体"/>
                <w:sz w:val="24"/>
              </w:rPr>
              <w:t>对（一）经营企业未依照本办法规定建立并执行医疗器械进货查验记录制度的；</w:t>
            </w:r>
          </w:p>
          <w:p>
            <w:pPr>
              <w:pStyle w:val="8"/>
              <w:spacing w:line="292" w:lineRule="exact"/>
              <w:ind w:left="38"/>
              <w:rPr>
                <w:rFonts w:hint="eastAsia" w:ascii="宋体" w:eastAsia="宋体"/>
                <w:sz w:val="24"/>
              </w:rPr>
            </w:pPr>
            <w:r>
              <w:rPr>
                <w:rFonts w:hint="eastAsia" w:ascii="宋体" w:eastAsia="宋体"/>
                <w:sz w:val="24"/>
              </w:rPr>
              <w:t>（二）从事第二类、第三类医疗器械批发业务以及第三类医疗器械零售业务的经营</w:t>
            </w:r>
          </w:p>
          <w:p>
            <w:pPr>
              <w:pStyle w:val="8"/>
              <w:spacing w:line="228" w:lineRule="exact"/>
              <w:ind w:left="38"/>
              <w:rPr>
                <w:rFonts w:hint="eastAsia" w:ascii="宋体" w:eastAsia="宋体"/>
                <w:sz w:val="24"/>
              </w:rPr>
            </w:pPr>
            <w:r>
              <w:rPr>
                <w:rFonts w:hint="eastAsia" w:ascii="宋体" w:eastAsia="宋体"/>
                <w:sz w:val="24"/>
              </w:rPr>
              <w:t>企业未依照本办法规定建立并执行销售记录制度的处罚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4"/>
              <w:ind w:left="478" w:right="441"/>
              <w:jc w:val="center"/>
              <w:rPr>
                <w:rFonts w:ascii="宋体"/>
                <w:sz w:val="22"/>
              </w:rPr>
            </w:pPr>
            <w:r>
              <w:rPr>
                <w:rFonts w:ascii="宋体"/>
                <w:sz w:val="22"/>
              </w:rPr>
              <w:t>332</w:t>
            </w:r>
          </w:p>
        </w:tc>
        <w:tc>
          <w:tcPr>
            <w:tcW w:w="2870" w:type="dxa"/>
          </w:tcPr>
          <w:p>
            <w:pPr>
              <w:pStyle w:val="8"/>
              <w:rPr>
                <w:rFonts w:ascii="宋体"/>
                <w:sz w:val="22"/>
              </w:rPr>
            </w:pPr>
          </w:p>
          <w:p>
            <w:pPr>
              <w:pStyle w:val="8"/>
              <w:spacing w:before="154"/>
              <w:ind w:left="455" w:right="416"/>
              <w:jc w:val="center"/>
              <w:rPr>
                <w:rFonts w:ascii="宋体"/>
                <w:sz w:val="22"/>
              </w:rPr>
            </w:pPr>
            <w:r>
              <w:rPr>
                <w:rFonts w:ascii="宋体"/>
                <w:sz w:val="22"/>
              </w:rPr>
              <w:t>329</w:t>
            </w:r>
          </w:p>
        </w:tc>
        <w:tc>
          <w:tcPr>
            <w:tcW w:w="8846" w:type="dxa"/>
          </w:tcPr>
          <w:p>
            <w:pPr>
              <w:pStyle w:val="8"/>
              <w:spacing w:line="296" w:lineRule="exact"/>
              <w:ind w:left="38"/>
              <w:rPr>
                <w:rFonts w:hint="eastAsia" w:ascii="宋体" w:eastAsia="宋体"/>
                <w:sz w:val="24"/>
              </w:rPr>
            </w:pPr>
            <w:r>
              <w:rPr>
                <w:rFonts w:hint="eastAsia" w:ascii="宋体" w:eastAsia="宋体"/>
                <w:sz w:val="24"/>
              </w:rPr>
              <w:t>对生产未取得医疗器械注册证的第二类、第三类医疗器械的；未经许可从事第二类</w:t>
            </w:r>
          </w:p>
          <w:p>
            <w:pPr>
              <w:pStyle w:val="8"/>
              <w:spacing w:line="293" w:lineRule="exact"/>
              <w:ind w:left="38"/>
              <w:rPr>
                <w:rFonts w:hint="eastAsia" w:ascii="宋体" w:eastAsia="宋体"/>
                <w:sz w:val="24"/>
              </w:rPr>
            </w:pPr>
            <w:r>
              <w:rPr>
                <w:rFonts w:hint="eastAsia" w:ascii="宋体" w:eastAsia="宋体"/>
                <w:sz w:val="24"/>
              </w:rPr>
              <w:t>、第三类医疗器械生产活动的；生产超出生产范围或者与医疗器械生产产品登记表</w:t>
            </w:r>
          </w:p>
          <w:p>
            <w:pPr>
              <w:pStyle w:val="8"/>
              <w:spacing w:line="290" w:lineRule="exact"/>
              <w:ind w:left="38" w:right="145"/>
              <w:rPr>
                <w:rFonts w:hint="eastAsia" w:ascii="宋体" w:eastAsia="宋体"/>
                <w:sz w:val="24"/>
              </w:rPr>
            </w:pPr>
            <w:r>
              <w:rPr>
                <w:rFonts w:hint="eastAsia" w:ascii="宋体" w:eastAsia="宋体"/>
                <w:spacing w:val="-1"/>
                <w:sz w:val="24"/>
              </w:rPr>
              <w:t>载明生产产品不一致的第二类、第三类医疗器械的；在未经许可的生产场地生产第二类、第三类医疗器械的；第二类、第三类医疗器械委托生产终止后，受托方继续</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trPr>
        <w:tc>
          <w:tcPr>
            <w:tcW w:w="1310" w:type="dxa"/>
          </w:tcPr>
          <w:p>
            <w:pPr>
              <w:pStyle w:val="8"/>
              <w:spacing w:before="105"/>
              <w:ind w:left="478" w:right="441"/>
              <w:jc w:val="center"/>
              <w:rPr>
                <w:rFonts w:ascii="宋体"/>
                <w:sz w:val="22"/>
              </w:rPr>
            </w:pPr>
            <w:r>
              <w:rPr>
                <w:rFonts w:ascii="宋体"/>
                <w:sz w:val="22"/>
              </w:rPr>
              <w:t>333</w:t>
            </w:r>
          </w:p>
        </w:tc>
        <w:tc>
          <w:tcPr>
            <w:tcW w:w="2870" w:type="dxa"/>
          </w:tcPr>
          <w:p>
            <w:pPr>
              <w:pStyle w:val="8"/>
              <w:spacing w:before="105"/>
              <w:ind w:left="455" w:right="416"/>
              <w:jc w:val="center"/>
              <w:rPr>
                <w:rFonts w:ascii="宋体"/>
                <w:sz w:val="22"/>
              </w:rPr>
            </w:pPr>
            <w:r>
              <w:rPr>
                <w:rFonts w:ascii="宋体"/>
                <w:sz w:val="22"/>
              </w:rPr>
              <w:t>330</w:t>
            </w:r>
          </w:p>
        </w:tc>
        <w:tc>
          <w:tcPr>
            <w:tcW w:w="8846" w:type="dxa"/>
          </w:tcPr>
          <w:p>
            <w:pPr>
              <w:pStyle w:val="8"/>
              <w:spacing w:line="253" w:lineRule="exact"/>
              <w:ind w:left="38"/>
              <w:rPr>
                <w:rFonts w:hint="eastAsia" w:ascii="宋体" w:eastAsia="宋体"/>
                <w:sz w:val="24"/>
              </w:rPr>
            </w:pPr>
            <w:r>
              <w:rPr>
                <w:rFonts w:hint="eastAsia" w:ascii="宋体" w:eastAsia="宋体"/>
                <w:sz w:val="24"/>
              </w:rPr>
              <w:t>《对医疗器械生产许可证》有效期届满后,未依法办理延续，仍继续从事医疗器械生</w:t>
            </w:r>
          </w:p>
          <w:p>
            <w:pPr>
              <w:pStyle w:val="8"/>
              <w:spacing w:line="234" w:lineRule="exact"/>
              <w:ind w:left="38"/>
              <w:rPr>
                <w:rFonts w:hint="eastAsia" w:ascii="宋体" w:eastAsia="宋体"/>
                <w:sz w:val="24"/>
              </w:rPr>
            </w:pPr>
            <w:r>
              <w:rPr>
                <w:rFonts w:hint="eastAsia" w:ascii="宋体" w:eastAsia="宋体"/>
                <w:sz w:val="24"/>
              </w:rPr>
              <w:t>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334</w:t>
            </w:r>
          </w:p>
        </w:tc>
        <w:tc>
          <w:tcPr>
            <w:tcW w:w="2870" w:type="dxa"/>
          </w:tcPr>
          <w:p>
            <w:pPr>
              <w:pStyle w:val="8"/>
              <w:spacing w:before="5" w:line="240" w:lineRule="exact"/>
              <w:ind w:left="455" w:right="416"/>
              <w:jc w:val="center"/>
              <w:rPr>
                <w:rFonts w:ascii="宋体"/>
                <w:sz w:val="22"/>
              </w:rPr>
            </w:pPr>
            <w:r>
              <w:rPr>
                <w:rFonts w:ascii="宋体"/>
                <w:sz w:val="22"/>
              </w:rPr>
              <w:t>331</w:t>
            </w:r>
          </w:p>
        </w:tc>
        <w:tc>
          <w:tcPr>
            <w:tcW w:w="8846" w:type="dxa"/>
          </w:tcPr>
          <w:p>
            <w:pPr>
              <w:pStyle w:val="8"/>
              <w:spacing w:line="246" w:lineRule="exact"/>
              <w:ind w:left="38"/>
              <w:rPr>
                <w:rFonts w:hint="eastAsia" w:ascii="宋体" w:eastAsia="宋体"/>
                <w:sz w:val="24"/>
              </w:rPr>
            </w:pPr>
            <w:r>
              <w:rPr>
                <w:rFonts w:hint="eastAsia" w:ascii="宋体" w:eastAsia="宋体"/>
                <w:sz w:val="24"/>
              </w:rPr>
              <w:t>对提供虚假资料或者采取其他欺骗手段取得《医疗器械生产许可证》的处罚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335</w:t>
            </w:r>
          </w:p>
        </w:tc>
        <w:tc>
          <w:tcPr>
            <w:tcW w:w="2870" w:type="dxa"/>
          </w:tcPr>
          <w:p>
            <w:pPr>
              <w:pStyle w:val="8"/>
              <w:spacing w:before="150"/>
              <w:ind w:left="455" w:right="416"/>
              <w:jc w:val="center"/>
              <w:rPr>
                <w:rFonts w:ascii="宋体"/>
                <w:sz w:val="22"/>
              </w:rPr>
            </w:pPr>
            <w:r>
              <w:rPr>
                <w:rFonts w:ascii="宋体"/>
                <w:sz w:val="22"/>
              </w:rPr>
              <w:t>332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对从事第一类医疗器械生产活动未按规定向食品药品监督管理部门备案的；备案时提供虚假资料的处罚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336</w:t>
            </w:r>
          </w:p>
        </w:tc>
        <w:tc>
          <w:tcPr>
            <w:tcW w:w="2870" w:type="dxa"/>
          </w:tcPr>
          <w:p>
            <w:pPr>
              <w:pStyle w:val="8"/>
              <w:spacing w:before="115"/>
              <w:ind w:left="455" w:right="416"/>
              <w:jc w:val="center"/>
              <w:rPr>
                <w:rFonts w:ascii="宋体"/>
                <w:sz w:val="22"/>
              </w:rPr>
            </w:pPr>
            <w:r>
              <w:rPr>
                <w:rFonts w:ascii="宋体"/>
                <w:sz w:val="22"/>
              </w:rPr>
              <w:t>333</w:t>
            </w:r>
          </w:p>
        </w:tc>
        <w:tc>
          <w:tcPr>
            <w:tcW w:w="8846" w:type="dxa"/>
          </w:tcPr>
          <w:p>
            <w:pPr>
              <w:pStyle w:val="8"/>
              <w:spacing w:line="262" w:lineRule="exact"/>
              <w:ind w:left="38"/>
              <w:rPr>
                <w:rFonts w:hint="eastAsia" w:ascii="宋体" w:eastAsia="宋体"/>
                <w:sz w:val="24"/>
              </w:rPr>
            </w:pPr>
            <w:r>
              <w:rPr>
                <w:rFonts w:hint="eastAsia" w:ascii="宋体" w:eastAsia="宋体"/>
                <w:sz w:val="24"/>
              </w:rPr>
              <w:t>对伪造、变造、买卖、出租、出借《医疗器械生产许可证》的；伪造、变造、买卖</w:t>
            </w:r>
          </w:p>
          <w:p>
            <w:pPr>
              <w:pStyle w:val="8"/>
              <w:spacing w:line="234" w:lineRule="exact"/>
              <w:ind w:left="38"/>
              <w:rPr>
                <w:rFonts w:hint="eastAsia" w:ascii="宋体" w:eastAsia="宋体"/>
                <w:sz w:val="24"/>
              </w:rPr>
            </w:pPr>
            <w:r>
              <w:rPr>
                <w:rFonts w:hint="eastAsia" w:ascii="宋体" w:eastAsia="宋体"/>
                <w:sz w:val="24"/>
              </w:rPr>
              <w:t>、出租、出借医疗器械生产备案凭证的处罚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4"/>
              <w:ind w:left="478" w:right="441"/>
              <w:jc w:val="center"/>
              <w:rPr>
                <w:rFonts w:ascii="宋体"/>
                <w:sz w:val="22"/>
              </w:rPr>
            </w:pPr>
            <w:r>
              <w:rPr>
                <w:rFonts w:ascii="宋体"/>
                <w:sz w:val="22"/>
              </w:rPr>
              <w:t>337</w:t>
            </w:r>
          </w:p>
        </w:tc>
        <w:tc>
          <w:tcPr>
            <w:tcW w:w="2870" w:type="dxa"/>
          </w:tcPr>
          <w:p>
            <w:pPr>
              <w:pStyle w:val="8"/>
              <w:rPr>
                <w:rFonts w:ascii="宋体"/>
                <w:sz w:val="22"/>
              </w:rPr>
            </w:pPr>
          </w:p>
          <w:p>
            <w:pPr>
              <w:pStyle w:val="8"/>
              <w:spacing w:before="154"/>
              <w:ind w:left="455" w:right="416"/>
              <w:jc w:val="center"/>
              <w:rPr>
                <w:rFonts w:ascii="宋体"/>
                <w:sz w:val="22"/>
              </w:rPr>
            </w:pPr>
            <w:r>
              <w:rPr>
                <w:rFonts w:ascii="宋体"/>
                <w:sz w:val="22"/>
              </w:rPr>
              <w:t>334</w:t>
            </w:r>
          </w:p>
        </w:tc>
        <w:tc>
          <w:tcPr>
            <w:tcW w:w="8846" w:type="dxa"/>
          </w:tcPr>
          <w:p>
            <w:pPr>
              <w:pStyle w:val="8"/>
              <w:spacing w:before="7" w:line="228" w:lineRule="auto"/>
              <w:ind w:left="38" w:right="145"/>
              <w:rPr>
                <w:rFonts w:hint="eastAsia" w:ascii="宋体" w:eastAsia="宋体"/>
                <w:sz w:val="24"/>
              </w:rPr>
            </w:pPr>
            <w:r>
              <w:rPr>
                <w:rFonts w:hint="eastAsia" w:ascii="宋体" w:eastAsia="宋体"/>
                <w:sz w:val="24"/>
              </w:rPr>
              <w:t xml:space="preserve">对生产不符合强制性标准或者不符合经注册或者备案的产品技术要求的医疗器械 </w:t>
            </w:r>
            <w:r>
              <w:rPr>
                <w:rFonts w:hint="eastAsia" w:ascii="宋体" w:eastAsia="宋体"/>
                <w:spacing w:val="-1"/>
                <w:sz w:val="24"/>
              </w:rPr>
              <w:t>的；医疗器械生产企业未按照经注册、备案的产品技术要求组织生产，或者未依照本办法规定建立质量管理体系并保持有效运行的；委托不具备本办法规定条件的企</w:t>
            </w:r>
          </w:p>
          <w:p>
            <w:pPr>
              <w:pStyle w:val="8"/>
              <w:spacing w:line="221" w:lineRule="exact"/>
              <w:ind w:left="38"/>
              <w:rPr>
                <w:rFonts w:hint="eastAsia" w:ascii="宋体" w:eastAsia="宋体"/>
                <w:sz w:val="24"/>
              </w:rPr>
            </w:pPr>
            <w:r>
              <w:rPr>
                <w:rFonts w:hint="eastAsia" w:ascii="宋体" w:eastAsia="宋体"/>
                <w:sz w:val="24"/>
              </w:rPr>
              <w:t>业生产医疗器械或者未对受托方的生产行为进行管理的处罚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338</w:t>
            </w:r>
          </w:p>
        </w:tc>
        <w:tc>
          <w:tcPr>
            <w:tcW w:w="2870" w:type="dxa"/>
          </w:tcPr>
          <w:p>
            <w:pPr>
              <w:pStyle w:val="8"/>
              <w:spacing w:before="150"/>
              <w:ind w:left="455" w:right="416"/>
              <w:jc w:val="center"/>
              <w:rPr>
                <w:rFonts w:ascii="宋体"/>
                <w:sz w:val="22"/>
              </w:rPr>
            </w:pPr>
            <w:r>
              <w:rPr>
                <w:rFonts w:ascii="宋体"/>
                <w:sz w:val="22"/>
              </w:rPr>
              <w:t>335</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对医疗器械生产企业的生产条件发生变化、不再符合医疗器械质量管理体系要求， 未依照本办法规定整改、停止生产、报告的处罚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1"/>
              <w:ind w:left="478" w:right="441"/>
              <w:jc w:val="center"/>
              <w:rPr>
                <w:rFonts w:ascii="宋体"/>
                <w:sz w:val="22"/>
              </w:rPr>
            </w:pPr>
            <w:r>
              <w:rPr>
                <w:rFonts w:ascii="宋体"/>
                <w:sz w:val="22"/>
              </w:rPr>
              <w:t>339</w:t>
            </w:r>
          </w:p>
        </w:tc>
        <w:tc>
          <w:tcPr>
            <w:tcW w:w="2870" w:type="dxa"/>
          </w:tcPr>
          <w:p>
            <w:pPr>
              <w:pStyle w:val="8"/>
              <w:spacing w:before="111"/>
              <w:ind w:left="455" w:right="416"/>
              <w:jc w:val="center"/>
              <w:rPr>
                <w:rFonts w:ascii="宋体"/>
                <w:sz w:val="22"/>
              </w:rPr>
            </w:pPr>
            <w:r>
              <w:rPr>
                <w:rFonts w:ascii="宋体"/>
                <w:sz w:val="22"/>
              </w:rPr>
              <w:t>336</w:t>
            </w:r>
          </w:p>
        </w:tc>
        <w:tc>
          <w:tcPr>
            <w:tcW w:w="8846" w:type="dxa"/>
          </w:tcPr>
          <w:p>
            <w:pPr>
              <w:pStyle w:val="8"/>
              <w:spacing w:line="259" w:lineRule="exact"/>
              <w:ind w:left="38"/>
              <w:rPr>
                <w:rFonts w:hint="eastAsia" w:ascii="宋体" w:eastAsia="宋体"/>
                <w:sz w:val="24"/>
              </w:rPr>
            </w:pPr>
            <w:r>
              <w:rPr>
                <w:rFonts w:hint="eastAsia" w:ascii="宋体" w:eastAsia="宋体"/>
                <w:sz w:val="24"/>
              </w:rPr>
              <w:t>对医疗器械生产企业未按规定向省、自治区、直辖市或者设区的市级食品药品监督</w:t>
            </w:r>
          </w:p>
          <w:p>
            <w:pPr>
              <w:pStyle w:val="8"/>
              <w:spacing w:line="235" w:lineRule="exact"/>
              <w:ind w:left="38"/>
              <w:rPr>
                <w:rFonts w:hint="eastAsia" w:ascii="宋体" w:eastAsia="宋体"/>
                <w:sz w:val="24"/>
              </w:rPr>
            </w:pPr>
            <w:r>
              <w:rPr>
                <w:rFonts w:hint="eastAsia" w:ascii="宋体" w:eastAsia="宋体"/>
                <w:sz w:val="24"/>
              </w:rPr>
              <w:t>管理部门提交本企业质量管理体系运行情况自查报告的处罚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95" w:hRule="atLeast"/>
        </w:trPr>
        <w:tc>
          <w:tcPr>
            <w:tcW w:w="1310" w:type="dxa"/>
          </w:tcPr>
          <w:p>
            <w:pPr>
              <w:pStyle w:val="8"/>
              <w:rPr>
                <w:rFonts w:ascii="宋体"/>
                <w:sz w:val="22"/>
              </w:rPr>
            </w:pPr>
          </w:p>
          <w:p>
            <w:pPr>
              <w:pStyle w:val="8"/>
              <w:rPr>
                <w:rFonts w:ascii="宋体"/>
                <w:sz w:val="22"/>
              </w:rPr>
            </w:pPr>
          </w:p>
          <w:p>
            <w:pPr>
              <w:pStyle w:val="8"/>
              <w:spacing w:before="157"/>
              <w:ind w:left="478" w:right="441"/>
              <w:jc w:val="center"/>
              <w:rPr>
                <w:rFonts w:ascii="宋体"/>
                <w:sz w:val="22"/>
              </w:rPr>
            </w:pPr>
            <w:r>
              <w:rPr>
                <w:rFonts w:ascii="宋体"/>
                <w:sz w:val="22"/>
              </w:rPr>
              <w:t>340</w:t>
            </w:r>
          </w:p>
        </w:tc>
        <w:tc>
          <w:tcPr>
            <w:tcW w:w="2870" w:type="dxa"/>
          </w:tcPr>
          <w:p>
            <w:pPr>
              <w:pStyle w:val="8"/>
              <w:rPr>
                <w:rFonts w:ascii="宋体"/>
                <w:sz w:val="22"/>
              </w:rPr>
            </w:pPr>
          </w:p>
          <w:p>
            <w:pPr>
              <w:pStyle w:val="8"/>
              <w:rPr>
                <w:rFonts w:ascii="宋体"/>
                <w:sz w:val="22"/>
              </w:rPr>
            </w:pPr>
          </w:p>
          <w:p>
            <w:pPr>
              <w:pStyle w:val="8"/>
              <w:spacing w:before="157"/>
              <w:ind w:left="455" w:right="416"/>
              <w:jc w:val="center"/>
              <w:rPr>
                <w:rFonts w:ascii="宋体"/>
                <w:sz w:val="22"/>
              </w:rPr>
            </w:pPr>
            <w:r>
              <w:rPr>
                <w:rFonts w:ascii="宋体"/>
                <w:sz w:val="22"/>
              </w:rPr>
              <w:t>337</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出厂医疗器械未按照规定进行检验的；出厂医疗器械未按照规定附有合格证明文件的；未按照本办法第十六条规定办理《医疗器械生产许可证》变更登记的；未按照规定办理委托生产备案手续的；医疗器械产品连续停产一年以上且无同类产品在产，未经所在地省、自治区、直辖市或者设区的市级食品药品监督管理部门核查符合要求即恢复生产的；向监督检查的食品药品监督管理部门隐瞒有关情况、提供虚</w:t>
            </w:r>
          </w:p>
          <w:p>
            <w:pPr>
              <w:pStyle w:val="8"/>
              <w:spacing w:line="205" w:lineRule="exact"/>
              <w:ind w:left="38"/>
              <w:rPr>
                <w:rFonts w:hint="eastAsia" w:ascii="宋体" w:eastAsia="宋体"/>
                <w:sz w:val="24"/>
              </w:rPr>
            </w:pPr>
            <w:r>
              <w:rPr>
                <w:rFonts w:hint="eastAsia" w:ascii="宋体" w:eastAsia="宋体"/>
                <w:sz w:val="24"/>
              </w:rPr>
              <w:t>假资料或者拒绝提供反映其活动的真实资料的处罚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341</w:t>
            </w:r>
          </w:p>
        </w:tc>
        <w:tc>
          <w:tcPr>
            <w:tcW w:w="2870" w:type="dxa"/>
          </w:tcPr>
          <w:p>
            <w:pPr>
              <w:pStyle w:val="8"/>
              <w:spacing w:before="150"/>
              <w:ind w:left="455" w:right="416"/>
              <w:jc w:val="center"/>
              <w:rPr>
                <w:rFonts w:ascii="宋体"/>
                <w:sz w:val="22"/>
              </w:rPr>
            </w:pPr>
            <w:r>
              <w:rPr>
                <w:rFonts w:ascii="宋体"/>
                <w:sz w:val="22"/>
              </w:rPr>
              <w:t>338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对未依照麻醉药品药用原植物年度种植计划进行种植的；未依照规定报告种植情况的；未依照规定储存麻醉药品的处罚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310" w:type="dxa"/>
          </w:tcPr>
          <w:p>
            <w:pPr>
              <w:pStyle w:val="8"/>
              <w:spacing w:before="4"/>
              <w:rPr>
                <w:rFonts w:ascii="宋体"/>
                <w:sz w:val="31"/>
              </w:rPr>
            </w:pPr>
          </w:p>
          <w:p>
            <w:pPr>
              <w:pStyle w:val="8"/>
              <w:ind w:left="478" w:right="441"/>
              <w:jc w:val="center"/>
              <w:rPr>
                <w:rFonts w:ascii="宋体"/>
                <w:sz w:val="22"/>
              </w:rPr>
            </w:pPr>
            <w:r>
              <w:rPr>
                <w:rFonts w:ascii="宋体"/>
                <w:sz w:val="22"/>
              </w:rPr>
              <w:t>342</w:t>
            </w:r>
          </w:p>
        </w:tc>
        <w:tc>
          <w:tcPr>
            <w:tcW w:w="2870" w:type="dxa"/>
          </w:tcPr>
          <w:p>
            <w:pPr>
              <w:pStyle w:val="8"/>
              <w:spacing w:before="4"/>
              <w:rPr>
                <w:rFonts w:ascii="宋体"/>
                <w:sz w:val="31"/>
              </w:rPr>
            </w:pPr>
          </w:p>
          <w:p>
            <w:pPr>
              <w:pStyle w:val="8"/>
              <w:ind w:left="455" w:right="416"/>
              <w:jc w:val="center"/>
              <w:rPr>
                <w:rFonts w:ascii="宋体"/>
                <w:sz w:val="22"/>
              </w:rPr>
            </w:pPr>
            <w:r>
              <w:rPr>
                <w:rFonts w:ascii="宋体"/>
                <w:sz w:val="22"/>
              </w:rPr>
              <w:t>339</w:t>
            </w:r>
          </w:p>
        </w:tc>
        <w:tc>
          <w:tcPr>
            <w:tcW w:w="8846" w:type="dxa"/>
          </w:tcPr>
          <w:p>
            <w:pPr>
              <w:pStyle w:val="8"/>
              <w:spacing w:line="262" w:lineRule="exact"/>
              <w:ind w:left="38"/>
              <w:rPr>
                <w:rFonts w:hint="eastAsia" w:ascii="宋体" w:eastAsia="宋体"/>
                <w:sz w:val="24"/>
              </w:rPr>
            </w:pPr>
            <w:r>
              <w:rPr>
                <w:rFonts w:hint="eastAsia" w:ascii="宋体" w:eastAsia="宋体"/>
                <w:sz w:val="24"/>
              </w:rPr>
              <w:t>对未按照麻醉药品和精神药品年度生产计划安排生产的；未依照规定向药品监督管</w:t>
            </w:r>
          </w:p>
          <w:p>
            <w:pPr>
              <w:pStyle w:val="8"/>
              <w:spacing w:before="3" w:line="228" w:lineRule="auto"/>
              <w:ind w:left="38" w:right="145"/>
              <w:rPr>
                <w:rFonts w:hint="eastAsia" w:ascii="宋体" w:eastAsia="宋体"/>
                <w:sz w:val="24"/>
              </w:rPr>
            </w:pPr>
            <w:r>
              <w:rPr>
                <w:rFonts w:hint="eastAsia" w:ascii="宋体" w:eastAsia="宋体"/>
                <w:spacing w:val="-1"/>
                <w:sz w:val="24"/>
              </w:rPr>
              <w:t>理部门报告生产情况的；未依照规定储存麻醉药品和精神药品，或者未依照规定建立、保存专用账册的；未依照规定销售麻醉药品和精神药品的；未依照规定销毁麻</w:t>
            </w:r>
          </w:p>
          <w:p>
            <w:pPr>
              <w:pStyle w:val="8"/>
              <w:spacing w:line="220" w:lineRule="exact"/>
              <w:ind w:left="38"/>
              <w:rPr>
                <w:rFonts w:hint="eastAsia" w:ascii="宋体" w:eastAsia="宋体"/>
                <w:sz w:val="24"/>
              </w:rPr>
            </w:pPr>
            <w:r>
              <w:rPr>
                <w:rFonts w:hint="eastAsia" w:ascii="宋体" w:eastAsia="宋体"/>
                <w:sz w:val="24"/>
              </w:rPr>
              <w:t>醉药品和精神药品的处罚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343</w:t>
            </w:r>
          </w:p>
        </w:tc>
        <w:tc>
          <w:tcPr>
            <w:tcW w:w="2870" w:type="dxa"/>
          </w:tcPr>
          <w:p>
            <w:pPr>
              <w:pStyle w:val="8"/>
              <w:spacing w:before="150"/>
              <w:ind w:left="455" w:right="416"/>
              <w:jc w:val="center"/>
              <w:rPr>
                <w:rFonts w:ascii="宋体"/>
                <w:sz w:val="22"/>
              </w:rPr>
            </w:pPr>
            <w:r>
              <w:rPr>
                <w:rFonts w:ascii="宋体"/>
                <w:sz w:val="22"/>
              </w:rPr>
              <w:t>340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对定点批发企业违反本条例的规定销售麻醉药品和精神药品，或者违反本条例的规定经营麻醉药品原料药和第一类精神药品原料药的处罚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61" w:hRule="atLeast"/>
        </w:trPr>
        <w:tc>
          <w:tcPr>
            <w:tcW w:w="1310" w:type="dxa"/>
          </w:tcPr>
          <w:p>
            <w:pPr>
              <w:pStyle w:val="8"/>
              <w:rPr>
                <w:rFonts w:ascii="宋体"/>
                <w:sz w:val="22"/>
              </w:rPr>
            </w:pPr>
          </w:p>
          <w:p>
            <w:pPr>
              <w:pStyle w:val="8"/>
              <w:spacing w:before="7"/>
              <w:rPr>
                <w:rFonts w:ascii="宋体"/>
                <w:sz w:val="31"/>
              </w:rPr>
            </w:pPr>
          </w:p>
          <w:p>
            <w:pPr>
              <w:pStyle w:val="8"/>
              <w:ind w:left="478" w:right="441"/>
              <w:jc w:val="center"/>
              <w:rPr>
                <w:rFonts w:ascii="宋体"/>
                <w:sz w:val="22"/>
              </w:rPr>
            </w:pPr>
            <w:r>
              <w:rPr>
                <w:rFonts w:ascii="宋体"/>
                <w:sz w:val="22"/>
              </w:rPr>
              <w:t>344</w:t>
            </w:r>
          </w:p>
        </w:tc>
        <w:tc>
          <w:tcPr>
            <w:tcW w:w="2870" w:type="dxa"/>
          </w:tcPr>
          <w:p>
            <w:pPr>
              <w:pStyle w:val="8"/>
              <w:rPr>
                <w:rFonts w:ascii="宋体"/>
                <w:sz w:val="22"/>
              </w:rPr>
            </w:pPr>
          </w:p>
          <w:p>
            <w:pPr>
              <w:pStyle w:val="8"/>
              <w:spacing w:before="7"/>
              <w:rPr>
                <w:rFonts w:ascii="宋体"/>
                <w:sz w:val="31"/>
              </w:rPr>
            </w:pPr>
          </w:p>
          <w:p>
            <w:pPr>
              <w:pStyle w:val="8"/>
              <w:ind w:left="455" w:right="416"/>
              <w:jc w:val="center"/>
              <w:rPr>
                <w:rFonts w:ascii="宋体"/>
                <w:sz w:val="22"/>
              </w:rPr>
            </w:pPr>
            <w:r>
              <w:rPr>
                <w:rFonts w:ascii="宋体"/>
                <w:sz w:val="22"/>
              </w:rPr>
              <w:t>341</w:t>
            </w:r>
          </w:p>
        </w:tc>
        <w:tc>
          <w:tcPr>
            <w:tcW w:w="8846" w:type="dxa"/>
          </w:tcPr>
          <w:p>
            <w:pPr>
              <w:pStyle w:val="8"/>
              <w:spacing w:line="262" w:lineRule="exact"/>
              <w:ind w:left="38"/>
              <w:rPr>
                <w:rFonts w:hint="eastAsia" w:ascii="宋体" w:eastAsia="宋体"/>
                <w:sz w:val="24"/>
              </w:rPr>
            </w:pPr>
            <w:r>
              <w:rPr>
                <w:rFonts w:hint="eastAsia" w:ascii="宋体" w:eastAsia="宋体"/>
                <w:sz w:val="24"/>
              </w:rPr>
              <w:t>对未依照规定购进麻醉药品和第一类精神药品的；未保证供药责任区域内的麻醉药</w:t>
            </w:r>
          </w:p>
          <w:p>
            <w:pPr>
              <w:pStyle w:val="8"/>
              <w:spacing w:before="3" w:line="228" w:lineRule="auto"/>
              <w:ind w:left="38" w:right="145"/>
              <w:jc w:val="both"/>
              <w:rPr>
                <w:rFonts w:hint="eastAsia" w:ascii="宋体" w:eastAsia="宋体"/>
                <w:sz w:val="24"/>
              </w:rPr>
            </w:pPr>
            <w:r>
              <w:rPr>
                <w:rFonts w:hint="eastAsia" w:ascii="宋体" w:eastAsia="宋体"/>
                <w:spacing w:val="-1"/>
                <w:sz w:val="24"/>
              </w:rPr>
              <w:t>品和第一类精神药品的供应的；未对医疗机构履行送货义务的；未依照规定报告麻醉药品和精神药品的进货、销售、库存数量以及流向的；未依照规定储存麻醉药品和精神药品，或者未依照规定建立、保存专用账册的；未依照规定销毁麻醉药品和精神药品的；区域性批发企业之间违反本条例的规定调剂麻醉药品和第一类精神药</w:t>
            </w:r>
          </w:p>
          <w:p>
            <w:pPr>
              <w:pStyle w:val="8"/>
              <w:spacing w:line="207" w:lineRule="exact"/>
              <w:ind w:left="38"/>
              <w:rPr>
                <w:rFonts w:hint="eastAsia" w:ascii="宋体" w:eastAsia="宋体"/>
                <w:sz w:val="24"/>
              </w:rPr>
            </w:pPr>
            <w:r>
              <w:rPr>
                <w:rFonts w:hint="eastAsia" w:ascii="宋体" w:eastAsia="宋体"/>
                <w:sz w:val="24"/>
              </w:rPr>
              <w:t>品，或者因特殊情况调剂麻醉药品和第一类精神药品后未依照规定备案的处罚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345</w:t>
            </w:r>
          </w:p>
        </w:tc>
        <w:tc>
          <w:tcPr>
            <w:tcW w:w="2870" w:type="dxa"/>
          </w:tcPr>
          <w:p>
            <w:pPr>
              <w:pStyle w:val="8"/>
              <w:spacing w:before="6" w:line="239" w:lineRule="exact"/>
              <w:ind w:left="455" w:right="416"/>
              <w:jc w:val="center"/>
              <w:rPr>
                <w:rFonts w:ascii="宋体"/>
                <w:sz w:val="22"/>
              </w:rPr>
            </w:pPr>
            <w:r>
              <w:rPr>
                <w:rFonts w:ascii="宋体"/>
                <w:sz w:val="22"/>
              </w:rPr>
              <w:t>342</w:t>
            </w:r>
          </w:p>
        </w:tc>
        <w:tc>
          <w:tcPr>
            <w:tcW w:w="8846" w:type="dxa"/>
          </w:tcPr>
          <w:p>
            <w:pPr>
              <w:pStyle w:val="8"/>
              <w:spacing w:line="246" w:lineRule="exact"/>
              <w:ind w:left="38"/>
              <w:rPr>
                <w:rFonts w:hint="eastAsia" w:ascii="宋体" w:eastAsia="宋体"/>
                <w:sz w:val="24"/>
              </w:rPr>
            </w:pPr>
            <w:r>
              <w:rPr>
                <w:rFonts w:hint="eastAsia" w:ascii="宋体" w:eastAsia="宋体"/>
                <w:sz w:val="24"/>
              </w:rPr>
              <w:t>对第二类精神药品零售企业违反本条例的规定储存、销售或者销毁第二类精神药品</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346</w:t>
            </w:r>
          </w:p>
        </w:tc>
        <w:tc>
          <w:tcPr>
            <w:tcW w:w="2870" w:type="dxa"/>
          </w:tcPr>
          <w:p>
            <w:pPr>
              <w:pStyle w:val="8"/>
              <w:spacing w:before="8" w:line="237" w:lineRule="exact"/>
              <w:ind w:left="455" w:right="416"/>
              <w:jc w:val="center"/>
              <w:rPr>
                <w:rFonts w:ascii="宋体"/>
                <w:sz w:val="22"/>
              </w:rPr>
            </w:pPr>
            <w:r>
              <w:rPr>
                <w:rFonts w:ascii="宋体"/>
                <w:sz w:val="22"/>
              </w:rPr>
              <w:t>343</w:t>
            </w:r>
          </w:p>
        </w:tc>
        <w:tc>
          <w:tcPr>
            <w:tcW w:w="8846" w:type="dxa"/>
          </w:tcPr>
          <w:p>
            <w:pPr>
              <w:pStyle w:val="8"/>
              <w:spacing w:line="246" w:lineRule="exact"/>
              <w:ind w:left="38"/>
              <w:rPr>
                <w:rFonts w:hint="eastAsia" w:ascii="宋体" w:eastAsia="宋体"/>
                <w:sz w:val="24"/>
              </w:rPr>
            </w:pPr>
            <w:r>
              <w:rPr>
                <w:rFonts w:hint="eastAsia" w:ascii="宋体" w:eastAsia="宋体"/>
                <w:sz w:val="24"/>
              </w:rPr>
              <w:t>对本条例第三十五条规定的单位违反本条例的规定，购买麻醉药品和精神药品的处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347</w:t>
            </w:r>
          </w:p>
        </w:tc>
        <w:tc>
          <w:tcPr>
            <w:tcW w:w="2870" w:type="dxa"/>
          </w:tcPr>
          <w:p>
            <w:pPr>
              <w:pStyle w:val="8"/>
              <w:spacing w:before="6" w:line="240" w:lineRule="exact"/>
              <w:ind w:left="455" w:right="416"/>
              <w:jc w:val="center"/>
              <w:rPr>
                <w:rFonts w:ascii="宋体"/>
                <w:sz w:val="22"/>
              </w:rPr>
            </w:pPr>
            <w:r>
              <w:rPr>
                <w:rFonts w:ascii="宋体"/>
                <w:sz w:val="22"/>
              </w:rPr>
              <w:t>344</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对违反本条例的规定运输麻醉药品和精神药品的处罚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348</w:t>
            </w:r>
          </w:p>
        </w:tc>
        <w:tc>
          <w:tcPr>
            <w:tcW w:w="2870" w:type="dxa"/>
          </w:tcPr>
          <w:p>
            <w:pPr>
              <w:pStyle w:val="8"/>
              <w:spacing w:before="150"/>
              <w:ind w:left="455" w:right="416"/>
              <w:jc w:val="center"/>
              <w:rPr>
                <w:rFonts w:ascii="宋体"/>
                <w:sz w:val="22"/>
              </w:rPr>
            </w:pPr>
            <w:r>
              <w:rPr>
                <w:rFonts w:ascii="宋体"/>
                <w:sz w:val="22"/>
              </w:rPr>
              <w:t>345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对提供虚假材料、隐瞒有关情况，或者采取其他欺骗手段取得麻醉药品和精神药品的实验经营资格的处罚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349</w:t>
            </w:r>
          </w:p>
        </w:tc>
        <w:tc>
          <w:tcPr>
            <w:tcW w:w="2870" w:type="dxa"/>
          </w:tcPr>
          <w:p>
            <w:pPr>
              <w:pStyle w:val="8"/>
              <w:spacing w:line="211" w:lineRule="exact"/>
              <w:ind w:left="455" w:right="416"/>
              <w:jc w:val="center"/>
              <w:rPr>
                <w:rFonts w:ascii="宋体"/>
                <w:sz w:val="22"/>
              </w:rPr>
            </w:pPr>
            <w:r>
              <w:rPr>
                <w:rFonts w:ascii="宋体"/>
                <w:sz w:val="22"/>
              </w:rPr>
              <w:t>346</w:t>
            </w:r>
          </w:p>
        </w:tc>
        <w:tc>
          <w:tcPr>
            <w:tcW w:w="8846" w:type="dxa"/>
          </w:tcPr>
          <w:p>
            <w:pPr>
              <w:pStyle w:val="8"/>
              <w:spacing w:line="211" w:lineRule="exact"/>
              <w:ind w:left="38"/>
              <w:rPr>
                <w:rFonts w:hint="eastAsia" w:ascii="宋体" w:eastAsia="宋体"/>
                <w:sz w:val="24"/>
              </w:rPr>
            </w:pPr>
            <w:r>
              <w:rPr>
                <w:rFonts w:hint="eastAsia" w:ascii="宋体" w:eastAsia="宋体"/>
                <w:sz w:val="24"/>
              </w:rPr>
              <w:t>对其他单位使用现金进行麻醉药品和精神药品交易的处罚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350</w:t>
            </w:r>
          </w:p>
        </w:tc>
        <w:tc>
          <w:tcPr>
            <w:tcW w:w="2870" w:type="dxa"/>
          </w:tcPr>
          <w:p>
            <w:pPr>
              <w:pStyle w:val="8"/>
              <w:spacing w:before="150"/>
              <w:ind w:left="455" w:right="416"/>
              <w:jc w:val="center"/>
              <w:rPr>
                <w:rFonts w:ascii="宋体"/>
                <w:sz w:val="22"/>
              </w:rPr>
            </w:pPr>
            <w:r>
              <w:rPr>
                <w:rFonts w:ascii="宋体"/>
                <w:sz w:val="22"/>
              </w:rPr>
              <w:t>347</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对发生麻醉药品和精神药品被盗、被抢、丢失案件的单位，未采取必要的控制措施或者未按规定报告的处罚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351</w:t>
            </w:r>
          </w:p>
        </w:tc>
        <w:tc>
          <w:tcPr>
            <w:tcW w:w="2870" w:type="dxa"/>
          </w:tcPr>
          <w:p>
            <w:pPr>
              <w:pStyle w:val="8"/>
              <w:spacing w:before="115"/>
              <w:ind w:left="455" w:right="416"/>
              <w:jc w:val="center"/>
              <w:rPr>
                <w:rFonts w:ascii="宋体"/>
                <w:sz w:val="22"/>
              </w:rPr>
            </w:pPr>
            <w:r>
              <w:rPr>
                <w:rFonts w:ascii="宋体"/>
                <w:sz w:val="22"/>
              </w:rPr>
              <w:t>348</w:t>
            </w:r>
          </w:p>
        </w:tc>
        <w:tc>
          <w:tcPr>
            <w:tcW w:w="8846" w:type="dxa"/>
          </w:tcPr>
          <w:p>
            <w:pPr>
              <w:pStyle w:val="8"/>
              <w:spacing w:line="262" w:lineRule="exact"/>
              <w:ind w:left="38"/>
              <w:rPr>
                <w:rFonts w:hint="eastAsia" w:ascii="宋体" w:eastAsia="宋体"/>
                <w:sz w:val="24"/>
              </w:rPr>
            </w:pPr>
            <w:r>
              <w:rPr>
                <w:rFonts w:hint="eastAsia" w:ascii="宋体" w:eastAsia="宋体"/>
                <w:sz w:val="24"/>
              </w:rPr>
              <w:t>对依法取得麻醉药品和精神药品经营、运输等资格的单位，倒卖、转让、出租、出</w:t>
            </w:r>
          </w:p>
          <w:p>
            <w:pPr>
              <w:pStyle w:val="8"/>
              <w:spacing w:line="234" w:lineRule="exact"/>
              <w:ind w:left="38"/>
              <w:rPr>
                <w:rFonts w:hint="eastAsia" w:ascii="宋体" w:eastAsia="宋体"/>
                <w:sz w:val="24"/>
              </w:rPr>
            </w:pPr>
            <w:r>
              <w:rPr>
                <w:rFonts w:hint="eastAsia" w:ascii="宋体" w:eastAsia="宋体"/>
                <w:sz w:val="24"/>
              </w:rPr>
              <w:t>借、涂改其麻醉药品和精神药品许可证明文件的处罚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352</w:t>
            </w:r>
          </w:p>
        </w:tc>
        <w:tc>
          <w:tcPr>
            <w:tcW w:w="2870" w:type="dxa"/>
          </w:tcPr>
          <w:p>
            <w:pPr>
              <w:pStyle w:val="8"/>
              <w:spacing w:before="6" w:line="239" w:lineRule="exact"/>
              <w:ind w:left="455" w:right="416"/>
              <w:jc w:val="center"/>
              <w:rPr>
                <w:rFonts w:ascii="宋体"/>
                <w:sz w:val="22"/>
              </w:rPr>
            </w:pPr>
            <w:r>
              <w:rPr>
                <w:rFonts w:ascii="宋体"/>
                <w:sz w:val="22"/>
              </w:rPr>
              <w:t>349</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对药品生产企业不配合严重药品不良反应或者群体不良事件相关调查工作的处罚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353</w:t>
            </w:r>
          </w:p>
        </w:tc>
        <w:tc>
          <w:tcPr>
            <w:tcW w:w="2870" w:type="dxa"/>
          </w:tcPr>
          <w:p>
            <w:pPr>
              <w:pStyle w:val="8"/>
              <w:spacing w:before="8" w:line="237" w:lineRule="exact"/>
              <w:ind w:left="455" w:right="416"/>
              <w:jc w:val="center"/>
              <w:rPr>
                <w:rFonts w:ascii="宋体"/>
                <w:sz w:val="22"/>
              </w:rPr>
            </w:pPr>
            <w:r>
              <w:rPr>
                <w:rFonts w:ascii="宋体"/>
                <w:sz w:val="22"/>
              </w:rPr>
              <w:t>350</w:t>
            </w:r>
          </w:p>
        </w:tc>
        <w:tc>
          <w:tcPr>
            <w:tcW w:w="8846" w:type="dxa"/>
          </w:tcPr>
          <w:p>
            <w:pPr>
              <w:pStyle w:val="8"/>
              <w:spacing w:line="246" w:lineRule="exact"/>
              <w:ind w:left="38"/>
              <w:rPr>
                <w:rFonts w:hint="eastAsia" w:ascii="宋体" w:eastAsia="宋体"/>
                <w:sz w:val="24"/>
              </w:rPr>
            </w:pPr>
            <w:r>
              <w:rPr>
                <w:rFonts w:hint="eastAsia" w:ascii="宋体" w:eastAsia="宋体"/>
                <w:sz w:val="24"/>
              </w:rPr>
              <w:t>对未按照要求开展重点监测的处罚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354</w:t>
            </w:r>
          </w:p>
        </w:tc>
        <w:tc>
          <w:tcPr>
            <w:tcW w:w="2870" w:type="dxa"/>
          </w:tcPr>
          <w:p>
            <w:pPr>
              <w:pStyle w:val="8"/>
              <w:spacing w:before="6" w:line="240" w:lineRule="exact"/>
              <w:ind w:left="455" w:right="416"/>
              <w:jc w:val="center"/>
              <w:rPr>
                <w:rFonts w:ascii="宋体"/>
                <w:sz w:val="22"/>
              </w:rPr>
            </w:pPr>
            <w:r>
              <w:rPr>
                <w:rFonts w:ascii="宋体"/>
                <w:sz w:val="22"/>
              </w:rPr>
              <w:t>351</w:t>
            </w:r>
          </w:p>
        </w:tc>
        <w:tc>
          <w:tcPr>
            <w:tcW w:w="8846" w:type="dxa"/>
          </w:tcPr>
          <w:p>
            <w:pPr>
              <w:pStyle w:val="8"/>
              <w:spacing w:line="246" w:lineRule="exact"/>
              <w:ind w:left="38"/>
              <w:rPr>
                <w:rFonts w:hint="eastAsia" w:ascii="宋体" w:eastAsia="宋体"/>
                <w:sz w:val="24"/>
              </w:rPr>
            </w:pPr>
            <w:r>
              <w:rPr>
                <w:rFonts w:hint="eastAsia" w:ascii="宋体" w:eastAsia="宋体"/>
                <w:sz w:val="24"/>
              </w:rPr>
              <w:t>对未按照要求提交定期安全性更新报告的处罚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355</w:t>
            </w:r>
          </w:p>
        </w:tc>
        <w:tc>
          <w:tcPr>
            <w:tcW w:w="2870" w:type="dxa"/>
          </w:tcPr>
          <w:p>
            <w:pPr>
              <w:pStyle w:val="8"/>
              <w:spacing w:before="150"/>
              <w:ind w:left="455" w:right="416"/>
              <w:jc w:val="center"/>
              <w:rPr>
                <w:rFonts w:ascii="宋体"/>
                <w:sz w:val="22"/>
              </w:rPr>
            </w:pPr>
            <w:r>
              <w:rPr>
                <w:rFonts w:ascii="宋体"/>
                <w:sz w:val="22"/>
              </w:rPr>
              <w:t>352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对药品生产企业未按照要求开展药品不良反应或者群体不良事件报告、调查、评价和处理的处罚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356</w:t>
            </w:r>
          </w:p>
        </w:tc>
        <w:tc>
          <w:tcPr>
            <w:tcW w:w="2870" w:type="dxa"/>
          </w:tcPr>
          <w:p>
            <w:pPr>
              <w:pStyle w:val="8"/>
              <w:spacing w:line="211" w:lineRule="exact"/>
              <w:ind w:left="455" w:right="416"/>
              <w:jc w:val="center"/>
              <w:rPr>
                <w:rFonts w:ascii="宋体"/>
                <w:sz w:val="22"/>
              </w:rPr>
            </w:pPr>
            <w:r>
              <w:rPr>
                <w:rFonts w:ascii="宋体"/>
                <w:sz w:val="22"/>
              </w:rPr>
              <w:t>353</w:t>
            </w:r>
          </w:p>
        </w:tc>
        <w:tc>
          <w:tcPr>
            <w:tcW w:w="8846" w:type="dxa"/>
          </w:tcPr>
          <w:p>
            <w:pPr>
              <w:pStyle w:val="8"/>
              <w:spacing w:line="211" w:lineRule="exact"/>
              <w:ind w:left="38"/>
              <w:rPr>
                <w:rFonts w:hint="eastAsia" w:ascii="宋体" w:eastAsia="宋体"/>
                <w:sz w:val="24"/>
              </w:rPr>
            </w:pPr>
            <w:r>
              <w:rPr>
                <w:rFonts w:hint="eastAsia" w:ascii="宋体" w:eastAsia="宋体"/>
                <w:sz w:val="24"/>
              </w:rPr>
              <w:t>对未建立和保存药品不良反应监测档案的处罚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357</w:t>
            </w:r>
          </w:p>
        </w:tc>
        <w:tc>
          <w:tcPr>
            <w:tcW w:w="2870" w:type="dxa"/>
          </w:tcPr>
          <w:p>
            <w:pPr>
              <w:pStyle w:val="8"/>
              <w:spacing w:before="150"/>
              <w:ind w:left="455" w:right="416"/>
              <w:jc w:val="center"/>
              <w:rPr>
                <w:rFonts w:ascii="宋体"/>
                <w:sz w:val="22"/>
              </w:rPr>
            </w:pPr>
            <w:r>
              <w:rPr>
                <w:rFonts w:ascii="宋体"/>
                <w:sz w:val="22"/>
              </w:rPr>
              <w:t>354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对未按照规定建立药品不良反应报告和监测管理制度，或者无专门机构、专职人员负责本单位药品不良反应报告和监测工作的处罚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358</w:t>
            </w:r>
          </w:p>
        </w:tc>
        <w:tc>
          <w:tcPr>
            <w:tcW w:w="2870" w:type="dxa"/>
          </w:tcPr>
          <w:p>
            <w:pPr>
              <w:pStyle w:val="8"/>
              <w:spacing w:line="211" w:lineRule="exact"/>
              <w:ind w:left="455" w:right="416"/>
              <w:jc w:val="center"/>
              <w:rPr>
                <w:rFonts w:ascii="宋体"/>
                <w:sz w:val="22"/>
              </w:rPr>
            </w:pPr>
            <w:r>
              <w:rPr>
                <w:rFonts w:ascii="宋体"/>
                <w:sz w:val="22"/>
              </w:rPr>
              <w:t>355</w:t>
            </w:r>
          </w:p>
        </w:tc>
        <w:tc>
          <w:tcPr>
            <w:tcW w:w="8846" w:type="dxa"/>
          </w:tcPr>
          <w:p>
            <w:pPr>
              <w:pStyle w:val="8"/>
              <w:spacing w:line="211" w:lineRule="exact"/>
              <w:ind w:left="38"/>
              <w:rPr>
                <w:rFonts w:hint="eastAsia" w:ascii="宋体" w:eastAsia="宋体"/>
                <w:sz w:val="24"/>
              </w:rPr>
            </w:pPr>
            <w:r>
              <w:rPr>
                <w:rFonts w:hint="eastAsia" w:ascii="宋体" w:eastAsia="宋体"/>
                <w:sz w:val="24"/>
              </w:rPr>
              <w:t>对无专职或者兼职人员负责本单位药品不良反应监测工作的处罚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48"/>
              <w:ind w:left="478" w:right="441"/>
              <w:jc w:val="center"/>
              <w:rPr>
                <w:rFonts w:ascii="宋体"/>
                <w:sz w:val="22"/>
              </w:rPr>
            </w:pPr>
            <w:r>
              <w:rPr>
                <w:rFonts w:ascii="宋体"/>
                <w:sz w:val="22"/>
              </w:rPr>
              <w:t>359</w:t>
            </w:r>
          </w:p>
        </w:tc>
        <w:tc>
          <w:tcPr>
            <w:tcW w:w="2870" w:type="dxa"/>
          </w:tcPr>
          <w:p>
            <w:pPr>
              <w:pStyle w:val="8"/>
              <w:spacing w:before="148"/>
              <w:ind w:left="455" w:right="416"/>
              <w:jc w:val="center"/>
              <w:rPr>
                <w:rFonts w:ascii="宋体"/>
                <w:sz w:val="22"/>
              </w:rPr>
            </w:pPr>
            <w:r>
              <w:rPr>
                <w:rFonts w:ascii="宋体"/>
                <w:sz w:val="22"/>
              </w:rPr>
              <w:t>356</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对药品经营企业未按照要求开展药品不良反应或者群体不良事件报告、调查、评价和处理的处罚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360</w:t>
            </w:r>
          </w:p>
        </w:tc>
        <w:tc>
          <w:tcPr>
            <w:tcW w:w="2870" w:type="dxa"/>
          </w:tcPr>
          <w:p>
            <w:pPr>
              <w:pStyle w:val="8"/>
              <w:spacing w:line="211" w:lineRule="exact"/>
              <w:ind w:left="455" w:right="416"/>
              <w:jc w:val="center"/>
              <w:rPr>
                <w:rFonts w:ascii="宋体"/>
                <w:sz w:val="22"/>
              </w:rPr>
            </w:pPr>
            <w:r>
              <w:rPr>
                <w:rFonts w:ascii="宋体"/>
                <w:sz w:val="22"/>
              </w:rPr>
              <w:t>357</w:t>
            </w:r>
          </w:p>
        </w:tc>
        <w:tc>
          <w:tcPr>
            <w:tcW w:w="8846" w:type="dxa"/>
          </w:tcPr>
          <w:p>
            <w:pPr>
              <w:pStyle w:val="8"/>
              <w:spacing w:line="211" w:lineRule="exact"/>
              <w:ind w:left="38"/>
              <w:rPr>
                <w:rFonts w:hint="eastAsia" w:ascii="宋体" w:eastAsia="宋体"/>
                <w:sz w:val="24"/>
              </w:rPr>
            </w:pPr>
            <w:r>
              <w:rPr>
                <w:rFonts w:hint="eastAsia" w:ascii="宋体" w:eastAsia="宋体"/>
                <w:sz w:val="24"/>
              </w:rPr>
              <w:t>对药品零售企业违反《药品不良反应报告和监测管理办法》第五十九条的处罚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361</w:t>
            </w:r>
          </w:p>
        </w:tc>
        <w:tc>
          <w:tcPr>
            <w:tcW w:w="2870" w:type="dxa"/>
          </w:tcPr>
          <w:p>
            <w:pPr>
              <w:pStyle w:val="8"/>
              <w:spacing w:before="150"/>
              <w:ind w:left="455" w:right="416"/>
              <w:jc w:val="center"/>
              <w:rPr>
                <w:rFonts w:ascii="宋体"/>
                <w:sz w:val="22"/>
              </w:rPr>
            </w:pPr>
            <w:r>
              <w:rPr>
                <w:rFonts w:ascii="宋体"/>
                <w:sz w:val="22"/>
              </w:rPr>
              <w:t>358</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对药品类易制毒化学品生产企业、经营企业、使用药品类易制毒化学品的药品生产企业、教学科研单位，未按规定执行安全管理制度的处罚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4" w:hRule="atLeast"/>
        </w:trPr>
        <w:tc>
          <w:tcPr>
            <w:tcW w:w="1310" w:type="dxa"/>
          </w:tcPr>
          <w:p>
            <w:pPr>
              <w:pStyle w:val="8"/>
              <w:spacing w:before="111"/>
              <w:ind w:left="478" w:right="441"/>
              <w:jc w:val="center"/>
              <w:rPr>
                <w:rFonts w:ascii="宋体"/>
                <w:sz w:val="22"/>
              </w:rPr>
            </w:pPr>
            <w:r>
              <w:rPr>
                <w:rFonts w:ascii="宋体"/>
                <w:sz w:val="22"/>
              </w:rPr>
              <w:t>362</w:t>
            </w:r>
          </w:p>
        </w:tc>
        <w:tc>
          <w:tcPr>
            <w:tcW w:w="2870" w:type="dxa"/>
          </w:tcPr>
          <w:p>
            <w:pPr>
              <w:pStyle w:val="8"/>
              <w:spacing w:before="111"/>
              <w:ind w:left="455" w:right="416"/>
              <w:jc w:val="center"/>
              <w:rPr>
                <w:rFonts w:ascii="宋体"/>
                <w:sz w:val="22"/>
              </w:rPr>
            </w:pPr>
            <w:r>
              <w:rPr>
                <w:rFonts w:ascii="宋体"/>
                <w:sz w:val="22"/>
              </w:rPr>
              <w:t>359</w:t>
            </w:r>
          </w:p>
        </w:tc>
        <w:tc>
          <w:tcPr>
            <w:tcW w:w="8846" w:type="dxa"/>
          </w:tcPr>
          <w:p>
            <w:pPr>
              <w:pStyle w:val="8"/>
              <w:spacing w:line="259" w:lineRule="exact"/>
              <w:ind w:left="38"/>
              <w:rPr>
                <w:rFonts w:hint="eastAsia" w:ascii="宋体" w:eastAsia="宋体"/>
                <w:sz w:val="24"/>
              </w:rPr>
            </w:pPr>
            <w:r>
              <w:rPr>
                <w:rFonts w:hint="eastAsia" w:ascii="宋体" w:eastAsia="宋体"/>
                <w:sz w:val="24"/>
              </w:rPr>
              <w:t>对药品类易制毒化学品生产企业自营出口药品类易制毒化学品，未按规定在专用帐</w:t>
            </w:r>
          </w:p>
          <w:p>
            <w:pPr>
              <w:pStyle w:val="8"/>
              <w:spacing w:line="235" w:lineRule="exact"/>
              <w:ind w:left="38"/>
              <w:rPr>
                <w:rFonts w:hint="eastAsia" w:ascii="宋体" w:eastAsia="宋体"/>
                <w:sz w:val="24"/>
              </w:rPr>
            </w:pPr>
            <w:r>
              <w:rPr>
                <w:rFonts w:hint="eastAsia" w:ascii="宋体" w:eastAsia="宋体"/>
                <w:sz w:val="24"/>
              </w:rPr>
              <w:t>册中载明或者未按规定留存出口许可、相应证明材料备查的处罚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363</w:t>
            </w:r>
          </w:p>
        </w:tc>
        <w:tc>
          <w:tcPr>
            <w:tcW w:w="2870" w:type="dxa"/>
          </w:tcPr>
          <w:p>
            <w:pPr>
              <w:pStyle w:val="8"/>
              <w:spacing w:before="8" w:line="237" w:lineRule="exact"/>
              <w:ind w:left="455" w:right="416"/>
              <w:jc w:val="center"/>
              <w:rPr>
                <w:rFonts w:ascii="宋体"/>
                <w:sz w:val="22"/>
              </w:rPr>
            </w:pPr>
            <w:r>
              <w:rPr>
                <w:rFonts w:ascii="宋体"/>
                <w:sz w:val="22"/>
              </w:rPr>
              <w:t>360</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对药品类易制毒化学品生产企业、经营企业未按规定渠道购销药品类易制毒化学品</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364</w:t>
            </w:r>
          </w:p>
        </w:tc>
        <w:tc>
          <w:tcPr>
            <w:tcW w:w="2870" w:type="dxa"/>
          </w:tcPr>
          <w:p>
            <w:pPr>
              <w:pStyle w:val="8"/>
              <w:spacing w:before="6" w:line="240" w:lineRule="exact"/>
              <w:ind w:left="455" w:right="416"/>
              <w:jc w:val="center"/>
              <w:rPr>
                <w:rFonts w:ascii="宋体"/>
                <w:sz w:val="22"/>
              </w:rPr>
            </w:pPr>
            <w:r>
              <w:rPr>
                <w:rFonts w:ascii="宋体"/>
                <w:sz w:val="22"/>
              </w:rPr>
              <w:t>361</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对药品类易制毒化学品发生退货，购用单位、供货单位未按规定备案、报告的处罚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365</w:t>
            </w:r>
          </w:p>
        </w:tc>
        <w:tc>
          <w:tcPr>
            <w:tcW w:w="2870" w:type="dxa"/>
          </w:tcPr>
          <w:p>
            <w:pPr>
              <w:pStyle w:val="8"/>
              <w:spacing w:before="150"/>
              <w:ind w:left="455" w:right="416"/>
              <w:jc w:val="center"/>
              <w:rPr>
                <w:rFonts w:ascii="宋体"/>
                <w:sz w:val="22"/>
              </w:rPr>
            </w:pPr>
            <w:r>
              <w:rPr>
                <w:rFonts w:ascii="宋体"/>
                <w:sz w:val="22"/>
              </w:rPr>
              <w:t>362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对药品类易制毒化学品生产企业、经营企业、使用药品类易制毒化学品的药品生产企业和教学科研单位，拒不接受食品药品监督管理部门监督检查的处罚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366</w:t>
            </w:r>
          </w:p>
        </w:tc>
        <w:tc>
          <w:tcPr>
            <w:tcW w:w="2870" w:type="dxa"/>
          </w:tcPr>
          <w:p>
            <w:pPr>
              <w:pStyle w:val="8"/>
              <w:spacing w:line="211" w:lineRule="exact"/>
              <w:ind w:left="455" w:right="416"/>
              <w:jc w:val="center"/>
              <w:rPr>
                <w:rFonts w:ascii="宋体"/>
                <w:sz w:val="22"/>
              </w:rPr>
            </w:pPr>
            <w:r>
              <w:rPr>
                <w:rFonts w:ascii="宋体"/>
                <w:sz w:val="22"/>
              </w:rPr>
              <w:t>363</w:t>
            </w:r>
          </w:p>
        </w:tc>
        <w:tc>
          <w:tcPr>
            <w:tcW w:w="8846" w:type="dxa"/>
          </w:tcPr>
          <w:p>
            <w:pPr>
              <w:pStyle w:val="8"/>
              <w:spacing w:line="211" w:lineRule="exact"/>
              <w:ind w:left="38"/>
              <w:rPr>
                <w:rFonts w:hint="eastAsia" w:ascii="宋体" w:eastAsia="宋体"/>
                <w:sz w:val="24"/>
              </w:rPr>
            </w:pPr>
            <w:r>
              <w:rPr>
                <w:rFonts w:hint="eastAsia" w:ascii="宋体" w:eastAsia="宋体"/>
                <w:sz w:val="24"/>
              </w:rPr>
              <w:t>对药品生产企业违反本办法规定，发现药品存在安全隐患而不主动召回药品的处罚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367</w:t>
            </w:r>
          </w:p>
        </w:tc>
        <w:tc>
          <w:tcPr>
            <w:tcW w:w="2870" w:type="dxa"/>
          </w:tcPr>
          <w:p>
            <w:pPr>
              <w:pStyle w:val="8"/>
              <w:spacing w:before="8" w:line="237" w:lineRule="exact"/>
              <w:ind w:left="455" w:right="416"/>
              <w:jc w:val="center"/>
              <w:rPr>
                <w:rFonts w:ascii="宋体"/>
                <w:sz w:val="22"/>
              </w:rPr>
            </w:pPr>
            <w:r>
              <w:rPr>
                <w:rFonts w:ascii="宋体"/>
                <w:sz w:val="22"/>
              </w:rPr>
              <w:t>364</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对药品生产企业违反本办法第二十五条规定，拒绝召回药品的处罚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368</w:t>
            </w:r>
          </w:p>
        </w:tc>
        <w:tc>
          <w:tcPr>
            <w:tcW w:w="2870" w:type="dxa"/>
          </w:tcPr>
          <w:p>
            <w:pPr>
              <w:pStyle w:val="8"/>
              <w:spacing w:before="150"/>
              <w:ind w:left="455" w:right="416"/>
              <w:jc w:val="center"/>
              <w:rPr>
                <w:rFonts w:ascii="宋体"/>
                <w:sz w:val="22"/>
              </w:rPr>
            </w:pPr>
            <w:r>
              <w:rPr>
                <w:rFonts w:ascii="宋体"/>
                <w:sz w:val="22"/>
              </w:rPr>
              <w:t>365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对药品生产企业违反本办法第十六条规定，未在规定时间内通知药品经营企业、使用单位停止销售和使用需召回药品的处罚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6" w:hRule="atLeast"/>
        </w:trPr>
        <w:tc>
          <w:tcPr>
            <w:tcW w:w="1310" w:type="dxa"/>
          </w:tcPr>
          <w:p>
            <w:pPr>
              <w:pStyle w:val="8"/>
              <w:spacing w:before="113"/>
              <w:ind w:left="478" w:right="441"/>
              <w:jc w:val="center"/>
              <w:rPr>
                <w:rFonts w:ascii="宋体"/>
                <w:sz w:val="22"/>
              </w:rPr>
            </w:pPr>
            <w:r>
              <w:rPr>
                <w:rFonts w:ascii="宋体"/>
                <w:sz w:val="22"/>
              </w:rPr>
              <w:t>369</w:t>
            </w:r>
          </w:p>
        </w:tc>
        <w:tc>
          <w:tcPr>
            <w:tcW w:w="2870" w:type="dxa"/>
          </w:tcPr>
          <w:p>
            <w:pPr>
              <w:pStyle w:val="8"/>
              <w:spacing w:before="113"/>
              <w:ind w:left="455" w:right="416"/>
              <w:jc w:val="center"/>
              <w:rPr>
                <w:rFonts w:ascii="宋体"/>
                <w:sz w:val="22"/>
              </w:rPr>
            </w:pPr>
            <w:r>
              <w:rPr>
                <w:rFonts w:ascii="宋体"/>
                <w:sz w:val="22"/>
              </w:rPr>
              <w:t>366</w:t>
            </w:r>
          </w:p>
        </w:tc>
        <w:tc>
          <w:tcPr>
            <w:tcW w:w="8846" w:type="dxa"/>
          </w:tcPr>
          <w:p>
            <w:pPr>
              <w:pStyle w:val="8"/>
              <w:spacing w:line="261" w:lineRule="exact"/>
              <w:ind w:left="38"/>
              <w:rPr>
                <w:rFonts w:hint="eastAsia" w:ascii="宋体" w:eastAsia="宋体"/>
                <w:sz w:val="24"/>
              </w:rPr>
            </w:pPr>
            <w:r>
              <w:rPr>
                <w:rFonts w:hint="eastAsia" w:ascii="宋体" w:eastAsia="宋体"/>
                <w:sz w:val="24"/>
              </w:rPr>
              <w:t>对药品生产企业违反本办法第十九条、第二十四条第二款、第二十八条第二款规</w:t>
            </w:r>
          </w:p>
          <w:p>
            <w:pPr>
              <w:pStyle w:val="8"/>
              <w:spacing w:line="235" w:lineRule="exact"/>
              <w:ind w:left="38"/>
              <w:rPr>
                <w:rFonts w:hint="eastAsia" w:ascii="宋体" w:eastAsia="宋体"/>
                <w:sz w:val="24"/>
              </w:rPr>
            </w:pPr>
            <w:r>
              <w:rPr>
                <w:rFonts w:hint="eastAsia" w:ascii="宋体" w:eastAsia="宋体"/>
                <w:sz w:val="24"/>
              </w:rPr>
              <w:t>定，未按照药品监督管理部门要求采取改正措施或者召回药品的处罚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370</w:t>
            </w:r>
          </w:p>
        </w:tc>
        <w:tc>
          <w:tcPr>
            <w:tcW w:w="2870" w:type="dxa"/>
          </w:tcPr>
          <w:p>
            <w:pPr>
              <w:pStyle w:val="8"/>
              <w:spacing w:before="8" w:line="237" w:lineRule="exact"/>
              <w:ind w:left="455" w:right="416"/>
              <w:jc w:val="center"/>
              <w:rPr>
                <w:rFonts w:ascii="宋体"/>
                <w:sz w:val="22"/>
              </w:rPr>
            </w:pPr>
            <w:r>
              <w:rPr>
                <w:rFonts w:ascii="宋体"/>
                <w:sz w:val="22"/>
              </w:rPr>
              <w:t>367</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对药品生产企业违反本办法第二十二条规定的处罚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4"/>
              <w:ind w:left="478" w:right="441"/>
              <w:jc w:val="center"/>
              <w:rPr>
                <w:rFonts w:ascii="宋体"/>
                <w:sz w:val="22"/>
              </w:rPr>
            </w:pPr>
            <w:r>
              <w:rPr>
                <w:rFonts w:ascii="宋体"/>
                <w:sz w:val="22"/>
              </w:rPr>
              <w:t>371</w:t>
            </w:r>
          </w:p>
        </w:tc>
        <w:tc>
          <w:tcPr>
            <w:tcW w:w="2870" w:type="dxa"/>
          </w:tcPr>
          <w:p>
            <w:pPr>
              <w:pStyle w:val="8"/>
              <w:rPr>
                <w:rFonts w:ascii="宋体"/>
                <w:sz w:val="22"/>
              </w:rPr>
            </w:pPr>
          </w:p>
          <w:p>
            <w:pPr>
              <w:pStyle w:val="8"/>
              <w:spacing w:before="154"/>
              <w:ind w:left="455" w:right="416"/>
              <w:jc w:val="center"/>
              <w:rPr>
                <w:rFonts w:ascii="宋体"/>
                <w:sz w:val="22"/>
              </w:rPr>
            </w:pPr>
            <w:r>
              <w:rPr>
                <w:rFonts w:ascii="宋体"/>
                <w:sz w:val="22"/>
              </w:rPr>
              <w:t>368</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药品生产企业未按本办法规定建立药品召回制度、药品质量保证体系与药品不良反应监测系统的；拒绝协助药品监督管理部门开展调查的；未按照本办法规定提交药品召回的调查评估报告和召回计划、药品召回进展情况和总结报告的；变更召回</w:t>
            </w:r>
          </w:p>
          <w:p>
            <w:pPr>
              <w:pStyle w:val="8"/>
              <w:spacing w:line="218" w:lineRule="exact"/>
              <w:ind w:left="38"/>
              <w:rPr>
                <w:rFonts w:hint="eastAsia" w:ascii="宋体" w:eastAsia="宋体"/>
                <w:sz w:val="24"/>
              </w:rPr>
            </w:pPr>
            <w:r>
              <w:rPr>
                <w:rFonts w:hint="eastAsia" w:ascii="宋体" w:eastAsia="宋体"/>
                <w:sz w:val="24"/>
              </w:rPr>
              <w:t>计划，未报药品监督管理部门备案的处罚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372</w:t>
            </w:r>
          </w:p>
        </w:tc>
        <w:tc>
          <w:tcPr>
            <w:tcW w:w="2870" w:type="dxa"/>
          </w:tcPr>
          <w:p>
            <w:pPr>
              <w:pStyle w:val="8"/>
              <w:spacing w:before="6" w:line="239" w:lineRule="exact"/>
              <w:ind w:left="455" w:right="416"/>
              <w:jc w:val="center"/>
              <w:rPr>
                <w:rFonts w:ascii="宋体"/>
                <w:sz w:val="22"/>
              </w:rPr>
            </w:pPr>
            <w:r>
              <w:rPr>
                <w:rFonts w:ascii="宋体"/>
                <w:sz w:val="22"/>
              </w:rPr>
              <w:t>369</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对药品经营企业、使用单位发现药品存在安全隐患未停止销售或使用的处罚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373</w:t>
            </w:r>
          </w:p>
        </w:tc>
        <w:tc>
          <w:tcPr>
            <w:tcW w:w="2870" w:type="dxa"/>
          </w:tcPr>
          <w:p>
            <w:pPr>
              <w:pStyle w:val="8"/>
              <w:spacing w:before="8" w:line="237" w:lineRule="exact"/>
              <w:ind w:left="455" w:right="416"/>
              <w:jc w:val="center"/>
              <w:rPr>
                <w:rFonts w:ascii="宋体"/>
                <w:sz w:val="22"/>
              </w:rPr>
            </w:pPr>
            <w:r>
              <w:rPr>
                <w:rFonts w:ascii="宋体"/>
                <w:sz w:val="22"/>
              </w:rPr>
              <w:t>370</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对药品经营企业、使用单位拒绝配合调查、协助召回药品的处罚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374</w:t>
            </w:r>
          </w:p>
        </w:tc>
        <w:tc>
          <w:tcPr>
            <w:tcW w:w="2870" w:type="dxa"/>
          </w:tcPr>
          <w:p>
            <w:pPr>
              <w:pStyle w:val="8"/>
              <w:spacing w:before="150"/>
              <w:ind w:left="455" w:right="416"/>
              <w:jc w:val="center"/>
              <w:rPr>
                <w:rFonts w:ascii="宋体"/>
                <w:sz w:val="22"/>
              </w:rPr>
            </w:pPr>
            <w:r>
              <w:rPr>
                <w:rFonts w:ascii="宋体"/>
                <w:sz w:val="22"/>
              </w:rPr>
              <w:t>371</w:t>
            </w:r>
          </w:p>
        </w:tc>
        <w:tc>
          <w:tcPr>
            <w:tcW w:w="8846" w:type="dxa"/>
          </w:tcPr>
          <w:p>
            <w:pPr>
              <w:pStyle w:val="8"/>
              <w:spacing w:line="297" w:lineRule="exact"/>
              <w:ind w:left="38"/>
              <w:rPr>
                <w:rFonts w:hint="eastAsia" w:ascii="宋体" w:eastAsia="宋体"/>
                <w:sz w:val="24"/>
              </w:rPr>
            </w:pPr>
            <w:r>
              <w:rPr>
                <w:rFonts w:hint="eastAsia" w:ascii="宋体" w:eastAsia="宋体"/>
                <w:sz w:val="24"/>
              </w:rPr>
              <w:t>对药品零售企业经营企业违反本办法第六条规定的，未对其购销人员进行药品法律</w:t>
            </w:r>
          </w:p>
          <w:p>
            <w:pPr>
              <w:pStyle w:val="8"/>
              <w:spacing w:line="234" w:lineRule="exact"/>
              <w:ind w:left="38"/>
              <w:rPr>
                <w:rFonts w:hint="eastAsia" w:ascii="宋体" w:eastAsia="宋体"/>
                <w:sz w:val="24"/>
              </w:rPr>
            </w:pPr>
            <w:r>
              <w:rPr>
                <w:rFonts w:hint="eastAsia" w:ascii="宋体" w:eastAsia="宋体"/>
                <w:sz w:val="24"/>
              </w:rPr>
              <w:t>、法规培训并建立档案的处罚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47"/>
              <w:ind w:left="478" w:right="441"/>
              <w:jc w:val="center"/>
              <w:rPr>
                <w:rFonts w:ascii="宋体"/>
                <w:sz w:val="22"/>
              </w:rPr>
            </w:pPr>
            <w:r>
              <w:rPr>
                <w:rFonts w:ascii="宋体"/>
                <w:sz w:val="22"/>
              </w:rPr>
              <w:t>375</w:t>
            </w:r>
          </w:p>
        </w:tc>
        <w:tc>
          <w:tcPr>
            <w:tcW w:w="2870" w:type="dxa"/>
          </w:tcPr>
          <w:p>
            <w:pPr>
              <w:pStyle w:val="8"/>
              <w:spacing w:before="147"/>
              <w:ind w:left="455" w:right="416"/>
              <w:jc w:val="center"/>
              <w:rPr>
                <w:rFonts w:ascii="宋体"/>
                <w:sz w:val="22"/>
              </w:rPr>
            </w:pPr>
            <w:r>
              <w:rPr>
                <w:rFonts w:ascii="宋体"/>
                <w:sz w:val="22"/>
              </w:rPr>
              <w:t>372</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对违反本办法第十一条第一款规定，药品生产、批发企业销售药品时未出具销售凭证的处罚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376</w:t>
            </w:r>
          </w:p>
        </w:tc>
        <w:tc>
          <w:tcPr>
            <w:tcW w:w="2870" w:type="dxa"/>
          </w:tcPr>
          <w:p>
            <w:pPr>
              <w:pStyle w:val="8"/>
              <w:spacing w:before="8" w:line="237" w:lineRule="exact"/>
              <w:ind w:left="455" w:right="416"/>
              <w:jc w:val="center"/>
              <w:rPr>
                <w:rFonts w:ascii="宋体"/>
                <w:sz w:val="22"/>
              </w:rPr>
            </w:pPr>
            <w:r>
              <w:rPr>
                <w:rFonts w:ascii="宋体"/>
                <w:sz w:val="22"/>
              </w:rPr>
              <w:t>373</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对药品生产、经营企业未按照规定留存有关资料、销售凭证的处罚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377</w:t>
            </w:r>
          </w:p>
        </w:tc>
        <w:tc>
          <w:tcPr>
            <w:tcW w:w="2870" w:type="dxa"/>
          </w:tcPr>
          <w:p>
            <w:pPr>
              <w:pStyle w:val="8"/>
              <w:spacing w:before="147"/>
              <w:ind w:left="455" w:right="416"/>
              <w:jc w:val="center"/>
              <w:rPr>
                <w:rFonts w:ascii="宋体"/>
                <w:sz w:val="22"/>
              </w:rPr>
            </w:pPr>
            <w:r>
              <w:rPr>
                <w:rFonts w:ascii="宋体"/>
                <w:sz w:val="22"/>
              </w:rPr>
              <w:t>374</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对违反本办法第七条规定，药品零售企业未按规定对药品销售人员进行管理，并对其销售行为作出具体规定的处罚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378</w:t>
            </w:r>
          </w:p>
        </w:tc>
        <w:tc>
          <w:tcPr>
            <w:tcW w:w="2870" w:type="dxa"/>
          </w:tcPr>
          <w:p>
            <w:pPr>
              <w:pStyle w:val="8"/>
              <w:spacing w:before="115"/>
              <w:ind w:left="455" w:right="416"/>
              <w:jc w:val="center"/>
              <w:rPr>
                <w:rFonts w:ascii="宋体"/>
                <w:sz w:val="22"/>
              </w:rPr>
            </w:pPr>
            <w:r>
              <w:rPr>
                <w:rFonts w:ascii="宋体"/>
                <w:sz w:val="22"/>
              </w:rPr>
              <w:t>375</w:t>
            </w:r>
          </w:p>
        </w:tc>
        <w:tc>
          <w:tcPr>
            <w:tcW w:w="8846" w:type="dxa"/>
          </w:tcPr>
          <w:p>
            <w:pPr>
              <w:pStyle w:val="8"/>
              <w:spacing w:line="263" w:lineRule="exact"/>
              <w:ind w:left="38"/>
              <w:rPr>
                <w:rFonts w:hint="eastAsia" w:ascii="宋体" w:eastAsia="宋体"/>
                <w:sz w:val="24"/>
              </w:rPr>
            </w:pPr>
            <w:r>
              <w:rPr>
                <w:rFonts w:hint="eastAsia" w:ascii="宋体" w:eastAsia="宋体"/>
                <w:sz w:val="24"/>
              </w:rPr>
              <w:t>对药品零售企业违反《药品流通监督管理办法》第十一条第二款规定，销售药品</w:t>
            </w:r>
          </w:p>
          <w:p>
            <w:pPr>
              <w:pStyle w:val="8"/>
              <w:spacing w:line="234" w:lineRule="exact"/>
              <w:ind w:left="38"/>
              <w:rPr>
                <w:rFonts w:hint="eastAsia" w:ascii="宋体" w:eastAsia="宋体"/>
                <w:sz w:val="24"/>
              </w:rPr>
            </w:pPr>
            <w:r>
              <w:rPr>
                <w:rFonts w:hint="eastAsia" w:ascii="宋体" w:eastAsia="宋体"/>
                <w:sz w:val="24"/>
              </w:rPr>
              <w:t>时，未开具标明药品名称、生产厂商、数量、价格、批号等内容的销售凭证的处罚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379</w:t>
            </w:r>
          </w:p>
        </w:tc>
        <w:tc>
          <w:tcPr>
            <w:tcW w:w="2870" w:type="dxa"/>
          </w:tcPr>
          <w:p>
            <w:pPr>
              <w:pStyle w:val="8"/>
              <w:spacing w:before="150"/>
              <w:ind w:left="455" w:right="416"/>
              <w:jc w:val="center"/>
              <w:rPr>
                <w:rFonts w:ascii="宋体"/>
                <w:sz w:val="22"/>
              </w:rPr>
            </w:pPr>
            <w:r>
              <w:rPr>
                <w:rFonts w:ascii="宋体"/>
                <w:sz w:val="22"/>
              </w:rPr>
              <w:t>376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对违反《药品流通监督管理办法》第十三条规定，药品零售企业知道或者应当知道他人从事无证生产、经营药品行为而为其提供药品的处罚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6" w:hRule="atLeast"/>
        </w:trPr>
        <w:tc>
          <w:tcPr>
            <w:tcW w:w="1310" w:type="dxa"/>
          </w:tcPr>
          <w:p>
            <w:pPr>
              <w:pStyle w:val="8"/>
              <w:spacing w:before="115"/>
              <w:ind w:left="478" w:right="441"/>
              <w:jc w:val="center"/>
              <w:rPr>
                <w:rFonts w:ascii="宋体"/>
                <w:sz w:val="22"/>
              </w:rPr>
            </w:pPr>
            <w:r>
              <w:rPr>
                <w:rFonts w:ascii="宋体"/>
                <w:sz w:val="22"/>
              </w:rPr>
              <w:t>380</w:t>
            </w:r>
          </w:p>
        </w:tc>
        <w:tc>
          <w:tcPr>
            <w:tcW w:w="2870" w:type="dxa"/>
          </w:tcPr>
          <w:p>
            <w:pPr>
              <w:pStyle w:val="8"/>
              <w:spacing w:before="115"/>
              <w:ind w:left="455" w:right="416"/>
              <w:jc w:val="center"/>
              <w:rPr>
                <w:rFonts w:ascii="宋体"/>
                <w:sz w:val="22"/>
              </w:rPr>
            </w:pPr>
            <w:r>
              <w:rPr>
                <w:rFonts w:ascii="宋体"/>
                <w:sz w:val="22"/>
              </w:rPr>
              <w:t>377</w:t>
            </w:r>
          </w:p>
        </w:tc>
        <w:tc>
          <w:tcPr>
            <w:tcW w:w="8846" w:type="dxa"/>
          </w:tcPr>
          <w:p>
            <w:pPr>
              <w:pStyle w:val="8"/>
              <w:spacing w:line="262" w:lineRule="exact"/>
              <w:ind w:left="38"/>
              <w:rPr>
                <w:rFonts w:hint="eastAsia" w:ascii="宋体" w:eastAsia="宋体"/>
                <w:sz w:val="24"/>
              </w:rPr>
            </w:pPr>
            <w:r>
              <w:rPr>
                <w:rFonts w:hint="eastAsia" w:ascii="宋体" w:eastAsia="宋体"/>
                <w:sz w:val="24"/>
              </w:rPr>
              <w:t>对药品零售企业违反《药品流通监督管理办法》第十八条第一款规定，未按照国家</w:t>
            </w:r>
          </w:p>
          <w:p>
            <w:pPr>
              <w:pStyle w:val="8"/>
              <w:spacing w:line="234" w:lineRule="exact"/>
              <w:ind w:left="38"/>
              <w:rPr>
                <w:rFonts w:hint="eastAsia" w:ascii="宋体" w:eastAsia="宋体"/>
                <w:sz w:val="24"/>
              </w:rPr>
            </w:pPr>
            <w:r>
              <w:rPr>
                <w:rFonts w:hint="eastAsia" w:ascii="宋体" w:eastAsia="宋体"/>
                <w:sz w:val="24"/>
              </w:rPr>
              <w:t>食品药品监督管理局药品分类管理规定的要求，凭处方销售处方药的处罚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381</w:t>
            </w:r>
          </w:p>
        </w:tc>
        <w:tc>
          <w:tcPr>
            <w:tcW w:w="2870" w:type="dxa"/>
          </w:tcPr>
          <w:p>
            <w:pPr>
              <w:pStyle w:val="8"/>
              <w:spacing w:before="150"/>
              <w:ind w:left="455" w:right="416"/>
              <w:jc w:val="center"/>
              <w:rPr>
                <w:rFonts w:ascii="宋体"/>
                <w:sz w:val="22"/>
              </w:rPr>
            </w:pPr>
            <w:r>
              <w:rPr>
                <w:rFonts w:ascii="宋体"/>
                <w:sz w:val="22"/>
              </w:rPr>
              <w:t>378</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对违反《药品流通监督管理办法》第十八条第二款规定，药品零售企业在执业药师或者其他依法经过资格认定的药学技术人员不在岗时销售处方药或者甲类非处方药</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4" w:hRule="atLeast"/>
        </w:trPr>
        <w:tc>
          <w:tcPr>
            <w:tcW w:w="1310" w:type="dxa"/>
          </w:tcPr>
          <w:p>
            <w:pPr>
              <w:pStyle w:val="8"/>
              <w:spacing w:before="111"/>
              <w:ind w:left="478" w:right="441"/>
              <w:jc w:val="center"/>
              <w:rPr>
                <w:rFonts w:ascii="宋体"/>
                <w:sz w:val="22"/>
              </w:rPr>
            </w:pPr>
            <w:r>
              <w:rPr>
                <w:rFonts w:ascii="宋体"/>
                <w:sz w:val="22"/>
              </w:rPr>
              <w:t>382</w:t>
            </w:r>
          </w:p>
        </w:tc>
        <w:tc>
          <w:tcPr>
            <w:tcW w:w="2870" w:type="dxa"/>
          </w:tcPr>
          <w:p>
            <w:pPr>
              <w:pStyle w:val="8"/>
              <w:spacing w:before="111"/>
              <w:ind w:left="455" w:right="416"/>
              <w:jc w:val="center"/>
              <w:rPr>
                <w:rFonts w:ascii="宋体"/>
                <w:sz w:val="22"/>
              </w:rPr>
            </w:pPr>
            <w:r>
              <w:rPr>
                <w:rFonts w:ascii="宋体"/>
                <w:sz w:val="22"/>
              </w:rPr>
              <w:t>379</w:t>
            </w:r>
          </w:p>
        </w:tc>
        <w:tc>
          <w:tcPr>
            <w:tcW w:w="8846" w:type="dxa"/>
          </w:tcPr>
          <w:p>
            <w:pPr>
              <w:pStyle w:val="8"/>
              <w:spacing w:line="259" w:lineRule="exact"/>
              <w:ind w:left="38"/>
              <w:rPr>
                <w:rFonts w:hint="eastAsia" w:ascii="宋体" w:eastAsia="宋体"/>
                <w:sz w:val="24"/>
              </w:rPr>
            </w:pPr>
            <w:r>
              <w:rPr>
                <w:rFonts w:hint="eastAsia" w:ascii="宋体" w:eastAsia="宋体"/>
                <w:sz w:val="24"/>
              </w:rPr>
              <w:t>对药品零售企业违反《药品流通监督管理办法》第二十条规定，以搭售、买药品赠</w:t>
            </w:r>
          </w:p>
          <w:p>
            <w:pPr>
              <w:pStyle w:val="8"/>
              <w:spacing w:line="235" w:lineRule="exact"/>
              <w:ind w:left="38"/>
              <w:rPr>
                <w:rFonts w:hint="eastAsia" w:ascii="宋体" w:eastAsia="宋体"/>
                <w:sz w:val="24"/>
              </w:rPr>
            </w:pPr>
            <w:r>
              <w:rPr>
                <w:rFonts w:hint="eastAsia" w:ascii="宋体" w:eastAsia="宋体"/>
                <w:sz w:val="24"/>
              </w:rPr>
              <w:t>药品、买商品赠药品等方式向公众赠送处方药或者甲类非处方药的处罚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383</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380</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对药品零售企业违反《药品流通监督管理办法》第二十一条规定，以邮售、互联网交易等方式直接向公众销售处方药的处罚、医疗机构违反《药品流通监督管理办法</w:t>
            </w:r>
          </w:p>
          <w:p>
            <w:pPr>
              <w:pStyle w:val="8"/>
              <w:spacing w:line="226" w:lineRule="exact"/>
              <w:ind w:left="38"/>
              <w:rPr>
                <w:rFonts w:hint="eastAsia" w:ascii="宋体" w:eastAsia="宋体"/>
                <w:sz w:val="24"/>
              </w:rPr>
            </w:pPr>
            <w:r>
              <w:rPr>
                <w:rFonts w:hint="eastAsia" w:ascii="宋体" w:eastAsia="宋体"/>
                <w:sz w:val="24"/>
              </w:rPr>
              <w:t>》第二十八条规定，以邮售、互联网交易等方式直接向公众销售处方药的处罚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384</w:t>
            </w:r>
          </w:p>
        </w:tc>
        <w:tc>
          <w:tcPr>
            <w:tcW w:w="2870" w:type="dxa"/>
          </w:tcPr>
          <w:p>
            <w:pPr>
              <w:pStyle w:val="8"/>
              <w:spacing w:before="5" w:line="240" w:lineRule="exact"/>
              <w:ind w:left="455" w:right="416"/>
              <w:jc w:val="center"/>
              <w:rPr>
                <w:rFonts w:ascii="宋体"/>
                <w:sz w:val="22"/>
              </w:rPr>
            </w:pPr>
            <w:r>
              <w:rPr>
                <w:rFonts w:ascii="宋体"/>
                <w:sz w:val="22"/>
              </w:rPr>
              <w:t>381</w:t>
            </w:r>
          </w:p>
        </w:tc>
        <w:tc>
          <w:tcPr>
            <w:tcW w:w="8846" w:type="dxa"/>
          </w:tcPr>
          <w:p>
            <w:pPr>
              <w:pStyle w:val="8"/>
              <w:spacing w:line="246" w:lineRule="exact"/>
              <w:ind w:left="38"/>
              <w:rPr>
                <w:rFonts w:hint="eastAsia" w:ascii="宋体" w:eastAsia="宋体"/>
                <w:sz w:val="24"/>
              </w:rPr>
            </w:pPr>
            <w:r>
              <w:rPr>
                <w:rFonts w:hint="eastAsia" w:ascii="宋体" w:eastAsia="宋体"/>
                <w:sz w:val="24"/>
              </w:rPr>
              <w:t>对医疗机构采用邮售、互联网交易等方式直接向公众销售处方药的处罚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385</w:t>
            </w:r>
          </w:p>
        </w:tc>
        <w:tc>
          <w:tcPr>
            <w:tcW w:w="2870" w:type="dxa"/>
          </w:tcPr>
          <w:p>
            <w:pPr>
              <w:pStyle w:val="8"/>
              <w:spacing w:before="150"/>
              <w:ind w:left="455" w:right="416"/>
              <w:jc w:val="center"/>
              <w:rPr>
                <w:rFonts w:ascii="宋体"/>
                <w:sz w:val="22"/>
              </w:rPr>
            </w:pPr>
            <w:r>
              <w:rPr>
                <w:rFonts w:ascii="宋体"/>
                <w:sz w:val="22"/>
              </w:rPr>
              <w:t>382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对药品零售企业取得《药品经营许可证》后违反本办法第七条、第八条规定，不符合开办条件的处罚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01" w:hRule="atLeast"/>
        </w:trPr>
        <w:tc>
          <w:tcPr>
            <w:tcW w:w="1310" w:type="dxa"/>
          </w:tcPr>
          <w:p>
            <w:pPr>
              <w:pStyle w:val="8"/>
              <w:rPr>
                <w:rFonts w:ascii="宋体"/>
                <w:sz w:val="20"/>
              </w:rPr>
            </w:pPr>
          </w:p>
          <w:p>
            <w:pPr>
              <w:pStyle w:val="8"/>
              <w:spacing w:before="1"/>
              <w:ind w:left="478" w:right="441"/>
              <w:jc w:val="center"/>
              <w:rPr>
                <w:rFonts w:ascii="宋体"/>
                <w:sz w:val="22"/>
              </w:rPr>
            </w:pPr>
            <w:r>
              <w:rPr>
                <w:rFonts w:ascii="宋体"/>
                <w:sz w:val="22"/>
              </w:rPr>
              <w:t>386</w:t>
            </w:r>
          </w:p>
        </w:tc>
        <w:tc>
          <w:tcPr>
            <w:tcW w:w="2870" w:type="dxa"/>
          </w:tcPr>
          <w:p>
            <w:pPr>
              <w:pStyle w:val="8"/>
              <w:rPr>
                <w:rFonts w:ascii="宋体"/>
                <w:sz w:val="20"/>
              </w:rPr>
            </w:pPr>
          </w:p>
          <w:p>
            <w:pPr>
              <w:pStyle w:val="8"/>
              <w:spacing w:before="1"/>
              <w:ind w:left="455" w:right="416"/>
              <w:jc w:val="center"/>
              <w:rPr>
                <w:rFonts w:ascii="宋体"/>
                <w:sz w:val="22"/>
              </w:rPr>
            </w:pPr>
            <w:r>
              <w:rPr>
                <w:rFonts w:ascii="宋体"/>
                <w:sz w:val="22"/>
              </w:rPr>
              <w:t>383</w:t>
            </w:r>
          </w:p>
        </w:tc>
        <w:tc>
          <w:tcPr>
            <w:tcW w:w="8846" w:type="dxa"/>
          </w:tcPr>
          <w:p>
            <w:pPr>
              <w:pStyle w:val="8"/>
              <w:spacing w:line="262" w:lineRule="exact"/>
              <w:ind w:left="38"/>
              <w:rPr>
                <w:rFonts w:hint="eastAsia" w:ascii="宋体" w:eastAsia="宋体"/>
                <w:sz w:val="24"/>
              </w:rPr>
            </w:pPr>
            <w:r>
              <w:rPr>
                <w:rFonts w:hint="eastAsia" w:ascii="宋体" w:eastAsia="宋体"/>
                <w:sz w:val="24"/>
              </w:rPr>
              <w:t>对药品零售企业违反本办法第十五条规定未将《药品经营许可证》、《药品经营质</w:t>
            </w:r>
          </w:p>
          <w:p>
            <w:pPr>
              <w:pStyle w:val="8"/>
              <w:spacing w:line="291" w:lineRule="exact"/>
              <w:ind w:left="38"/>
              <w:rPr>
                <w:rFonts w:hint="eastAsia" w:ascii="宋体" w:eastAsia="宋体"/>
                <w:sz w:val="24"/>
              </w:rPr>
            </w:pPr>
            <w:r>
              <w:rPr>
                <w:rFonts w:hint="eastAsia" w:ascii="宋体" w:eastAsia="宋体"/>
                <w:sz w:val="24"/>
              </w:rPr>
              <w:t>量管理规范认证证书》、药学技术人员资格或职称证书悬挂于经营场所显著位置，</w:t>
            </w:r>
          </w:p>
          <w:p>
            <w:pPr>
              <w:pStyle w:val="8"/>
              <w:spacing w:line="228" w:lineRule="exact"/>
              <w:ind w:left="38"/>
              <w:rPr>
                <w:rFonts w:hint="eastAsia" w:ascii="宋体" w:eastAsia="宋体"/>
                <w:sz w:val="24"/>
              </w:rPr>
            </w:pPr>
            <w:r>
              <w:rPr>
                <w:rFonts w:hint="eastAsia" w:ascii="宋体" w:eastAsia="宋体"/>
                <w:sz w:val="24"/>
              </w:rPr>
              <w:t>未公布食品药品监督管理部门举报投诉电话的处罚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387</w:t>
            </w:r>
          </w:p>
        </w:tc>
        <w:tc>
          <w:tcPr>
            <w:tcW w:w="2870" w:type="dxa"/>
          </w:tcPr>
          <w:p>
            <w:pPr>
              <w:pStyle w:val="8"/>
              <w:spacing w:before="150"/>
              <w:ind w:left="455" w:right="416"/>
              <w:jc w:val="center"/>
              <w:rPr>
                <w:rFonts w:ascii="宋体"/>
                <w:sz w:val="22"/>
              </w:rPr>
            </w:pPr>
            <w:r>
              <w:rPr>
                <w:rFonts w:ascii="宋体"/>
                <w:sz w:val="22"/>
              </w:rPr>
              <w:t>384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对药品零售企业违反本办法第十六条规定，未索取、查验、留存增值税发票和购药清单的处罚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01" w:hRule="atLeast"/>
        </w:trPr>
        <w:tc>
          <w:tcPr>
            <w:tcW w:w="1310" w:type="dxa"/>
          </w:tcPr>
          <w:p>
            <w:pPr>
              <w:pStyle w:val="8"/>
              <w:rPr>
                <w:rFonts w:ascii="宋体"/>
                <w:sz w:val="20"/>
              </w:rPr>
            </w:pPr>
          </w:p>
          <w:p>
            <w:pPr>
              <w:pStyle w:val="8"/>
              <w:spacing w:before="1"/>
              <w:ind w:left="478" w:right="441"/>
              <w:jc w:val="center"/>
              <w:rPr>
                <w:rFonts w:ascii="宋体"/>
                <w:sz w:val="22"/>
              </w:rPr>
            </w:pPr>
            <w:r>
              <w:rPr>
                <w:rFonts w:ascii="宋体"/>
                <w:sz w:val="22"/>
              </w:rPr>
              <w:t>388</w:t>
            </w:r>
          </w:p>
        </w:tc>
        <w:tc>
          <w:tcPr>
            <w:tcW w:w="2870" w:type="dxa"/>
          </w:tcPr>
          <w:p>
            <w:pPr>
              <w:pStyle w:val="8"/>
              <w:rPr>
                <w:rFonts w:ascii="宋体"/>
                <w:sz w:val="20"/>
              </w:rPr>
            </w:pPr>
          </w:p>
          <w:p>
            <w:pPr>
              <w:pStyle w:val="8"/>
              <w:spacing w:before="1"/>
              <w:ind w:left="455" w:right="416"/>
              <w:jc w:val="center"/>
              <w:rPr>
                <w:rFonts w:ascii="宋体"/>
                <w:sz w:val="22"/>
              </w:rPr>
            </w:pPr>
            <w:r>
              <w:rPr>
                <w:rFonts w:ascii="宋体"/>
                <w:sz w:val="22"/>
              </w:rPr>
              <w:t>385</w:t>
            </w:r>
          </w:p>
        </w:tc>
        <w:tc>
          <w:tcPr>
            <w:tcW w:w="8846" w:type="dxa"/>
          </w:tcPr>
          <w:p>
            <w:pPr>
              <w:pStyle w:val="8"/>
              <w:spacing w:line="262" w:lineRule="exact"/>
              <w:ind w:left="38"/>
              <w:rPr>
                <w:rFonts w:hint="eastAsia" w:ascii="宋体" w:eastAsia="宋体"/>
                <w:sz w:val="24"/>
              </w:rPr>
            </w:pPr>
            <w:r>
              <w:rPr>
                <w:rFonts w:hint="eastAsia" w:ascii="宋体" w:eastAsia="宋体"/>
                <w:sz w:val="24"/>
              </w:rPr>
              <w:t>对药品零售企业违反本办法第十七条第一款、第十八条规定的处罚；药品零售企业</w:t>
            </w:r>
          </w:p>
          <w:p>
            <w:pPr>
              <w:pStyle w:val="8"/>
              <w:spacing w:line="291" w:lineRule="exact"/>
              <w:ind w:left="38"/>
              <w:rPr>
                <w:rFonts w:hint="eastAsia" w:ascii="宋体" w:eastAsia="宋体"/>
                <w:sz w:val="24"/>
              </w:rPr>
            </w:pPr>
            <w:r>
              <w:rPr>
                <w:rFonts w:hint="eastAsia" w:ascii="宋体" w:eastAsia="宋体"/>
                <w:sz w:val="24"/>
              </w:rPr>
              <w:t>违反本办法第十七条第二款规定，销售特殊管理药品未按规定记录购买者姓名、身</w:t>
            </w:r>
          </w:p>
          <w:p>
            <w:pPr>
              <w:pStyle w:val="8"/>
              <w:spacing w:line="228" w:lineRule="exact"/>
              <w:ind w:left="38"/>
              <w:rPr>
                <w:rFonts w:hint="eastAsia" w:ascii="宋体" w:eastAsia="宋体"/>
                <w:sz w:val="24"/>
              </w:rPr>
            </w:pPr>
            <w:r>
              <w:rPr>
                <w:rFonts w:hint="eastAsia" w:ascii="宋体" w:eastAsia="宋体"/>
                <w:sz w:val="24"/>
              </w:rPr>
              <w:t>份证号、联系方式或记录不全的</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389</w:t>
            </w:r>
          </w:p>
        </w:tc>
        <w:tc>
          <w:tcPr>
            <w:tcW w:w="2870" w:type="dxa"/>
          </w:tcPr>
          <w:p>
            <w:pPr>
              <w:pStyle w:val="8"/>
              <w:spacing w:before="150"/>
              <w:ind w:left="455" w:right="416"/>
              <w:jc w:val="center"/>
              <w:rPr>
                <w:rFonts w:ascii="宋体"/>
                <w:sz w:val="22"/>
              </w:rPr>
            </w:pPr>
            <w:r>
              <w:rPr>
                <w:rFonts w:ascii="宋体"/>
                <w:sz w:val="22"/>
              </w:rPr>
              <w:t>386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对药品零售企业违反本办法第十九条第二款规定，执业药师或药师不在岗未挂牌告知或不在岗销售处方药、甲类非处方药或调配中药处方的处罚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390</w:t>
            </w:r>
          </w:p>
        </w:tc>
        <w:tc>
          <w:tcPr>
            <w:tcW w:w="2870" w:type="dxa"/>
          </w:tcPr>
          <w:p>
            <w:pPr>
              <w:pStyle w:val="8"/>
              <w:spacing w:line="211" w:lineRule="exact"/>
              <w:ind w:left="455" w:right="416"/>
              <w:jc w:val="center"/>
              <w:rPr>
                <w:rFonts w:ascii="宋体"/>
                <w:sz w:val="22"/>
              </w:rPr>
            </w:pPr>
            <w:r>
              <w:rPr>
                <w:rFonts w:ascii="宋体"/>
                <w:sz w:val="22"/>
              </w:rPr>
              <w:t>387</w:t>
            </w:r>
          </w:p>
        </w:tc>
        <w:tc>
          <w:tcPr>
            <w:tcW w:w="8846" w:type="dxa"/>
          </w:tcPr>
          <w:p>
            <w:pPr>
              <w:pStyle w:val="8"/>
              <w:spacing w:line="211" w:lineRule="exact"/>
              <w:ind w:left="38"/>
              <w:rPr>
                <w:rFonts w:hint="eastAsia" w:ascii="宋体" w:eastAsia="宋体"/>
                <w:sz w:val="24"/>
              </w:rPr>
            </w:pPr>
            <w:r>
              <w:rPr>
                <w:rFonts w:hint="eastAsia" w:ascii="宋体" w:eastAsia="宋体"/>
                <w:sz w:val="24"/>
              </w:rPr>
              <w:t>对违反本办法第二十条规定，药品零售企业瞒报、漏报、迟报药品不良反应信息的</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391</w:t>
            </w:r>
          </w:p>
        </w:tc>
        <w:tc>
          <w:tcPr>
            <w:tcW w:w="2870" w:type="dxa"/>
          </w:tcPr>
          <w:p>
            <w:pPr>
              <w:pStyle w:val="8"/>
              <w:spacing w:before="150"/>
              <w:ind w:left="455" w:right="416"/>
              <w:jc w:val="center"/>
              <w:rPr>
                <w:rFonts w:ascii="宋体"/>
                <w:sz w:val="22"/>
              </w:rPr>
            </w:pPr>
            <w:r>
              <w:rPr>
                <w:rFonts w:ascii="宋体"/>
                <w:sz w:val="22"/>
              </w:rPr>
              <w:t>388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对违反本办法第二十一条规定，未停止销售和封存相关假、劣药品，或未及时向所在地食品药品监督管理部门报告的处罚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392</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389</w:t>
            </w:r>
          </w:p>
        </w:tc>
        <w:tc>
          <w:tcPr>
            <w:tcW w:w="8846" w:type="dxa"/>
          </w:tcPr>
          <w:p>
            <w:pPr>
              <w:pStyle w:val="8"/>
              <w:spacing w:before="12" w:line="225" w:lineRule="auto"/>
              <w:ind w:left="38" w:right="25"/>
              <w:rPr>
                <w:rFonts w:hint="eastAsia" w:ascii="宋体" w:eastAsia="宋体"/>
                <w:sz w:val="24"/>
              </w:rPr>
            </w:pPr>
            <w:r>
              <w:rPr>
                <w:rFonts w:hint="eastAsia" w:ascii="宋体" w:eastAsia="宋体"/>
                <w:sz w:val="24"/>
              </w:rPr>
              <w:t>对药品零售企业违反本办法第二十四条第一款规定自行停业3个月以上的，未自停业之日起15日内向食品药品监督管理部门报告，告知停业期限，并将《药品经营许可</w:t>
            </w:r>
          </w:p>
          <w:p>
            <w:pPr>
              <w:pStyle w:val="8"/>
              <w:spacing w:line="226" w:lineRule="exact"/>
              <w:ind w:left="38"/>
              <w:rPr>
                <w:rFonts w:hint="eastAsia" w:ascii="宋体" w:eastAsia="宋体"/>
                <w:sz w:val="24"/>
              </w:rPr>
            </w:pPr>
            <w:r>
              <w:rPr>
                <w:rFonts w:hint="eastAsia" w:ascii="宋体" w:eastAsia="宋体"/>
                <w:sz w:val="24"/>
              </w:rPr>
              <w:t>证》交回发证食品药品监督管理部门保管的处罚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393</w:t>
            </w:r>
          </w:p>
        </w:tc>
        <w:tc>
          <w:tcPr>
            <w:tcW w:w="2870" w:type="dxa"/>
          </w:tcPr>
          <w:p>
            <w:pPr>
              <w:pStyle w:val="8"/>
              <w:spacing w:before="8" w:line="237" w:lineRule="exact"/>
              <w:ind w:left="455" w:right="416"/>
              <w:jc w:val="center"/>
              <w:rPr>
                <w:rFonts w:ascii="宋体"/>
                <w:sz w:val="22"/>
              </w:rPr>
            </w:pPr>
            <w:r>
              <w:rPr>
                <w:rFonts w:ascii="宋体"/>
                <w:sz w:val="22"/>
              </w:rPr>
              <w:t>390</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对药品零售企业违反本办法第二十五条第（一）项、第（二）项规定的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394</w:t>
            </w:r>
          </w:p>
        </w:tc>
        <w:tc>
          <w:tcPr>
            <w:tcW w:w="2870" w:type="dxa"/>
          </w:tcPr>
          <w:p>
            <w:pPr>
              <w:pStyle w:val="8"/>
              <w:spacing w:before="6" w:line="240" w:lineRule="exact"/>
              <w:ind w:left="455" w:right="416"/>
              <w:jc w:val="center"/>
              <w:rPr>
                <w:rFonts w:ascii="宋体"/>
                <w:sz w:val="22"/>
              </w:rPr>
            </w:pPr>
            <w:r>
              <w:rPr>
                <w:rFonts w:ascii="宋体"/>
                <w:sz w:val="22"/>
              </w:rPr>
              <w:t>391</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对药品零售企业违反本办法第二十五条第（三）项规定销售终止妊娠的处罚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395</w:t>
            </w:r>
          </w:p>
        </w:tc>
        <w:tc>
          <w:tcPr>
            <w:tcW w:w="2870" w:type="dxa"/>
          </w:tcPr>
          <w:p>
            <w:pPr>
              <w:pStyle w:val="8"/>
              <w:spacing w:before="150"/>
              <w:ind w:left="455" w:right="416"/>
              <w:jc w:val="center"/>
              <w:rPr>
                <w:rFonts w:ascii="宋体"/>
                <w:sz w:val="22"/>
              </w:rPr>
            </w:pPr>
            <w:r>
              <w:rPr>
                <w:rFonts w:ascii="宋体"/>
                <w:sz w:val="22"/>
              </w:rPr>
              <w:t>392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对药品零售企业违反本办法第二十五条第（四）项规定以搭售、买药品赠药品等方式向公众赠送处方药或者甲类非处方药的处罚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6" w:hRule="atLeast"/>
        </w:trPr>
        <w:tc>
          <w:tcPr>
            <w:tcW w:w="1310" w:type="dxa"/>
          </w:tcPr>
          <w:p>
            <w:pPr>
              <w:pStyle w:val="8"/>
              <w:spacing w:before="115"/>
              <w:ind w:left="478" w:right="441"/>
              <w:jc w:val="center"/>
              <w:rPr>
                <w:rFonts w:ascii="宋体"/>
                <w:sz w:val="22"/>
              </w:rPr>
            </w:pPr>
            <w:r>
              <w:rPr>
                <w:rFonts w:ascii="宋体"/>
                <w:sz w:val="22"/>
              </w:rPr>
              <w:t>396</w:t>
            </w:r>
          </w:p>
        </w:tc>
        <w:tc>
          <w:tcPr>
            <w:tcW w:w="2870" w:type="dxa"/>
          </w:tcPr>
          <w:p>
            <w:pPr>
              <w:pStyle w:val="8"/>
              <w:spacing w:before="115"/>
              <w:ind w:left="455" w:right="416"/>
              <w:jc w:val="center"/>
              <w:rPr>
                <w:rFonts w:ascii="宋体"/>
                <w:sz w:val="22"/>
              </w:rPr>
            </w:pPr>
            <w:r>
              <w:rPr>
                <w:rFonts w:ascii="宋体"/>
                <w:sz w:val="22"/>
              </w:rPr>
              <w:t>393</w:t>
            </w:r>
          </w:p>
        </w:tc>
        <w:tc>
          <w:tcPr>
            <w:tcW w:w="8846" w:type="dxa"/>
          </w:tcPr>
          <w:p>
            <w:pPr>
              <w:pStyle w:val="8"/>
              <w:spacing w:line="262" w:lineRule="exact"/>
              <w:ind w:left="38"/>
              <w:rPr>
                <w:rFonts w:hint="eastAsia" w:ascii="宋体" w:eastAsia="宋体"/>
                <w:sz w:val="24"/>
              </w:rPr>
            </w:pPr>
            <w:r>
              <w:rPr>
                <w:rFonts w:hint="eastAsia" w:ascii="宋体" w:eastAsia="宋体"/>
                <w:sz w:val="24"/>
              </w:rPr>
              <w:t>对生产企业擅自生产蛋白同化制剂、肽类激素，或者未按照本条例规定渠道供应蛋</w:t>
            </w:r>
          </w:p>
          <w:p>
            <w:pPr>
              <w:pStyle w:val="8"/>
              <w:spacing w:line="234" w:lineRule="exact"/>
              <w:ind w:left="38"/>
              <w:rPr>
                <w:rFonts w:hint="eastAsia" w:ascii="宋体" w:eastAsia="宋体"/>
                <w:sz w:val="24"/>
              </w:rPr>
            </w:pPr>
            <w:r>
              <w:rPr>
                <w:rFonts w:hint="eastAsia" w:ascii="宋体" w:eastAsia="宋体"/>
                <w:sz w:val="24"/>
              </w:rPr>
              <w:t>白同化制剂、肽类激素的处罚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397</w:t>
            </w:r>
          </w:p>
        </w:tc>
        <w:tc>
          <w:tcPr>
            <w:tcW w:w="2870" w:type="dxa"/>
          </w:tcPr>
          <w:p>
            <w:pPr>
              <w:pStyle w:val="8"/>
              <w:spacing w:before="150"/>
              <w:ind w:left="455" w:right="416"/>
              <w:jc w:val="center"/>
              <w:rPr>
                <w:rFonts w:ascii="宋体"/>
                <w:sz w:val="22"/>
              </w:rPr>
            </w:pPr>
            <w:r>
              <w:rPr>
                <w:rFonts w:ascii="宋体"/>
                <w:sz w:val="22"/>
              </w:rPr>
              <w:t>394</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对药品批发企业擅自经营蛋白同化制剂、肽类激素，或者未按照本条例规定渠道供应蛋白同化制剂、肽类激素的处罚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8" w:hRule="atLeast"/>
        </w:trPr>
        <w:tc>
          <w:tcPr>
            <w:tcW w:w="1310" w:type="dxa"/>
          </w:tcPr>
          <w:p>
            <w:pPr>
              <w:pStyle w:val="8"/>
              <w:spacing w:line="209" w:lineRule="exact"/>
              <w:ind w:left="478" w:right="441"/>
              <w:jc w:val="center"/>
              <w:rPr>
                <w:rFonts w:ascii="宋体"/>
                <w:sz w:val="22"/>
              </w:rPr>
            </w:pPr>
            <w:r>
              <w:rPr>
                <w:rFonts w:ascii="宋体"/>
                <w:sz w:val="22"/>
              </w:rPr>
              <w:t>398</w:t>
            </w:r>
          </w:p>
        </w:tc>
        <w:tc>
          <w:tcPr>
            <w:tcW w:w="2870" w:type="dxa"/>
          </w:tcPr>
          <w:p>
            <w:pPr>
              <w:pStyle w:val="8"/>
              <w:spacing w:line="209" w:lineRule="exact"/>
              <w:ind w:left="455" w:right="416"/>
              <w:jc w:val="center"/>
              <w:rPr>
                <w:rFonts w:ascii="宋体"/>
                <w:sz w:val="22"/>
              </w:rPr>
            </w:pPr>
            <w:r>
              <w:rPr>
                <w:rFonts w:ascii="宋体"/>
                <w:sz w:val="22"/>
              </w:rPr>
              <w:t>395</w:t>
            </w:r>
          </w:p>
        </w:tc>
        <w:tc>
          <w:tcPr>
            <w:tcW w:w="8846" w:type="dxa"/>
          </w:tcPr>
          <w:p>
            <w:pPr>
              <w:pStyle w:val="8"/>
              <w:spacing w:line="209" w:lineRule="exact"/>
              <w:ind w:left="38"/>
              <w:rPr>
                <w:rFonts w:hint="eastAsia" w:ascii="宋体" w:eastAsia="宋体"/>
                <w:sz w:val="24"/>
              </w:rPr>
            </w:pPr>
            <w:r>
              <w:rPr>
                <w:rFonts w:hint="eastAsia" w:ascii="宋体" w:eastAsia="宋体"/>
                <w:sz w:val="24"/>
              </w:rPr>
              <w:t>对药品零售企业擅自经营蛋白同化制剂、肽类激素的处罚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399</w:t>
            </w:r>
          </w:p>
        </w:tc>
        <w:tc>
          <w:tcPr>
            <w:tcW w:w="2870" w:type="dxa"/>
          </w:tcPr>
          <w:p>
            <w:pPr>
              <w:pStyle w:val="8"/>
              <w:spacing w:before="6" w:line="239" w:lineRule="exact"/>
              <w:ind w:left="455" w:right="416"/>
              <w:jc w:val="center"/>
              <w:rPr>
                <w:rFonts w:ascii="宋体"/>
                <w:sz w:val="22"/>
              </w:rPr>
            </w:pPr>
            <w:r>
              <w:rPr>
                <w:rFonts w:ascii="宋体"/>
                <w:sz w:val="22"/>
              </w:rPr>
              <w:t>396</w:t>
            </w:r>
          </w:p>
        </w:tc>
        <w:tc>
          <w:tcPr>
            <w:tcW w:w="8846" w:type="dxa"/>
          </w:tcPr>
          <w:p>
            <w:pPr>
              <w:pStyle w:val="8"/>
              <w:spacing w:line="246" w:lineRule="exact"/>
              <w:ind w:left="38"/>
              <w:rPr>
                <w:rFonts w:hint="eastAsia" w:ascii="宋体" w:eastAsia="宋体"/>
                <w:sz w:val="24"/>
              </w:rPr>
            </w:pPr>
            <w:r>
              <w:rPr>
                <w:rFonts w:hint="eastAsia" w:ascii="宋体" w:eastAsia="宋体"/>
                <w:sz w:val="24"/>
              </w:rPr>
              <w:t>对擅自仿制中药保护品种的处罚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124" w:hRule="atLeast"/>
        </w:trPr>
        <w:tc>
          <w:tcPr>
            <w:tcW w:w="1310" w:type="dxa"/>
          </w:tcPr>
          <w:p>
            <w:pPr>
              <w:pStyle w:val="8"/>
              <w:rPr>
                <w:rFonts w:ascii="宋体"/>
                <w:sz w:val="22"/>
              </w:rPr>
            </w:pPr>
          </w:p>
          <w:p>
            <w:pPr>
              <w:pStyle w:val="8"/>
              <w:spacing w:before="153"/>
              <w:ind w:left="478" w:right="441"/>
              <w:jc w:val="center"/>
              <w:rPr>
                <w:rFonts w:ascii="宋体"/>
                <w:sz w:val="22"/>
              </w:rPr>
            </w:pPr>
            <w:r>
              <w:rPr>
                <w:rFonts w:ascii="宋体"/>
                <w:sz w:val="22"/>
              </w:rPr>
              <w:t>400</w:t>
            </w:r>
          </w:p>
        </w:tc>
        <w:tc>
          <w:tcPr>
            <w:tcW w:w="2870" w:type="dxa"/>
          </w:tcPr>
          <w:p>
            <w:pPr>
              <w:pStyle w:val="8"/>
              <w:rPr>
                <w:rFonts w:ascii="宋体"/>
                <w:sz w:val="22"/>
              </w:rPr>
            </w:pPr>
          </w:p>
          <w:p>
            <w:pPr>
              <w:pStyle w:val="8"/>
              <w:spacing w:before="153"/>
              <w:ind w:left="455" w:right="416"/>
              <w:jc w:val="center"/>
              <w:rPr>
                <w:rFonts w:ascii="宋体"/>
                <w:sz w:val="22"/>
              </w:rPr>
            </w:pPr>
            <w:r>
              <w:rPr>
                <w:rFonts w:ascii="宋体"/>
                <w:sz w:val="22"/>
              </w:rPr>
              <w:t>397</w:t>
            </w:r>
          </w:p>
        </w:tc>
        <w:tc>
          <w:tcPr>
            <w:tcW w:w="8846" w:type="dxa"/>
          </w:tcPr>
          <w:p>
            <w:pPr>
              <w:pStyle w:val="8"/>
              <w:spacing w:before="10" w:line="228" w:lineRule="auto"/>
              <w:ind w:left="38" w:right="25"/>
              <w:jc w:val="both"/>
              <w:rPr>
                <w:rFonts w:hint="eastAsia" w:ascii="宋体" w:eastAsia="宋体"/>
                <w:sz w:val="24"/>
              </w:rPr>
            </w:pPr>
            <w:r>
              <w:rPr>
                <w:rFonts w:hint="eastAsia" w:ascii="宋体" w:eastAsia="宋体"/>
                <w:sz w:val="24"/>
              </w:rPr>
              <w:t>对违反本办法第十一条规定患有病毒性肝炎、伤寒、副伤寒、细菌性和阿米巴性痢疾、肺结核、渗出性或化脓性皮肤病的，从事直接接触药品、药品的包装材料和容器、一次性使用无菌医疗器械工作的；辨色力检查不合格或矫正视力在1.0以下的，</w:t>
            </w:r>
          </w:p>
          <w:p>
            <w:pPr>
              <w:pStyle w:val="8"/>
              <w:spacing w:line="218" w:lineRule="exact"/>
              <w:ind w:left="38"/>
              <w:rPr>
                <w:rFonts w:hint="eastAsia" w:ascii="宋体" w:eastAsia="宋体"/>
                <w:sz w:val="24"/>
              </w:rPr>
            </w:pPr>
            <w:r>
              <w:rPr>
                <w:rFonts w:hint="eastAsia" w:ascii="宋体" w:eastAsia="宋体"/>
                <w:sz w:val="24"/>
              </w:rPr>
              <w:t>从事药品质量检验、验收、养护工作的处罚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spacing w:before="1"/>
              <w:ind w:left="478" w:right="441"/>
              <w:jc w:val="center"/>
              <w:rPr>
                <w:rFonts w:ascii="宋体"/>
                <w:sz w:val="22"/>
              </w:rPr>
            </w:pPr>
            <w:r>
              <w:rPr>
                <w:rFonts w:ascii="宋体"/>
                <w:sz w:val="22"/>
              </w:rPr>
              <w:t>401</w:t>
            </w:r>
          </w:p>
        </w:tc>
        <w:tc>
          <w:tcPr>
            <w:tcW w:w="2870" w:type="dxa"/>
          </w:tcPr>
          <w:p>
            <w:pPr>
              <w:pStyle w:val="8"/>
              <w:spacing w:before="9"/>
              <w:rPr>
                <w:rFonts w:ascii="宋体"/>
                <w:sz w:val="22"/>
              </w:rPr>
            </w:pPr>
          </w:p>
          <w:p>
            <w:pPr>
              <w:pStyle w:val="8"/>
              <w:spacing w:before="1"/>
              <w:ind w:left="455" w:right="416"/>
              <w:jc w:val="center"/>
              <w:rPr>
                <w:rFonts w:ascii="宋体"/>
                <w:sz w:val="22"/>
              </w:rPr>
            </w:pPr>
            <w:r>
              <w:rPr>
                <w:rFonts w:ascii="宋体"/>
                <w:sz w:val="22"/>
              </w:rPr>
              <w:t>398</w:t>
            </w:r>
          </w:p>
        </w:tc>
        <w:tc>
          <w:tcPr>
            <w:tcW w:w="8846" w:type="dxa"/>
          </w:tcPr>
          <w:p>
            <w:pPr>
              <w:pStyle w:val="8"/>
              <w:spacing w:line="296" w:lineRule="exact"/>
              <w:ind w:left="38"/>
              <w:rPr>
                <w:rFonts w:hint="eastAsia" w:ascii="宋体" w:eastAsia="宋体"/>
                <w:sz w:val="24"/>
              </w:rPr>
            </w:pPr>
            <w:r>
              <w:rPr>
                <w:rFonts w:hint="eastAsia" w:ascii="宋体" w:eastAsia="宋体"/>
                <w:sz w:val="24"/>
              </w:rPr>
              <w:t>对违反本办法第十五条第（一）项未定期组织本单位工作人员进行健康检查的；第</w:t>
            </w:r>
          </w:p>
          <w:p>
            <w:pPr>
              <w:pStyle w:val="8"/>
              <w:spacing w:line="293" w:lineRule="exact"/>
              <w:ind w:left="38"/>
              <w:rPr>
                <w:rFonts w:hint="eastAsia" w:ascii="宋体" w:eastAsia="宋体"/>
                <w:sz w:val="24"/>
              </w:rPr>
            </w:pPr>
            <w:r>
              <w:rPr>
                <w:rFonts w:hint="eastAsia" w:ascii="宋体" w:eastAsia="宋体"/>
                <w:sz w:val="24"/>
              </w:rPr>
              <w:t>（三）项未及时调离并妥善安置健康检查不合格人员的；第（五）项未建立健康检</w:t>
            </w:r>
          </w:p>
          <w:p>
            <w:pPr>
              <w:pStyle w:val="8"/>
              <w:spacing w:line="228" w:lineRule="exact"/>
              <w:ind w:left="38"/>
              <w:rPr>
                <w:rFonts w:hint="eastAsia" w:ascii="宋体" w:eastAsia="宋体"/>
                <w:sz w:val="24"/>
              </w:rPr>
            </w:pPr>
            <w:r>
              <w:rPr>
                <w:rFonts w:hint="eastAsia" w:ascii="宋体" w:eastAsia="宋体"/>
                <w:sz w:val="24"/>
              </w:rPr>
              <w:t>查人员档案的处罚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402</w:t>
            </w:r>
          </w:p>
        </w:tc>
        <w:tc>
          <w:tcPr>
            <w:tcW w:w="2870" w:type="dxa"/>
          </w:tcPr>
          <w:p>
            <w:pPr>
              <w:pStyle w:val="8"/>
              <w:spacing w:before="150"/>
              <w:ind w:left="455" w:right="416"/>
              <w:jc w:val="center"/>
              <w:rPr>
                <w:rFonts w:ascii="宋体"/>
                <w:sz w:val="22"/>
              </w:rPr>
            </w:pPr>
            <w:r>
              <w:rPr>
                <w:rFonts w:ascii="宋体"/>
                <w:sz w:val="22"/>
              </w:rPr>
              <w:t>399</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对产品质量监督抽查中发现的生产、销售不符合保障人体健康和人身、财产安全的国家标准、行业标准的产品的处罚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4" w:hRule="atLeast"/>
        </w:trPr>
        <w:tc>
          <w:tcPr>
            <w:tcW w:w="1310" w:type="dxa"/>
          </w:tcPr>
          <w:p>
            <w:pPr>
              <w:pStyle w:val="8"/>
              <w:spacing w:before="111"/>
              <w:ind w:left="478" w:right="441"/>
              <w:jc w:val="center"/>
              <w:rPr>
                <w:rFonts w:ascii="宋体"/>
                <w:sz w:val="22"/>
              </w:rPr>
            </w:pPr>
            <w:r>
              <w:rPr>
                <w:rFonts w:ascii="宋体"/>
                <w:sz w:val="22"/>
              </w:rPr>
              <w:t>403</w:t>
            </w:r>
          </w:p>
        </w:tc>
        <w:tc>
          <w:tcPr>
            <w:tcW w:w="2870" w:type="dxa"/>
          </w:tcPr>
          <w:p>
            <w:pPr>
              <w:pStyle w:val="8"/>
              <w:spacing w:before="111"/>
              <w:ind w:left="455" w:right="416"/>
              <w:jc w:val="center"/>
              <w:rPr>
                <w:rFonts w:ascii="宋体"/>
                <w:sz w:val="22"/>
              </w:rPr>
            </w:pPr>
            <w:r>
              <w:rPr>
                <w:rFonts w:ascii="宋体"/>
                <w:sz w:val="22"/>
              </w:rPr>
              <w:t>400</w:t>
            </w:r>
          </w:p>
        </w:tc>
        <w:tc>
          <w:tcPr>
            <w:tcW w:w="8846" w:type="dxa"/>
          </w:tcPr>
          <w:p>
            <w:pPr>
              <w:pStyle w:val="8"/>
              <w:spacing w:line="259" w:lineRule="exact"/>
              <w:ind w:left="38"/>
              <w:rPr>
                <w:rFonts w:hint="eastAsia" w:ascii="宋体" w:eastAsia="宋体"/>
                <w:sz w:val="24"/>
              </w:rPr>
            </w:pPr>
            <w:r>
              <w:rPr>
                <w:rFonts w:hint="eastAsia" w:ascii="宋体" w:eastAsia="宋体"/>
                <w:sz w:val="24"/>
              </w:rPr>
              <w:t>对在产品质量监督抽查中发现的在产品中掺杂、掺假，以假充真，以次充好，或者</w:t>
            </w:r>
          </w:p>
          <w:p>
            <w:pPr>
              <w:pStyle w:val="8"/>
              <w:spacing w:line="235" w:lineRule="exact"/>
              <w:ind w:left="38"/>
              <w:rPr>
                <w:rFonts w:hint="eastAsia" w:ascii="宋体" w:eastAsia="宋体"/>
                <w:sz w:val="24"/>
              </w:rPr>
            </w:pPr>
            <w:r>
              <w:rPr>
                <w:rFonts w:hint="eastAsia" w:ascii="宋体" w:eastAsia="宋体"/>
                <w:sz w:val="24"/>
              </w:rPr>
              <w:t>以不合格产品冒充合格产品的处罚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404</w:t>
            </w:r>
          </w:p>
        </w:tc>
        <w:tc>
          <w:tcPr>
            <w:tcW w:w="2870" w:type="dxa"/>
          </w:tcPr>
          <w:p>
            <w:pPr>
              <w:pStyle w:val="8"/>
              <w:spacing w:before="150"/>
              <w:ind w:left="455" w:right="416"/>
              <w:jc w:val="center"/>
              <w:rPr>
                <w:rFonts w:ascii="宋体"/>
                <w:sz w:val="22"/>
              </w:rPr>
            </w:pPr>
            <w:r>
              <w:rPr>
                <w:rFonts w:ascii="宋体"/>
                <w:sz w:val="22"/>
              </w:rPr>
              <w:t>401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对在产品质量监督抽查中发现的生产国家明令淘汰的产品的，销售国家明令淘汰并停止销售的产品的处罚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405</w:t>
            </w:r>
          </w:p>
        </w:tc>
        <w:tc>
          <w:tcPr>
            <w:tcW w:w="2870" w:type="dxa"/>
          </w:tcPr>
          <w:p>
            <w:pPr>
              <w:pStyle w:val="8"/>
              <w:spacing w:line="211" w:lineRule="exact"/>
              <w:ind w:left="455" w:right="416"/>
              <w:jc w:val="center"/>
              <w:rPr>
                <w:rFonts w:ascii="宋体"/>
                <w:sz w:val="22"/>
              </w:rPr>
            </w:pPr>
            <w:r>
              <w:rPr>
                <w:rFonts w:ascii="宋体"/>
                <w:sz w:val="22"/>
              </w:rPr>
              <w:t>402</w:t>
            </w:r>
          </w:p>
        </w:tc>
        <w:tc>
          <w:tcPr>
            <w:tcW w:w="8846" w:type="dxa"/>
          </w:tcPr>
          <w:p>
            <w:pPr>
              <w:pStyle w:val="8"/>
              <w:spacing w:line="211" w:lineRule="exact"/>
              <w:ind w:left="38"/>
              <w:rPr>
                <w:rFonts w:hint="eastAsia" w:ascii="宋体" w:eastAsia="宋体"/>
                <w:sz w:val="24"/>
              </w:rPr>
            </w:pPr>
            <w:r>
              <w:rPr>
                <w:rFonts w:hint="eastAsia" w:ascii="宋体" w:eastAsia="宋体"/>
                <w:sz w:val="24"/>
              </w:rPr>
              <w:t>对在产品质量监督抽查中发现的销售失效、变质的产品的处罚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47"/>
              <w:ind w:left="478" w:right="441"/>
              <w:jc w:val="center"/>
              <w:rPr>
                <w:rFonts w:ascii="宋体"/>
                <w:sz w:val="22"/>
              </w:rPr>
            </w:pPr>
            <w:r>
              <w:rPr>
                <w:rFonts w:ascii="宋体"/>
                <w:sz w:val="22"/>
              </w:rPr>
              <w:t>406</w:t>
            </w:r>
          </w:p>
        </w:tc>
        <w:tc>
          <w:tcPr>
            <w:tcW w:w="2870" w:type="dxa"/>
          </w:tcPr>
          <w:p>
            <w:pPr>
              <w:pStyle w:val="8"/>
              <w:spacing w:before="147"/>
              <w:ind w:left="455" w:right="416"/>
              <w:jc w:val="center"/>
              <w:rPr>
                <w:rFonts w:ascii="宋体"/>
                <w:sz w:val="22"/>
              </w:rPr>
            </w:pPr>
            <w:r>
              <w:rPr>
                <w:rFonts w:ascii="宋体"/>
                <w:sz w:val="22"/>
              </w:rPr>
              <w:t>403</w:t>
            </w:r>
          </w:p>
        </w:tc>
        <w:tc>
          <w:tcPr>
            <w:tcW w:w="8846" w:type="dxa"/>
          </w:tcPr>
          <w:p>
            <w:pPr>
              <w:pStyle w:val="8"/>
              <w:spacing w:before="2" w:line="292" w:lineRule="exact"/>
              <w:ind w:left="38" w:right="385"/>
              <w:rPr>
                <w:rFonts w:hint="eastAsia" w:ascii="宋体" w:eastAsia="宋体"/>
                <w:sz w:val="24"/>
              </w:rPr>
            </w:pPr>
            <w:r>
              <w:rPr>
                <w:rFonts w:hint="eastAsia" w:ascii="宋体" w:eastAsia="宋体"/>
                <w:sz w:val="24"/>
              </w:rPr>
              <w:t>对在产品质量监督抽查中发现的伪造产品产地的，伪造或者冒用他人厂名、厂址的，伪造或者冒用认证标志等质量标志的处罚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407</w:t>
            </w:r>
          </w:p>
        </w:tc>
        <w:tc>
          <w:tcPr>
            <w:tcW w:w="2870" w:type="dxa"/>
          </w:tcPr>
          <w:p>
            <w:pPr>
              <w:pStyle w:val="8"/>
              <w:spacing w:line="211" w:lineRule="exact"/>
              <w:ind w:left="455" w:right="416"/>
              <w:jc w:val="center"/>
              <w:rPr>
                <w:rFonts w:ascii="宋体"/>
                <w:sz w:val="22"/>
              </w:rPr>
            </w:pPr>
            <w:r>
              <w:rPr>
                <w:rFonts w:ascii="宋体"/>
                <w:sz w:val="22"/>
              </w:rPr>
              <w:t>404</w:t>
            </w:r>
          </w:p>
        </w:tc>
        <w:tc>
          <w:tcPr>
            <w:tcW w:w="8846" w:type="dxa"/>
          </w:tcPr>
          <w:p>
            <w:pPr>
              <w:pStyle w:val="8"/>
              <w:spacing w:line="211" w:lineRule="exact"/>
              <w:ind w:left="38"/>
              <w:rPr>
                <w:rFonts w:hint="eastAsia" w:ascii="宋体" w:eastAsia="宋体"/>
                <w:sz w:val="24"/>
              </w:rPr>
            </w:pPr>
            <w:r>
              <w:rPr>
                <w:rFonts w:hint="eastAsia" w:ascii="宋体" w:eastAsia="宋体"/>
                <w:sz w:val="24"/>
              </w:rPr>
              <w:t>对在产品质量监督抽查中发现的产品标识不符合规定的处罚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408</w:t>
            </w:r>
          </w:p>
        </w:tc>
        <w:tc>
          <w:tcPr>
            <w:tcW w:w="2870" w:type="dxa"/>
          </w:tcPr>
          <w:p>
            <w:pPr>
              <w:pStyle w:val="8"/>
              <w:spacing w:before="6" w:line="240" w:lineRule="exact"/>
              <w:ind w:left="455" w:right="416"/>
              <w:jc w:val="center"/>
              <w:rPr>
                <w:rFonts w:ascii="宋体"/>
                <w:sz w:val="22"/>
              </w:rPr>
            </w:pPr>
            <w:r>
              <w:rPr>
                <w:rFonts w:ascii="宋体"/>
                <w:sz w:val="22"/>
              </w:rPr>
              <w:t>405</w:t>
            </w:r>
          </w:p>
        </w:tc>
        <w:tc>
          <w:tcPr>
            <w:tcW w:w="8846" w:type="dxa"/>
          </w:tcPr>
          <w:p>
            <w:pPr>
              <w:pStyle w:val="8"/>
              <w:spacing w:line="246" w:lineRule="exact"/>
              <w:ind w:left="38"/>
              <w:rPr>
                <w:rFonts w:hint="eastAsia" w:ascii="宋体" w:eastAsia="宋体"/>
                <w:sz w:val="24"/>
              </w:rPr>
            </w:pPr>
            <w:r>
              <w:rPr>
                <w:rFonts w:hint="eastAsia" w:ascii="宋体" w:eastAsia="宋体"/>
                <w:sz w:val="24"/>
              </w:rPr>
              <w:t>对拒绝接受依法进行的产品质量监督检查的处罚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409</w:t>
            </w:r>
          </w:p>
        </w:tc>
        <w:tc>
          <w:tcPr>
            <w:tcW w:w="2870" w:type="dxa"/>
          </w:tcPr>
          <w:p>
            <w:pPr>
              <w:pStyle w:val="8"/>
              <w:spacing w:before="150"/>
              <w:ind w:left="455" w:right="416"/>
              <w:jc w:val="center"/>
              <w:rPr>
                <w:rFonts w:ascii="宋体"/>
                <w:sz w:val="22"/>
              </w:rPr>
            </w:pPr>
            <w:r>
              <w:rPr>
                <w:rFonts w:ascii="宋体"/>
                <w:sz w:val="22"/>
              </w:rPr>
              <w:t>406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对产品质量监督抽查中发现产品质量检验机构、认证机构伪造检验结果或者出具虚假证明的处罚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410</w:t>
            </w:r>
          </w:p>
        </w:tc>
        <w:tc>
          <w:tcPr>
            <w:tcW w:w="2870" w:type="dxa"/>
          </w:tcPr>
          <w:p>
            <w:pPr>
              <w:pStyle w:val="8"/>
              <w:spacing w:before="150"/>
              <w:ind w:left="455" w:right="416"/>
              <w:jc w:val="center"/>
              <w:rPr>
                <w:rFonts w:ascii="宋体"/>
                <w:sz w:val="22"/>
              </w:rPr>
            </w:pPr>
            <w:r>
              <w:rPr>
                <w:rFonts w:ascii="宋体"/>
                <w:sz w:val="22"/>
              </w:rPr>
              <w:t>407</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对知道或者应当知道属于禁止生产、销售的产品而为其提供运输、保管、仓储等便利条件的，或者为以假充真的产品提供制假生产技术的处罚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411</w:t>
            </w:r>
          </w:p>
        </w:tc>
        <w:tc>
          <w:tcPr>
            <w:tcW w:w="2870" w:type="dxa"/>
          </w:tcPr>
          <w:p>
            <w:pPr>
              <w:pStyle w:val="8"/>
              <w:spacing w:before="115"/>
              <w:ind w:left="455" w:right="416"/>
              <w:jc w:val="center"/>
              <w:rPr>
                <w:rFonts w:ascii="宋体"/>
                <w:sz w:val="22"/>
              </w:rPr>
            </w:pPr>
            <w:r>
              <w:rPr>
                <w:rFonts w:ascii="宋体"/>
                <w:sz w:val="22"/>
              </w:rPr>
              <w:t>408</w:t>
            </w:r>
          </w:p>
        </w:tc>
        <w:tc>
          <w:tcPr>
            <w:tcW w:w="8846" w:type="dxa"/>
          </w:tcPr>
          <w:p>
            <w:pPr>
              <w:pStyle w:val="8"/>
              <w:spacing w:line="262" w:lineRule="exact"/>
              <w:ind w:left="38"/>
              <w:rPr>
                <w:rFonts w:hint="eastAsia" w:ascii="宋体" w:eastAsia="宋体"/>
                <w:sz w:val="24"/>
              </w:rPr>
            </w:pPr>
            <w:r>
              <w:rPr>
                <w:rFonts w:hint="eastAsia" w:ascii="宋体" w:eastAsia="宋体"/>
                <w:sz w:val="24"/>
              </w:rPr>
              <w:t>对产品质量监督抽查中发现服务业的经营者将禁止生产、销售的产品用于经营性服</w:t>
            </w:r>
          </w:p>
          <w:p>
            <w:pPr>
              <w:pStyle w:val="8"/>
              <w:spacing w:line="234" w:lineRule="exact"/>
              <w:ind w:left="38"/>
              <w:rPr>
                <w:rFonts w:hint="eastAsia" w:ascii="宋体" w:eastAsia="宋体"/>
                <w:sz w:val="24"/>
              </w:rPr>
            </w:pPr>
            <w:r>
              <w:rPr>
                <w:rFonts w:hint="eastAsia" w:ascii="宋体" w:eastAsia="宋体"/>
                <w:sz w:val="24"/>
              </w:rPr>
              <w:t>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412</w:t>
            </w:r>
          </w:p>
        </w:tc>
        <w:tc>
          <w:tcPr>
            <w:tcW w:w="2870" w:type="dxa"/>
          </w:tcPr>
          <w:p>
            <w:pPr>
              <w:pStyle w:val="8"/>
              <w:spacing w:before="150"/>
              <w:ind w:left="455" w:right="416"/>
              <w:jc w:val="center"/>
              <w:rPr>
                <w:rFonts w:ascii="宋体"/>
                <w:sz w:val="22"/>
              </w:rPr>
            </w:pPr>
            <w:r>
              <w:rPr>
                <w:rFonts w:ascii="宋体"/>
                <w:sz w:val="22"/>
              </w:rPr>
              <w:t>409</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对隐匿、转移、变卖、损毁被产品质量监督部门或者工商行政管理部门查封、扣押的物品的处罚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1"/>
              <w:ind w:left="478" w:right="441"/>
              <w:jc w:val="center"/>
              <w:rPr>
                <w:rFonts w:ascii="宋体"/>
                <w:sz w:val="22"/>
              </w:rPr>
            </w:pPr>
            <w:r>
              <w:rPr>
                <w:rFonts w:ascii="宋体"/>
                <w:sz w:val="22"/>
              </w:rPr>
              <w:t>413</w:t>
            </w:r>
          </w:p>
        </w:tc>
        <w:tc>
          <w:tcPr>
            <w:tcW w:w="2870" w:type="dxa"/>
          </w:tcPr>
          <w:p>
            <w:pPr>
              <w:pStyle w:val="8"/>
              <w:spacing w:before="111"/>
              <w:ind w:left="455" w:right="416"/>
              <w:jc w:val="center"/>
              <w:rPr>
                <w:rFonts w:ascii="宋体"/>
                <w:sz w:val="22"/>
              </w:rPr>
            </w:pPr>
            <w:r>
              <w:rPr>
                <w:rFonts w:ascii="宋体"/>
                <w:sz w:val="22"/>
              </w:rPr>
              <w:t>410</w:t>
            </w:r>
          </w:p>
        </w:tc>
        <w:tc>
          <w:tcPr>
            <w:tcW w:w="8846" w:type="dxa"/>
          </w:tcPr>
          <w:p>
            <w:pPr>
              <w:pStyle w:val="8"/>
              <w:spacing w:line="267" w:lineRule="exact"/>
              <w:ind w:left="38"/>
              <w:rPr>
                <w:rFonts w:hint="eastAsia" w:ascii="宋体" w:eastAsia="宋体"/>
                <w:sz w:val="24"/>
              </w:rPr>
            </w:pPr>
            <w:r>
              <w:rPr>
                <w:rFonts w:hint="eastAsia" w:ascii="宋体" w:eastAsia="宋体"/>
                <w:sz w:val="24"/>
              </w:rPr>
              <w:t>对无证生产危险化学品的处罚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414</w:t>
            </w:r>
          </w:p>
        </w:tc>
        <w:tc>
          <w:tcPr>
            <w:tcW w:w="2870" w:type="dxa"/>
          </w:tcPr>
          <w:p>
            <w:pPr>
              <w:pStyle w:val="8"/>
              <w:spacing w:before="8" w:line="237" w:lineRule="exact"/>
              <w:ind w:left="455" w:right="416"/>
              <w:jc w:val="center"/>
              <w:rPr>
                <w:rFonts w:ascii="宋体"/>
                <w:sz w:val="22"/>
              </w:rPr>
            </w:pPr>
            <w:r>
              <w:rPr>
                <w:rFonts w:ascii="宋体"/>
                <w:sz w:val="22"/>
              </w:rPr>
              <w:t>411</w:t>
            </w:r>
          </w:p>
        </w:tc>
        <w:tc>
          <w:tcPr>
            <w:tcW w:w="8846" w:type="dxa"/>
          </w:tcPr>
          <w:p>
            <w:pPr>
              <w:pStyle w:val="8"/>
              <w:spacing w:line="246" w:lineRule="exact"/>
              <w:ind w:left="38"/>
              <w:rPr>
                <w:rFonts w:hint="eastAsia" w:ascii="宋体" w:eastAsia="宋体"/>
                <w:sz w:val="24"/>
              </w:rPr>
            </w:pPr>
            <w:r>
              <w:rPr>
                <w:rFonts w:hint="eastAsia" w:ascii="宋体" w:eastAsia="宋体"/>
                <w:sz w:val="24"/>
              </w:rPr>
              <w:t>对使用未经检测、检验合格的包装物、容器包装、盛装、运输危险化学品的处罚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415</w:t>
            </w:r>
          </w:p>
        </w:tc>
        <w:tc>
          <w:tcPr>
            <w:tcW w:w="2870" w:type="dxa"/>
          </w:tcPr>
          <w:p>
            <w:pPr>
              <w:pStyle w:val="8"/>
              <w:spacing w:before="6" w:line="240" w:lineRule="exact"/>
              <w:ind w:left="455" w:right="416"/>
              <w:jc w:val="center"/>
              <w:rPr>
                <w:rFonts w:ascii="宋体"/>
                <w:sz w:val="22"/>
              </w:rPr>
            </w:pPr>
            <w:r>
              <w:rPr>
                <w:rFonts w:ascii="宋体"/>
                <w:sz w:val="22"/>
              </w:rPr>
              <w:t>412</w:t>
            </w:r>
          </w:p>
        </w:tc>
        <w:tc>
          <w:tcPr>
            <w:tcW w:w="8846" w:type="dxa"/>
          </w:tcPr>
          <w:p>
            <w:pPr>
              <w:pStyle w:val="8"/>
              <w:spacing w:line="246" w:lineRule="exact"/>
              <w:ind w:left="38"/>
              <w:rPr>
                <w:rFonts w:hint="eastAsia" w:ascii="宋体" w:eastAsia="宋体"/>
                <w:sz w:val="24"/>
              </w:rPr>
            </w:pPr>
            <w:r>
              <w:rPr>
                <w:rFonts w:hint="eastAsia" w:ascii="宋体" w:eastAsia="宋体"/>
                <w:sz w:val="24"/>
              </w:rPr>
              <w:t>对企业未依法申请取得生产许可证而擅自生产列入目录产品的处罚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416</w:t>
            </w:r>
          </w:p>
        </w:tc>
        <w:tc>
          <w:tcPr>
            <w:tcW w:w="2870" w:type="dxa"/>
          </w:tcPr>
          <w:p>
            <w:pPr>
              <w:pStyle w:val="8"/>
              <w:spacing w:before="150"/>
              <w:ind w:left="455" w:right="416"/>
              <w:jc w:val="center"/>
              <w:rPr>
                <w:rFonts w:ascii="宋体"/>
                <w:sz w:val="22"/>
              </w:rPr>
            </w:pPr>
            <w:r>
              <w:rPr>
                <w:rFonts w:ascii="宋体"/>
                <w:sz w:val="22"/>
              </w:rPr>
              <w:t>413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对取得生产许可证的企业生产条件、检验手段、生产技术或者工艺发生变化，未依法办理重新审查手续，或者取得生产许可证的企业名称发生变化，未依法办理变更</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417</w:t>
            </w:r>
          </w:p>
        </w:tc>
        <w:tc>
          <w:tcPr>
            <w:tcW w:w="2870" w:type="dxa"/>
          </w:tcPr>
          <w:p>
            <w:pPr>
              <w:pStyle w:val="8"/>
              <w:spacing w:before="115"/>
              <w:ind w:left="455" w:right="416"/>
              <w:jc w:val="center"/>
              <w:rPr>
                <w:rFonts w:ascii="宋体"/>
                <w:sz w:val="22"/>
              </w:rPr>
            </w:pPr>
            <w:r>
              <w:rPr>
                <w:rFonts w:ascii="宋体"/>
                <w:sz w:val="22"/>
              </w:rPr>
              <w:t>414</w:t>
            </w:r>
          </w:p>
        </w:tc>
        <w:tc>
          <w:tcPr>
            <w:tcW w:w="8846" w:type="dxa"/>
          </w:tcPr>
          <w:p>
            <w:pPr>
              <w:pStyle w:val="8"/>
              <w:spacing w:line="262" w:lineRule="exact"/>
              <w:ind w:left="38"/>
              <w:rPr>
                <w:rFonts w:hint="eastAsia" w:ascii="宋体" w:eastAsia="宋体"/>
                <w:sz w:val="24"/>
              </w:rPr>
            </w:pPr>
            <w:r>
              <w:rPr>
                <w:rFonts w:hint="eastAsia" w:ascii="宋体" w:eastAsia="宋体"/>
                <w:sz w:val="24"/>
              </w:rPr>
              <w:t>对取得生产许可证的企业未依法在产品、包装或者说明书上标注生产许可证标志和</w:t>
            </w:r>
          </w:p>
          <w:p>
            <w:pPr>
              <w:pStyle w:val="8"/>
              <w:spacing w:line="234" w:lineRule="exact"/>
              <w:ind w:left="38"/>
              <w:rPr>
                <w:rFonts w:hint="eastAsia" w:ascii="宋体" w:eastAsia="宋体"/>
                <w:sz w:val="24"/>
              </w:rPr>
            </w:pPr>
            <w:r>
              <w:rPr>
                <w:rFonts w:hint="eastAsia" w:ascii="宋体" w:eastAsia="宋体"/>
                <w:sz w:val="24"/>
              </w:rPr>
              <w:t>编号的处罚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418</w:t>
            </w:r>
          </w:p>
        </w:tc>
        <w:tc>
          <w:tcPr>
            <w:tcW w:w="2870" w:type="dxa"/>
          </w:tcPr>
          <w:p>
            <w:pPr>
              <w:pStyle w:val="8"/>
              <w:spacing w:before="6" w:line="240" w:lineRule="exact"/>
              <w:ind w:left="455" w:right="416"/>
              <w:jc w:val="center"/>
              <w:rPr>
                <w:rFonts w:ascii="宋体"/>
                <w:sz w:val="22"/>
              </w:rPr>
            </w:pPr>
            <w:r>
              <w:rPr>
                <w:rFonts w:ascii="宋体"/>
                <w:sz w:val="22"/>
              </w:rPr>
              <w:t>415</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对销售或者在经营活动中使用未取得生产许可证的列入目录产品的处罚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419</w:t>
            </w:r>
          </w:p>
        </w:tc>
        <w:tc>
          <w:tcPr>
            <w:tcW w:w="2870" w:type="dxa"/>
          </w:tcPr>
          <w:p>
            <w:pPr>
              <w:pStyle w:val="8"/>
              <w:spacing w:before="150"/>
              <w:ind w:left="455" w:right="416"/>
              <w:jc w:val="center"/>
              <w:rPr>
                <w:rFonts w:ascii="宋体"/>
                <w:sz w:val="22"/>
              </w:rPr>
            </w:pPr>
            <w:r>
              <w:rPr>
                <w:rFonts w:ascii="宋体"/>
                <w:sz w:val="22"/>
              </w:rPr>
              <w:t>416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对取得生产许可证的企业出租、出借或者转让许可证证书、生产许可证标志和编号的，或者违法接受并使用他人提供的许可证证书、生产许可证标志和编号的处罚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420</w:t>
            </w:r>
          </w:p>
        </w:tc>
        <w:tc>
          <w:tcPr>
            <w:tcW w:w="2870" w:type="dxa"/>
          </w:tcPr>
          <w:p>
            <w:pPr>
              <w:pStyle w:val="8"/>
              <w:spacing w:line="211" w:lineRule="exact"/>
              <w:ind w:left="455" w:right="416"/>
              <w:jc w:val="center"/>
              <w:rPr>
                <w:rFonts w:ascii="宋体"/>
                <w:sz w:val="22"/>
              </w:rPr>
            </w:pPr>
            <w:r>
              <w:rPr>
                <w:rFonts w:ascii="宋体"/>
                <w:sz w:val="22"/>
              </w:rPr>
              <w:t>417</w:t>
            </w:r>
          </w:p>
        </w:tc>
        <w:tc>
          <w:tcPr>
            <w:tcW w:w="8846" w:type="dxa"/>
          </w:tcPr>
          <w:p>
            <w:pPr>
              <w:pStyle w:val="8"/>
              <w:spacing w:line="211" w:lineRule="exact"/>
              <w:ind w:left="38"/>
              <w:rPr>
                <w:rFonts w:hint="eastAsia" w:ascii="宋体" w:eastAsia="宋体"/>
                <w:sz w:val="24"/>
              </w:rPr>
            </w:pPr>
            <w:r>
              <w:rPr>
                <w:rFonts w:hint="eastAsia" w:ascii="宋体" w:eastAsia="宋体"/>
                <w:sz w:val="24"/>
              </w:rPr>
              <w:t>对擅自动用、调换、转移、损毁被查封、扣押财物的处罚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421</w:t>
            </w:r>
          </w:p>
        </w:tc>
        <w:tc>
          <w:tcPr>
            <w:tcW w:w="2870" w:type="dxa"/>
          </w:tcPr>
          <w:p>
            <w:pPr>
              <w:pStyle w:val="8"/>
              <w:spacing w:before="8" w:line="237" w:lineRule="exact"/>
              <w:ind w:left="455" w:right="416"/>
              <w:jc w:val="center"/>
              <w:rPr>
                <w:rFonts w:ascii="宋体"/>
                <w:sz w:val="22"/>
              </w:rPr>
            </w:pPr>
            <w:r>
              <w:rPr>
                <w:rFonts w:ascii="宋体"/>
                <w:sz w:val="22"/>
              </w:rPr>
              <w:t>418</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对伪造、变造许可证证书、生产许可证标志和编号的处罚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422</w:t>
            </w:r>
          </w:p>
        </w:tc>
        <w:tc>
          <w:tcPr>
            <w:tcW w:w="2870" w:type="dxa"/>
          </w:tcPr>
          <w:p>
            <w:pPr>
              <w:pStyle w:val="8"/>
              <w:spacing w:before="6" w:line="240" w:lineRule="exact"/>
              <w:ind w:left="455" w:right="416"/>
              <w:jc w:val="center"/>
              <w:rPr>
                <w:rFonts w:ascii="宋体"/>
                <w:sz w:val="22"/>
              </w:rPr>
            </w:pPr>
            <w:r>
              <w:rPr>
                <w:rFonts w:ascii="宋体"/>
                <w:sz w:val="22"/>
              </w:rPr>
              <w:t>419</w:t>
            </w:r>
          </w:p>
        </w:tc>
        <w:tc>
          <w:tcPr>
            <w:tcW w:w="8846" w:type="dxa"/>
          </w:tcPr>
          <w:p>
            <w:pPr>
              <w:pStyle w:val="8"/>
              <w:spacing w:line="246" w:lineRule="exact"/>
              <w:ind w:left="38"/>
              <w:rPr>
                <w:rFonts w:hint="eastAsia" w:ascii="宋体" w:eastAsia="宋体"/>
                <w:sz w:val="24"/>
              </w:rPr>
            </w:pPr>
            <w:r>
              <w:rPr>
                <w:rFonts w:hint="eastAsia" w:ascii="宋体" w:eastAsia="宋体"/>
                <w:sz w:val="24"/>
              </w:rPr>
              <w:t>对企业用欺骗、贿赂等不正当手段取得生产许可证的处罚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423</w:t>
            </w:r>
          </w:p>
        </w:tc>
        <w:tc>
          <w:tcPr>
            <w:tcW w:w="2870" w:type="dxa"/>
          </w:tcPr>
          <w:p>
            <w:pPr>
              <w:pStyle w:val="8"/>
              <w:spacing w:before="150"/>
              <w:ind w:left="455" w:right="416"/>
              <w:jc w:val="center"/>
              <w:rPr>
                <w:rFonts w:ascii="宋体"/>
                <w:sz w:val="22"/>
              </w:rPr>
            </w:pPr>
            <w:r>
              <w:rPr>
                <w:rFonts w:ascii="宋体"/>
                <w:sz w:val="22"/>
              </w:rPr>
              <w:t>420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对取得生产许可证的企业未依法定期向省、自治区、直辖市工业产品生产许可证主管部门提交报告的处罚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424</w:t>
            </w:r>
          </w:p>
        </w:tc>
        <w:tc>
          <w:tcPr>
            <w:tcW w:w="2870" w:type="dxa"/>
          </w:tcPr>
          <w:p>
            <w:pPr>
              <w:pStyle w:val="8"/>
              <w:spacing w:line="211" w:lineRule="exact"/>
              <w:ind w:left="455" w:right="416"/>
              <w:jc w:val="center"/>
              <w:rPr>
                <w:rFonts w:ascii="宋体"/>
                <w:sz w:val="22"/>
              </w:rPr>
            </w:pPr>
            <w:r>
              <w:rPr>
                <w:rFonts w:ascii="宋体"/>
                <w:sz w:val="22"/>
              </w:rPr>
              <w:t>421</w:t>
            </w:r>
          </w:p>
        </w:tc>
        <w:tc>
          <w:tcPr>
            <w:tcW w:w="8846" w:type="dxa"/>
          </w:tcPr>
          <w:p>
            <w:pPr>
              <w:pStyle w:val="8"/>
              <w:spacing w:line="211" w:lineRule="exact"/>
              <w:ind w:left="38"/>
              <w:rPr>
                <w:rFonts w:hint="eastAsia" w:ascii="宋体" w:eastAsia="宋体"/>
                <w:sz w:val="24"/>
              </w:rPr>
            </w:pPr>
            <w:r>
              <w:rPr>
                <w:rFonts w:hint="eastAsia" w:ascii="宋体" w:eastAsia="宋体"/>
                <w:sz w:val="24"/>
              </w:rPr>
              <w:t>对承担发证产品检验工作的检验机构伪造检验结论或者出具虚假证明的处罚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425</w:t>
            </w:r>
          </w:p>
        </w:tc>
        <w:tc>
          <w:tcPr>
            <w:tcW w:w="2870" w:type="dxa"/>
          </w:tcPr>
          <w:p>
            <w:pPr>
              <w:pStyle w:val="8"/>
              <w:spacing w:before="150"/>
              <w:ind w:left="455" w:right="416"/>
              <w:jc w:val="center"/>
              <w:rPr>
                <w:rFonts w:ascii="宋体"/>
                <w:sz w:val="22"/>
              </w:rPr>
            </w:pPr>
            <w:r>
              <w:rPr>
                <w:rFonts w:ascii="宋体"/>
                <w:sz w:val="22"/>
              </w:rPr>
              <w:t>422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对检验机构和检验人员从事与其检验的列入目录产品相关的生产、销售活动，或者以其名义推荐或者监制、监销其检验的列入目录产品的处罚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426</w:t>
            </w:r>
          </w:p>
        </w:tc>
        <w:tc>
          <w:tcPr>
            <w:tcW w:w="2870" w:type="dxa"/>
          </w:tcPr>
          <w:p>
            <w:pPr>
              <w:pStyle w:val="8"/>
              <w:spacing w:line="211" w:lineRule="exact"/>
              <w:ind w:left="455" w:right="416"/>
              <w:jc w:val="center"/>
              <w:rPr>
                <w:rFonts w:ascii="宋体"/>
                <w:sz w:val="22"/>
              </w:rPr>
            </w:pPr>
            <w:r>
              <w:rPr>
                <w:rFonts w:ascii="宋体"/>
                <w:sz w:val="22"/>
              </w:rPr>
              <w:t>423</w:t>
            </w:r>
          </w:p>
        </w:tc>
        <w:tc>
          <w:tcPr>
            <w:tcW w:w="8846" w:type="dxa"/>
          </w:tcPr>
          <w:p>
            <w:pPr>
              <w:pStyle w:val="8"/>
              <w:spacing w:line="211" w:lineRule="exact"/>
              <w:ind w:left="38"/>
              <w:rPr>
                <w:rFonts w:hint="eastAsia" w:ascii="宋体" w:eastAsia="宋体"/>
                <w:sz w:val="24"/>
              </w:rPr>
            </w:pPr>
            <w:r>
              <w:rPr>
                <w:rFonts w:hint="eastAsia" w:ascii="宋体" w:eastAsia="宋体"/>
                <w:sz w:val="24"/>
              </w:rPr>
              <w:t>对企业未在规定期限内提出变更申请的处罚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427</w:t>
            </w:r>
          </w:p>
        </w:tc>
        <w:tc>
          <w:tcPr>
            <w:tcW w:w="2870" w:type="dxa"/>
          </w:tcPr>
          <w:p>
            <w:pPr>
              <w:pStyle w:val="8"/>
              <w:spacing w:before="5" w:line="240" w:lineRule="exact"/>
              <w:ind w:left="455" w:right="416"/>
              <w:jc w:val="center"/>
              <w:rPr>
                <w:rFonts w:ascii="宋体"/>
                <w:sz w:val="22"/>
              </w:rPr>
            </w:pPr>
            <w:r>
              <w:rPr>
                <w:rFonts w:ascii="宋体"/>
                <w:sz w:val="22"/>
              </w:rPr>
              <w:t>424</w:t>
            </w:r>
          </w:p>
        </w:tc>
        <w:tc>
          <w:tcPr>
            <w:tcW w:w="8846" w:type="dxa"/>
          </w:tcPr>
          <w:p>
            <w:pPr>
              <w:pStyle w:val="8"/>
              <w:spacing w:line="246" w:lineRule="exact"/>
              <w:ind w:left="38"/>
              <w:rPr>
                <w:rFonts w:hint="eastAsia" w:ascii="宋体" w:eastAsia="宋体"/>
                <w:sz w:val="24"/>
              </w:rPr>
            </w:pPr>
            <w:r>
              <w:rPr>
                <w:rFonts w:hint="eastAsia" w:ascii="宋体" w:eastAsia="宋体"/>
                <w:sz w:val="24"/>
              </w:rPr>
              <w:t>对企业未按照规定要求进行标注的处罚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428</w:t>
            </w:r>
          </w:p>
        </w:tc>
        <w:tc>
          <w:tcPr>
            <w:tcW w:w="2870" w:type="dxa"/>
          </w:tcPr>
          <w:p>
            <w:pPr>
              <w:pStyle w:val="8"/>
              <w:spacing w:before="6" w:line="239" w:lineRule="exact"/>
              <w:ind w:left="455" w:right="416"/>
              <w:jc w:val="center"/>
              <w:rPr>
                <w:rFonts w:ascii="宋体"/>
                <w:sz w:val="22"/>
              </w:rPr>
            </w:pPr>
            <w:r>
              <w:rPr>
                <w:rFonts w:ascii="宋体"/>
                <w:sz w:val="22"/>
              </w:rPr>
              <w:t>425</w:t>
            </w:r>
          </w:p>
        </w:tc>
        <w:tc>
          <w:tcPr>
            <w:tcW w:w="8846" w:type="dxa"/>
          </w:tcPr>
          <w:p>
            <w:pPr>
              <w:pStyle w:val="8"/>
              <w:spacing w:line="246" w:lineRule="exact"/>
              <w:ind w:left="38"/>
              <w:rPr>
                <w:rFonts w:hint="eastAsia" w:ascii="宋体" w:eastAsia="宋体"/>
                <w:sz w:val="24"/>
              </w:rPr>
            </w:pPr>
            <w:r>
              <w:rPr>
                <w:rFonts w:hint="eastAsia" w:ascii="宋体" w:eastAsia="宋体"/>
                <w:sz w:val="24"/>
              </w:rPr>
              <w:t>对企业冒用他人的生产许可证证书、生产许可证标志和编号的处罚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429</w:t>
            </w:r>
          </w:p>
        </w:tc>
        <w:tc>
          <w:tcPr>
            <w:tcW w:w="2870" w:type="dxa"/>
          </w:tcPr>
          <w:p>
            <w:pPr>
              <w:pStyle w:val="8"/>
              <w:spacing w:before="150"/>
              <w:ind w:left="455" w:right="416"/>
              <w:jc w:val="center"/>
              <w:rPr>
                <w:rFonts w:ascii="宋体"/>
                <w:sz w:val="22"/>
              </w:rPr>
            </w:pPr>
            <w:r>
              <w:rPr>
                <w:rFonts w:ascii="宋体"/>
                <w:sz w:val="22"/>
              </w:rPr>
              <w:t>426</w:t>
            </w:r>
          </w:p>
        </w:tc>
        <w:tc>
          <w:tcPr>
            <w:tcW w:w="8846" w:type="dxa"/>
          </w:tcPr>
          <w:p>
            <w:pPr>
              <w:pStyle w:val="8"/>
              <w:spacing w:before="6" w:line="290" w:lineRule="exact"/>
              <w:ind w:left="38" w:right="145"/>
              <w:rPr>
                <w:rFonts w:hint="eastAsia" w:ascii="宋体" w:hAnsi="宋体" w:eastAsia="宋体"/>
                <w:sz w:val="24"/>
              </w:rPr>
            </w:pPr>
            <w:r>
              <w:rPr>
                <w:rFonts w:hint="eastAsia" w:ascii="宋体" w:hAnsi="宋体" w:eastAsia="宋体"/>
                <w:sz w:val="24"/>
              </w:rPr>
              <w:t>对企业试生产的产品未经出厂检验合格或者未在产品或者包装、说明书标明“试制品”即销售的处罚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430</w:t>
            </w:r>
          </w:p>
        </w:tc>
        <w:tc>
          <w:tcPr>
            <w:tcW w:w="2870" w:type="dxa"/>
          </w:tcPr>
          <w:p>
            <w:pPr>
              <w:pStyle w:val="8"/>
              <w:spacing w:line="211" w:lineRule="exact"/>
              <w:ind w:left="455" w:right="416"/>
              <w:jc w:val="center"/>
              <w:rPr>
                <w:rFonts w:ascii="宋体"/>
                <w:sz w:val="22"/>
              </w:rPr>
            </w:pPr>
            <w:r>
              <w:rPr>
                <w:rFonts w:ascii="宋体"/>
                <w:sz w:val="22"/>
              </w:rPr>
              <w:t>427</w:t>
            </w:r>
          </w:p>
        </w:tc>
        <w:tc>
          <w:tcPr>
            <w:tcW w:w="8846" w:type="dxa"/>
          </w:tcPr>
          <w:p>
            <w:pPr>
              <w:pStyle w:val="8"/>
              <w:spacing w:line="211" w:lineRule="exact"/>
              <w:ind w:left="38"/>
              <w:rPr>
                <w:rFonts w:hint="eastAsia" w:ascii="宋体" w:eastAsia="宋体"/>
                <w:sz w:val="24"/>
              </w:rPr>
            </w:pPr>
            <w:r>
              <w:rPr>
                <w:rFonts w:hint="eastAsia" w:ascii="宋体" w:eastAsia="宋体"/>
                <w:sz w:val="24"/>
              </w:rPr>
              <w:t>对取得生产许可的企业未能持续保持取得生产许可的规定条件的处罚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431</w:t>
            </w:r>
          </w:p>
        </w:tc>
        <w:tc>
          <w:tcPr>
            <w:tcW w:w="2870" w:type="dxa"/>
          </w:tcPr>
          <w:p>
            <w:pPr>
              <w:pStyle w:val="8"/>
              <w:spacing w:before="5" w:line="240" w:lineRule="exact"/>
              <w:ind w:left="455" w:right="416"/>
              <w:jc w:val="center"/>
              <w:rPr>
                <w:rFonts w:ascii="宋体"/>
                <w:sz w:val="22"/>
              </w:rPr>
            </w:pPr>
            <w:r>
              <w:rPr>
                <w:rFonts w:ascii="宋体"/>
                <w:sz w:val="22"/>
              </w:rPr>
              <w:t>428</w:t>
            </w:r>
          </w:p>
        </w:tc>
        <w:tc>
          <w:tcPr>
            <w:tcW w:w="8846" w:type="dxa"/>
          </w:tcPr>
          <w:p>
            <w:pPr>
              <w:pStyle w:val="8"/>
              <w:spacing w:line="246" w:lineRule="exact"/>
              <w:ind w:left="38"/>
              <w:rPr>
                <w:rFonts w:hint="eastAsia" w:ascii="宋体" w:eastAsia="宋体"/>
                <w:sz w:val="24"/>
              </w:rPr>
            </w:pPr>
            <w:r>
              <w:rPr>
                <w:rFonts w:hint="eastAsia" w:ascii="宋体" w:eastAsia="宋体"/>
                <w:sz w:val="24"/>
              </w:rPr>
              <w:t>对企业委托未取得与委托加工产品相应的生产许可的企业生产列入目录产品的处罚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432</w:t>
            </w:r>
          </w:p>
        </w:tc>
        <w:tc>
          <w:tcPr>
            <w:tcW w:w="2870" w:type="dxa"/>
          </w:tcPr>
          <w:p>
            <w:pPr>
              <w:pStyle w:val="8"/>
              <w:spacing w:before="6" w:line="239" w:lineRule="exact"/>
              <w:ind w:left="455" w:right="416"/>
              <w:jc w:val="center"/>
              <w:rPr>
                <w:rFonts w:ascii="宋体"/>
                <w:sz w:val="22"/>
              </w:rPr>
            </w:pPr>
            <w:r>
              <w:rPr>
                <w:rFonts w:ascii="宋体"/>
                <w:sz w:val="22"/>
              </w:rPr>
              <w:t>429</w:t>
            </w:r>
          </w:p>
        </w:tc>
        <w:tc>
          <w:tcPr>
            <w:tcW w:w="8846" w:type="dxa"/>
          </w:tcPr>
          <w:p>
            <w:pPr>
              <w:pStyle w:val="8"/>
              <w:spacing w:line="246" w:lineRule="exact"/>
              <w:ind w:left="38"/>
              <w:rPr>
                <w:rFonts w:hint="eastAsia" w:ascii="宋体" w:eastAsia="宋体"/>
                <w:sz w:val="24"/>
              </w:rPr>
            </w:pPr>
            <w:r>
              <w:rPr>
                <w:rFonts w:hint="eastAsia" w:ascii="宋体" w:eastAsia="宋体"/>
                <w:sz w:val="24"/>
              </w:rPr>
              <w:t>对企业未向省级质量技术监督局或者其委托的市县级质量技术监督局提交自查报告</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433</w:t>
            </w:r>
          </w:p>
        </w:tc>
        <w:tc>
          <w:tcPr>
            <w:tcW w:w="2870" w:type="dxa"/>
          </w:tcPr>
          <w:p>
            <w:pPr>
              <w:pStyle w:val="8"/>
              <w:spacing w:before="8" w:line="237" w:lineRule="exact"/>
              <w:ind w:left="455" w:right="416"/>
              <w:jc w:val="center"/>
              <w:rPr>
                <w:rFonts w:ascii="宋体"/>
                <w:sz w:val="22"/>
              </w:rPr>
            </w:pPr>
            <w:r>
              <w:rPr>
                <w:rFonts w:ascii="宋体"/>
                <w:sz w:val="22"/>
              </w:rPr>
              <w:t>430</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对生产、销售、进口不符合强制性标准的产品的处罚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434</w:t>
            </w:r>
          </w:p>
        </w:tc>
        <w:tc>
          <w:tcPr>
            <w:tcW w:w="2870" w:type="dxa"/>
          </w:tcPr>
          <w:p>
            <w:pPr>
              <w:pStyle w:val="8"/>
              <w:spacing w:before="8" w:line="237" w:lineRule="exact"/>
              <w:ind w:left="455" w:right="416"/>
              <w:jc w:val="center"/>
              <w:rPr>
                <w:rFonts w:ascii="宋体"/>
                <w:sz w:val="22"/>
              </w:rPr>
            </w:pPr>
            <w:r>
              <w:rPr>
                <w:rFonts w:ascii="宋体"/>
                <w:sz w:val="22"/>
              </w:rPr>
              <w:t>431</w:t>
            </w:r>
          </w:p>
        </w:tc>
        <w:tc>
          <w:tcPr>
            <w:tcW w:w="8846" w:type="dxa"/>
          </w:tcPr>
          <w:p>
            <w:pPr>
              <w:pStyle w:val="8"/>
              <w:spacing w:line="246" w:lineRule="exact"/>
              <w:ind w:left="38"/>
              <w:rPr>
                <w:rFonts w:hint="eastAsia" w:ascii="宋体" w:eastAsia="宋体"/>
                <w:sz w:val="24"/>
              </w:rPr>
            </w:pPr>
            <w:r>
              <w:rPr>
                <w:rFonts w:hint="eastAsia" w:ascii="宋体" w:eastAsia="宋体"/>
                <w:sz w:val="24"/>
              </w:rPr>
              <w:t>对获得认证证书的产品不符合认证标准而使用认证标志出厂销售的处罚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435</w:t>
            </w:r>
          </w:p>
        </w:tc>
        <w:tc>
          <w:tcPr>
            <w:tcW w:w="2870" w:type="dxa"/>
          </w:tcPr>
          <w:p>
            <w:pPr>
              <w:pStyle w:val="8"/>
              <w:spacing w:before="6" w:line="240" w:lineRule="exact"/>
              <w:ind w:left="455" w:right="416"/>
              <w:jc w:val="center"/>
              <w:rPr>
                <w:rFonts w:ascii="宋体"/>
                <w:sz w:val="22"/>
              </w:rPr>
            </w:pPr>
            <w:r>
              <w:rPr>
                <w:rFonts w:ascii="宋体"/>
                <w:sz w:val="22"/>
              </w:rPr>
              <w:t>432</w:t>
            </w:r>
          </w:p>
        </w:tc>
        <w:tc>
          <w:tcPr>
            <w:tcW w:w="8846" w:type="dxa"/>
          </w:tcPr>
          <w:p>
            <w:pPr>
              <w:pStyle w:val="8"/>
              <w:spacing w:line="246" w:lineRule="exact"/>
              <w:ind w:left="38"/>
              <w:rPr>
                <w:rFonts w:hint="eastAsia" w:ascii="宋体" w:eastAsia="宋体"/>
                <w:sz w:val="24"/>
              </w:rPr>
            </w:pPr>
            <w:r>
              <w:rPr>
                <w:rFonts w:hint="eastAsia" w:ascii="宋体" w:eastAsia="宋体"/>
                <w:sz w:val="24"/>
              </w:rPr>
              <w:t>对产品未经认证或者认证不合格而擅自使用认证标志出厂销售的处罚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436</w:t>
            </w:r>
          </w:p>
        </w:tc>
        <w:tc>
          <w:tcPr>
            <w:tcW w:w="2870" w:type="dxa"/>
          </w:tcPr>
          <w:p>
            <w:pPr>
              <w:pStyle w:val="8"/>
              <w:spacing w:before="150"/>
              <w:ind w:left="455" w:right="416"/>
              <w:jc w:val="center"/>
              <w:rPr>
                <w:rFonts w:ascii="宋体"/>
                <w:sz w:val="22"/>
              </w:rPr>
            </w:pPr>
            <w:r>
              <w:rPr>
                <w:rFonts w:ascii="宋体"/>
                <w:sz w:val="22"/>
              </w:rPr>
              <w:t>433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对企业违反本条例第十三条第二款规定，不执行已经备案的企业产品标准和已经明示采用的推荐性标准的处罚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437</w:t>
            </w:r>
          </w:p>
        </w:tc>
        <w:tc>
          <w:tcPr>
            <w:tcW w:w="2870" w:type="dxa"/>
          </w:tcPr>
          <w:p>
            <w:pPr>
              <w:pStyle w:val="8"/>
              <w:spacing w:line="211" w:lineRule="exact"/>
              <w:ind w:left="455" w:right="416"/>
              <w:jc w:val="center"/>
              <w:rPr>
                <w:rFonts w:ascii="宋体"/>
                <w:sz w:val="22"/>
              </w:rPr>
            </w:pPr>
            <w:r>
              <w:rPr>
                <w:rFonts w:ascii="宋体"/>
                <w:sz w:val="22"/>
              </w:rPr>
              <w:t>434</w:t>
            </w:r>
          </w:p>
        </w:tc>
        <w:tc>
          <w:tcPr>
            <w:tcW w:w="8846" w:type="dxa"/>
          </w:tcPr>
          <w:p>
            <w:pPr>
              <w:pStyle w:val="8"/>
              <w:spacing w:line="211" w:lineRule="exact"/>
              <w:ind w:left="38"/>
              <w:rPr>
                <w:rFonts w:hint="eastAsia" w:ascii="宋体" w:eastAsia="宋体"/>
                <w:sz w:val="24"/>
              </w:rPr>
            </w:pPr>
            <w:r>
              <w:rPr>
                <w:rFonts w:hint="eastAsia" w:ascii="宋体" w:eastAsia="宋体"/>
                <w:sz w:val="24"/>
              </w:rPr>
              <w:t>对企业违反本条例第十八条规定，无标准生产产品的处罚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438</w:t>
            </w:r>
          </w:p>
        </w:tc>
        <w:tc>
          <w:tcPr>
            <w:tcW w:w="2870" w:type="dxa"/>
          </w:tcPr>
          <w:p>
            <w:pPr>
              <w:pStyle w:val="8"/>
              <w:spacing w:before="8" w:line="237" w:lineRule="exact"/>
              <w:ind w:left="455" w:right="416"/>
              <w:jc w:val="center"/>
              <w:rPr>
                <w:rFonts w:ascii="宋体"/>
                <w:sz w:val="22"/>
              </w:rPr>
            </w:pPr>
            <w:r>
              <w:rPr>
                <w:rFonts w:ascii="宋体"/>
                <w:sz w:val="22"/>
              </w:rPr>
              <w:t>435</w:t>
            </w:r>
          </w:p>
        </w:tc>
        <w:tc>
          <w:tcPr>
            <w:tcW w:w="8846" w:type="dxa"/>
          </w:tcPr>
          <w:p>
            <w:pPr>
              <w:pStyle w:val="8"/>
              <w:spacing w:line="246" w:lineRule="exact"/>
              <w:ind w:left="38"/>
              <w:rPr>
                <w:rFonts w:hint="eastAsia" w:ascii="宋体" w:eastAsia="宋体"/>
                <w:sz w:val="24"/>
              </w:rPr>
            </w:pPr>
            <w:r>
              <w:rPr>
                <w:rFonts w:hint="eastAsia" w:ascii="宋体" w:eastAsia="宋体"/>
                <w:sz w:val="24"/>
              </w:rPr>
              <w:t>对公共信息标志的设置不符合强制性标准的要求的处罚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spacing w:before="1"/>
              <w:ind w:left="478" w:right="441"/>
              <w:jc w:val="center"/>
              <w:rPr>
                <w:rFonts w:ascii="宋体"/>
                <w:sz w:val="22"/>
              </w:rPr>
            </w:pPr>
            <w:r>
              <w:rPr>
                <w:rFonts w:ascii="宋体"/>
                <w:sz w:val="22"/>
              </w:rPr>
              <w:t>439</w:t>
            </w:r>
          </w:p>
        </w:tc>
        <w:tc>
          <w:tcPr>
            <w:tcW w:w="2870" w:type="dxa"/>
          </w:tcPr>
          <w:p>
            <w:pPr>
              <w:pStyle w:val="8"/>
              <w:spacing w:before="9"/>
              <w:rPr>
                <w:rFonts w:ascii="宋体"/>
                <w:sz w:val="22"/>
              </w:rPr>
            </w:pPr>
          </w:p>
          <w:p>
            <w:pPr>
              <w:pStyle w:val="8"/>
              <w:spacing w:before="1"/>
              <w:ind w:left="455" w:right="416"/>
              <w:jc w:val="center"/>
              <w:rPr>
                <w:rFonts w:ascii="宋体"/>
                <w:sz w:val="22"/>
              </w:rPr>
            </w:pPr>
            <w:r>
              <w:rPr>
                <w:rFonts w:ascii="宋体"/>
                <w:sz w:val="22"/>
              </w:rPr>
              <w:t>436</w:t>
            </w:r>
          </w:p>
        </w:tc>
        <w:tc>
          <w:tcPr>
            <w:tcW w:w="8846" w:type="dxa"/>
          </w:tcPr>
          <w:p>
            <w:pPr>
              <w:pStyle w:val="8"/>
              <w:spacing w:before="2" w:line="292" w:lineRule="exact"/>
              <w:ind w:left="38" w:right="145"/>
              <w:jc w:val="both"/>
              <w:rPr>
                <w:rFonts w:hint="eastAsia" w:ascii="宋体" w:eastAsia="宋体"/>
                <w:sz w:val="24"/>
              </w:rPr>
            </w:pPr>
            <w:r>
              <w:rPr>
                <w:rFonts w:hint="eastAsia" w:ascii="宋体" w:eastAsia="宋体"/>
                <w:sz w:val="24"/>
              </w:rPr>
              <w:t>对企业未在产品或者产品的说明书、包装物上标注所执行的标准编号，或者经销单位或者个人销售未注明所执行的产品标准编号，标签、标志等标识的标注和使用说明的内容不符合规定的处罚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trPr>
        <w:tc>
          <w:tcPr>
            <w:tcW w:w="1310" w:type="dxa"/>
          </w:tcPr>
          <w:p>
            <w:pPr>
              <w:pStyle w:val="8"/>
              <w:spacing w:line="204" w:lineRule="exact"/>
              <w:ind w:left="478" w:right="441"/>
              <w:jc w:val="center"/>
              <w:rPr>
                <w:rFonts w:ascii="宋体"/>
                <w:sz w:val="22"/>
              </w:rPr>
            </w:pPr>
            <w:r>
              <w:rPr>
                <w:rFonts w:ascii="宋体"/>
                <w:sz w:val="22"/>
              </w:rPr>
              <w:t>440</w:t>
            </w:r>
          </w:p>
        </w:tc>
        <w:tc>
          <w:tcPr>
            <w:tcW w:w="2870" w:type="dxa"/>
          </w:tcPr>
          <w:p>
            <w:pPr>
              <w:pStyle w:val="8"/>
              <w:spacing w:line="204" w:lineRule="exact"/>
              <w:ind w:left="455" w:right="416"/>
              <w:jc w:val="center"/>
              <w:rPr>
                <w:rFonts w:ascii="宋体"/>
                <w:sz w:val="22"/>
              </w:rPr>
            </w:pPr>
            <w:r>
              <w:rPr>
                <w:rFonts w:ascii="宋体"/>
                <w:sz w:val="22"/>
              </w:rPr>
              <w:t>437</w:t>
            </w:r>
          </w:p>
        </w:tc>
        <w:tc>
          <w:tcPr>
            <w:tcW w:w="8846" w:type="dxa"/>
          </w:tcPr>
          <w:p>
            <w:pPr>
              <w:pStyle w:val="8"/>
              <w:spacing w:line="204" w:lineRule="exact"/>
              <w:ind w:left="38"/>
              <w:rPr>
                <w:rFonts w:hint="eastAsia" w:ascii="宋体" w:eastAsia="宋体"/>
                <w:sz w:val="24"/>
              </w:rPr>
            </w:pPr>
            <w:r>
              <w:rPr>
                <w:rFonts w:hint="eastAsia" w:ascii="宋体" w:eastAsia="宋体"/>
                <w:sz w:val="24"/>
              </w:rPr>
              <w:t>对违反本条例第十六条和第二十三条第二款、第三款规定的处罚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441</w:t>
            </w:r>
          </w:p>
        </w:tc>
        <w:tc>
          <w:tcPr>
            <w:tcW w:w="2870" w:type="dxa"/>
          </w:tcPr>
          <w:p>
            <w:pPr>
              <w:pStyle w:val="8"/>
              <w:spacing w:before="150"/>
              <w:ind w:left="455" w:right="416"/>
              <w:jc w:val="center"/>
              <w:rPr>
                <w:rFonts w:ascii="宋体"/>
                <w:sz w:val="22"/>
              </w:rPr>
            </w:pPr>
            <w:r>
              <w:rPr>
                <w:rFonts w:ascii="宋体"/>
                <w:sz w:val="22"/>
              </w:rPr>
              <w:t>438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对在购销活动中，以单方质量检验结果为结算依据，有关方面进行质量检验时，不符合有关标准或者标样的规定，提等提级、压等压级的处罚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442</w:t>
            </w:r>
          </w:p>
        </w:tc>
        <w:tc>
          <w:tcPr>
            <w:tcW w:w="2870" w:type="dxa"/>
          </w:tcPr>
          <w:p>
            <w:pPr>
              <w:pStyle w:val="8"/>
              <w:spacing w:before="115"/>
              <w:ind w:left="455" w:right="416"/>
              <w:jc w:val="center"/>
              <w:rPr>
                <w:rFonts w:ascii="宋体"/>
                <w:sz w:val="22"/>
              </w:rPr>
            </w:pPr>
            <w:r>
              <w:rPr>
                <w:rFonts w:ascii="宋体"/>
                <w:sz w:val="22"/>
              </w:rPr>
              <w:t>439</w:t>
            </w:r>
          </w:p>
        </w:tc>
        <w:tc>
          <w:tcPr>
            <w:tcW w:w="8846" w:type="dxa"/>
          </w:tcPr>
          <w:p>
            <w:pPr>
              <w:pStyle w:val="8"/>
              <w:spacing w:line="262" w:lineRule="exact"/>
              <w:ind w:left="38"/>
              <w:rPr>
                <w:rFonts w:hint="eastAsia" w:ascii="宋体" w:eastAsia="宋体"/>
                <w:sz w:val="24"/>
              </w:rPr>
            </w:pPr>
            <w:r>
              <w:rPr>
                <w:rFonts w:hint="eastAsia" w:ascii="宋体" w:eastAsia="宋体"/>
                <w:sz w:val="24"/>
              </w:rPr>
              <w:t>对使用采标标志的产品，其质量达不到所采用的标准及未办理复审手续继续使用采</w:t>
            </w:r>
          </w:p>
          <w:p>
            <w:pPr>
              <w:pStyle w:val="8"/>
              <w:spacing w:line="234" w:lineRule="exact"/>
              <w:ind w:left="38"/>
              <w:rPr>
                <w:rFonts w:hint="eastAsia" w:ascii="宋体" w:eastAsia="宋体"/>
                <w:sz w:val="24"/>
              </w:rPr>
            </w:pPr>
            <w:r>
              <w:rPr>
                <w:rFonts w:hint="eastAsia" w:ascii="宋体" w:eastAsia="宋体"/>
                <w:sz w:val="24"/>
              </w:rPr>
              <w:t>标标志的处罚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443</w:t>
            </w:r>
          </w:p>
        </w:tc>
        <w:tc>
          <w:tcPr>
            <w:tcW w:w="2870" w:type="dxa"/>
          </w:tcPr>
          <w:p>
            <w:pPr>
              <w:pStyle w:val="8"/>
              <w:spacing w:before="6" w:line="240" w:lineRule="exact"/>
              <w:ind w:left="455" w:right="416"/>
              <w:jc w:val="center"/>
              <w:rPr>
                <w:rFonts w:ascii="宋体"/>
                <w:sz w:val="22"/>
              </w:rPr>
            </w:pPr>
            <w:r>
              <w:rPr>
                <w:rFonts w:ascii="宋体"/>
                <w:sz w:val="22"/>
              </w:rPr>
              <w:t>440</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对伪造、冒用采标标志的处罚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444</w:t>
            </w:r>
          </w:p>
        </w:tc>
        <w:tc>
          <w:tcPr>
            <w:tcW w:w="2870" w:type="dxa"/>
          </w:tcPr>
          <w:p>
            <w:pPr>
              <w:pStyle w:val="8"/>
              <w:spacing w:before="150"/>
              <w:ind w:left="455" w:right="416"/>
              <w:jc w:val="center"/>
              <w:rPr>
                <w:rFonts w:ascii="宋体"/>
                <w:sz w:val="22"/>
              </w:rPr>
            </w:pPr>
            <w:r>
              <w:rPr>
                <w:rFonts w:ascii="宋体"/>
                <w:sz w:val="22"/>
              </w:rPr>
              <w:t>441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对违反本办法第三十五条规定的，伪造、冒用、转让、买卖无公害农产品产地认定证书、产品认证证书和标志的处罚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445</w:t>
            </w:r>
          </w:p>
        </w:tc>
        <w:tc>
          <w:tcPr>
            <w:tcW w:w="2870" w:type="dxa"/>
          </w:tcPr>
          <w:p>
            <w:pPr>
              <w:pStyle w:val="8"/>
              <w:spacing w:before="115"/>
              <w:ind w:left="455" w:right="416"/>
              <w:jc w:val="center"/>
              <w:rPr>
                <w:rFonts w:ascii="宋体"/>
                <w:sz w:val="22"/>
              </w:rPr>
            </w:pPr>
            <w:r>
              <w:rPr>
                <w:rFonts w:ascii="宋体"/>
                <w:sz w:val="22"/>
              </w:rPr>
              <w:t>442</w:t>
            </w:r>
          </w:p>
        </w:tc>
        <w:tc>
          <w:tcPr>
            <w:tcW w:w="8846" w:type="dxa"/>
          </w:tcPr>
          <w:p>
            <w:pPr>
              <w:pStyle w:val="8"/>
              <w:spacing w:line="262" w:lineRule="exact"/>
              <w:ind w:left="38"/>
              <w:rPr>
                <w:rFonts w:hint="eastAsia" w:ascii="宋体" w:eastAsia="宋体"/>
                <w:sz w:val="24"/>
              </w:rPr>
            </w:pPr>
            <w:r>
              <w:rPr>
                <w:rFonts w:hint="eastAsia" w:ascii="宋体" w:eastAsia="宋体"/>
                <w:sz w:val="24"/>
              </w:rPr>
              <w:t>对获得无公害农产品认证并加贴标志的产品，经检查、检测、鉴定，不符合无公害</w:t>
            </w:r>
          </w:p>
          <w:p>
            <w:pPr>
              <w:pStyle w:val="8"/>
              <w:spacing w:line="234" w:lineRule="exact"/>
              <w:ind w:left="38"/>
              <w:rPr>
                <w:rFonts w:hint="eastAsia" w:ascii="宋体" w:eastAsia="宋体"/>
                <w:sz w:val="24"/>
              </w:rPr>
            </w:pPr>
            <w:r>
              <w:rPr>
                <w:rFonts w:hint="eastAsia" w:ascii="宋体" w:eastAsia="宋体"/>
                <w:sz w:val="24"/>
              </w:rPr>
              <w:t>农产品质量标准要求的处罚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446</w:t>
            </w:r>
          </w:p>
        </w:tc>
        <w:tc>
          <w:tcPr>
            <w:tcW w:w="2870" w:type="dxa"/>
          </w:tcPr>
          <w:p>
            <w:pPr>
              <w:pStyle w:val="8"/>
              <w:spacing w:before="6" w:line="240" w:lineRule="exact"/>
              <w:ind w:left="455" w:right="416"/>
              <w:jc w:val="center"/>
              <w:rPr>
                <w:rFonts w:ascii="宋体"/>
                <w:sz w:val="22"/>
              </w:rPr>
            </w:pPr>
            <w:r>
              <w:rPr>
                <w:rFonts w:ascii="宋体"/>
                <w:sz w:val="22"/>
              </w:rPr>
              <w:t>443</w:t>
            </w:r>
          </w:p>
        </w:tc>
        <w:tc>
          <w:tcPr>
            <w:tcW w:w="8846" w:type="dxa"/>
          </w:tcPr>
          <w:p>
            <w:pPr>
              <w:pStyle w:val="8"/>
              <w:spacing w:line="246" w:lineRule="exact"/>
              <w:ind w:left="38"/>
              <w:rPr>
                <w:rFonts w:hint="eastAsia" w:ascii="宋体" w:eastAsia="宋体"/>
                <w:sz w:val="24"/>
              </w:rPr>
            </w:pPr>
            <w:r>
              <w:rPr>
                <w:rFonts w:hint="eastAsia" w:ascii="宋体" w:eastAsia="宋体"/>
                <w:sz w:val="24"/>
              </w:rPr>
              <w:t>对系统成员转让厂商识别代码和相应条码的处罚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447</w:t>
            </w:r>
          </w:p>
        </w:tc>
        <w:tc>
          <w:tcPr>
            <w:tcW w:w="2870" w:type="dxa"/>
          </w:tcPr>
          <w:p>
            <w:pPr>
              <w:pStyle w:val="8"/>
              <w:spacing w:before="150"/>
              <w:ind w:left="455" w:right="416"/>
              <w:jc w:val="center"/>
              <w:rPr>
                <w:rFonts w:ascii="宋体"/>
                <w:sz w:val="22"/>
              </w:rPr>
            </w:pPr>
            <w:r>
              <w:rPr>
                <w:rFonts w:ascii="宋体"/>
                <w:sz w:val="22"/>
              </w:rPr>
              <w:t>444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对未经核准注册使用厂商识别代码和相应商品条码的，在商品包装上使用其他条码冒充商品条码或伪造商品条码的，或者使用已经注销的厂商识别代码和相应商品条</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448</w:t>
            </w:r>
          </w:p>
        </w:tc>
        <w:tc>
          <w:tcPr>
            <w:tcW w:w="2870" w:type="dxa"/>
          </w:tcPr>
          <w:p>
            <w:pPr>
              <w:pStyle w:val="8"/>
              <w:spacing w:line="211" w:lineRule="exact"/>
              <w:ind w:left="455" w:right="416"/>
              <w:jc w:val="center"/>
              <w:rPr>
                <w:rFonts w:ascii="宋体"/>
                <w:sz w:val="22"/>
              </w:rPr>
            </w:pPr>
            <w:r>
              <w:rPr>
                <w:rFonts w:ascii="宋体"/>
                <w:sz w:val="22"/>
              </w:rPr>
              <w:t>445</w:t>
            </w:r>
          </w:p>
        </w:tc>
        <w:tc>
          <w:tcPr>
            <w:tcW w:w="8846" w:type="dxa"/>
          </w:tcPr>
          <w:p>
            <w:pPr>
              <w:pStyle w:val="8"/>
              <w:spacing w:line="211" w:lineRule="exact"/>
              <w:ind w:left="38"/>
              <w:rPr>
                <w:rFonts w:hint="eastAsia" w:ascii="宋体" w:eastAsia="宋体"/>
                <w:sz w:val="24"/>
              </w:rPr>
            </w:pPr>
            <w:r>
              <w:rPr>
                <w:rFonts w:hint="eastAsia" w:ascii="宋体" w:eastAsia="宋体"/>
                <w:sz w:val="24"/>
              </w:rPr>
              <w:t>对经销的商品印有未经核准注册、备案或者伪造的商品条码的处罚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449</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446</w:t>
            </w:r>
          </w:p>
        </w:tc>
        <w:tc>
          <w:tcPr>
            <w:tcW w:w="8846" w:type="dxa"/>
          </w:tcPr>
          <w:p>
            <w:pPr>
              <w:pStyle w:val="8"/>
              <w:spacing w:before="13" w:line="225" w:lineRule="auto"/>
              <w:ind w:left="38" w:right="145"/>
              <w:rPr>
                <w:rFonts w:hint="eastAsia" w:ascii="宋体" w:eastAsia="宋体"/>
                <w:sz w:val="24"/>
              </w:rPr>
            </w:pPr>
            <w:r>
              <w:rPr>
                <w:rFonts w:hint="eastAsia" w:ascii="宋体" w:eastAsia="宋体"/>
                <w:spacing w:val="-1"/>
                <w:sz w:val="24"/>
              </w:rPr>
              <w:t>对生产的不同种类的商品以及同一种类但不同规格或者不同包装的商品，未编制不同的商品项目代码并报省人民政府技术监督部门备案；不符合国家有关商品条码方</w:t>
            </w:r>
          </w:p>
          <w:p>
            <w:pPr>
              <w:pStyle w:val="8"/>
              <w:spacing w:line="226" w:lineRule="exact"/>
              <w:ind w:left="38"/>
              <w:rPr>
                <w:rFonts w:hint="eastAsia" w:ascii="宋体" w:eastAsia="宋体"/>
                <w:sz w:val="24"/>
              </w:rPr>
            </w:pPr>
            <w:r>
              <w:rPr>
                <w:rFonts w:hint="eastAsia" w:ascii="宋体" w:eastAsia="宋体"/>
                <w:sz w:val="24"/>
              </w:rPr>
              <w:t>面的技术标准和技术规范的或者将注册的商品条码转让、租赁或者以其他方式供他</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8"/>
              <w:ind w:left="478" w:right="441"/>
              <w:jc w:val="center"/>
              <w:rPr>
                <w:rFonts w:ascii="宋体"/>
                <w:sz w:val="22"/>
              </w:rPr>
            </w:pPr>
            <w:r>
              <w:rPr>
                <w:rFonts w:ascii="宋体"/>
                <w:sz w:val="22"/>
              </w:rPr>
              <w:t>450</w:t>
            </w:r>
          </w:p>
        </w:tc>
        <w:tc>
          <w:tcPr>
            <w:tcW w:w="2870" w:type="dxa"/>
          </w:tcPr>
          <w:p>
            <w:pPr>
              <w:pStyle w:val="8"/>
              <w:spacing w:before="148"/>
              <w:ind w:left="455" w:right="416"/>
              <w:jc w:val="center"/>
              <w:rPr>
                <w:rFonts w:ascii="宋体"/>
                <w:sz w:val="22"/>
              </w:rPr>
            </w:pPr>
            <w:r>
              <w:rPr>
                <w:rFonts w:ascii="宋体"/>
                <w:sz w:val="22"/>
              </w:rPr>
              <w:t>447</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对擅自启用已注销和终止使用的商品条码，伪造或者冒用他人的商品条码，在商品包装或标签上以条码形式标识组织机构代码的处罚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8" w:hRule="atLeast"/>
        </w:trPr>
        <w:tc>
          <w:tcPr>
            <w:tcW w:w="1310" w:type="dxa"/>
          </w:tcPr>
          <w:p>
            <w:pPr>
              <w:pStyle w:val="8"/>
              <w:spacing w:line="209" w:lineRule="exact"/>
              <w:ind w:left="478" w:right="441"/>
              <w:jc w:val="center"/>
              <w:rPr>
                <w:rFonts w:ascii="宋体"/>
                <w:sz w:val="22"/>
              </w:rPr>
            </w:pPr>
            <w:r>
              <w:rPr>
                <w:rFonts w:ascii="宋体"/>
                <w:sz w:val="22"/>
              </w:rPr>
              <w:t>451</w:t>
            </w:r>
          </w:p>
        </w:tc>
        <w:tc>
          <w:tcPr>
            <w:tcW w:w="2870" w:type="dxa"/>
          </w:tcPr>
          <w:p>
            <w:pPr>
              <w:pStyle w:val="8"/>
              <w:spacing w:line="209" w:lineRule="exact"/>
              <w:ind w:left="455" w:right="416"/>
              <w:jc w:val="center"/>
              <w:rPr>
                <w:rFonts w:ascii="宋体"/>
                <w:sz w:val="22"/>
              </w:rPr>
            </w:pPr>
            <w:r>
              <w:rPr>
                <w:rFonts w:ascii="宋体"/>
                <w:sz w:val="22"/>
              </w:rPr>
              <w:t>448</w:t>
            </w:r>
          </w:p>
        </w:tc>
        <w:tc>
          <w:tcPr>
            <w:tcW w:w="8846" w:type="dxa"/>
          </w:tcPr>
          <w:p>
            <w:pPr>
              <w:pStyle w:val="8"/>
              <w:spacing w:line="209" w:lineRule="exact"/>
              <w:ind w:left="38"/>
              <w:rPr>
                <w:rFonts w:hint="eastAsia" w:ascii="宋体" w:eastAsia="宋体"/>
                <w:sz w:val="24"/>
              </w:rPr>
            </w:pPr>
            <w:r>
              <w:rPr>
                <w:rFonts w:hint="eastAsia" w:ascii="宋体" w:eastAsia="宋体"/>
                <w:sz w:val="24"/>
              </w:rPr>
              <w:t>对印制商品条码未执行有关商品条码的国家标准的处罚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452</w:t>
            </w:r>
          </w:p>
        </w:tc>
        <w:tc>
          <w:tcPr>
            <w:tcW w:w="2870" w:type="dxa"/>
          </w:tcPr>
          <w:p>
            <w:pPr>
              <w:pStyle w:val="8"/>
              <w:spacing w:before="6" w:line="240" w:lineRule="exact"/>
              <w:ind w:left="455" w:right="416"/>
              <w:jc w:val="center"/>
              <w:rPr>
                <w:rFonts w:ascii="宋体"/>
                <w:sz w:val="22"/>
              </w:rPr>
            </w:pPr>
            <w:r>
              <w:rPr>
                <w:rFonts w:ascii="宋体"/>
                <w:sz w:val="22"/>
              </w:rPr>
              <w:t>449</w:t>
            </w:r>
          </w:p>
        </w:tc>
        <w:tc>
          <w:tcPr>
            <w:tcW w:w="8846" w:type="dxa"/>
          </w:tcPr>
          <w:p>
            <w:pPr>
              <w:pStyle w:val="8"/>
              <w:spacing w:line="246" w:lineRule="exact"/>
              <w:ind w:left="38"/>
              <w:rPr>
                <w:rFonts w:hint="eastAsia" w:ascii="宋体" w:eastAsia="宋体"/>
                <w:sz w:val="24"/>
              </w:rPr>
            </w:pPr>
            <w:r>
              <w:rPr>
                <w:rFonts w:hint="eastAsia" w:ascii="宋体" w:eastAsia="宋体"/>
                <w:sz w:val="24"/>
              </w:rPr>
              <w:t>对委托人不能出具证书或者证明印刷企业承接其印刷业务的处罚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453</w:t>
            </w:r>
          </w:p>
        </w:tc>
        <w:tc>
          <w:tcPr>
            <w:tcW w:w="2870" w:type="dxa"/>
          </w:tcPr>
          <w:p>
            <w:pPr>
              <w:pStyle w:val="8"/>
              <w:spacing w:before="8" w:line="237" w:lineRule="exact"/>
              <w:ind w:left="455" w:right="416"/>
              <w:jc w:val="center"/>
              <w:rPr>
                <w:rFonts w:ascii="宋体"/>
                <w:sz w:val="22"/>
              </w:rPr>
            </w:pPr>
            <w:r>
              <w:rPr>
                <w:rFonts w:ascii="宋体"/>
                <w:sz w:val="22"/>
              </w:rPr>
              <w:t>450</w:t>
            </w:r>
          </w:p>
        </w:tc>
        <w:tc>
          <w:tcPr>
            <w:tcW w:w="8846" w:type="dxa"/>
          </w:tcPr>
          <w:p>
            <w:pPr>
              <w:pStyle w:val="8"/>
              <w:spacing w:line="246" w:lineRule="exact"/>
              <w:ind w:left="38"/>
              <w:rPr>
                <w:rFonts w:hint="eastAsia" w:ascii="宋体" w:eastAsia="宋体"/>
                <w:sz w:val="24"/>
              </w:rPr>
            </w:pPr>
            <w:r>
              <w:rPr>
                <w:rFonts w:hint="eastAsia" w:ascii="宋体" w:eastAsia="宋体"/>
                <w:sz w:val="24"/>
              </w:rPr>
              <w:t>对制造、销售未经考核合格的计量器具新产品的处罚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454</w:t>
            </w:r>
          </w:p>
        </w:tc>
        <w:tc>
          <w:tcPr>
            <w:tcW w:w="2870" w:type="dxa"/>
          </w:tcPr>
          <w:p>
            <w:pPr>
              <w:pStyle w:val="8"/>
              <w:spacing w:before="5" w:line="240" w:lineRule="exact"/>
              <w:ind w:left="455" w:right="416"/>
              <w:jc w:val="center"/>
              <w:rPr>
                <w:rFonts w:ascii="宋体"/>
                <w:sz w:val="22"/>
              </w:rPr>
            </w:pPr>
            <w:r>
              <w:rPr>
                <w:rFonts w:ascii="宋体"/>
                <w:sz w:val="22"/>
              </w:rPr>
              <w:t>451</w:t>
            </w:r>
          </w:p>
        </w:tc>
        <w:tc>
          <w:tcPr>
            <w:tcW w:w="8846" w:type="dxa"/>
          </w:tcPr>
          <w:p>
            <w:pPr>
              <w:pStyle w:val="8"/>
              <w:spacing w:line="246" w:lineRule="exact"/>
              <w:ind w:left="38"/>
              <w:rPr>
                <w:rFonts w:hint="eastAsia" w:ascii="宋体" w:eastAsia="宋体"/>
                <w:sz w:val="24"/>
              </w:rPr>
            </w:pPr>
            <w:r>
              <w:rPr>
                <w:rFonts w:hint="eastAsia" w:ascii="宋体" w:eastAsia="宋体"/>
                <w:sz w:val="24"/>
              </w:rPr>
              <w:t>对制造、修理、销售的计量器具不合格的处罚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455</w:t>
            </w:r>
          </w:p>
        </w:tc>
        <w:tc>
          <w:tcPr>
            <w:tcW w:w="2870" w:type="dxa"/>
          </w:tcPr>
          <w:p>
            <w:pPr>
              <w:pStyle w:val="8"/>
              <w:spacing w:before="150"/>
              <w:ind w:left="455" w:right="416"/>
              <w:jc w:val="center"/>
              <w:rPr>
                <w:rFonts w:ascii="宋体"/>
                <w:sz w:val="22"/>
              </w:rPr>
            </w:pPr>
            <w:r>
              <w:rPr>
                <w:rFonts w:ascii="宋体"/>
                <w:sz w:val="22"/>
              </w:rPr>
              <w:t>452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对使用无计量检定合格印、证计量器具，或者使用的计量器具未按规定申请检定、超过检定周期或者检定不合格的处罚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456</w:t>
            </w:r>
          </w:p>
        </w:tc>
        <w:tc>
          <w:tcPr>
            <w:tcW w:w="2870" w:type="dxa"/>
          </w:tcPr>
          <w:p>
            <w:pPr>
              <w:pStyle w:val="8"/>
              <w:spacing w:before="8" w:line="237" w:lineRule="exact"/>
              <w:ind w:left="455" w:right="416"/>
              <w:jc w:val="center"/>
              <w:rPr>
                <w:rFonts w:ascii="宋体"/>
                <w:sz w:val="22"/>
              </w:rPr>
            </w:pPr>
            <w:r>
              <w:rPr>
                <w:rFonts w:ascii="宋体"/>
                <w:sz w:val="22"/>
              </w:rPr>
              <w:t>453</w:t>
            </w:r>
          </w:p>
        </w:tc>
        <w:tc>
          <w:tcPr>
            <w:tcW w:w="8846" w:type="dxa"/>
          </w:tcPr>
          <w:p>
            <w:pPr>
              <w:pStyle w:val="8"/>
              <w:spacing w:line="246" w:lineRule="exact"/>
              <w:ind w:left="38"/>
              <w:rPr>
                <w:rFonts w:hint="eastAsia" w:ascii="宋体" w:eastAsia="宋体"/>
                <w:sz w:val="24"/>
              </w:rPr>
            </w:pPr>
            <w:r>
              <w:rPr>
                <w:rFonts w:hint="eastAsia" w:ascii="宋体" w:eastAsia="宋体"/>
                <w:sz w:val="24"/>
              </w:rPr>
              <w:t>对使用不合格的计量器具、破坏计量器具准确度，给国家和消费者造成损失的处罚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457</w:t>
            </w:r>
          </w:p>
        </w:tc>
        <w:tc>
          <w:tcPr>
            <w:tcW w:w="2870" w:type="dxa"/>
          </w:tcPr>
          <w:p>
            <w:pPr>
              <w:pStyle w:val="8"/>
              <w:spacing w:before="6" w:line="240" w:lineRule="exact"/>
              <w:ind w:left="455" w:right="416"/>
              <w:jc w:val="center"/>
              <w:rPr>
                <w:rFonts w:ascii="宋体"/>
                <w:sz w:val="22"/>
              </w:rPr>
            </w:pPr>
            <w:r>
              <w:rPr>
                <w:rFonts w:ascii="宋体"/>
                <w:sz w:val="22"/>
              </w:rPr>
              <w:t>454</w:t>
            </w:r>
          </w:p>
        </w:tc>
        <w:tc>
          <w:tcPr>
            <w:tcW w:w="8846" w:type="dxa"/>
          </w:tcPr>
          <w:p>
            <w:pPr>
              <w:pStyle w:val="8"/>
              <w:spacing w:line="246" w:lineRule="exact"/>
              <w:ind w:left="38"/>
              <w:rPr>
                <w:rFonts w:hint="eastAsia" w:ascii="宋体" w:eastAsia="宋体"/>
                <w:sz w:val="24"/>
              </w:rPr>
            </w:pPr>
            <w:r>
              <w:rPr>
                <w:rFonts w:hint="eastAsia" w:ascii="宋体" w:eastAsia="宋体"/>
                <w:sz w:val="24"/>
              </w:rPr>
              <w:t>对制造、销售、使用以欺骗消费者为目的的计量器具的处罚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458</w:t>
            </w:r>
          </w:p>
        </w:tc>
        <w:tc>
          <w:tcPr>
            <w:tcW w:w="2870" w:type="dxa"/>
          </w:tcPr>
          <w:p>
            <w:pPr>
              <w:pStyle w:val="8"/>
              <w:spacing w:before="6" w:line="239" w:lineRule="exact"/>
              <w:ind w:left="455" w:right="416"/>
              <w:jc w:val="center"/>
              <w:rPr>
                <w:rFonts w:ascii="宋体"/>
                <w:sz w:val="22"/>
              </w:rPr>
            </w:pPr>
            <w:r>
              <w:rPr>
                <w:rFonts w:ascii="宋体"/>
                <w:sz w:val="22"/>
              </w:rPr>
              <w:t>455</w:t>
            </w:r>
          </w:p>
        </w:tc>
        <w:tc>
          <w:tcPr>
            <w:tcW w:w="8846" w:type="dxa"/>
          </w:tcPr>
          <w:p>
            <w:pPr>
              <w:pStyle w:val="8"/>
              <w:spacing w:line="246" w:lineRule="exact"/>
              <w:ind w:left="38"/>
              <w:rPr>
                <w:rFonts w:hint="eastAsia" w:ascii="宋体" w:eastAsia="宋体"/>
                <w:sz w:val="24"/>
              </w:rPr>
            </w:pPr>
            <w:r>
              <w:rPr>
                <w:rFonts w:hint="eastAsia" w:ascii="宋体" w:eastAsia="宋体"/>
                <w:sz w:val="24"/>
              </w:rPr>
              <w:t>对使用非法定计量单位的处罚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459</w:t>
            </w:r>
          </w:p>
        </w:tc>
        <w:tc>
          <w:tcPr>
            <w:tcW w:w="2870" w:type="dxa"/>
          </w:tcPr>
          <w:p>
            <w:pPr>
              <w:pStyle w:val="8"/>
              <w:spacing w:before="8" w:line="237" w:lineRule="exact"/>
              <w:ind w:left="455" w:right="416"/>
              <w:jc w:val="center"/>
              <w:rPr>
                <w:rFonts w:ascii="宋体"/>
                <w:sz w:val="22"/>
              </w:rPr>
            </w:pPr>
            <w:r>
              <w:rPr>
                <w:rFonts w:ascii="宋体"/>
                <w:sz w:val="22"/>
              </w:rPr>
              <w:t>456</w:t>
            </w:r>
          </w:p>
        </w:tc>
        <w:tc>
          <w:tcPr>
            <w:tcW w:w="8846" w:type="dxa"/>
          </w:tcPr>
          <w:p>
            <w:pPr>
              <w:pStyle w:val="8"/>
              <w:spacing w:line="246" w:lineRule="exact"/>
              <w:ind w:left="38"/>
              <w:rPr>
                <w:rFonts w:hint="eastAsia" w:ascii="宋体" w:eastAsia="宋体"/>
                <w:sz w:val="24"/>
              </w:rPr>
            </w:pPr>
            <w:r>
              <w:rPr>
                <w:rFonts w:hint="eastAsia" w:ascii="宋体" w:eastAsia="宋体"/>
                <w:sz w:val="24"/>
              </w:rPr>
              <w:t>对制造、销售和进口非法定计量单位的计量器具或国务院禁止使用的其他计量器具</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460</w:t>
            </w:r>
          </w:p>
        </w:tc>
        <w:tc>
          <w:tcPr>
            <w:tcW w:w="2870" w:type="dxa"/>
          </w:tcPr>
          <w:p>
            <w:pPr>
              <w:pStyle w:val="8"/>
              <w:spacing w:before="6" w:line="240" w:lineRule="exact"/>
              <w:ind w:left="455" w:right="416"/>
              <w:jc w:val="center"/>
              <w:rPr>
                <w:rFonts w:ascii="宋体"/>
                <w:sz w:val="22"/>
              </w:rPr>
            </w:pPr>
            <w:r>
              <w:rPr>
                <w:rFonts w:ascii="宋体"/>
                <w:sz w:val="22"/>
              </w:rPr>
              <w:t>457</w:t>
            </w:r>
          </w:p>
        </w:tc>
        <w:tc>
          <w:tcPr>
            <w:tcW w:w="8846" w:type="dxa"/>
          </w:tcPr>
          <w:p>
            <w:pPr>
              <w:pStyle w:val="8"/>
              <w:spacing w:line="246" w:lineRule="exact"/>
              <w:ind w:left="38"/>
              <w:rPr>
                <w:rFonts w:hint="eastAsia" w:ascii="宋体" w:eastAsia="宋体"/>
                <w:sz w:val="24"/>
              </w:rPr>
            </w:pPr>
            <w:r>
              <w:rPr>
                <w:rFonts w:hint="eastAsia" w:ascii="宋体" w:eastAsia="宋体"/>
                <w:sz w:val="24"/>
              </w:rPr>
              <w:t>对部门和企业、事业单位的各项最高计量标准，未经考核合格而开展计量检定的处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461</w:t>
            </w:r>
          </w:p>
        </w:tc>
        <w:tc>
          <w:tcPr>
            <w:tcW w:w="2870" w:type="dxa"/>
          </w:tcPr>
          <w:p>
            <w:pPr>
              <w:pStyle w:val="8"/>
              <w:spacing w:before="8" w:line="237" w:lineRule="exact"/>
              <w:ind w:left="455" w:right="416"/>
              <w:jc w:val="center"/>
              <w:rPr>
                <w:rFonts w:ascii="宋体"/>
                <w:sz w:val="22"/>
              </w:rPr>
            </w:pPr>
            <w:r>
              <w:rPr>
                <w:rFonts w:ascii="宋体"/>
                <w:sz w:val="22"/>
              </w:rPr>
              <w:t>458</w:t>
            </w:r>
          </w:p>
        </w:tc>
        <w:tc>
          <w:tcPr>
            <w:tcW w:w="8846" w:type="dxa"/>
          </w:tcPr>
          <w:p>
            <w:pPr>
              <w:pStyle w:val="8"/>
              <w:spacing w:line="246" w:lineRule="exact"/>
              <w:ind w:left="38"/>
              <w:rPr>
                <w:rFonts w:hint="eastAsia" w:ascii="宋体" w:eastAsia="宋体"/>
                <w:sz w:val="24"/>
              </w:rPr>
            </w:pPr>
            <w:r>
              <w:rPr>
                <w:rFonts w:hint="eastAsia" w:ascii="宋体" w:eastAsia="宋体"/>
                <w:sz w:val="24"/>
              </w:rPr>
              <w:t>对经营销售残次计量器具零配件的处罚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48"/>
              <w:ind w:left="478" w:right="441"/>
              <w:jc w:val="center"/>
              <w:rPr>
                <w:rFonts w:ascii="宋体"/>
                <w:sz w:val="22"/>
              </w:rPr>
            </w:pPr>
            <w:r>
              <w:rPr>
                <w:rFonts w:ascii="宋体"/>
                <w:sz w:val="22"/>
              </w:rPr>
              <w:t>462</w:t>
            </w:r>
          </w:p>
        </w:tc>
        <w:tc>
          <w:tcPr>
            <w:tcW w:w="2870" w:type="dxa"/>
          </w:tcPr>
          <w:p>
            <w:pPr>
              <w:pStyle w:val="8"/>
              <w:spacing w:before="148"/>
              <w:ind w:left="455" w:right="416"/>
              <w:jc w:val="center"/>
              <w:rPr>
                <w:rFonts w:ascii="宋体"/>
                <w:sz w:val="22"/>
              </w:rPr>
            </w:pPr>
            <w:r>
              <w:rPr>
                <w:rFonts w:ascii="宋体"/>
                <w:sz w:val="22"/>
              </w:rPr>
              <w:t>459</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对个体工商户制造、修理国家规定范围以外的计量器具或者不按照规定场所从事经营活动的处罚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463</w:t>
            </w:r>
          </w:p>
        </w:tc>
        <w:tc>
          <w:tcPr>
            <w:tcW w:w="2870" w:type="dxa"/>
          </w:tcPr>
          <w:p>
            <w:pPr>
              <w:pStyle w:val="8"/>
              <w:spacing w:line="211" w:lineRule="exact"/>
              <w:ind w:left="455" w:right="416"/>
              <w:jc w:val="center"/>
              <w:rPr>
                <w:rFonts w:ascii="宋体"/>
                <w:sz w:val="22"/>
              </w:rPr>
            </w:pPr>
            <w:r>
              <w:rPr>
                <w:rFonts w:ascii="宋体"/>
                <w:sz w:val="22"/>
              </w:rPr>
              <w:t>460</w:t>
            </w:r>
          </w:p>
        </w:tc>
        <w:tc>
          <w:tcPr>
            <w:tcW w:w="8846" w:type="dxa"/>
          </w:tcPr>
          <w:p>
            <w:pPr>
              <w:pStyle w:val="8"/>
              <w:spacing w:line="211" w:lineRule="exact"/>
              <w:ind w:left="38"/>
              <w:rPr>
                <w:rFonts w:hint="eastAsia" w:ascii="宋体" w:eastAsia="宋体"/>
                <w:sz w:val="24"/>
              </w:rPr>
            </w:pPr>
            <w:r>
              <w:rPr>
                <w:rFonts w:hint="eastAsia" w:ascii="宋体" w:eastAsia="宋体"/>
                <w:sz w:val="24"/>
              </w:rPr>
              <w:t>对未取得计量认证合格证书的产品质量检验机构，为社会提供公证数据的处罚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464</w:t>
            </w:r>
          </w:p>
        </w:tc>
        <w:tc>
          <w:tcPr>
            <w:tcW w:w="2870" w:type="dxa"/>
          </w:tcPr>
          <w:p>
            <w:pPr>
              <w:pStyle w:val="8"/>
              <w:spacing w:before="6" w:line="240" w:lineRule="exact"/>
              <w:ind w:left="455" w:right="416"/>
              <w:jc w:val="center"/>
              <w:rPr>
                <w:rFonts w:ascii="宋体"/>
                <w:sz w:val="22"/>
              </w:rPr>
            </w:pPr>
            <w:r>
              <w:rPr>
                <w:rFonts w:ascii="宋体"/>
                <w:sz w:val="22"/>
              </w:rPr>
              <w:t>461</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对伪造、盗用、倒卖强制检定印、证的处罚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465</w:t>
            </w:r>
          </w:p>
        </w:tc>
        <w:tc>
          <w:tcPr>
            <w:tcW w:w="2870" w:type="dxa"/>
          </w:tcPr>
          <w:p>
            <w:pPr>
              <w:pStyle w:val="8"/>
              <w:spacing w:before="8" w:line="237" w:lineRule="exact"/>
              <w:ind w:left="455" w:right="416"/>
              <w:jc w:val="center"/>
              <w:rPr>
                <w:rFonts w:ascii="宋体"/>
                <w:sz w:val="22"/>
              </w:rPr>
            </w:pPr>
            <w:r>
              <w:rPr>
                <w:rFonts w:ascii="宋体"/>
                <w:sz w:val="22"/>
              </w:rPr>
              <w:t>462</w:t>
            </w:r>
          </w:p>
        </w:tc>
        <w:tc>
          <w:tcPr>
            <w:tcW w:w="8846" w:type="dxa"/>
          </w:tcPr>
          <w:p>
            <w:pPr>
              <w:pStyle w:val="8"/>
              <w:spacing w:line="246" w:lineRule="exact"/>
              <w:ind w:left="38"/>
              <w:rPr>
                <w:rFonts w:hint="eastAsia" w:ascii="宋体" w:eastAsia="宋体"/>
                <w:sz w:val="24"/>
              </w:rPr>
            </w:pPr>
            <w:r>
              <w:rPr>
                <w:rFonts w:hint="eastAsia" w:ascii="宋体" w:eastAsia="宋体"/>
                <w:sz w:val="24"/>
              </w:rPr>
              <w:t>对进口非法定计量单位的计量器具或国务院禁止使用的其他计量器具的处罚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466</w:t>
            </w:r>
          </w:p>
        </w:tc>
        <w:tc>
          <w:tcPr>
            <w:tcW w:w="2870" w:type="dxa"/>
          </w:tcPr>
          <w:p>
            <w:pPr>
              <w:pStyle w:val="8"/>
              <w:spacing w:before="5" w:line="240" w:lineRule="exact"/>
              <w:ind w:left="455" w:right="416"/>
              <w:jc w:val="center"/>
              <w:rPr>
                <w:rFonts w:ascii="宋体"/>
                <w:sz w:val="22"/>
              </w:rPr>
            </w:pPr>
            <w:r>
              <w:rPr>
                <w:rFonts w:ascii="宋体"/>
                <w:sz w:val="22"/>
              </w:rPr>
              <w:t>463</w:t>
            </w:r>
          </w:p>
        </w:tc>
        <w:tc>
          <w:tcPr>
            <w:tcW w:w="8846" w:type="dxa"/>
          </w:tcPr>
          <w:p>
            <w:pPr>
              <w:pStyle w:val="8"/>
              <w:spacing w:line="246" w:lineRule="exact"/>
              <w:ind w:left="38"/>
              <w:rPr>
                <w:rFonts w:hint="eastAsia" w:ascii="宋体" w:eastAsia="宋体"/>
                <w:sz w:val="24"/>
              </w:rPr>
            </w:pPr>
            <w:r>
              <w:rPr>
                <w:rFonts w:hint="eastAsia" w:ascii="宋体" w:eastAsia="宋体"/>
                <w:sz w:val="24"/>
              </w:rPr>
              <w:t>对进口计量器具未经检定合格而销售的处罚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467</w:t>
            </w:r>
          </w:p>
        </w:tc>
        <w:tc>
          <w:tcPr>
            <w:tcW w:w="2870" w:type="dxa"/>
          </w:tcPr>
          <w:p>
            <w:pPr>
              <w:pStyle w:val="8"/>
              <w:spacing w:before="6" w:line="239" w:lineRule="exact"/>
              <w:ind w:left="455" w:right="416"/>
              <w:jc w:val="center"/>
              <w:rPr>
                <w:rFonts w:ascii="宋体"/>
                <w:sz w:val="22"/>
              </w:rPr>
            </w:pPr>
            <w:r>
              <w:rPr>
                <w:rFonts w:ascii="宋体"/>
                <w:sz w:val="22"/>
              </w:rPr>
              <w:t>464</w:t>
            </w:r>
          </w:p>
        </w:tc>
        <w:tc>
          <w:tcPr>
            <w:tcW w:w="8846" w:type="dxa"/>
          </w:tcPr>
          <w:p>
            <w:pPr>
              <w:pStyle w:val="8"/>
              <w:spacing w:line="246" w:lineRule="exact"/>
              <w:ind w:left="38"/>
              <w:rPr>
                <w:rFonts w:hint="eastAsia" w:ascii="宋体" w:eastAsia="宋体"/>
                <w:sz w:val="24"/>
              </w:rPr>
            </w:pPr>
            <w:r>
              <w:rPr>
                <w:rFonts w:hint="eastAsia" w:ascii="宋体" w:eastAsia="宋体"/>
                <w:sz w:val="24"/>
              </w:rPr>
              <w:t>对进口或销售未经型式批准的计量器具的处罚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468</w:t>
            </w:r>
          </w:p>
        </w:tc>
        <w:tc>
          <w:tcPr>
            <w:tcW w:w="2870" w:type="dxa"/>
          </w:tcPr>
          <w:p>
            <w:pPr>
              <w:pStyle w:val="8"/>
              <w:spacing w:before="8" w:line="237" w:lineRule="exact"/>
              <w:ind w:left="455" w:right="416"/>
              <w:jc w:val="center"/>
              <w:rPr>
                <w:rFonts w:ascii="宋体"/>
                <w:sz w:val="22"/>
              </w:rPr>
            </w:pPr>
            <w:r>
              <w:rPr>
                <w:rFonts w:ascii="宋体"/>
                <w:sz w:val="22"/>
              </w:rPr>
              <w:t>465</w:t>
            </w:r>
          </w:p>
        </w:tc>
        <w:tc>
          <w:tcPr>
            <w:tcW w:w="8846" w:type="dxa"/>
          </w:tcPr>
          <w:p>
            <w:pPr>
              <w:pStyle w:val="8"/>
              <w:spacing w:line="246" w:lineRule="exact"/>
              <w:ind w:left="38"/>
              <w:rPr>
                <w:rFonts w:hint="eastAsia" w:ascii="宋体" w:eastAsia="宋体"/>
                <w:sz w:val="24"/>
              </w:rPr>
            </w:pPr>
            <w:r>
              <w:rPr>
                <w:rFonts w:hint="eastAsia" w:ascii="宋体" w:eastAsia="宋体"/>
                <w:sz w:val="24"/>
              </w:rPr>
              <w:t>对社会公用计量标准，达不到原考核条件的处罚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469</w:t>
            </w:r>
          </w:p>
        </w:tc>
        <w:tc>
          <w:tcPr>
            <w:tcW w:w="2870" w:type="dxa"/>
          </w:tcPr>
          <w:p>
            <w:pPr>
              <w:pStyle w:val="8"/>
              <w:spacing w:before="6" w:line="240" w:lineRule="exact"/>
              <w:ind w:left="455" w:right="416"/>
              <w:jc w:val="center"/>
              <w:rPr>
                <w:rFonts w:ascii="宋体"/>
                <w:sz w:val="22"/>
              </w:rPr>
            </w:pPr>
            <w:r>
              <w:rPr>
                <w:rFonts w:ascii="宋体"/>
                <w:sz w:val="22"/>
              </w:rPr>
              <w:t>466</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对生产定量包装商品的实际量与标注量不相符，计量偏差超过规定的处罚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470</w:t>
            </w:r>
          </w:p>
        </w:tc>
        <w:tc>
          <w:tcPr>
            <w:tcW w:w="2870" w:type="dxa"/>
          </w:tcPr>
          <w:p>
            <w:pPr>
              <w:pStyle w:val="8"/>
              <w:spacing w:before="150"/>
              <w:ind w:left="455" w:right="416"/>
              <w:jc w:val="center"/>
              <w:rPr>
                <w:rFonts w:ascii="宋体"/>
                <w:sz w:val="22"/>
              </w:rPr>
            </w:pPr>
            <w:r>
              <w:rPr>
                <w:rFonts w:ascii="宋体"/>
                <w:sz w:val="22"/>
              </w:rPr>
              <w:t>467</w:t>
            </w:r>
          </w:p>
        </w:tc>
        <w:tc>
          <w:tcPr>
            <w:tcW w:w="8846" w:type="dxa"/>
          </w:tcPr>
          <w:p>
            <w:pPr>
              <w:pStyle w:val="8"/>
              <w:spacing w:before="6" w:line="290" w:lineRule="exact"/>
              <w:ind w:left="38" w:right="385"/>
              <w:rPr>
                <w:rFonts w:hint="eastAsia" w:ascii="宋体" w:eastAsia="宋体"/>
                <w:sz w:val="24"/>
              </w:rPr>
            </w:pPr>
            <w:r>
              <w:rPr>
                <w:rFonts w:hint="eastAsia" w:ascii="宋体" w:eastAsia="宋体"/>
                <w:sz w:val="24"/>
              </w:rPr>
              <w:t>对销售定量包装商品或者零售商品的实际量与标注量或者实际量与贸易结算量不符，计量偏差超过规定的处罚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471</w:t>
            </w:r>
          </w:p>
        </w:tc>
        <w:tc>
          <w:tcPr>
            <w:tcW w:w="2870" w:type="dxa"/>
          </w:tcPr>
          <w:p>
            <w:pPr>
              <w:pStyle w:val="8"/>
              <w:spacing w:before="115"/>
              <w:ind w:left="455" w:right="416"/>
              <w:jc w:val="center"/>
              <w:rPr>
                <w:rFonts w:ascii="宋体"/>
                <w:sz w:val="22"/>
              </w:rPr>
            </w:pPr>
            <w:r>
              <w:rPr>
                <w:rFonts w:ascii="宋体"/>
                <w:sz w:val="22"/>
              </w:rPr>
              <w:t>468</w:t>
            </w:r>
          </w:p>
        </w:tc>
        <w:tc>
          <w:tcPr>
            <w:tcW w:w="8846" w:type="dxa"/>
          </w:tcPr>
          <w:p>
            <w:pPr>
              <w:pStyle w:val="8"/>
              <w:spacing w:line="262" w:lineRule="exact"/>
              <w:ind w:left="38"/>
              <w:rPr>
                <w:rFonts w:hint="eastAsia" w:ascii="宋体" w:eastAsia="宋体"/>
                <w:sz w:val="24"/>
              </w:rPr>
            </w:pPr>
            <w:r>
              <w:rPr>
                <w:rFonts w:hint="eastAsia" w:ascii="宋体" w:eastAsia="宋体"/>
                <w:sz w:val="24"/>
              </w:rPr>
              <w:t>对销售国家对计量偏差没有规定的商品，其实际量与贸易结算量之差，超过国家规</w:t>
            </w:r>
          </w:p>
          <w:p>
            <w:pPr>
              <w:pStyle w:val="8"/>
              <w:spacing w:line="234" w:lineRule="exact"/>
              <w:ind w:left="38"/>
              <w:rPr>
                <w:rFonts w:hint="eastAsia" w:ascii="宋体" w:eastAsia="宋体"/>
                <w:sz w:val="24"/>
              </w:rPr>
            </w:pPr>
            <w:r>
              <w:rPr>
                <w:rFonts w:hint="eastAsia" w:ascii="宋体" w:eastAsia="宋体"/>
                <w:sz w:val="24"/>
              </w:rPr>
              <w:t>定使用的计量器具极限误差的处罚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472</w:t>
            </w:r>
          </w:p>
        </w:tc>
        <w:tc>
          <w:tcPr>
            <w:tcW w:w="2870" w:type="dxa"/>
          </w:tcPr>
          <w:p>
            <w:pPr>
              <w:pStyle w:val="8"/>
              <w:spacing w:before="6" w:line="240" w:lineRule="exact"/>
              <w:ind w:left="455" w:right="416"/>
              <w:jc w:val="center"/>
              <w:rPr>
                <w:rFonts w:ascii="宋体"/>
                <w:sz w:val="22"/>
              </w:rPr>
            </w:pPr>
            <w:r>
              <w:rPr>
                <w:rFonts w:ascii="宋体"/>
                <w:sz w:val="22"/>
              </w:rPr>
              <w:t>469</w:t>
            </w:r>
          </w:p>
        </w:tc>
        <w:tc>
          <w:tcPr>
            <w:tcW w:w="8846" w:type="dxa"/>
          </w:tcPr>
          <w:p>
            <w:pPr>
              <w:pStyle w:val="8"/>
              <w:spacing w:line="246" w:lineRule="exact"/>
              <w:ind w:left="38"/>
              <w:rPr>
                <w:rFonts w:hint="eastAsia" w:ascii="宋体" w:eastAsia="宋体"/>
                <w:sz w:val="24"/>
              </w:rPr>
            </w:pPr>
            <w:r>
              <w:rPr>
                <w:rFonts w:hint="eastAsia" w:ascii="宋体" w:eastAsia="宋体"/>
                <w:sz w:val="24"/>
              </w:rPr>
              <w:t>对收购商品的实际量与贸易结算量之差，超过国家规定使用的计量器具极限误差的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473</w:t>
            </w:r>
          </w:p>
        </w:tc>
        <w:tc>
          <w:tcPr>
            <w:tcW w:w="2870" w:type="dxa"/>
          </w:tcPr>
          <w:p>
            <w:pPr>
              <w:pStyle w:val="8"/>
              <w:spacing w:before="8" w:line="237" w:lineRule="exact"/>
              <w:ind w:left="455" w:right="416"/>
              <w:jc w:val="center"/>
              <w:rPr>
                <w:rFonts w:ascii="宋体"/>
                <w:sz w:val="22"/>
              </w:rPr>
            </w:pPr>
            <w:r>
              <w:rPr>
                <w:rFonts w:ascii="宋体"/>
                <w:sz w:val="22"/>
              </w:rPr>
              <w:t>470</w:t>
            </w:r>
          </w:p>
        </w:tc>
        <w:tc>
          <w:tcPr>
            <w:tcW w:w="8846" w:type="dxa"/>
          </w:tcPr>
          <w:p>
            <w:pPr>
              <w:pStyle w:val="8"/>
              <w:spacing w:line="246" w:lineRule="exact"/>
              <w:ind w:left="38"/>
              <w:rPr>
                <w:rFonts w:hint="eastAsia" w:ascii="宋体" w:eastAsia="宋体"/>
                <w:sz w:val="24"/>
              </w:rPr>
            </w:pPr>
            <w:r>
              <w:rPr>
                <w:rFonts w:hint="eastAsia" w:ascii="宋体" w:eastAsia="宋体"/>
                <w:sz w:val="24"/>
              </w:rPr>
              <w:t>对集市主办者未将计量器具登记造册，使用禁止记录器具，未设置公平秤等行为的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4"/>
              <w:ind w:left="478" w:right="441"/>
              <w:jc w:val="center"/>
              <w:rPr>
                <w:rFonts w:ascii="宋体"/>
                <w:sz w:val="22"/>
              </w:rPr>
            </w:pPr>
            <w:r>
              <w:rPr>
                <w:rFonts w:ascii="宋体"/>
                <w:sz w:val="22"/>
              </w:rPr>
              <w:t>474</w:t>
            </w:r>
          </w:p>
        </w:tc>
        <w:tc>
          <w:tcPr>
            <w:tcW w:w="2870" w:type="dxa"/>
          </w:tcPr>
          <w:p>
            <w:pPr>
              <w:pStyle w:val="8"/>
              <w:rPr>
                <w:rFonts w:ascii="宋体"/>
                <w:sz w:val="22"/>
              </w:rPr>
            </w:pPr>
          </w:p>
          <w:p>
            <w:pPr>
              <w:pStyle w:val="8"/>
              <w:spacing w:before="154"/>
              <w:ind w:left="455" w:right="416"/>
              <w:jc w:val="center"/>
              <w:rPr>
                <w:rFonts w:ascii="宋体"/>
                <w:sz w:val="22"/>
              </w:rPr>
            </w:pPr>
            <w:r>
              <w:rPr>
                <w:rFonts w:ascii="宋体"/>
                <w:sz w:val="22"/>
              </w:rPr>
              <w:t>471</w:t>
            </w:r>
          </w:p>
        </w:tc>
        <w:tc>
          <w:tcPr>
            <w:tcW w:w="8846" w:type="dxa"/>
          </w:tcPr>
          <w:p>
            <w:pPr>
              <w:pStyle w:val="8"/>
              <w:spacing w:before="8" w:line="228" w:lineRule="auto"/>
              <w:ind w:left="38" w:right="145"/>
              <w:jc w:val="both"/>
              <w:rPr>
                <w:rFonts w:hint="eastAsia" w:ascii="宋体" w:eastAsia="宋体"/>
                <w:sz w:val="24"/>
              </w:rPr>
            </w:pPr>
            <w:r>
              <w:rPr>
                <w:rFonts w:hint="eastAsia" w:ascii="宋体" w:eastAsia="宋体"/>
                <w:spacing w:val="-1"/>
                <w:sz w:val="24"/>
              </w:rPr>
              <w:t>对经营者违反规定不接受强制检定的或者使用不合格计量器具，破坏计量器具准确度以及伪造数据破坏铅签封的或者未使用计量器具测量量值作为结算依据以及结算值与实际值不相符的或者估量计费的或者现场交易未明示计量单位、计量过程和计</w:t>
            </w:r>
          </w:p>
          <w:p>
            <w:pPr>
              <w:pStyle w:val="8"/>
              <w:spacing w:line="221" w:lineRule="exact"/>
              <w:ind w:left="38"/>
              <w:rPr>
                <w:rFonts w:hint="eastAsia" w:ascii="宋体" w:eastAsia="宋体"/>
                <w:sz w:val="24"/>
              </w:rPr>
            </w:pPr>
            <w:r>
              <w:rPr>
                <w:rFonts w:hint="eastAsia" w:ascii="宋体" w:eastAsia="宋体"/>
                <w:sz w:val="24"/>
              </w:rPr>
              <w:t>量器具显示的量值的或者有异议未重新操作计量过程和显示量值的或者定量包装违</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69" w:hRule="atLeast"/>
        </w:trPr>
        <w:tc>
          <w:tcPr>
            <w:tcW w:w="1310" w:type="dxa"/>
          </w:tcPr>
          <w:p>
            <w:pPr>
              <w:pStyle w:val="8"/>
              <w:rPr>
                <w:rFonts w:ascii="宋体"/>
                <w:sz w:val="22"/>
              </w:rPr>
            </w:pPr>
          </w:p>
          <w:p>
            <w:pPr>
              <w:pStyle w:val="8"/>
              <w:rPr>
                <w:rFonts w:ascii="宋体"/>
                <w:sz w:val="22"/>
              </w:rPr>
            </w:pPr>
          </w:p>
          <w:p>
            <w:pPr>
              <w:pStyle w:val="8"/>
              <w:rPr>
                <w:rFonts w:ascii="宋体"/>
                <w:sz w:val="22"/>
              </w:rPr>
            </w:pPr>
          </w:p>
          <w:p>
            <w:pPr>
              <w:pStyle w:val="8"/>
              <w:spacing w:before="161"/>
              <w:ind w:left="478" w:right="441"/>
              <w:jc w:val="center"/>
              <w:rPr>
                <w:rFonts w:ascii="宋体"/>
                <w:sz w:val="22"/>
              </w:rPr>
            </w:pPr>
            <w:r>
              <w:rPr>
                <w:rFonts w:ascii="宋体"/>
                <w:sz w:val="22"/>
              </w:rPr>
              <w:t>475</w:t>
            </w:r>
          </w:p>
        </w:tc>
        <w:tc>
          <w:tcPr>
            <w:tcW w:w="2870" w:type="dxa"/>
          </w:tcPr>
          <w:p>
            <w:pPr>
              <w:pStyle w:val="8"/>
              <w:rPr>
                <w:rFonts w:ascii="宋体"/>
                <w:sz w:val="22"/>
              </w:rPr>
            </w:pPr>
          </w:p>
          <w:p>
            <w:pPr>
              <w:pStyle w:val="8"/>
              <w:rPr>
                <w:rFonts w:ascii="宋体"/>
                <w:sz w:val="22"/>
              </w:rPr>
            </w:pPr>
          </w:p>
          <w:p>
            <w:pPr>
              <w:pStyle w:val="8"/>
              <w:rPr>
                <w:rFonts w:ascii="宋体"/>
                <w:sz w:val="22"/>
              </w:rPr>
            </w:pPr>
          </w:p>
          <w:p>
            <w:pPr>
              <w:pStyle w:val="8"/>
              <w:spacing w:before="161"/>
              <w:ind w:left="455" w:right="416"/>
              <w:jc w:val="center"/>
              <w:rPr>
                <w:rFonts w:ascii="宋体"/>
                <w:sz w:val="22"/>
              </w:rPr>
            </w:pPr>
            <w:r>
              <w:rPr>
                <w:rFonts w:ascii="宋体"/>
                <w:sz w:val="22"/>
              </w:rPr>
              <w:t>472</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pacing w:val="-1"/>
                <w:sz w:val="24"/>
              </w:rPr>
              <w:t>对加油站经营者使用未登记造册、备案、强检的计量器具的或者计量器具无制造计量器具许可证标志、编号和出厂产品合格证书或者进口计量器具检定证书以及燃油加油机未经法定检定合格投入使用的或者燃油加油机需维修没有报修以及法定检定合格而投入使用的或者使用非法定或者废除的计量单位以及国家明令淘汰、禁止使用的计量器具用于成品油贸易的或者使用未经检定、超过检定周期或者经检定不合</w:t>
            </w:r>
            <w:r>
              <w:rPr>
                <w:rFonts w:hint="eastAsia" w:ascii="宋体" w:eastAsia="宋体"/>
                <w:sz w:val="24"/>
              </w:rPr>
              <w:t>格计量器具以及破坏计量器具及其铅（签）</w:t>
            </w:r>
            <w:r>
              <w:rPr>
                <w:rFonts w:hint="eastAsia" w:ascii="宋体" w:eastAsia="宋体"/>
                <w:spacing w:val="-1"/>
                <w:sz w:val="24"/>
              </w:rPr>
              <w:t>封，擅自改动、拆装燃油加油机，适应未经批准而改动的燃油加油机弄虚作假的或者未使用燃油加油机等计量器具、未明</w:t>
            </w:r>
          </w:p>
          <w:p>
            <w:pPr>
              <w:pStyle w:val="8"/>
              <w:spacing w:line="195" w:lineRule="exact"/>
              <w:ind w:left="38"/>
              <w:rPr>
                <w:rFonts w:hint="eastAsia" w:ascii="宋体" w:eastAsia="宋体"/>
                <w:sz w:val="24"/>
              </w:rPr>
            </w:pPr>
            <w:r>
              <w:rPr>
                <w:rFonts w:hint="eastAsia" w:ascii="宋体" w:eastAsia="宋体"/>
                <w:sz w:val="24"/>
              </w:rPr>
              <w:t>示计量单位、计量过程和量值零售成品油，估量计费的或者零售量的结算值与实际</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476</w:t>
            </w:r>
          </w:p>
        </w:tc>
        <w:tc>
          <w:tcPr>
            <w:tcW w:w="2870" w:type="dxa"/>
          </w:tcPr>
          <w:p>
            <w:pPr>
              <w:pStyle w:val="8"/>
              <w:spacing w:before="8" w:line="237" w:lineRule="exact"/>
              <w:ind w:left="455" w:right="416"/>
              <w:jc w:val="center"/>
              <w:rPr>
                <w:rFonts w:ascii="宋体"/>
                <w:sz w:val="22"/>
              </w:rPr>
            </w:pPr>
            <w:r>
              <w:rPr>
                <w:rFonts w:ascii="宋体"/>
                <w:sz w:val="22"/>
              </w:rPr>
              <w:t>473</w:t>
            </w:r>
          </w:p>
        </w:tc>
        <w:tc>
          <w:tcPr>
            <w:tcW w:w="8846" w:type="dxa"/>
          </w:tcPr>
          <w:p>
            <w:pPr>
              <w:pStyle w:val="8"/>
              <w:spacing w:line="246" w:lineRule="exact"/>
              <w:ind w:left="38"/>
              <w:rPr>
                <w:rFonts w:hint="eastAsia" w:ascii="宋体" w:eastAsia="宋体"/>
                <w:sz w:val="24"/>
              </w:rPr>
            </w:pPr>
            <w:r>
              <w:rPr>
                <w:rFonts w:hint="eastAsia" w:ascii="宋体" w:eastAsia="宋体"/>
                <w:sz w:val="24"/>
              </w:rPr>
              <w:t>对加油站经营者拒不提供成品油零售账目或者提供不真实账目的处罚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3"/>
              <w:ind w:left="478" w:right="441"/>
              <w:jc w:val="center"/>
              <w:rPr>
                <w:rFonts w:ascii="宋体"/>
                <w:sz w:val="22"/>
              </w:rPr>
            </w:pPr>
            <w:r>
              <w:rPr>
                <w:rFonts w:ascii="宋体"/>
                <w:sz w:val="22"/>
              </w:rPr>
              <w:t>477</w:t>
            </w:r>
          </w:p>
        </w:tc>
        <w:tc>
          <w:tcPr>
            <w:tcW w:w="2870" w:type="dxa"/>
          </w:tcPr>
          <w:p>
            <w:pPr>
              <w:pStyle w:val="8"/>
              <w:rPr>
                <w:rFonts w:ascii="宋体"/>
                <w:sz w:val="22"/>
              </w:rPr>
            </w:pPr>
          </w:p>
          <w:p>
            <w:pPr>
              <w:pStyle w:val="8"/>
              <w:spacing w:before="153"/>
              <w:ind w:left="455" w:right="416"/>
              <w:jc w:val="center"/>
              <w:rPr>
                <w:rFonts w:ascii="宋体"/>
                <w:sz w:val="22"/>
              </w:rPr>
            </w:pPr>
            <w:r>
              <w:rPr>
                <w:rFonts w:ascii="宋体"/>
                <w:sz w:val="22"/>
              </w:rPr>
              <w:t>474</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pacing w:val="-1"/>
                <w:sz w:val="24"/>
              </w:rPr>
              <w:t>对眼镜制配者配备的计量器具无制造计量器具许可证标志、编号、产品合格证的或者使用属于强制检定的计量器具未按照规定登记造册、报当地县级质量技术监督部门备案，未审定周期检定，适用未经检定、超过检定周期或者经检定不合格的计量</w:t>
            </w:r>
          </w:p>
          <w:p>
            <w:pPr>
              <w:pStyle w:val="8"/>
              <w:spacing w:line="218" w:lineRule="exact"/>
              <w:ind w:left="38"/>
              <w:rPr>
                <w:rFonts w:hint="eastAsia" w:ascii="宋体" w:eastAsia="宋体"/>
                <w:sz w:val="24"/>
              </w:rPr>
            </w:pPr>
            <w:r>
              <w:rPr>
                <w:rFonts w:hint="eastAsia" w:ascii="宋体" w:eastAsia="宋体"/>
                <w:sz w:val="24"/>
              </w:rPr>
              <w:t>器具的或者使用非法定计量单位、废除的非法定计量单位、禁止使用的计量器具的</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478</w:t>
            </w:r>
          </w:p>
        </w:tc>
        <w:tc>
          <w:tcPr>
            <w:tcW w:w="2870" w:type="dxa"/>
          </w:tcPr>
          <w:p>
            <w:pPr>
              <w:pStyle w:val="8"/>
              <w:spacing w:before="150"/>
              <w:ind w:left="455" w:right="416"/>
              <w:jc w:val="center"/>
              <w:rPr>
                <w:rFonts w:ascii="宋体"/>
                <w:sz w:val="22"/>
              </w:rPr>
            </w:pPr>
            <w:r>
              <w:rPr>
                <w:rFonts w:ascii="宋体"/>
                <w:sz w:val="22"/>
              </w:rPr>
              <w:t>475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对眼镜镜片、角膜接触镜、成品眼镜生产经营者未配备与生产相适应的顶焦度、透过率和厚度等计量检测设备的或者出具的眼镜产品计量数据不准确的处罚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310" w:type="dxa"/>
          </w:tcPr>
          <w:p>
            <w:pPr>
              <w:pStyle w:val="8"/>
              <w:spacing w:before="3"/>
              <w:rPr>
                <w:rFonts w:ascii="宋体"/>
                <w:sz w:val="31"/>
              </w:rPr>
            </w:pPr>
          </w:p>
          <w:p>
            <w:pPr>
              <w:pStyle w:val="8"/>
              <w:ind w:left="478" w:right="441"/>
              <w:jc w:val="center"/>
              <w:rPr>
                <w:rFonts w:ascii="宋体"/>
                <w:sz w:val="22"/>
              </w:rPr>
            </w:pPr>
            <w:r>
              <w:rPr>
                <w:rFonts w:ascii="宋体"/>
                <w:sz w:val="22"/>
              </w:rPr>
              <w:t>479</w:t>
            </w:r>
          </w:p>
        </w:tc>
        <w:tc>
          <w:tcPr>
            <w:tcW w:w="2870" w:type="dxa"/>
          </w:tcPr>
          <w:p>
            <w:pPr>
              <w:pStyle w:val="8"/>
              <w:spacing w:before="3"/>
              <w:rPr>
                <w:rFonts w:ascii="宋体"/>
                <w:sz w:val="31"/>
              </w:rPr>
            </w:pPr>
          </w:p>
          <w:p>
            <w:pPr>
              <w:pStyle w:val="8"/>
              <w:ind w:left="455" w:right="416"/>
              <w:jc w:val="center"/>
              <w:rPr>
                <w:rFonts w:ascii="宋体"/>
                <w:sz w:val="22"/>
              </w:rPr>
            </w:pPr>
            <w:r>
              <w:rPr>
                <w:rFonts w:ascii="宋体"/>
                <w:sz w:val="22"/>
              </w:rPr>
              <w:t>476</w:t>
            </w:r>
          </w:p>
        </w:tc>
        <w:tc>
          <w:tcPr>
            <w:tcW w:w="8846" w:type="dxa"/>
          </w:tcPr>
          <w:p>
            <w:pPr>
              <w:pStyle w:val="8"/>
              <w:spacing w:line="262" w:lineRule="exact"/>
              <w:ind w:left="38"/>
              <w:rPr>
                <w:rFonts w:hint="eastAsia" w:ascii="宋体" w:eastAsia="宋体"/>
                <w:sz w:val="24"/>
              </w:rPr>
            </w:pPr>
            <w:r>
              <w:rPr>
                <w:rFonts w:hint="eastAsia" w:ascii="宋体" w:eastAsia="宋体"/>
                <w:sz w:val="24"/>
              </w:rPr>
              <w:t>对从事眼镜镜片、角膜接触镜、成品眼镜销售以及从事配镜验光、定配眼镜、角膜</w:t>
            </w:r>
          </w:p>
          <w:p>
            <w:pPr>
              <w:pStyle w:val="8"/>
              <w:spacing w:line="291" w:lineRule="exact"/>
              <w:ind w:left="38"/>
              <w:rPr>
                <w:rFonts w:hint="eastAsia" w:ascii="宋体" w:eastAsia="宋体"/>
                <w:sz w:val="24"/>
              </w:rPr>
            </w:pPr>
            <w:r>
              <w:rPr>
                <w:rFonts w:hint="eastAsia" w:ascii="宋体" w:eastAsia="宋体"/>
                <w:sz w:val="24"/>
              </w:rPr>
              <w:t>接触镜配戴经营者未配备与销售、经营业务相适应的验光、瞳距、顶焦度、透过率</w:t>
            </w:r>
          </w:p>
          <w:p>
            <w:pPr>
              <w:pStyle w:val="8"/>
              <w:spacing w:line="293" w:lineRule="exact"/>
              <w:ind w:left="38"/>
              <w:rPr>
                <w:rFonts w:hint="eastAsia" w:ascii="宋体" w:eastAsia="宋体"/>
                <w:sz w:val="24"/>
              </w:rPr>
            </w:pPr>
            <w:r>
              <w:rPr>
                <w:rFonts w:hint="eastAsia" w:ascii="宋体" w:eastAsia="宋体"/>
                <w:sz w:val="24"/>
              </w:rPr>
              <w:t>、厚度等计量检测设备的或者未配备与角膜接触镜佩戴业务相适应的彦科技梁检测</w:t>
            </w:r>
          </w:p>
          <w:p>
            <w:pPr>
              <w:pStyle w:val="8"/>
              <w:spacing w:line="223" w:lineRule="exact"/>
              <w:ind w:left="38"/>
              <w:rPr>
                <w:rFonts w:hint="eastAsia" w:ascii="宋体" w:eastAsia="宋体"/>
                <w:sz w:val="24"/>
              </w:rPr>
            </w:pPr>
            <w:r>
              <w:rPr>
                <w:rFonts w:hint="eastAsia" w:ascii="宋体" w:eastAsia="宋体"/>
                <w:sz w:val="24"/>
              </w:rPr>
              <w:t>设备的或者出具的计量数据不准确的处罚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480</w:t>
            </w:r>
          </w:p>
        </w:tc>
        <w:tc>
          <w:tcPr>
            <w:tcW w:w="2870" w:type="dxa"/>
          </w:tcPr>
          <w:p>
            <w:pPr>
              <w:pStyle w:val="8"/>
              <w:spacing w:before="8" w:line="237" w:lineRule="exact"/>
              <w:ind w:left="455" w:right="416"/>
              <w:jc w:val="center"/>
              <w:rPr>
                <w:rFonts w:ascii="宋体"/>
                <w:sz w:val="22"/>
              </w:rPr>
            </w:pPr>
            <w:r>
              <w:rPr>
                <w:rFonts w:ascii="宋体"/>
                <w:sz w:val="22"/>
              </w:rPr>
              <w:t>477</w:t>
            </w:r>
          </w:p>
        </w:tc>
        <w:tc>
          <w:tcPr>
            <w:tcW w:w="8846" w:type="dxa"/>
          </w:tcPr>
          <w:p>
            <w:pPr>
              <w:pStyle w:val="8"/>
              <w:spacing w:line="246" w:lineRule="exact"/>
              <w:ind w:left="38"/>
              <w:rPr>
                <w:rFonts w:hint="eastAsia" w:ascii="宋体" w:eastAsia="宋体"/>
                <w:sz w:val="24"/>
              </w:rPr>
            </w:pPr>
            <w:r>
              <w:rPr>
                <w:rFonts w:hint="eastAsia" w:ascii="宋体" w:eastAsia="宋体"/>
                <w:sz w:val="24"/>
              </w:rPr>
              <w:t>对眼镜制配者拒不提供眼镜制配账目的处罚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481</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478</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对获得《定量包装商品生产企业计量保证能力证书》的生产者，违反《定量包装商品生产企业计量保证能力评价规范》的要求的，或者定量包装商品生产者未经备</w:t>
            </w:r>
          </w:p>
          <w:p>
            <w:pPr>
              <w:pStyle w:val="8"/>
              <w:spacing w:line="223" w:lineRule="exact"/>
              <w:ind w:left="38"/>
              <w:rPr>
                <w:rFonts w:hint="eastAsia" w:ascii="宋体" w:eastAsia="宋体"/>
                <w:sz w:val="24"/>
              </w:rPr>
            </w:pPr>
            <w:r>
              <w:rPr>
                <w:rFonts w:hint="eastAsia" w:ascii="宋体" w:eastAsia="宋体"/>
                <w:sz w:val="24"/>
              </w:rPr>
              <w:t>案，擅自使用计量保证能力合格标志的处罚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482</w:t>
            </w:r>
          </w:p>
        </w:tc>
        <w:tc>
          <w:tcPr>
            <w:tcW w:w="2870" w:type="dxa"/>
          </w:tcPr>
          <w:p>
            <w:pPr>
              <w:pStyle w:val="8"/>
              <w:spacing w:before="6" w:line="239" w:lineRule="exact"/>
              <w:ind w:left="455" w:right="416"/>
              <w:jc w:val="center"/>
              <w:rPr>
                <w:rFonts w:ascii="宋体"/>
                <w:sz w:val="22"/>
              </w:rPr>
            </w:pPr>
            <w:r>
              <w:rPr>
                <w:rFonts w:ascii="宋体"/>
                <w:sz w:val="22"/>
              </w:rPr>
              <w:t>479</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对销售定量包装商品未正确、清晰地标注净含量，未标注净含量等行为的处罚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483</w:t>
            </w:r>
          </w:p>
        </w:tc>
        <w:tc>
          <w:tcPr>
            <w:tcW w:w="2870" w:type="dxa"/>
          </w:tcPr>
          <w:p>
            <w:pPr>
              <w:pStyle w:val="8"/>
              <w:spacing w:before="8" w:line="237" w:lineRule="exact"/>
              <w:ind w:left="455" w:right="416"/>
              <w:jc w:val="center"/>
              <w:rPr>
                <w:rFonts w:ascii="宋体"/>
                <w:sz w:val="22"/>
              </w:rPr>
            </w:pPr>
            <w:r>
              <w:rPr>
                <w:rFonts w:ascii="宋体"/>
                <w:sz w:val="22"/>
              </w:rPr>
              <w:t>480</w:t>
            </w:r>
          </w:p>
        </w:tc>
        <w:tc>
          <w:tcPr>
            <w:tcW w:w="8846" w:type="dxa"/>
          </w:tcPr>
          <w:p>
            <w:pPr>
              <w:pStyle w:val="8"/>
              <w:spacing w:line="246" w:lineRule="exact"/>
              <w:ind w:left="38"/>
              <w:rPr>
                <w:rFonts w:hint="eastAsia" w:ascii="宋体" w:eastAsia="宋体"/>
                <w:sz w:val="24"/>
              </w:rPr>
            </w:pPr>
            <w:r>
              <w:rPr>
                <w:rFonts w:hint="eastAsia" w:ascii="宋体" w:eastAsia="宋体"/>
                <w:sz w:val="24"/>
              </w:rPr>
              <w:t>对生产、销售的定量包装商品计量不合格的处罚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484</w:t>
            </w:r>
          </w:p>
        </w:tc>
        <w:tc>
          <w:tcPr>
            <w:tcW w:w="2870" w:type="dxa"/>
          </w:tcPr>
          <w:p>
            <w:pPr>
              <w:pStyle w:val="8"/>
              <w:spacing w:before="6" w:line="240" w:lineRule="exact"/>
              <w:ind w:left="455" w:right="416"/>
              <w:jc w:val="center"/>
              <w:rPr>
                <w:rFonts w:ascii="宋体"/>
                <w:sz w:val="22"/>
              </w:rPr>
            </w:pPr>
            <w:r>
              <w:rPr>
                <w:rFonts w:ascii="宋体"/>
                <w:sz w:val="22"/>
              </w:rPr>
              <w:t>481</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对销售以假充真、以旧充新、以残次零配件组装和改装的计量器具的处罚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485</w:t>
            </w:r>
          </w:p>
        </w:tc>
        <w:tc>
          <w:tcPr>
            <w:tcW w:w="2870" w:type="dxa"/>
          </w:tcPr>
          <w:p>
            <w:pPr>
              <w:pStyle w:val="8"/>
              <w:spacing w:before="8" w:line="237" w:lineRule="exact"/>
              <w:ind w:left="455" w:right="416"/>
              <w:jc w:val="center"/>
              <w:rPr>
                <w:rFonts w:ascii="宋体"/>
                <w:sz w:val="22"/>
              </w:rPr>
            </w:pPr>
            <w:r>
              <w:rPr>
                <w:rFonts w:ascii="宋体"/>
                <w:sz w:val="22"/>
              </w:rPr>
              <w:t>482</w:t>
            </w:r>
          </w:p>
        </w:tc>
        <w:tc>
          <w:tcPr>
            <w:tcW w:w="8846" w:type="dxa"/>
          </w:tcPr>
          <w:p>
            <w:pPr>
              <w:pStyle w:val="8"/>
              <w:spacing w:line="246" w:lineRule="exact"/>
              <w:ind w:left="38"/>
              <w:rPr>
                <w:rFonts w:hint="eastAsia" w:ascii="宋体" w:eastAsia="宋体"/>
                <w:sz w:val="24"/>
              </w:rPr>
            </w:pPr>
            <w:r>
              <w:rPr>
                <w:rFonts w:hint="eastAsia" w:ascii="宋体" w:eastAsia="宋体"/>
                <w:sz w:val="24"/>
              </w:rPr>
              <w:t>对销售国家和本省明令禁止使用的计量器具的处罚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486</w:t>
            </w:r>
          </w:p>
        </w:tc>
        <w:tc>
          <w:tcPr>
            <w:tcW w:w="2870" w:type="dxa"/>
          </w:tcPr>
          <w:p>
            <w:pPr>
              <w:pStyle w:val="8"/>
              <w:spacing w:before="6" w:line="240" w:lineRule="exact"/>
              <w:ind w:left="455" w:right="416"/>
              <w:jc w:val="center"/>
              <w:rPr>
                <w:rFonts w:ascii="宋体"/>
                <w:sz w:val="22"/>
              </w:rPr>
            </w:pPr>
            <w:r>
              <w:rPr>
                <w:rFonts w:ascii="宋体"/>
                <w:sz w:val="22"/>
              </w:rPr>
              <w:t>483</w:t>
            </w:r>
          </w:p>
        </w:tc>
        <w:tc>
          <w:tcPr>
            <w:tcW w:w="8846" w:type="dxa"/>
          </w:tcPr>
          <w:p>
            <w:pPr>
              <w:pStyle w:val="8"/>
              <w:spacing w:line="246" w:lineRule="exact"/>
              <w:ind w:left="38"/>
              <w:rPr>
                <w:rFonts w:hint="eastAsia" w:ascii="宋体" w:eastAsia="宋体"/>
                <w:sz w:val="24"/>
              </w:rPr>
            </w:pPr>
            <w:r>
              <w:rPr>
                <w:rFonts w:hint="eastAsia" w:ascii="宋体" w:eastAsia="宋体"/>
                <w:sz w:val="24"/>
              </w:rPr>
              <w:t>对使用伪造或者破坏计量检定标记、封缄的计量器具的处罚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487</w:t>
            </w:r>
          </w:p>
        </w:tc>
        <w:tc>
          <w:tcPr>
            <w:tcW w:w="2870" w:type="dxa"/>
          </w:tcPr>
          <w:p>
            <w:pPr>
              <w:pStyle w:val="8"/>
              <w:spacing w:before="6" w:line="239" w:lineRule="exact"/>
              <w:ind w:left="455" w:right="416"/>
              <w:jc w:val="center"/>
              <w:rPr>
                <w:rFonts w:ascii="宋体"/>
                <w:sz w:val="22"/>
              </w:rPr>
            </w:pPr>
            <w:r>
              <w:rPr>
                <w:rFonts w:ascii="宋体"/>
                <w:sz w:val="22"/>
              </w:rPr>
              <w:t>484</w:t>
            </w:r>
          </w:p>
        </w:tc>
        <w:tc>
          <w:tcPr>
            <w:tcW w:w="8846" w:type="dxa"/>
          </w:tcPr>
          <w:p>
            <w:pPr>
              <w:pStyle w:val="8"/>
              <w:spacing w:line="246" w:lineRule="exact"/>
              <w:ind w:left="38"/>
              <w:rPr>
                <w:rFonts w:hint="eastAsia" w:ascii="宋体" w:eastAsia="宋体"/>
                <w:sz w:val="24"/>
              </w:rPr>
            </w:pPr>
            <w:r>
              <w:rPr>
                <w:rFonts w:hint="eastAsia" w:ascii="宋体" w:eastAsia="宋体"/>
                <w:sz w:val="24"/>
              </w:rPr>
              <w:t>对使用国家和本省明令禁止使用或者失去应有准确度的计量器具的处罚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488</w:t>
            </w:r>
          </w:p>
        </w:tc>
        <w:tc>
          <w:tcPr>
            <w:tcW w:w="2870" w:type="dxa"/>
          </w:tcPr>
          <w:p>
            <w:pPr>
              <w:pStyle w:val="8"/>
              <w:spacing w:before="8" w:line="237" w:lineRule="exact"/>
              <w:ind w:left="455" w:right="416"/>
              <w:jc w:val="center"/>
              <w:rPr>
                <w:rFonts w:ascii="宋体"/>
                <w:sz w:val="22"/>
              </w:rPr>
            </w:pPr>
            <w:r>
              <w:rPr>
                <w:rFonts w:ascii="宋体"/>
                <w:sz w:val="22"/>
              </w:rPr>
              <w:t>485</w:t>
            </w:r>
          </w:p>
        </w:tc>
        <w:tc>
          <w:tcPr>
            <w:tcW w:w="8846" w:type="dxa"/>
          </w:tcPr>
          <w:p>
            <w:pPr>
              <w:pStyle w:val="8"/>
              <w:spacing w:line="246" w:lineRule="exact"/>
              <w:ind w:left="38"/>
              <w:rPr>
                <w:rFonts w:hint="eastAsia" w:ascii="宋体" w:eastAsia="宋体"/>
                <w:sz w:val="24"/>
              </w:rPr>
            </w:pPr>
            <w:r>
              <w:rPr>
                <w:rFonts w:hint="eastAsia" w:ascii="宋体" w:eastAsia="宋体"/>
                <w:sz w:val="24"/>
              </w:rPr>
              <w:t>对使用以欺骗消费者为目的的计量器具的处罚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489</w:t>
            </w:r>
          </w:p>
        </w:tc>
        <w:tc>
          <w:tcPr>
            <w:tcW w:w="2870" w:type="dxa"/>
          </w:tcPr>
          <w:p>
            <w:pPr>
              <w:pStyle w:val="8"/>
              <w:spacing w:before="6" w:line="240" w:lineRule="exact"/>
              <w:ind w:left="455" w:right="416"/>
              <w:jc w:val="center"/>
              <w:rPr>
                <w:rFonts w:ascii="宋体"/>
                <w:sz w:val="22"/>
              </w:rPr>
            </w:pPr>
            <w:r>
              <w:rPr>
                <w:rFonts w:ascii="宋体"/>
                <w:sz w:val="22"/>
              </w:rPr>
              <w:t>486</w:t>
            </w:r>
          </w:p>
        </w:tc>
        <w:tc>
          <w:tcPr>
            <w:tcW w:w="8846" w:type="dxa"/>
          </w:tcPr>
          <w:p>
            <w:pPr>
              <w:pStyle w:val="8"/>
              <w:spacing w:line="246" w:lineRule="exact"/>
              <w:ind w:left="38"/>
              <w:rPr>
                <w:rFonts w:hint="eastAsia" w:ascii="宋体" w:eastAsia="宋体"/>
                <w:sz w:val="24"/>
              </w:rPr>
            </w:pPr>
            <w:r>
              <w:rPr>
                <w:rFonts w:hint="eastAsia" w:ascii="宋体" w:eastAsia="宋体"/>
                <w:sz w:val="24"/>
              </w:rPr>
              <w:t>对计量器具使用者伪造计量数据的处罚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490</w:t>
            </w:r>
          </w:p>
        </w:tc>
        <w:tc>
          <w:tcPr>
            <w:tcW w:w="2870" w:type="dxa"/>
          </w:tcPr>
          <w:p>
            <w:pPr>
              <w:pStyle w:val="8"/>
              <w:spacing w:before="8" w:line="237" w:lineRule="exact"/>
              <w:ind w:left="455" w:right="416"/>
              <w:jc w:val="center"/>
              <w:rPr>
                <w:rFonts w:ascii="宋体"/>
                <w:sz w:val="22"/>
              </w:rPr>
            </w:pPr>
            <w:r>
              <w:rPr>
                <w:rFonts w:ascii="宋体"/>
                <w:sz w:val="22"/>
              </w:rPr>
              <w:t>487</w:t>
            </w:r>
          </w:p>
        </w:tc>
        <w:tc>
          <w:tcPr>
            <w:tcW w:w="8846" w:type="dxa"/>
          </w:tcPr>
          <w:p>
            <w:pPr>
              <w:pStyle w:val="8"/>
              <w:spacing w:line="246" w:lineRule="exact"/>
              <w:ind w:left="38"/>
              <w:rPr>
                <w:rFonts w:hint="eastAsia" w:ascii="宋体" w:eastAsia="宋体"/>
                <w:sz w:val="24"/>
              </w:rPr>
            </w:pPr>
            <w:r>
              <w:rPr>
                <w:rFonts w:hint="eastAsia" w:ascii="宋体" w:eastAsia="宋体"/>
                <w:sz w:val="24"/>
              </w:rPr>
              <w:t>对随意改装强制检定计量器具</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83" w:hRule="atLeast"/>
        </w:trPr>
        <w:tc>
          <w:tcPr>
            <w:tcW w:w="1310" w:type="dxa"/>
          </w:tcPr>
          <w:p>
            <w:pPr>
              <w:pStyle w:val="8"/>
              <w:rPr>
                <w:rFonts w:ascii="宋体"/>
                <w:sz w:val="22"/>
              </w:rPr>
            </w:pPr>
          </w:p>
          <w:p>
            <w:pPr>
              <w:pStyle w:val="8"/>
              <w:rPr>
                <w:rFonts w:ascii="宋体"/>
                <w:sz w:val="22"/>
              </w:rPr>
            </w:pPr>
          </w:p>
          <w:p>
            <w:pPr>
              <w:pStyle w:val="8"/>
              <w:spacing w:before="7"/>
              <w:rPr>
                <w:rFonts w:ascii="宋体"/>
                <w:sz w:val="23"/>
              </w:rPr>
            </w:pPr>
          </w:p>
          <w:p>
            <w:pPr>
              <w:pStyle w:val="8"/>
              <w:ind w:left="478" w:right="441"/>
              <w:jc w:val="center"/>
              <w:rPr>
                <w:rFonts w:ascii="宋体"/>
                <w:sz w:val="22"/>
              </w:rPr>
            </w:pPr>
            <w:r>
              <w:rPr>
                <w:rFonts w:ascii="宋体"/>
                <w:sz w:val="22"/>
              </w:rPr>
              <w:t>491</w:t>
            </w:r>
          </w:p>
        </w:tc>
        <w:tc>
          <w:tcPr>
            <w:tcW w:w="2870" w:type="dxa"/>
          </w:tcPr>
          <w:p>
            <w:pPr>
              <w:pStyle w:val="8"/>
              <w:rPr>
                <w:rFonts w:ascii="宋体"/>
                <w:sz w:val="22"/>
              </w:rPr>
            </w:pPr>
          </w:p>
          <w:p>
            <w:pPr>
              <w:pStyle w:val="8"/>
              <w:rPr>
                <w:rFonts w:ascii="宋体"/>
                <w:sz w:val="22"/>
              </w:rPr>
            </w:pPr>
          </w:p>
          <w:p>
            <w:pPr>
              <w:pStyle w:val="8"/>
              <w:spacing w:before="7"/>
              <w:rPr>
                <w:rFonts w:ascii="宋体"/>
                <w:sz w:val="23"/>
              </w:rPr>
            </w:pPr>
          </w:p>
          <w:p>
            <w:pPr>
              <w:pStyle w:val="8"/>
              <w:ind w:left="455" w:right="416"/>
              <w:jc w:val="center"/>
              <w:rPr>
                <w:rFonts w:ascii="宋体"/>
                <w:sz w:val="22"/>
              </w:rPr>
            </w:pPr>
            <w:r>
              <w:rPr>
                <w:rFonts w:ascii="宋体"/>
                <w:sz w:val="22"/>
              </w:rPr>
              <w:t>488</w:t>
            </w:r>
          </w:p>
        </w:tc>
        <w:tc>
          <w:tcPr>
            <w:tcW w:w="8846" w:type="dxa"/>
          </w:tcPr>
          <w:p>
            <w:pPr>
              <w:pStyle w:val="8"/>
              <w:spacing w:before="8" w:line="228" w:lineRule="auto"/>
              <w:ind w:left="38" w:right="145"/>
              <w:jc w:val="both"/>
              <w:rPr>
                <w:rFonts w:hint="eastAsia" w:ascii="宋体" w:eastAsia="宋体"/>
                <w:sz w:val="24"/>
              </w:rPr>
            </w:pPr>
            <w:r>
              <w:rPr>
                <w:rFonts w:hint="eastAsia" w:ascii="宋体" w:eastAsia="宋体"/>
                <w:spacing w:val="-1"/>
                <w:sz w:val="24"/>
              </w:rPr>
              <w:t>对经营者未配备与经营项目相适应的计量器具，并保持其计量准确；定量包装商品未在包装上标明内装商品净含量，生产者未将商品标识在当地计量行政主管部门备案的或者供水、供电、供气和供热的经营者，未按照用户、消费者使用的计量器具显示的量值进行结算；经营者在农副产品收购和农业生产资料销售过程中，未正确使用计量器具进行交易和评定等级；大宗物料交易未按照国家以及省规定的计量方法进行计量和结算；经营者销售商品量的实际值与结算值不一致等的或者在经营活</w:t>
            </w:r>
          </w:p>
          <w:p>
            <w:pPr>
              <w:pStyle w:val="8"/>
              <w:spacing w:line="203" w:lineRule="exact"/>
              <w:ind w:left="38"/>
              <w:rPr>
                <w:rFonts w:hint="eastAsia" w:ascii="宋体" w:eastAsia="宋体"/>
                <w:sz w:val="24"/>
              </w:rPr>
            </w:pPr>
            <w:r>
              <w:rPr>
                <w:rFonts w:hint="eastAsia" w:ascii="宋体" w:eastAsia="宋体"/>
                <w:sz w:val="24"/>
              </w:rPr>
              <w:t>动中，发生商品量、服务量短缺的，销售者未给用户、消费者补足缺量或者赔偿损</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492</w:t>
            </w:r>
          </w:p>
        </w:tc>
        <w:tc>
          <w:tcPr>
            <w:tcW w:w="2870" w:type="dxa"/>
          </w:tcPr>
          <w:p>
            <w:pPr>
              <w:pStyle w:val="8"/>
              <w:spacing w:before="6" w:line="240" w:lineRule="exact"/>
              <w:ind w:left="455" w:right="416"/>
              <w:jc w:val="center"/>
              <w:rPr>
                <w:rFonts w:ascii="宋体"/>
                <w:sz w:val="22"/>
              </w:rPr>
            </w:pPr>
            <w:r>
              <w:rPr>
                <w:rFonts w:ascii="宋体"/>
                <w:sz w:val="22"/>
              </w:rPr>
              <w:t>489</w:t>
            </w:r>
          </w:p>
        </w:tc>
        <w:tc>
          <w:tcPr>
            <w:tcW w:w="8846" w:type="dxa"/>
          </w:tcPr>
          <w:p>
            <w:pPr>
              <w:pStyle w:val="8"/>
              <w:spacing w:line="246" w:lineRule="exact"/>
              <w:ind w:left="38"/>
              <w:rPr>
                <w:rFonts w:hint="eastAsia" w:ascii="宋体" w:eastAsia="宋体"/>
                <w:sz w:val="24"/>
              </w:rPr>
            </w:pPr>
            <w:r>
              <w:rPr>
                <w:rFonts w:hint="eastAsia" w:ascii="宋体" w:eastAsia="宋体"/>
                <w:sz w:val="24"/>
              </w:rPr>
              <w:t>对擅自处理、转移被依法封存、扣押的计量器具、设备及零配件的处罚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493</w:t>
            </w:r>
          </w:p>
        </w:tc>
        <w:tc>
          <w:tcPr>
            <w:tcW w:w="2870" w:type="dxa"/>
          </w:tcPr>
          <w:p>
            <w:pPr>
              <w:pStyle w:val="8"/>
              <w:spacing w:before="150"/>
              <w:ind w:left="455" w:right="416"/>
              <w:jc w:val="center"/>
              <w:rPr>
                <w:rFonts w:ascii="宋体"/>
                <w:sz w:val="22"/>
              </w:rPr>
            </w:pPr>
            <w:r>
              <w:rPr>
                <w:rFonts w:ascii="宋体"/>
                <w:sz w:val="22"/>
              </w:rPr>
              <w:t>490</w:t>
            </w:r>
          </w:p>
        </w:tc>
        <w:tc>
          <w:tcPr>
            <w:tcW w:w="8846" w:type="dxa"/>
          </w:tcPr>
          <w:p>
            <w:pPr>
              <w:pStyle w:val="8"/>
              <w:spacing w:line="297" w:lineRule="exact"/>
              <w:ind w:left="38"/>
              <w:rPr>
                <w:rFonts w:hint="eastAsia" w:ascii="宋体" w:eastAsia="宋体"/>
                <w:sz w:val="24"/>
              </w:rPr>
            </w:pPr>
            <w:r>
              <w:rPr>
                <w:rFonts w:hint="eastAsia" w:ascii="宋体" w:eastAsia="宋体"/>
                <w:sz w:val="24"/>
              </w:rPr>
              <w:t>对列入目录的产品经过认证后 ，不按照法定条件、要求从事生产经营活动或者生产</w:t>
            </w:r>
          </w:p>
          <w:p>
            <w:pPr>
              <w:pStyle w:val="8"/>
              <w:spacing w:line="234" w:lineRule="exact"/>
              <w:ind w:left="38"/>
              <w:rPr>
                <w:rFonts w:hint="eastAsia" w:ascii="宋体" w:eastAsia="宋体"/>
                <w:sz w:val="24"/>
              </w:rPr>
            </w:pPr>
            <w:r>
              <w:rPr>
                <w:rFonts w:hint="eastAsia" w:ascii="宋体" w:eastAsia="宋体"/>
                <w:sz w:val="24"/>
              </w:rPr>
              <w:t>、销售不符合法定要求的产品的处罚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494</w:t>
            </w:r>
          </w:p>
        </w:tc>
        <w:tc>
          <w:tcPr>
            <w:tcW w:w="2870" w:type="dxa"/>
          </w:tcPr>
          <w:p>
            <w:pPr>
              <w:pStyle w:val="8"/>
              <w:spacing w:before="150"/>
              <w:ind w:left="455" w:right="416"/>
              <w:jc w:val="center"/>
              <w:rPr>
                <w:rFonts w:ascii="宋体"/>
                <w:sz w:val="22"/>
              </w:rPr>
            </w:pPr>
            <w:r>
              <w:rPr>
                <w:rFonts w:ascii="宋体"/>
                <w:sz w:val="22"/>
              </w:rPr>
              <w:t>491</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对认证证书注销、撤销或者暂停期间，不符合认证要求的产品，继续出厂、销售、进口或者在其他经营活动中使用的处罚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trPr>
        <w:tc>
          <w:tcPr>
            <w:tcW w:w="1310" w:type="dxa"/>
          </w:tcPr>
          <w:p>
            <w:pPr>
              <w:pStyle w:val="8"/>
              <w:spacing w:before="115"/>
              <w:ind w:left="478" w:right="441"/>
              <w:jc w:val="center"/>
              <w:rPr>
                <w:rFonts w:ascii="宋体"/>
                <w:sz w:val="22"/>
              </w:rPr>
            </w:pPr>
            <w:r>
              <w:rPr>
                <w:rFonts w:ascii="宋体"/>
                <w:sz w:val="22"/>
              </w:rPr>
              <w:t>495</w:t>
            </w:r>
          </w:p>
        </w:tc>
        <w:tc>
          <w:tcPr>
            <w:tcW w:w="2870" w:type="dxa"/>
          </w:tcPr>
          <w:p>
            <w:pPr>
              <w:pStyle w:val="8"/>
              <w:spacing w:before="115"/>
              <w:ind w:left="455" w:right="416"/>
              <w:jc w:val="center"/>
              <w:rPr>
                <w:rFonts w:ascii="宋体"/>
                <w:sz w:val="22"/>
              </w:rPr>
            </w:pPr>
            <w:r>
              <w:rPr>
                <w:rFonts w:ascii="宋体"/>
                <w:sz w:val="22"/>
              </w:rPr>
              <w:t>492</w:t>
            </w:r>
          </w:p>
        </w:tc>
        <w:tc>
          <w:tcPr>
            <w:tcW w:w="8846" w:type="dxa"/>
          </w:tcPr>
          <w:p>
            <w:pPr>
              <w:pStyle w:val="8"/>
              <w:spacing w:line="262" w:lineRule="exact"/>
              <w:ind w:left="38"/>
              <w:rPr>
                <w:rFonts w:hint="eastAsia" w:ascii="宋体" w:eastAsia="宋体"/>
                <w:sz w:val="24"/>
              </w:rPr>
            </w:pPr>
            <w:r>
              <w:rPr>
                <w:rFonts w:hint="eastAsia" w:ascii="宋体" w:eastAsia="宋体"/>
                <w:sz w:val="24"/>
              </w:rPr>
              <w:t>对伪造、变造、出租、出借、冒用、买卖或者转让认证证书或者转让或者倒卖认证</w:t>
            </w:r>
          </w:p>
          <w:p>
            <w:pPr>
              <w:pStyle w:val="8"/>
              <w:spacing w:line="234" w:lineRule="exact"/>
              <w:ind w:left="38"/>
              <w:rPr>
                <w:rFonts w:hint="eastAsia" w:ascii="宋体" w:eastAsia="宋体"/>
                <w:sz w:val="24"/>
              </w:rPr>
            </w:pPr>
            <w:r>
              <w:rPr>
                <w:rFonts w:hint="eastAsia" w:ascii="宋体" w:eastAsia="宋体"/>
                <w:sz w:val="24"/>
              </w:rPr>
              <w:t>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496</w:t>
            </w:r>
          </w:p>
        </w:tc>
        <w:tc>
          <w:tcPr>
            <w:tcW w:w="2870" w:type="dxa"/>
          </w:tcPr>
          <w:p>
            <w:pPr>
              <w:pStyle w:val="8"/>
              <w:spacing w:before="150"/>
              <w:ind w:left="455" w:right="416"/>
              <w:jc w:val="center"/>
              <w:rPr>
                <w:rFonts w:ascii="宋体"/>
                <w:sz w:val="22"/>
              </w:rPr>
            </w:pPr>
            <w:r>
              <w:rPr>
                <w:rFonts w:ascii="宋体"/>
                <w:sz w:val="22"/>
              </w:rPr>
              <w:t>493</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对认证委托人提供的样品与实际生产的产品不一致，未按照规定向认证机构申请认证证书变更，擅自出厂、销售、进口或者在其他经营活动中使用列入目录产品等行</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1"/>
              <w:ind w:left="478" w:right="441"/>
              <w:jc w:val="center"/>
              <w:rPr>
                <w:rFonts w:ascii="宋体"/>
                <w:sz w:val="22"/>
              </w:rPr>
            </w:pPr>
            <w:r>
              <w:rPr>
                <w:rFonts w:ascii="宋体"/>
                <w:sz w:val="22"/>
              </w:rPr>
              <w:t>497</w:t>
            </w:r>
          </w:p>
        </w:tc>
        <w:tc>
          <w:tcPr>
            <w:tcW w:w="2870" w:type="dxa"/>
          </w:tcPr>
          <w:p>
            <w:pPr>
              <w:pStyle w:val="8"/>
              <w:spacing w:before="111"/>
              <w:ind w:left="455" w:right="416"/>
              <w:jc w:val="center"/>
              <w:rPr>
                <w:rFonts w:ascii="宋体"/>
                <w:sz w:val="22"/>
              </w:rPr>
            </w:pPr>
            <w:r>
              <w:rPr>
                <w:rFonts w:ascii="宋体"/>
                <w:sz w:val="22"/>
              </w:rPr>
              <w:t>494</w:t>
            </w:r>
          </w:p>
        </w:tc>
        <w:tc>
          <w:tcPr>
            <w:tcW w:w="8846" w:type="dxa"/>
          </w:tcPr>
          <w:p>
            <w:pPr>
              <w:pStyle w:val="8"/>
              <w:spacing w:line="259" w:lineRule="exact"/>
              <w:ind w:left="38"/>
              <w:rPr>
                <w:rFonts w:hint="eastAsia" w:ascii="宋体" w:eastAsia="宋体"/>
                <w:sz w:val="24"/>
              </w:rPr>
            </w:pPr>
            <w:r>
              <w:rPr>
                <w:rFonts w:hint="eastAsia" w:ascii="宋体" w:eastAsia="宋体"/>
                <w:sz w:val="24"/>
              </w:rPr>
              <w:t>对获证产品及其销售包装上标注的认证证书所含内容与认证证书内容不一致，未按</w:t>
            </w:r>
          </w:p>
          <w:p>
            <w:pPr>
              <w:pStyle w:val="8"/>
              <w:spacing w:line="235" w:lineRule="exact"/>
              <w:ind w:left="38"/>
              <w:rPr>
                <w:rFonts w:hint="eastAsia" w:ascii="宋体" w:eastAsia="宋体"/>
                <w:sz w:val="24"/>
              </w:rPr>
            </w:pPr>
            <w:r>
              <w:rPr>
                <w:rFonts w:hint="eastAsia" w:ascii="宋体" w:eastAsia="宋体"/>
                <w:sz w:val="24"/>
              </w:rPr>
              <w:t>照规定使用认证标志的处罚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498</w:t>
            </w:r>
          </w:p>
        </w:tc>
        <w:tc>
          <w:tcPr>
            <w:tcW w:w="2870" w:type="dxa"/>
          </w:tcPr>
          <w:p>
            <w:pPr>
              <w:pStyle w:val="8"/>
              <w:spacing w:before="8" w:line="237" w:lineRule="exact"/>
              <w:ind w:left="455" w:right="416"/>
              <w:jc w:val="center"/>
              <w:rPr>
                <w:rFonts w:ascii="宋体"/>
                <w:sz w:val="22"/>
              </w:rPr>
            </w:pPr>
            <w:r>
              <w:rPr>
                <w:rFonts w:ascii="宋体"/>
                <w:sz w:val="22"/>
              </w:rPr>
              <w:t>495</w:t>
            </w:r>
          </w:p>
        </w:tc>
        <w:tc>
          <w:tcPr>
            <w:tcW w:w="8846" w:type="dxa"/>
          </w:tcPr>
          <w:p>
            <w:pPr>
              <w:pStyle w:val="8"/>
              <w:spacing w:line="246" w:lineRule="exact"/>
              <w:ind w:left="38"/>
              <w:rPr>
                <w:rFonts w:hint="eastAsia" w:ascii="宋体" w:eastAsia="宋体"/>
                <w:sz w:val="24"/>
              </w:rPr>
            </w:pPr>
            <w:r>
              <w:rPr>
                <w:rFonts w:hint="eastAsia" w:ascii="宋体" w:eastAsia="宋体"/>
                <w:sz w:val="24"/>
              </w:rPr>
              <w:t>对混淆使用认证证书和认证标志的处罚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499</w:t>
            </w:r>
          </w:p>
        </w:tc>
        <w:tc>
          <w:tcPr>
            <w:tcW w:w="2870" w:type="dxa"/>
          </w:tcPr>
          <w:p>
            <w:pPr>
              <w:pStyle w:val="8"/>
              <w:spacing w:before="6" w:line="240" w:lineRule="exact"/>
              <w:ind w:left="455" w:right="416"/>
              <w:jc w:val="center"/>
              <w:rPr>
                <w:rFonts w:ascii="宋体"/>
                <w:sz w:val="22"/>
              </w:rPr>
            </w:pPr>
            <w:r>
              <w:rPr>
                <w:rFonts w:ascii="宋体"/>
                <w:sz w:val="22"/>
              </w:rPr>
              <w:t>496</w:t>
            </w:r>
          </w:p>
        </w:tc>
        <w:tc>
          <w:tcPr>
            <w:tcW w:w="8846" w:type="dxa"/>
          </w:tcPr>
          <w:p>
            <w:pPr>
              <w:pStyle w:val="8"/>
              <w:spacing w:line="246" w:lineRule="exact"/>
              <w:ind w:left="38"/>
              <w:rPr>
                <w:rFonts w:hint="eastAsia" w:ascii="宋体" w:eastAsia="宋体"/>
                <w:sz w:val="24"/>
              </w:rPr>
            </w:pPr>
            <w:r>
              <w:rPr>
                <w:rFonts w:hint="eastAsia" w:ascii="宋体" w:eastAsia="宋体"/>
                <w:sz w:val="24"/>
              </w:rPr>
              <w:t>对伪造、冒用认证证书的处罚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500</w:t>
            </w:r>
          </w:p>
        </w:tc>
        <w:tc>
          <w:tcPr>
            <w:tcW w:w="2870" w:type="dxa"/>
          </w:tcPr>
          <w:p>
            <w:pPr>
              <w:pStyle w:val="8"/>
              <w:spacing w:before="8" w:line="237" w:lineRule="exact"/>
              <w:ind w:left="455" w:right="416"/>
              <w:jc w:val="center"/>
              <w:rPr>
                <w:rFonts w:ascii="宋体"/>
                <w:sz w:val="22"/>
              </w:rPr>
            </w:pPr>
            <w:r>
              <w:rPr>
                <w:rFonts w:ascii="宋体"/>
                <w:sz w:val="22"/>
              </w:rPr>
              <w:t>497</w:t>
            </w:r>
          </w:p>
        </w:tc>
        <w:tc>
          <w:tcPr>
            <w:tcW w:w="8846" w:type="dxa"/>
          </w:tcPr>
          <w:p>
            <w:pPr>
              <w:pStyle w:val="8"/>
              <w:spacing w:line="246" w:lineRule="exact"/>
              <w:ind w:left="38"/>
              <w:rPr>
                <w:rFonts w:hint="eastAsia" w:ascii="宋体" w:eastAsia="宋体"/>
                <w:sz w:val="24"/>
              </w:rPr>
            </w:pPr>
            <w:r>
              <w:rPr>
                <w:rFonts w:hint="eastAsia" w:ascii="宋体" w:eastAsia="宋体"/>
                <w:sz w:val="24"/>
              </w:rPr>
              <w:t>对非法买卖或者转让认证证书的处罚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48"/>
              <w:ind w:left="478" w:right="441"/>
              <w:jc w:val="center"/>
              <w:rPr>
                <w:rFonts w:ascii="宋体"/>
                <w:sz w:val="22"/>
              </w:rPr>
            </w:pPr>
            <w:r>
              <w:rPr>
                <w:rFonts w:ascii="宋体"/>
                <w:sz w:val="22"/>
              </w:rPr>
              <w:t>501</w:t>
            </w:r>
          </w:p>
        </w:tc>
        <w:tc>
          <w:tcPr>
            <w:tcW w:w="2870" w:type="dxa"/>
          </w:tcPr>
          <w:p>
            <w:pPr>
              <w:pStyle w:val="8"/>
              <w:spacing w:before="148"/>
              <w:ind w:left="455" w:right="416"/>
              <w:jc w:val="center"/>
              <w:rPr>
                <w:rFonts w:ascii="宋体"/>
                <w:sz w:val="22"/>
              </w:rPr>
            </w:pPr>
            <w:r>
              <w:rPr>
                <w:rFonts w:ascii="宋体"/>
                <w:sz w:val="22"/>
              </w:rPr>
              <w:t>498</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对认证及认证培训、咨询机构对其执业人员未实施有效管理，或者纵容、唆使，导致其执业人员违法违规的处罚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502</w:t>
            </w:r>
          </w:p>
        </w:tc>
        <w:tc>
          <w:tcPr>
            <w:tcW w:w="2870" w:type="dxa"/>
          </w:tcPr>
          <w:p>
            <w:pPr>
              <w:pStyle w:val="8"/>
              <w:spacing w:line="211" w:lineRule="exact"/>
              <w:ind w:left="455" w:right="416"/>
              <w:jc w:val="center"/>
              <w:rPr>
                <w:rFonts w:ascii="宋体"/>
                <w:sz w:val="22"/>
              </w:rPr>
            </w:pPr>
            <w:r>
              <w:rPr>
                <w:rFonts w:ascii="宋体"/>
                <w:sz w:val="22"/>
              </w:rPr>
              <w:t>499</w:t>
            </w:r>
          </w:p>
        </w:tc>
        <w:tc>
          <w:tcPr>
            <w:tcW w:w="8846" w:type="dxa"/>
          </w:tcPr>
          <w:p>
            <w:pPr>
              <w:pStyle w:val="8"/>
              <w:spacing w:line="211" w:lineRule="exact"/>
              <w:ind w:left="38"/>
              <w:rPr>
                <w:rFonts w:hint="eastAsia" w:ascii="宋体" w:eastAsia="宋体"/>
                <w:sz w:val="24"/>
              </w:rPr>
            </w:pPr>
            <w:r>
              <w:rPr>
                <w:rFonts w:hint="eastAsia" w:ascii="宋体" w:eastAsia="宋体"/>
                <w:sz w:val="24"/>
              </w:rPr>
              <w:t>对伪造、变造、冒用、非法买卖、转让、涂改认证证书的处罚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503</w:t>
            </w:r>
          </w:p>
        </w:tc>
        <w:tc>
          <w:tcPr>
            <w:tcW w:w="2870" w:type="dxa"/>
          </w:tcPr>
          <w:p>
            <w:pPr>
              <w:pStyle w:val="8"/>
              <w:spacing w:before="150"/>
              <w:ind w:left="455" w:right="416"/>
              <w:jc w:val="center"/>
              <w:rPr>
                <w:rFonts w:ascii="宋体"/>
                <w:sz w:val="22"/>
              </w:rPr>
            </w:pPr>
            <w:r>
              <w:rPr>
                <w:rFonts w:ascii="宋体"/>
                <w:sz w:val="22"/>
              </w:rPr>
              <w:t>500</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对认证机构向不符合国家规定的有机产品生产产地环境要求区域或者有机产品认证目录外产品的认证委托人出具认证证书的处罚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504</w:t>
            </w:r>
          </w:p>
        </w:tc>
        <w:tc>
          <w:tcPr>
            <w:tcW w:w="2870" w:type="dxa"/>
          </w:tcPr>
          <w:p>
            <w:pPr>
              <w:pStyle w:val="8"/>
              <w:rPr>
                <w:rFonts w:ascii="宋体"/>
                <w:sz w:val="20"/>
              </w:rPr>
            </w:pPr>
          </w:p>
          <w:p>
            <w:pPr>
              <w:pStyle w:val="8"/>
              <w:ind w:left="455" w:right="416"/>
              <w:jc w:val="center"/>
              <w:rPr>
                <w:rFonts w:ascii="宋体"/>
                <w:sz w:val="22"/>
              </w:rPr>
            </w:pPr>
            <w:r>
              <w:rPr>
                <w:rFonts w:ascii="宋体"/>
                <w:sz w:val="22"/>
              </w:rPr>
              <w:t>501</w:t>
            </w:r>
          </w:p>
        </w:tc>
        <w:tc>
          <w:tcPr>
            <w:tcW w:w="8846" w:type="dxa"/>
          </w:tcPr>
          <w:p>
            <w:pPr>
              <w:pStyle w:val="8"/>
              <w:spacing w:line="261" w:lineRule="exact"/>
              <w:ind w:left="38"/>
              <w:rPr>
                <w:rFonts w:hint="eastAsia" w:ascii="宋体" w:eastAsia="宋体"/>
                <w:sz w:val="24"/>
              </w:rPr>
            </w:pPr>
            <w:r>
              <w:rPr>
                <w:rFonts w:hint="eastAsia" w:ascii="宋体" w:eastAsia="宋体"/>
                <w:sz w:val="24"/>
              </w:rPr>
              <w:t>对未获得有机产品认证的或者获证产品在认证证书标明的生产、加工场所外进行了</w:t>
            </w:r>
          </w:p>
          <w:p>
            <w:pPr>
              <w:pStyle w:val="8"/>
              <w:spacing w:line="293" w:lineRule="exact"/>
              <w:ind w:left="38"/>
              <w:rPr>
                <w:rFonts w:hint="eastAsia" w:ascii="宋体" w:hAnsi="宋体" w:eastAsia="宋体"/>
                <w:sz w:val="24"/>
              </w:rPr>
            </w:pPr>
            <w:r>
              <w:rPr>
                <w:rFonts w:hint="eastAsia" w:ascii="宋体" w:hAnsi="宋体" w:eastAsia="宋体"/>
                <w:sz w:val="24"/>
              </w:rPr>
              <w:t>再次加工、分装、分割，在产品或者产品包装及标签上标注含有“有机”、</w:t>
            </w:r>
          </w:p>
          <w:p>
            <w:pPr>
              <w:pStyle w:val="8"/>
              <w:spacing w:line="228" w:lineRule="exact"/>
              <w:ind w:left="38"/>
              <w:rPr>
                <w:rFonts w:hint="eastAsia" w:ascii="宋体" w:hAnsi="宋体" w:eastAsia="宋体"/>
                <w:sz w:val="24"/>
              </w:rPr>
            </w:pPr>
            <w:r>
              <w:rPr>
                <w:rFonts w:hint="eastAsia" w:ascii="宋体" w:hAnsi="宋体" w:eastAsia="宋体"/>
                <w:sz w:val="24"/>
              </w:rPr>
              <w:t>“ORGANIC”等字样且可能误导公众认为该产品为有机产品的文字表述和图案的处罚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505</w:t>
            </w:r>
          </w:p>
        </w:tc>
        <w:tc>
          <w:tcPr>
            <w:tcW w:w="2870" w:type="dxa"/>
          </w:tcPr>
          <w:p>
            <w:pPr>
              <w:pStyle w:val="8"/>
              <w:spacing w:before="150"/>
              <w:ind w:left="455" w:right="416"/>
              <w:jc w:val="center"/>
              <w:rPr>
                <w:rFonts w:ascii="宋体"/>
                <w:sz w:val="22"/>
              </w:rPr>
            </w:pPr>
            <w:r>
              <w:rPr>
                <w:rFonts w:ascii="宋体"/>
                <w:sz w:val="22"/>
              </w:rPr>
              <w:t>502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对认证机构发放的有机产品销售证数量，超过获证产品的认证委托人所生产、加工的有机产品实际数量的处罚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506</w:t>
            </w:r>
          </w:p>
        </w:tc>
        <w:tc>
          <w:tcPr>
            <w:tcW w:w="2870" w:type="dxa"/>
          </w:tcPr>
          <w:p>
            <w:pPr>
              <w:pStyle w:val="8"/>
              <w:spacing w:line="211" w:lineRule="exact"/>
              <w:ind w:left="455" w:right="416"/>
              <w:jc w:val="center"/>
              <w:rPr>
                <w:rFonts w:ascii="宋体"/>
                <w:sz w:val="22"/>
              </w:rPr>
            </w:pPr>
            <w:r>
              <w:rPr>
                <w:rFonts w:ascii="宋体"/>
                <w:sz w:val="22"/>
              </w:rPr>
              <w:t>503</w:t>
            </w:r>
          </w:p>
        </w:tc>
        <w:tc>
          <w:tcPr>
            <w:tcW w:w="8846" w:type="dxa"/>
          </w:tcPr>
          <w:p>
            <w:pPr>
              <w:pStyle w:val="8"/>
              <w:spacing w:line="211" w:lineRule="exact"/>
              <w:ind w:left="38"/>
              <w:rPr>
                <w:rFonts w:hint="eastAsia" w:ascii="宋体" w:eastAsia="宋体"/>
                <w:sz w:val="24"/>
              </w:rPr>
            </w:pPr>
            <w:r>
              <w:rPr>
                <w:rFonts w:hint="eastAsia" w:ascii="宋体" w:eastAsia="宋体"/>
                <w:sz w:val="24"/>
              </w:rPr>
              <w:t>对有机配料含量低于95％的加工产品实施有机产品认证的处罚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507</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504</w:t>
            </w:r>
          </w:p>
        </w:tc>
        <w:tc>
          <w:tcPr>
            <w:tcW w:w="8846" w:type="dxa"/>
          </w:tcPr>
          <w:p>
            <w:pPr>
              <w:pStyle w:val="8"/>
              <w:spacing w:before="12" w:line="225" w:lineRule="auto"/>
              <w:ind w:left="38" w:right="145"/>
              <w:rPr>
                <w:rFonts w:hint="eastAsia" w:ascii="宋体" w:eastAsia="宋体"/>
                <w:sz w:val="24"/>
              </w:rPr>
            </w:pPr>
            <w:r>
              <w:rPr>
                <w:rFonts w:hint="eastAsia" w:ascii="宋体" w:eastAsia="宋体"/>
                <w:sz w:val="24"/>
              </w:rPr>
              <w:t>对未获得有机产品认证的加工产品，违反本办法第十五条的规定，进行有机产品认证标识标注的或违反规定使用认证标志的或在认证证书暂停期间或者被注销、撤销</w:t>
            </w:r>
          </w:p>
          <w:p>
            <w:pPr>
              <w:pStyle w:val="8"/>
              <w:spacing w:line="226" w:lineRule="exact"/>
              <w:ind w:left="38"/>
              <w:rPr>
                <w:rFonts w:hint="eastAsia" w:ascii="宋体" w:eastAsia="宋体"/>
                <w:sz w:val="24"/>
              </w:rPr>
            </w:pPr>
            <w:r>
              <w:rPr>
                <w:rFonts w:hint="eastAsia" w:ascii="宋体" w:eastAsia="宋体"/>
                <w:sz w:val="24"/>
              </w:rPr>
              <w:t>后，仍继续使用认证证书和认证标志的处罚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508</w:t>
            </w:r>
          </w:p>
        </w:tc>
        <w:tc>
          <w:tcPr>
            <w:tcW w:w="2870" w:type="dxa"/>
          </w:tcPr>
          <w:p>
            <w:pPr>
              <w:pStyle w:val="8"/>
              <w:spacing w:before="8" w:line="237" w:lineRule="exact"/>
              <w:ind w:left="455" w:right="416"/>
              <w:jc w:val="center"/>
              <w:rPr>
                <w:rFonts w:ascii="宋体"/>
                <w:sz w:val="22"/>
              </w:rPr>
            </w:pPr>
            <w:r>
              <w:rPr>
                <w:rFonts w:ascii="宋体"/>
                <w:sz w:val="22"/>
              </w:rPr>
              <w:t>505</w:t>
            </w:r>
          </w:p>
        </w:tc>
        <w:tc>
          <w:tcPr>
            <w:tcW w:w="8846" w:type="dxa"/>
          </w:tcPr>
          <w:p>
            <w:pPr>
              <w:pStyle w:val="8"/>
              <w:spacing w:line="246" w:lineRule="exact"/>
              <w:ind w:left="38"/>
              <w:rPr>
                <w:rFonts w:hint="eastAsia" w:ascii="宋体" w:eastAsia="宋体"/>
                <w:sz w:val="24"/>
              </w:rPr>
            </w:pPr>
            <w:r>
              <w:rPr>
                <w:rFonts w:hint="eastAsia" w:ascii="宋体" w:eastAsia="宋体"/>
                <w:sz w:val="24"/>
              </w:rPr>
              <w:t>对拒绝接受国家认监委或者地方认证监管部门监督检查的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509</w:t>
            </w:r>
          </w:p>
        </w:tc>
        <w:tc>
          <w:tcPr>
            <w:tcW w:w="2870" w:type="dxa"/>
          </w:tcPr>
          <w:p>
            <w:pPr>
              <w:pStyle w:val="8"/>
              <w:spacing w:before="5" w:line="240" w:lineRule="exact"/>
              <w:ind w:left="455" w:right="416"/>
              <w:jc w:val="center"/>
              <w:rPr>
                <w:rFonts w:ascii="宋体"/>
                <w:sz w:val="22"/>
              </w:rPr>
            </w:pPr>
            <w:r>
              <w:rPr>
                <w:rFonts w:ascii="宋体"/>
                <w:sz w:val="22"/>
              </w:rPr>
              <w:t>506</w:t>
            </w:r>
          </w:p>
        </w:tc>
        <w:tc>
          <w:tcPr>
            <w:tcW w:w="8846" w:type="dxa"/>
          </w:tcPr>
          <w:p>
            <w:pPr>
              <w:pStyle w:val="8"/>
              <w:spacing w:line="246" w:lineRule="exact"/>
              <w:ind w:left="38"/>
              <w:rPr>
                <w:rFonts w:hint="eastAsia" w:ascii="宋体" w:eastAsia="宋体"/>
                <w:sz w:val="24"/>
              </w:rPr>
            </w:pPr>
            <w:r>
              <w:rPr>
                <w:rFonts w:hint="eastAsia" w:ascii="宋体" w:eastAsia="宋体"/>
                <w:sz w:val="24"/>
              </w:rPr>
              <w:t>对化妆品标识未标注化妆品名称或者标注名称不符合规定要求的处罚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510</w:t>
            </w:r>
          </w:p>
        </w:tc>
        <w:tc>
          <w:tcPr>
            <w:tcW w:w="2870" w:type="dxa"/>
          </w:tcPr>
          <w:p>
            <w:pPr>
              <w:pStyle w:val="8"/>
              <w:spacing w:before="6" w:line="239" w:lineRule="exact"/>
              <w:ind w:left="455" w:right="416"/>
              <w:jc w:val="center"/>
              <w:rPr>
                <w:rFonts w:ascii="宋体"/>
                <w:sz w:val="22"/>
              </w:rPr>
            </w:pPr>
            <w:r>
              <w:rPr>
                <w:rFonts w:ascii="宋体"/>
                <w:sz w:val="22"/>
              </w:rPr>
              <w:t>507</w:t>
            </w:r>
          </w:p>
        </w:tc>
        <w:tc>
          <w:tcPr>
            <w:tcW w:w="8846" w:type="dxa"/>
          </w:tcPr>
          <w:p>
            <w:pPr>
              <w:pStyle w:val="8"/>
              <w:spacing w:line="246" w:lineRule="exact"/>
              <w:ind w:left="38"/>
              <w:rPr>
                <w:rFonts w:hint="eastAsia" w:ascii="宋体" w:eastAsia="宋体"/>
                <w:sz w:val="24"/>
              </w:rPr>
            </w:pPr>
            <w:r>
              <w:rPr>
                <w:rFonts w:hint="eastAsia" w:ascii="宋体" w:eastAsia="宋体"/>
                <w:sz w:val="24"/>
              </w:rPr>
              <w:t>对化妆品标识未依法标注化妆品实际生产加工地或者生产者名称、地址的处罚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511</w:t>
            </w:r>
          </w:p>
        </w:tc>
        <w:tc>
          <w:tcPr>
            <w:tcW w:w="2870" w:type="dxa"/>
          </w:tcPr>
          <w:p>
            <w:pPr>
              <w:pStyle w:val="8"/>
              <w:spacing w:before="8" w:line="237" w:lineRule="exact"/>
              <w:ind w:left="455" w:right="416"/>
              <w:jc w:val="center"/>
              <w:rPr>
                <w:rFonts w:ascii="宋体"/>
                <w:sz w:val="22"/>
              </w:rPr>
            </w:pPr>
            <w:r>
              <w:rPr>
                <w:rFonts w:ascii="宋体"/>
                <w:sz w:val="22"/>
              </w:rPr>
              <w:t>508</w:t>
            </w:r>
          </w:p>
        </w:tc>
        <w:tc>
          <w:tcPr>
            <w:tcW w:w="8846" w:type="dxa"/>
          </w:tcPr>
          <w:p>
            <w:pPr>
              <w:pStyle w:val="8"/>
              <w:spacing w:line="246" w:lineRule="exact"/>
              <w:ind w:left="38"/>
              <w:rPr>
                <w:rFonts w:hint="eastAsia" w:ascii="宋体" w:eastAsia="宋体"/>
                <w:sz w:val="24"/>
              </w:rPr>
            </w:pPr>
            <w:r>
              <w:rPr>
                <w:rFonts w:hint="eastAsia" w:ascii="宋体" w:eastAsia="宋体"/>
                <w:sz w:val="24"/>
              </w:rPr>
              <w:t>对化妆品标识未标注全成分表，标注方法和要求不符合相应标准规定的处罚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512</w:t>
            </w:r>
          </w:p>
        </w:tc>
        <w:tc>
          <w:tcPr>
            <w:tcW w:w="2870" w:type="dxa"/>
          </w:tcPr>
          <w:p>
            <w:pPr>
              <w:pStyle w:val="8"/>
              <w:spacing w:before="6" w:line="240" w:lineRule="exact"/>
              <w:ind w:left="455" w:right="416"/>
              <w:jc w:val="center"/>
              <w:rPr>
                <w:rFonts w:ascii="宋体"/>
                <w:sz w:val="22"/>
              </w:rPr>
            </w:pPr>
            <w:r>
              <w:rPr>
                <w:rFonts w:ascii="宋体"/>
                <w:sz w:val="22"/>
              </w:rPr>
              <w:t>509</w:t>
            </w:r>
          </w:p>
        </w:tc>
        <w:tc>
          <w:tcPr>
            <w:tcW w:w="8846" w:type="dxa"/>
          </w:tcPr>
          <w:p>
            <w:pPr>
              <w:pStyle w:val="8"/>
              <w:spacing w:line="246" w:lineRule="exact"/>
              <w:ind w:left="38"/>
              <w:rPr>
                <w:rFonts w:hint="eastAsia" w:ascii="宋体" w:eastAsia="宋体"/>
                <w:sz w:val="24"/>
              </w:rPr>
            </w:pPr>
            <w:r>
              <w:rPr>
                <w:rFonts w:hint="eastAsia" w:ascii="宋体" w:eastAsia="宋体"/>
                <w:sz w:val="24"/>
              </w:rPr>
              <w:t>对化妆品标识内容不符合规定要求的处罚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513</w:t>
            </w:r>
          </w:p>
        </w:tc>
        <w:tc>
          <w:tcPr>
            <w:tcW w:w="2870" w:type="dxa"/>
          </w:tcPr>
          <w:p>
            <w:pPr>
              <w:pStyle w:val="8"/>
              <w:spacing w:before="150"/>
              <w:ind w:left="455" w:right="416"/>
              <w:jc w:val="center"/>
              <w:rPr>
                <w:rFonts w:ascii="宋体"/>
                <w:sz w:val="22"/>
              </w:rPr>
            </w:pPr>
            <w:r>
              <w:rPr>
                <w:rFonts w:ascii="宋体"/>
                <w:sz w:val="22"/>
              </w:rPr>
              <w:t>510</w:t>
            </w:r>
          </w:p>
        </w:tc>
        <w:tc>
          <w:tcPr>
            <w:tcW w:w="8846" w:type="dxa"/>
          </w:tcPr>
          <w:p>
            <w:pPr>
              <w:pStyle w:val="8"/>
              <w:spacing w:line="297" w:lineRule="exact"/>
              <w:ind w:left="38"/>
              <w:rPr>
                <w:rFonts w:hint="eastAsia" w:ascii="宋体" w:eastAsia="宋体"/>
                <w:sz w:val="24"/>
              </w:rPr>
            </w:pPr>
            <w:r>
              <w:rPr>
                <w:rFonts w:hint="eastAsia" w:ascii="宋体" w:eastAsia="宋体"/>
                <w:sz w:val="24"/>
              </w:rPr>
              <w:t>对化妆品标识与化妆品包装物（容器）分离、未直接标注在化妆品最小销售单元</w:t>
            </w:r>
          </w:p>
          <w:p>
            <w:pPr>
              <w:pStyle w:val="8"/>
              <w:spacing w:line="234" w:lineRule="exact"/>
              <w:ind w:left="38"/>
              <w:rPr>
                <w:rFonts w:hint="eastAsia" w:ascii="宋体" w:eastAsia="宋体"/>
                <w:sz w:val="24"/>
              </w:rPr>
            </w:pPr>
            <w:r>
              <w:rPr>
                <w:rFonts w:hint="eastAsia" w:ascii="宋体" w:eastAsia="宋体"/>
                <w:sz w:val="24"/>
              </w:rPr>
              <w:t>（包装）上，化妆品说明书未随附于产品最小销售单元（包装）内的处罚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514</w:t>
            </w:r>
          </w:p>
        </w:tc>
        <w:tc>
          <w:tcPr>
            <w:tcW w:w="2870" w:type="dxa"/>
          </w:tcPr>
          <w:p>
            <w:pPr>
              <w:pStyle w:val="8"/>
              <w:spacing w:before="6" w:line="239" w:lineRule="exact"/>
              <w:ind w:left="455" w:right="416"/>
              <w:jc w:val="center"/>
              <w:rPr>
                <w:rFonts w:ascii="宋体"/>
                <w:sz w:val="22"/>
              </w:rPr>
            </w:pPr>
            <w:r>
              <w:rPr>
                <w:rFonts w:ascii="宋体"/>
                <w:sz w:val="22"/>
              </w:rPr>
              <w:t>511</w:t>
            </w:r>
          </w:p>
        </w:tc>
        <w:tc>
          <w:tcPr>
            <w:tcW w:w="8846" w:type="dxa"/>
          </w:tcPr>
          <w:p>
            <w:pPr>
              <w:pStyle w:val="8"/>
              <w:spacing w:line="246" w:lineRule="exact"/>
              <w:ind w:left="38"/>
              <w:rPr>
                <w:rFonts w:hint="eastAsia" w:ascii="宋体" w:eastAsia="宋体"/>
                <w:sz w:val="24"/>
              </w:rPr>
            </w:pPr>
            <w:r>
              <w:rPr>
                <w:rFonts w:hint="eastAsia" w:ascii="宋体" w:eastAsia="宋体"/>
                <w:sz w:val="24"/>
              </w:rPr>
              <w:t>对化妆品标识内容未使用规范中文，文字大小不符合规定要求的处罚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515</w:t>
            </w:r>
          </w:p>
        </w:tc>
        <w:tc>
          <w:tcPr>
            <w:tcW w:w="2870" w:type="dxa"/>
          </w:tcPr>
          <w:p>
            <w:pPr>
              <w:pStyle w:val="8"/>
              <w:spacing w:before="8" w:line="237" w:lineRule="exact"/>
              <w:ind w:left="455" w:right="416"/>
              <w:jc w:val="center"/>
              <w:rPr>
                <w:rFonts w:ascii="宋体"/>
                <w:sz w:val="22"/>
              </w:rPr>
            </w:pPr>
            <w:r>
              <w:rPr>
                <w:rFonts w:ascii="宋体"/>
                <w:sz w:val="22"/>
              </w:rPr>
              <w:t>512</w:t>
            </w:r>
          </w:p>
        </w:tc>
        <w:tc>
          <w:tcPr>
            <w:tcW w:w="8846" w:type="dxa"/>
          </w:tcPr>
          <w:p>
            <w:pPr>
              <w:pStyle w:val="8"/>
              <w:spacing w:line="246" w:lineRule="exact"/>
              <w:ind w:left="38"/>
              <w:rPr>
                <w:rFonts w:hint="eastAsia" w:ascii="宋体" w:eastAsia="宋体"/>
                <w:sz w:val="24"/>
              </w:rPr>
            </w:pPr>
            <w:r>
              <w:rPr>
                <w:rFonts w:hint="eastAsia" w:ascii="宋体" w:eastAsia="宋体"/>
                <w:sz w:val="24"/>
              </w:rPr>
              <w:t>对化妆品标识标注形式不符合规定要求的处罚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516</w:t>
            </w:r>
          </w:p>
        </w:tc>
        <w:tc>
          <w:tcPr>
            <w:tcW w:w="2870" w:type="dxa"/>
          </w:tcPr>
          <w:p>
            <w:pPr>
              <w:pStyle w:val="8"/>
              <w:spacing w:before="8" w:line="237" w:lineRule="exact"/>
              <w:ind w:left="455" w:right="416"/>
              <w:jc w:val="center"/>
              <w:rPr>
                <w:rFonts w:ascii="宋体"/>
                <w:sz w:val="22"/>
              </w:rPr>
            </w:pPr>
            <w:r>
              <w:rPr>
                <w:rFonts w:ascii="宋体"/>
                <w:sz w:val="22"/>
              </w:rPr>
              <w:t>513</w:t>
            </w:r>
          </w:p>
        </w:tc>
        <w:tc>
          <w:tcPr>
            <w:tcW w:w="8846" w:type="dxa"/>
          </w:tcPr>
          <w:p>
            <w:pPr>
              <w:pStyle w:val="8"/>
              <w:spacing w:line="246" w:lineRule="exact"/>
              <w:ind w:left="38"/>
              <w:rPr>
                <w:rFonts w:hint="eastAsia" w:ascii="宋体" w:eastAsia="宋体"/>
                <w:sz w:val="24"/>
              </w:rPr>
            </w:pPr>
            <w:r>
              <w:rPr>
                <w:rFonts w:hint="eastAsia" w:ascii="宋体" w:eastAsia="宋体"/>
                <w:sz w:val="24"/>
              </w:rPr>
              <w:t>对未经许可从事特种设备生产活动的处罚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517</w:t>
            </w:r>
          </w:p>
        </w:tc>
        <w:tc>
          <w:tcPr>
            <w:tcW w:w="2870" w:type="dxa"/>
          </w:tcPr>
          <w:p>
            <w:pPr>
              <w:pStyle w:val="8"/>
              <w:spacing w:before="6" w:line="240" w:lineRule="exact"/>
              <w:ind w:left="455" w:right="416"/>
              <w:jc w:val="center"/>
              <w:rPr>
                <w:rFonts w:ascii="宋体"/>
                <w:sz w:val="22"/>
              </w:rPr>
            </w:pPr>
            <w:r>
              <w:rPr>
                <w:rFonts w:ascii="宋体"/>
                <w:sz w:val="22"/>
              </w:rPr>
              <w:t>514</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对特种设备设计文件未经鉴定，擅自用于制造的处罚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518</w:t>
            </w:r>
          </w:p>
        </w:tc>
        <w:tc>
          <w:tcPr>
            <w:tcW w:w="2870" w:type="dxa"/>
          </w:tcPr>
          <w:p>
            <w:pPr>
              <w:pStyle w:val="8"/>
              <w:spacing w:before="6" w:line="239" w:lineRule="exact"/>
              <w:ind w:left="455" w:right="416"/>
              <w:jc w:val="center"/>
              <w:rPr>
                <w:rFonts w:ascii="宋体"/>
                <w:sz w:val="22"/>
              </w:rPr>
            </w:pPr>
            <w:r>
              <w:rPr>
                <w:rFonts w:ascii="宋体"/>
                <w:sz w:val="22"/>
              </w:rPr>
              <w:t>515</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对特种设备未进行型式试验的处罚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519</w:t>
            </w:r>
          </w:p>
        </w:tc>
        <w:tc>
          <w:tcPr>
            <w:tcW w:w="2870" w:type="dxa"/>
          </w:tcPr>
          <w:p>
            <w:pPr>
              <w:pStyle w:val="8"/>
              <w:spacing w:before="8" w:line="237" w:lineRule="exact"/>
              <w:ind w:left="455" w:right="416"/>
              <w:jc w:val="center"/>
              <w:rPr>
                <w:rFonts w:ascii="宋体"/>
                <w:sz w:val="22"/>
              </w:rPr>
            </w:pPr>
            <w:r>
              <w:rPr>
                <w:rFonts w:ascii="宋体"/>
                <w:sz w:val="22"/>
              </w:rPr>
              <w:t>516</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对特种设备出厂时，未按照安全技术规范的要求随附相关技术资料和文件的处罚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520</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517</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对特种设备安装、改造、修理的施工单位在施工前未书面告知负责特种设备安全监督管理的部门即行施工的，或者在验收后三十日内未将相关技术资料和文件移交特</w:t>
            </w:r>
          </w:p>
          <w:p>
            <w:pPr>
              <w:pStyle w:val="8"/>
              <w:spacing w:line="223" w:lineRule="exact"/>
              <w:ind w:left="38"/>
              <w:rPr>
                <w:rFonts w:hint="eastAsia" w:ascii="宋体" w:eastAsia="宋体"/>
                <w:sz w:val="24"/>
              </w:rPr>
            </w:pPr>
            <w:r>
              <w:rPr>
                <w:rFonts w:hint="eastAsia" w:ascii="宋体" w:eastAsia="宋体"/>
                <w:sz w:val="24"/>
              </w:rPr>
              <w:t>种设备使用单位的的处罚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521</w:t>
            </w:r>
          </w:p>
        </w:tc>
        <w:tc>
          <w:tcPr>
            <w:tcW w:w="2870" w:type="dxa"/>
          </w:tcPr>
          <w:p>
            <w:pPr>
              <w:pStyle w:val="8"/>
              <w:spacing w:before="6" w:line="239" w:lineRule="exact"/>
              <w:ind w:left="455" w:right="416"/>
              <w:jc w:val="center"/>
              <w:rPr>
                <w:rFonts w:ascii="宋体"/>
                <w:sz w:val="22"/>
              </w:rPr>
            </w:pPr>
            <w:r>
              <w:rPr>
                <w:rFonts w:ascii="宋体"/>
                <w:sz w:val="22"/>
              </w:rPr>
              <w:t>518</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对特种设备的制造、安装、改造、重大修理以及锅炉清洗过程未经监督检验的处罚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522</w:t>
            </w:r>
          </w:p>
        </w:tc>
        <w:tc>
          <w:tcPr>
            <w:tcW w:w="2870" w:type="dxa"/>
          </w:tcPr>
          <w:p>
            <w:pPr>
              <w:pStyle w:val="8"/>
              <w:spacing w:before="150"/>
              <w:ind w:left="455" w:right="416"/>
              <w:jc w:val="center"/>
              <w:rPr>
                <w:rFonts w:ascii="宋体"/>
                <w:sz w:val="22"/>
              </w:rPr>
            </w:pPr>
            <w:r>
              <w:rPr>
                <w:rFonts w:ascii="宋体"/>
                <w:sz w:val="22"/>
              </w:rPr>
              <w:t>519</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对未按照安全技术规范要求对电梯进行校验、调试的，发现存在严重事故隐患未及时告知电梯使用单位并向负责特种设备安全监督管理的部门报告的处罚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310" w:type="dxa"/>
          </w:tcPr>
          <w:p>
            <w:pPr>
              <w:pStyle w:val="8"/>
              <w:spacing w:before="3"/>
              <w:rPr>
                <w:rFonts w:ascii="宋体"/>
                <w:sz w:val="31"/>
              </w:rPr>
            </w:pPr>
          </w:p>
          <w:p>
            <w:pPr>
              <w:pStyle w:val="8"/>
              <w:ind w:left="478" w:right="441"/>
              <w:jc w:val="center"/>
              <w:rPr>
                <w:rFonts w:ascii="宋体"/>
                <w:sz w:val="22"/>
              </w:rPr>
            </w:pPr>
            <w:r>
              <w:rPr>
                <w:rFonts w:ascii="宋体"/>
                <w:sz w:val="22"/>
              </w:rPr>
              <w:t>523</w:t>
            </w:r>
          </w:p>
        </w:tc>
        <w:tc>
          <w:tcPr>
            <w:tcW w:w="2870" w:type="dxa"/>
          </w:tcPr>
          <w:p>
            <w:pPr>
              <w:pStyle w:val="8"/>
              <w:spacing w:before="3"/>
              <w:rPr>
                <w:rFonts w:ascii="宋体"/>
                <w:sz w:val="31"/>
              </w:rPr>
            </w:pPr>
          </w:p>
          <w:p>
            <w:pPr>
              <w:pStyle w:val="8"/>
              <w:ind w:left="455" w:right="416"/>
              <w:jc w:val="center"/>
              <w:rPr>
                <w:rFonts w:ascii="宋体"/>
                <w:sz w:val="22"/>
              </w:rPr>
            </w:pPr>
            <w:r>
              <w:rPr>
                <w:rFonts w:ascii="宋体"/>
                <w:sz w:val="22"/>
              </w:rPr>
              <w:t>520</w:t>
            </w:r>
          </w:p>
        </w:tc>
        <w:tc>
          <w:tcPr>
            <w:tcW w:w="8846" w:type="dxa"/>
          </w:tcPr>
          <w:p>
            <w:pPr>
              <w:pStyle w:val="8"/>
              <w:spacing w:line="262" w:lineRule="exact"/>
              <w:ind w:left="38"/>
              <w:rPr>
                <w:rFonts w:hint="eastAsia" w:ascii="宋体" w:eastAsia="宋体"/>
                <w:sz w:val="24"/>
              </w:rPr>
            </w:pPr>
            <w:r>
              <w:rPr>
                <w:rFonts w:hint="eastAsia" w:ascii="宋体" w:eastAsia="宋体"/>
                <w:sz w:val="24"/>
              </w:rPr>
              <w:t>对特种设备生产单位不再具备生产条件、生产许可证已经过期或者超出许可范围生</w:t>
            </w:r>
          </w:p>
          <w:p>
            <w:pPr>
              <w:pStyle w:val="8"/>
              <w:spacing w:before="3" w:line="228" w:lineRule="auto"/>
              <w:ind w:left="38" w:right="145"/>
              <w:rPr>
                <w:rFonts w:hint="eastAsia" w:ascii="宋体" w:eastAsia="宋体"/>
                <w:sz w:val="24"/>
              </w:rPr>
            </w:pPr>
            <w:r>
              <w:rPr>
                <w:rFonts w:hint="eastAsia" w:ascii="宋体" w:eastAsia="宋体"/>
                <w:spacing w:val="-1"/>
                <w:sz w:val="24"/>
              </w:rPr>
              <w:t>产的或者明知特种设备存在同一性缺陷，未立即停止生产并召回的或者特种设备生产单位生产、销售、交付国家明令淘汰的特种设备的或者特种设备生产单位涂改、</w:t>
            </w:r>
          </w:p>
          <w:p>
            <w:pPr>
              <w:pStyle w:val="8"/>
              <w:spacing w:line="220" w:lineRule="exact"/>
              <w:ind w:left="38"/>
              <w:rPr>
                <w:rFonts w:hint="eastAsia" w:ascii="宋体" w:eastAsia="宋体"/>
                <w:sz w:val="24"/>
              </w:rPr>
            </w:pPr>
            <w:r>
              <w:rPr>
                <w:rFonts w:hint="eastAsia" w:ascii="宋体" w:eastAsia="宋体"/>
                <w:sz w:val="24"/>
              </w:rPr>
              <w:t>倒卖、出租、出借生产许可证的处罚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3"/>
              <w:ind w:left="478" w:right="441"/>
              <w:jc w:val="center"/>
              <w:rPr>
                <w:rFonts w:ascii="宋体"/>
                <w:sz w:val="22"/>
              </w:rPr>
            </w:pPr>
            <w:r>
              <w:rPr>
                <w:rFonts w:ascii="宋体"/>
                <w:sz w:val="22"/>
              </w:rPr>
              <w:t>524</w:t>
            </w:r>
          </w:p>
        </w:tc>
        <w:tc>
          <w:tcPr>
            <w:tcW w:w="2870" w:type="dxa"/>
          </w:tcPr>
          <w:p>
            <w:pPr>
              <w:pStyle w:val="8"/>
              <w:rPr>
                <w:rFonts w:ascii="宋体"/>
                <w:sz w:val="22"/>
              </w:rPr>
            </w:pPr>
          </w:p>
          <w:p>
            <w:pPr>
              <w:pStyle w:val="8"/>
              <w:spacing w:before="153"/>
              <w:ind w:left="455" w:right="416"/>
              <w:jc w:val="center"/>
              <w:rPr>
                <w:rFonts w:ascii="宋体"/>
                <w:sz w:val="22"/>
              </w:rPr>
            </w:pPr>
            <w:r>
              <w:rPr>
                <w:rFonts w:ascii="宋体"/>
                <w:sz w:val="22"/>
              </w:rPr>
              <w:t>521</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特种设备经营单位销售、出租未取得许可生产，未经检验或者检验不合格的特种设备的；销售、出租国家明令淘汰、已经报废的特种设备或者未按照安全技术规范的要求进行维护保养的特种设备的或者特种设备销售单位未建立检查验收和销售记</w:t>
            </w:r>
          </w:p>
          <w:p>
            <w:pPr>
              <w:pStyle w:val="8"/>
              <w:spacing w:line="218" w:lineRule="exact"/>
              <w:ind w:left="38"/>
              <w:rPr>
                <w:rFonts w:hint="eastAsia" w:ascii="宋体" w:eastAsia="宋体"/>
                <w:sz w:val="24"/>
              </w:rPr>
            </w:pPr>
            <w:r>
              <w:rPr>
                <w:rFonts w:hint="eastAsia" w:ascii="宋体" w:eastAsia="宋体"/>
                <w:sz w:val="24"/>
              </w:rPr>
              <w:t>录制度以及进口特种设备未履行提前告知义务的处罚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525</w:t>
            </w:r>
          </w:p>
        </w:tc>
        <w:tc>
          <w:tcPr>
            <w:tcW w:w="2870" w:type="dxa"/>
          </w:tcPr>
          <w:p>
            <w:pPr>
              <w:pStyle w:val="8"/>
              <w:spacing w:before="6" w:line="240" w:lineRule="exact"/>
              <w:ind w:left="455" w:right="416"/>
              <w:jc w:val="center"/>
              <w:rPr>
                <w:rFonts w:ascii="宋体"/>
                <w:sz w:val="22"/>
              </w:rPr>
            </w:pPr>
            <w:r>
              <w:rPr>
                <w:rFonts w:ascii="宋体"/>
                <w:sz w:val="22"/>
              </w:rPr>
              <w:t>522</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对特种设备使用单位未按规定办理使用登记等行为的处罚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526</w:t>
            </w:r>
          </w:p>
        </w:tc>
        <w:tc>
          <w:tcPr>
            <w:tcW w:w="2870" w:type="dxa"/>
          </w:tcPr>
          <w:p>
            <w:pPr>
              <w:pStyle w:val="8"/>
              <w:spacing w:before="150"/>
              <w:ind w:left="455" w:right="416"/>
              <w:jc w:val="center"/>
              <w:rPr>
                <w:rFonts w:ascii="宋体"/>
                <w:sz w:val="22"/>
              </w:rPr>
            </w:pPr>
            <w:r>
              <w:rPr>
                <w:rFonts w:ascii="宋体"/>
                <w:sz w:val="22"/>
              </w:rPr>
              <w:t>523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对特种设备使用单位使用未取得许可生产，未经检验或者检验不合格的特种设备， 或者国家明令淘汰、已经报废的特种设备等情形的处罚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spacing w:before="1"/>
              <w:ind w:left="478" w:right="441"/>
              <w:jc w:val="center"/>
              <w:rPr>
                <w:rFonts w:ascii="宋体"/>
                <w:sz w:val="22"/>
              </w:rPr>
            </w:pPr>
            <w:r>
              <w:rPr>
                <w:rFonts w:ascii="宋体"/>
                <w:sz w:val="22"/>
              </w:rPr>
              <w:t>527</w:t>
            </w:r>
          </w:p>
        </w:tc>
        <w:tc>
          <w:tcPr>
            <w:tcW w:w="2870" w:type="dxa"/>
          </w:tcPr>
          <w:p>
            <w:pPr>
              <w:pStyle w:val="8"/>
              <w:rPr>
                <w:rFonts w:ascii="宋体"/>
                <w:sz w:val="20"/>
              </w:rPr>
            </w:pPr>
          </w:p>
          <w:p>
            <w:pPr>
              <w:pStyle w:val="8"/>
              <w:spacing w:before="1"/>
              <w:ind w:left="455" w:right="416"/>
              <w:jc w:val="center"/>
              <w:rPr>
                <w:rFonts w:ascii="宋体"/>
                <w:sz w:val="22"/>
              </w:rPr>
            </w:pPr>
            <w:r>
              <w:rPr>
                <w:rFonts w:ascii="宋体"/>
                <w:sz w:val="22"/>
              </w:rPr>
              <w:t>524</w:t>
            </w:r>
          </w:p>
        </w:tc>
        <w:tc>
          <w:tcPr>
            <w:tcW w:w="8846" w:type="dxa"/>
          </w:tcPr>
          <w:p>
            <w:pPr>
              <w:pStyle w:val="8"/>
              <w:spacing w:line="262" w:lineRule="exact"/>
              <w:ind w:left="38"/>
              <w:rPr>
                <w:rFonts w:hint="eastAsia" w:ascii="宋体" w:eastAsia="宋体"/>
                <w:sz w:val="24"/>
              </w:rPr>
            </w:pPr>
            <w:r>
              <w:rPr>
                <w:rFonts w:hint="eastAsia" w:ascii="宋体" w:eastAsia="宋体"/>
                <w:sz w:val="24"/>
              </w:rPr>
              <w:t>对移动式压力容器、气瓶充装单位未按照规定实施充装前后的检查、记录制度，对</w:t>
            </w:r>
          </w:p>
          <w:p>
            <w:pPr>
              <w:pStyle w:val="8"/>
              <w:spacing w:line="292" w:lineRule="exact"/>
              <w:ind w:left="38"/>
              <w:rPr>
                <w:rFonts w:hint="eastAsia" w:ascii="宋体" w:eastAsia="宋体"/>
                <w:sz w:val="24"/>
              </w:rPr>
            </w:pPr>
            <w:r>
              <w:rPr>
                <w:rFonts w:hint="eastAsia" w:ascii="宋体" w:eastAsia="宋体"/>
                <w:sz w:val="24"/>
              </w:rPr>
              <w:t>不符合安全技术规范要求的移动式压力容器和气瓶进行充装的或者未经许可擅自从</w:t>
            </w:r>
          </w:p>
          <w:p>
            <w:pPr>
              <w:pStyle w:val="8"/>
              <w:spacing w:line="228" w:lineRule="exact"/>
              <w:ind w:left="38"/>
              <w:rPr>
                <w:rFonts w:hint="eastAsia" w:ascii="宋体" w:eastAsia="宋体"/>
                <w:sz w:val="24"/>
              </w:rPr>
            </w:pPr>
            <w:r>
              <w:rPr>
                <w:rFonts w:hint="eastAsia" w:ascii="宋体" w:eastAsia="宋体"/>
                <w:sz w:val="24"/>
              </w:rPr>
              <w:t>事移动式压力容器或者气瓶充装活动的处罚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528</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525</w:t>
            </w:r>
          </w:p>
        </w:tc>
        <w:tc>
          <w:tcPr>
            <w:tcW w:w="8846" w:type="dxa"/>
          </w:tcPr>
          <w:p>
            <w:pPr>
              <w:pStyle w:val="8"/>
              <w:spacing w:before="12" w:line="225" w:lineRule="auto"/>
              <w:ind w:left="38" w:right="145"/>
              <w:rPr>
                <w:rFonts w:hint="eastAsia" w:ascii="宋体" w:eastAsia="宋体"/>
                <w:sz w:val="24"/>
              </w:rPr>
            </w:pPr>
            <w:r>
              <w:rPr>
                <w:rFonts w:hint="eastAsia" w:ascii="宋体" w:eastAsia="宋体"/>
                <w:spacing w:val="-1"/>
                <w:sz w:val="24"/>
              </w:rPr>
              <w:t>对特种设备生产、经营、使用单位未配备具有相应资格的特种设备安全管理人员、检测人员和作业人员的；使用未取得相应资格的人员从事特种设备安全管理、检测</w:t>
            </w:r>
          </w:p>
          <w:p>
            <w:pPr>
              <w:pStyle w:val="8"/>
              <w:spacing w:line="226" w:lineRule="exact"/>
              <w:ind w:left="38"/>
              <w:rPr>
                <w:rFonts w:hint="eastAsia" w:ascii="宋体" w:eastAsia="宋体"/>
                <w:sz w:val="24"/>
              </w:rPr>
            </w:pPr>
            <w:r>
              <w:rPr>
                <w:rFonts w:hint="eastAsia" w:ascii="宋体" w:eastAsia="宋体"/>
                <w:sz w:val="24"/>
              </w:rPr>
              <w:t>和作业的；未对特种设备安全管理人员、检测人员和作业人员进行安全教育和技能</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10" w:hRule="atLeast"/>
        </w:trPr>
        <w:tc>
          <w:tcPr>
            <w:tcW w:w="1310" w:type="dxa"/>
          </w:tcPr>
          <w:p>
            <w:pPr>
              <w:pStyle w:val="8"/>
              <w:rPr>
                <w:rFonts w:ascii="宋体"/>
                <w:sz w:val="22"/>
              </w:rPr>
            </w:pPr>
          </w:p>
          <w:p>
            <w:pPr>
              <w:pStyle w:val="8"/>
              <w:spacing w:before="2"/>
              <w:rPr>
                <w:rFonts w:ascii="宋体"/>
                <w:sz w:val="23"/>
              </w:rPr>
            </w:pPr>
          </w:p>
          <w:p>
            <w:pPr>
              <w:pStyle w:val="8"/>
              <w:spacing w:before="1"/>
              <w:ind w:left="478" w:right="441"/>
              <w:jc w:val="center"/>
              <w:rPr>
                <w:rFonts w:ascii="宋体"/>
                <w:sz w:val="22"/>
              </w:rPr>
            </w:pPr>
            <w:r>
              <w:rPr>
                <w:rFonts w:ascii="宋体"/>
                <w:sz w:val="22"/>
              </w:rPr>
              <w:t>529</w:t>
            </w:r>
          </w:p>
        </w:tc>
        <w:tc>
          <w:tcPr>
            <w:tcW w:w="2870" w:type="dxa"/>
          </w:tcPr>
          <w:p>
            <w:pPr>
              <w:pStyle w:val="8"/>
              <w:rPr>
                <w:rFonts w:ascii="宋体"/>
                <w:sz w:val="22"/>
              </w:rPr>
            </w:pPr>
          </w:p>
          <w:p>
            <w:pPr>
              <w:pStyle w:val="8"/>
              <w:spacing w:before="2"/>
              <w:rPr>
                <w:rFonts w:ascii="宋体"/>
                <w:sz w:val="23"/>
              </w:rPr>
            </w:pPr>
          </w:p>
          <w:p>
            <w:pPr>
              <w:pStyle w:val="8"/>
              <w:spacing w:before="1"/>
              <w:ind w:left="455" w:right="416"/>
              <w:jc w:val="center"/>
              <w:rPr>
                <w:rFonts w:ascii="宋体"/>
                <w:sz w:val="22"/>
              </w:rPr>
            </w:pPr>
            <w:r>
              <w:rPr>
                <w:rFonts w:ascii="宋体"/>
                <w:sz w:val="22"/>
              </w:rPr>
              <w:t>526</w:t>
            </w:r>
          </w:p>
        </w:tc>
        <w:tc>
          <w:tcPr>
            <w:tcW w:w="8846" w:type="dxa"/>
          </w:tcPr>
          <w:p>
            <w:pPr>
              <w:pStyle w:val="8"/>
              <w:spacing w:before="10" w:line="228" w:lineRule="auto"/>
              <w:ind w:left="38" w:right="145"/>
              <w:jc w:val="both"/>
              <w:rPr>
                <w:rFonts w:hint="eastAsia" w:ascii="宋体" w:eastAsia="宋体"/>
                <w:sz w:val="24"/>
              </w:rPr>
            </w:pPr>
            <w:r>
              <w:rPr>
                <w:rFonts w:hint="eastAsia" w:ascii="宋体" w:eastAsia="宋体"/>
                <w:sz w:val="24"/>
              </w:rPr>
              <w:t>对电梯、客运索道、大型游乐设施的运营使用单位未设置特种设备安全管理机构或者配备专职的特种设备安全管理人员；客运索道、大型游乐设施每日投入使用前， 未进行试运行和例行安全检查，未对安全附件和安全保护装置进行检查确认的；未将电梯、客运索道、大型游乐设施的安全使用说明、安全注意事项和警示标志置于</w:t>
            </w:r>
          </w:p>
          <w:p>
            <w:pPr>
              <w:pStyle w:val="8"/>
              <w:spacing w:line="211" w:lineRule="exact"/>
              <w:ind w:left="38"/>
              <w:rPr>
                <w:rFonts w:hint="eastAsia" w:ascii="宋体" w:eastAsia="宋体"/>
                <w:sz w:val="24"/>
              </w:rPr>
            </w:pPr>
            <w:r>
              <w:rPr>
                <w:rFonts w:hint="eastAsia" w:ascii="宋体" w:eastAsia="宋体"/>
                <w:sz w:val="24"/>
              </w:rPr>
              <w:t>易于为乘客注意的显著位置的处罚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530</w:t>
            </w:r>
          </w:p>
        </w:tc>
        <w:tc>
          <w:tcPr>
            <w:tcW w:w="2870" w:type="dxa"/>
          </w:tcPr>
          <w:p>
            <w:pPr>
              <w:pStyle w:val="8"/>
              <w:spacing w:before="150"/>
              <w:ind w:left="455" w:right="416"/>
              <w:jc w:val="center"/>
              <w:rPr>
                <w:rFonts w:ascii="宋体"/>
                <w:sz w:val="22"/>
              </w:rPr>
            </w:pPr>
            <w:r>
              <w:rPr>
                <w:rFonts w:ascii="宋体"/>
                <w:sz w:val="22"/>
              </w:rPr>
              <w:t>527</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对未经许可擅自从事电梯维护保养或者电梯的维护保养单位未按照规定以及安全技术规范的要求进行电梯维护保养的处罚</w:t>
            </w:r>
          </w:p>
        </w:tc>
        <w:tc>
          <w:tcPr>
            <w:tcW w:w="1298" w:type="dxa"/>
          </w:tcPr>
          <w:p>
            <w:pPr>
              <w:pStyle w:val="8"/>
              <w:rPr>
                <w:rFonts w:ascii="Times New Roman"/>
                <w:sz w:val="22"/>
              </w:rPr>
            </w:pPr>
          </w:p>
        </w:tc>
      </w:tr>
    </w:tbl>
    <w:p>
      <w:pPr>
        <w:spacing w:after="0"/>
        <w:rPr>
          <w:rFonts w:ascii="Times New Roman"/>
          <w:sz w:val="22"/>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531</w:t>
            </w:r>
          </w:p>
        </w:tc>
        <w:tc>
          <w:tcPr>
            <w:tcW w:w="2870" w:type="dxa"/>
          </w:tcPr>
          <w:p>
            <w:pPr>
              <w:pStyle w:val="8"/>
              <w:spacing w:before="150"/>
              <w:ind w:left="455" w:right="416"/>
              <w:jc w:val="center"/>
              <w:rPr>
                <w:rFonts w:ascii="宋体"/>
                <w:sz w:val="22"/>
              </w:rPr>
            </w:pPr>
            <w:r>
              <w:rPr>
                <w:rFonts w:ascii="宋体"/>
                <w:sz w:val="22"/>
              </w:rPr>
              <w:t>528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对发生特种设备事故不立即组织抢救或者在事故调查处理期间擅离职守或者逃匿， 对特种设备事故迟报、谎报或者瞒报的处罚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532</w:t>
            </w:r>
          </w:p>
        </w:tc>
        <w:tc>
          <w:tcPr>
            <w:tcW w:w="2870" w:type="dxa"/>
          </w:tcPr>
          <w:p>
            <w:pPr>
              <w:pStyle w:val="8"/>
              <w:spacing w:line="211" w:lineRule="exact"/>
              <w:ind w:left="455" w:right="416"/>
              <w:jc w:val="center"/>
              <w:rPr>
                <w:rFonts w:ascii="宋体"/>
                <w:sz w:val="22"/>
              </w:rPr>
            </w:pPr>
            <w:r>
              <w:rPr>
                <w:rFonts w:ascii="宋体"/>
                <w:sz w:val="22"/>
              </w:rPr>
              <w:t>529</w:t>
            </w:r>
          </w:p>
        </w:tc>
        <w:tc>
          <w:tcPr>
            <w:tcW w:w="8846" w:type="dxa"/>
          </w:tcPr>
          <w:p>
            <w:pPr>
              <w:pStyle w:val="8"/>
              <w:spacing w:line="211" w:lineRule="exact"/>
              <w:ind w:left="38"/>
              <w:rPr>
                <w:rFonts w:hint="eastAsia" w:ascii="宋体" w:eastAsia="宋体"/>
                <w:sz w:val="24"/>
              </w:rPr>
            </w:pPr>
            <w:r>
              <w:rPr>
                <w:rFonts w:hint="eastAsia" w:ascii="宋体" w:eastAsia="宋体"/>
                <w:sz w:val="24"/>
              </w:rPr>
              <w:t>对发生事故，对负有责任的单位的处罚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533</w:t>
            </w:r>
          </w:p>
        </w:tc>
        <w:tc>
          <w:tcPr>
            <w:tcW w:w="2870" w:type="dxa"/>
          </w:tcPr>
          <w:p>
            <w:pPr>
              <w:pStyle w:val="8"/>
              <w:spacing w:before="8" w:line="237" w:lineRule="exact"/>
              <w:ind w:left="455" w:right="416"/>
              <w:jc w:val="center"/>
              <w:rPr>
                <w:rFonts w:ascii="宋体"/>
                <w:sz w:val="22"/>
              </w:rPr>
            </w:pPr>
            <w:r>
              <w:rPr>
                <w:rFonts w:ascii="宋体"/>
                <w:sz w:val="22"/>
              </w:rPr>
              <w:t>530</w:t>
            </w:r>
          </w:p>
        </w:tc>
        <w:tc>
          <w:tcPr>
            <w:tcW w:w="8846" w:type="dxa"/>
          </w:tcPr>
          <w:p>
            <w:pPr>
              <w:pStyle w:val="8"/>
              <w:spacing w:line="246" w:lineRule="exact"/>
              <w:ind w:left="38"/>
              <w:rPr>
                <w:rFonts w:hint="eastAsia" w:ascii="宋体" w:eastAsia="宋体"/>
                <w:sz w:val="24"/>
              </w:rPr>
            </w:pPr>
            <w:r>
              <w:rPr>
                <w:rFonts w:hint="eastAsia" w:ascii="宋体" w:eastAsia="宋体"/>
                <w:sz w:val="24"/>
              </w:rPr>
              <w:t>对事故发生负有责任的单位的主要负责人未依法履行职责或者负有领导责任的处罚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534</w:t>
            </w:r>
          </w:p>
        </w:tc>
        <w:tc>
          <w:tcPr>
            <w:tcW w:w="2870" w:type="dxa"/>
          </w:tcPr>
          <w:p>
            <w:pPr>
              <w:pStyle w:val="8"/>
              <w:spacing w:before="150"/>
              <w:ind w:left="455" w:right="416"/>
              <w:jc w:val="center"/>
              <w:rPr>
                <w:rFonts w:ascii="宋体"/>
                <w:sz w:val="22"/>
              </w:rPr>
            </w:pPr>
            <w:r>
              <w:rPr>
                <w:rFonts w:ascii="宋体"/>
                <w:sz w:val="22"/>
              </w:rPr>
              <w:t>531</w:t>
            </w:r>
          </w:p>
        </w:tc>
        <w:tc>
          <w:tcPr>
            <w:tcW w:w="8846" w:type="dxa"/>
          </w:tcPr>
          <w:p>
            <w:pPr>
              <w:pStyle w:val="8"/>
              <w:spacing w:before="4" w:line="292" w:lineRule="exact"/>
              <w:ind w:left="38" w:right="145"/>
              <w:rPr>
                <w:rFonts w:hint="eastAsia" w:ascii="宋体" w:eastAsia="宋体"/>
                <w:sz w:val="24"/>
              </w:rPr>
            </w:pPr>
            <w:r>
              <w:rPr>
                <w:rFonts w:hint="eastAsia" w:ascii="宋体" w:eastAsia="宋体"/>
                <w:sz w:val="24"/>
              </w:rPr>
              <w:t>对安全管理人员、检测人员和作业人员不履行岗位职责，违反操作规程和有关安全规章制度，造成事故的处罚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4" w:hRule="atLeast"/>
        </w:trPr>
        <w:tc>
          <w:tcPr>
            <w:tcW w:w="1310" w:type="dxa"/>
          </w:tcPr>
          <w:p>
            <w:pPr>
              <w:pStyle w:val="8"/>
              <w:spacing w:before="111"/>
              <w:ind w:left="478" w:right="441"/>
              <w:jc w:val="center"/>
              <w:rPr>
                <w:rFonts w:ascii="宋体"/>
                <w:sz w:val="22"/>
              </w:rPr>
            </w:pPr>
            <w:r>
              <w:rPr>
                <w:rFonts w:ascii="宋体"/>
                <w:sz w:val="22"/>
              </w:rPr>
              <w:t>535</w:t>
            </w:r>
          </w:p>
        </w:tc>
        <w:tc>
          <w:tcPr>
            <w:tcW w:w="2870" w:type="dxa"/>
          </w:tcPr>
          <w:p>
            <w:pPr>
              <w:pStyle w:val="8"/>
              <w:spacing w:before="111"/>
              <w:ind w:left="455" w:right="416"/>
              <w:jc w:val="center"/>
              <w:rPr>
                <w:rFonts w:ascii="宋体"/>
                <w:sz w:val="22"/>
              </w:rPr>
            </w:pPr>
            <w:r>
              <w:rPr>
                <w:rFonts w:ascii="宋体"/>
                <w:sz w:val="22"/>
              </w:rPr>
              <w:t>532</w:t>
            </w:r>
          </w:p>
        </w:tc>
        <w:tc>
          <w:tcPr>
            <w:tcW w:w="8846" w:type="dxa"/>
          </w:tcPr>
          <w:p>
            <w:pPr>
              <w:pStyle w:val="8"/>
              <w:spacing w:line="259" w:lineRule="exact"/>
              <w:ind w:left="38"/>
              <w:rPr>
                <w:rFonts w:hint="eastAsia" w:ascii="宋体" w:eastAsia="宋体"/>
                <w:sz w:val="24"/>
              </w:rPr>
            </w:pPr>
            <w:r>
              <w:rPr>
                <w:rFonts w:hint="eastAsia" w:ascii="宋体" w:eastAsia="宋体"/>
                <w:sz w:val="24"/>
              </w:rPr>
              <w:t>对特种设备检验、检测机构及其检验、检测人员违反规定要求从事检验、检测活动</w:t>
            </w:r>
          </w:p>
          <w:p>
            <w:pPr>
              <w:pStyle w:val="8"/>
              <w:spacing w:line="235" w:lineRule="exact"/>
              <w:ind w:left="38"/>
              <w:rPr>
                <w:rFonts w:hint="eastAsia" w:ascii="宋体" w:eastAsia="宋体"/>
                <w:sz w:val="24"/>
              </w:rPr>
            </w:pPr>
            <w:r>
              <w:rPr>
                <w:rFonts w:hint="eastAsia" w:ascii="宋体" w:eastAsia="宋体"/>
                <w:sz w:val="24"/>
              </w:rPr>
              <w:t>的或者特种设备检验、检测机构的检验、检测人员同时在两个以上检验、检测机构</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536</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533</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对特种设备生产、经营、使用单位或者检验、检测机构拒不接受监督检查的或者特种设备生产、经营、使用单位擅自动用、调换、转移、损毁被查封、扣押的特种设</w:t>
            </w:r>
          </w:p>
          <w:p>
            <w:pPr>
              <w:pStyle w:val="8"/>
              <w:spacing w:line="226" w:lineRule="exact"/>
              <w:ind w:left="38"/>
              <w:rPr>
                <w:rFonts w:hint="eastAsia" w:ascii="宋体" w:eastAsia="宋体"/>
                <w:sz w:val="24"/>
              </w:rPr>
            </w:pPr>
            <w:r>
              <w:rPr>
                <w:rFonts w:hint="eastAsia" w:ascii="宋体" w:eastAsia="宋体"/>
                <w:sz w:val="24"/>
              </w:rPr>
              <w:t>备或者其主要部件的处罚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4" w:hRule="atLeast"/>
        </w:trPr>
        <w:tc>
          <w:tcPr>
            <w:tcW w:w="1310" w:type="dxa"/>
          </w:tcPr>
          <w:p>
            <w:pPr>
              <w:pStyle w:val="8"/>
              <w:rPr>
                <w:rFonts w:ascii="宋体"/>
                <w:sz w:val="22"/>
              </w:rPr>
            </w:pPr>
          </w:p>
          <w:p>
            <w:pPr>
              <w:pStyle w:val="8"/>
              <w:spacing w:before="154"/>
              <w:ind w:left="478" w:right="441"/>
              <w:jc w:val="center"/>
              <w:rPr>
                <w:rFonts w:ascii="宋体"/>
                <w:sz w:val="22"/>
              </w:rPr>
            </w:pPr>
            <w:r>
              <w:rPr>
                <w:rFonts w:ascii="宋体"/>
                <w:sz w:val="22"/>
              </w:rPr>
              <w:t>537</w:t>
            </w:r>
          </w:p>
        </w:tc>
        <w:tc>
          <w:tcPr>
            <w:tcW w:w="2870" w:type="dxa"/>
          </w:tcPr>
          <w:p>
            <w:pPr>
              <w:pStyle w:val="8"/>
              <w:rPr>
                <w:rFonts w:ascii="宋体"/>
                <w:sz w:val="22"/>
              </w:rPr>
            </w:pPr>
          </w:p>
          <w:p>
            <w:pPr>
              <w:pStyle w:val="8"/>
              <w:spacing w:before="154"/>
              <w:ind w:left="455" w:right="416"/>
              <w:jc w:val="center"/>
              <w:rPr>
                <w:rFonts w:ascii="宋体"/>
                <w:sz w:val="22"/>
              </w:rPr>
            </w:pPr>
            <w:r>
              <w:rPr>
                <w:rFonts w:ascii="宋体"/>
                <w:sz w:val="22"/>
              </w:rPr>
              <w:t>534</w:t>
            </w:r>
          </w:p>
        </w:tc>
        <w:tc>
          <w:tcPr>
            <w:tcW w:w="8846" w:type="dxa"/>
          </w:tcPr>
          <w:p>
            <w:pPr>
              <w:pStyle w:val="8"/>
              <w:spacing w:before="7" w:line="228" w:lineRule="auto"/>
              <w:ind w:left="38" w:right="145"/>
              <w:jc w:val="both"/>
              <w:rPr>
                <w:rFonts w:hint="eastAsia" w:ascii="宋体" w:eastAsia="宋体"/>
                <w:sz w:val="24"/>
              </w:rPr>
            </w:pPr>
            <w:r>
              <w:rPr>
                <w:rFonts w:hint="eastAsia" w:ascii="宋体" w:eastAsia="宋体"/>
                <w:spacing w:val="-1"/>
                <w:sz w:val="24"/>
              </w:rPr>
              <w:t>对充装非自有产权气瓶；对使用过的非重复充装气瓶再次进行充装；充装前不认真检查气瓶钢印标志和颜色标志，未按规定进行瓶内余气检查或抽回气瓶内残液而充装气瓶，造成气瓶错装或超装；对气瓶进行改装和对报废气瓶进行翻新的；未按规</w:t>
            </w:r>
          </w:p>
          <w:p>
            <w:pPr>
              <w:pStyle w:val="8"/>
              <w:spacing w:line="221" w:lineRule="exact"/>
              <w:ind w:left="38"/>
              <w:rPr>
                <w:rFonts w:hint="eastAsia" w:ascii="宋体" w:eastAsia="宋体"/>
                <w:sz w:val="24"/>
              </w:rPr>
            </w:pPr>
            <w:r>
              <w:rPr>
                <w:rFonts w:hint="eastAsia" w:ascii="宋体" w:eastAsia="宋体"/>
                <w:sz w:val="24"/>
              </w:rPr>
              <w:t>定粘贴气瓶警示标签和气瓶充装标签；负责人或者充装人员未取得特种设备作业人</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538</w:t>
            </w:r>
          </w:p>
        </w:tc>
        <w:tc>
          <w:tcPr>
            <w:tcW w:w="2870" w:type="dxa"/>
          </w:tcPr>
          <w:p>
            <w:pPr>
              <w:pStyle w:val="8"/>
              <w:spacing w:before="150"/>
              <w:ind w:left="455" w:right="416"/>
              <w:jc w:val="center"/>
              <w:rPr>
                <w:rFonts w:ascii="宋体"/>
                <w:sz w:val="22"/>
              </w:rPr>
            </w:pPr>
            <w:r>
              <w:rPr>
                <w:rFonts w:ascii="宋体"/>
                <w:sz w:val="22"/>
              </w:rPr>
              <w:t>535</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对定期检验不合格应予报废的气瓶，未进行破坏性处理而直接退回气瓶送检单位或者转卖给其他单位或个人处罚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ind w:left="478" w:right="441"/>
              <w:jc w:val="center"/>
              <w:rPr>
                <w:rFonts w:ascii="宋体"/>
                <w:sz w:val="22"/>
              </w:rPr>
            </w:pPr>
            <w:r>
              <w:rPr>
                <w:rFonts w:ascii="宋体"/>
                <w:sz w:val="22"/>
              </w:rPr>
              <w:t>539</w:t>
            </w:r>
          </w:p>
        </w:tc>
        <w:tc>
          <w:tcPr>
            <w:tcW w:w="2870" w:type="dxa"/>
          </w:tcPr>
          <w:p>
            <w:pPr>
              <w:pStyle w:val="8"/>
              <w:rPr>
                <w:rFonts w:ascii="宋体"/>
                <w:sz w:val="20"/>
              </w:rPr>
            </w:pPr>
          </w:p>
          <w:p>
            <w:pPr>
              <w:pStyle w:val="8"/>
              <w:ind w:left="455" w:right="416"/>
              <w:jc w:val="center"/>
              <w:rPr>
                <w:rFonts w:ascii="宋体"/>
                <w:sz w:val="22"/>
              </w:rPr>
            </w:pPr>
            <w:r>
              <w:rPr>
                <w:rFonts w:ascii="宋体"/>
                <w:sz w:val="22"/>
              </w:rPr>
              <w:t>536</w:t>
            </w:r>
          </w:p>
        </w:tc>
        <w:tc>
          <w:tcPr>
            <w:tcW w:w="8846" w:type="dxa"/>
          </w:tcPr>
          <w:p>
            <w:pPr>
              <w:pStyle w:val="8"/>
              <w:spacing w:line="261" w:lineRule="exact"/>
              <w:ind w:left="38"/>
              <w:rPr>
                <w:rFonts w:hint="eastAsia" w:ascii="宋体" w:eastAsia="宋体"/>
                <w:sz w:val="24"/>
              </w:rPr>
            </w:pPr>
            <w:r>
              <w:rPr>
                <w:rFonts w:hint="eastAsia" w:ascii="宋体" w:eastAsia="宋体"/>
                <w:sz w:val="24"/>
              </w:rPr>
              <w:t>对销售无制造许可证单位制造的气瓶或者销售未经许可的充装单位充装的瓶装气</w:t>
            </w:r>
          </w:p>
          <w:p>
            <w:pPr>
              <w:pStyle w:val="8"/>
              <w:spacing w:line="293" w:lineRule="exact"/>
              <w:ind w:left="38"/>
              <w:rPr>
                <w:rFonts w:hint="eastAsia" w:ascii="宋体" w:eastAsia="宋体"/>
                <w:sz w:val="24"/>
              </w:rPr>
            </w:pPr>
            <w:r>
              <w:rPr>
                <w:rFonts w:hint="eastAsia" w:ascii="宋体" w:eastAsia="宋体"/>
                <w:sz w:val="24"/>
              </w:rPr>
              <w:t>体；收购、销售未经破坏性处理的报废气瓶或者使用过的非重复充装气瓶以及其他</w:t>
            </w:r>
          </w:p>
          <w:p>
            <w:pPr>
              <w:pStyle w:val="8"/>
              <w:spacing w:line="228" w:lineRule="exact"/>
              <w:ind w:left="38"/>
              <w:rPr>
                <w:rFonts w:hint="eastAsia" w:ascii="宋体" w:eastAsia="宋体"/>
                <w:sz w:val="24"/>
              </w:rPr>
            </w:pPr>
            <w:r>
              <w:rPr>
                <w:rFonts w:hint="eastAsia" w:ascii="宋体" w:eastAsia="宋体"/>
                <w:sz w:val="24"/>
              </w:rPr>
              <w:t>不符合安全要求的气瓶的处罚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540</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537</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对违章指挥特种设备作业；作业人员违反特种设备的操作规程和有关的安全规章制度操作，或者在作业过程中发现事故隐患或者其他不安全因素未立即向现场管理人</w:t>
            </w:r>
          </w:p>
          <w:p>
            <w:pPr>
              <w:pStyle w:val="8"/>
              <w:spacing w:line="223" w:lineRule="exact"/>
              <w:ind w:left="38"/>
              <w:rPr>
                <w:rFonts w:hint="eastAsia" w:ascii="宋体" w:eastAsia="宋体"/>
                <w:sz w:val="24"/>
              </w:rPr>
            </w:pPr>
            <w:r>
              <w:rPr>
                <w:rFonts w:hint="eastAsia" w:ascii="宋体" w:eastAsia="宋体"/>
                <w:sz w:val="24"/>
              </w:rPr>
              <w:t>员和单位有关负责人报告，用人单位未给予批评教育或者处分的处罚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541</w:t>
            </w:r>
          </w:p>
        </w:tc>
        <w:tc>
          <w:tcPr>
            <w:tcW w:w="2870" w:type="dxa"/>
          </w:tcPr>
          <w:p>
            <w:pPr>
              <w:pStyle w:val="8"/>
              <w:spacing w:before="150"/>
              <w:ind w:left="455" w:right="416"/>
              <w:jc w:val="center"/>
              <w:rPr>
                <w:rFonts w:ascii="宋体"/>
                <w:sz w:val="22"/>
              </w:rPr>
            </w:pPr>
            <w:r>
              <w:rPr>
                <w:rFonts w:ascii="宋体"/>
                <w:sz w:val="22"/>
              </w:rPr>
              <w:t>538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对非法印制、伪造、涂改、倒卖、出租、出借《特种设备作业人员证》，或者使用非法印制、伪造、涂改、倒卖、出租、出借《特种设备作业人员证》的处罚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542</w:t>
            </w:r>
          </w:p>
        </w:tc>
        <w:tc>
          <w:tcPr>
            <w:tcW w:w="2870" w:type="dxa"/>
          </w:tcPr>
          <w:p>
            <w:pPr>
              <w:pStyle w:val="8"/>
              <w:spacing w:line="211" w:lineRule="exact"/>
              <w:ind w:left="455" w:right="416"/>
              <w:jc w:val="center"/>
              <w:rPr>
                <w:rFonts w:ascii="宋体"/>
                <w:sz w:val="22"/>
              </w:rPr>
            </w:pPr>
            <w:r>
              <w:rPr>
                <w:rFonts w:ascii="宋体"/>
                <w:sz w:val="22"/>
              </w:rPr>
              <w:t>539</w:t>
            </w:r>
          </w:p>
        </w:tc>
        <w:tc>
          <w:tcPr>
            <w:tcW w:w="8846" w:type="dxa"/>
          </w:tcPr>
          <w:p>
            <w:pPr>
              <w:pStyle w:val="8"/>
              <w:spacing w:line="211" w:lineRule="exact"/>
              <w:ind w:left="38"/>
              <w:rPr>
                <w:rFonts w:hint="eastAsia" w:ascii="宋体" w:eastAsia="宋体"/>
                <w:sz w:val="24"/>
              </w:rPr>
            </w:pPr>
            <w:r>
              <w:rPr>
                <w:rFonts w:hint="eastAsia" w:ascii="宋体" w:eastAsia="宋体"/>
                <w:sz w:val="24"/>
              </w:rPr>
              <w:t>对违反河北省特种设备安全监察规定第十六条、第二十六条规定的处罚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543</w:t>
            </w:r>
          </w:p>
        </w:tc>
        <w:tc>
          <w:tcPr>
            <w:tcW w:w="2870" w:type="dxa"/>
          </w:tcPr>
          <w:p>
            <w:pPr>
              <w:pStyle w:val="8"/>
              <w:spacing w:before="8" w:line="237" w:lineRule="exact"/>
              <w:ind w:left="455" w:right="416"/>
              <w:jc w:val="center"/>
              <w:rPr>
                <w:rFonts w:ascii="宋体"/>
                <w:sz w:val="22"/>
              </w:rPr>
            </w:pPr>
            <w:r>
              <w:rPr>
                <w:rFonts w:ascii="宋体"/>
                <w:sz w:val="22"/>
              </w:rPr>
              <w:t>540</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对违反河北省特种设备安全监察规定》第二十二条、第二十五条、第三十六条规定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544</w:t>
            </w:r>
          </w:p>
        </w:tc>
        <w:tc>
          <w:tcPr>
            <w:tcW w:w="2870" w:type="dxa"/>
          </w:tcPr>
          <w:p>
            <w:pPr>
              <w:pStyle w:val="8"/>
              <w:spacing w:before="6" w:line="240" w:lineRule="exact"/>
              <w:ind w:left="455" w:right="416"/>
              <w:jc w:val="center"/>
              <w:rPr>
                <w:rFonts w:ascii="宋体"/>
                <w:sz w:val="22"/>
              </w:rPr>
            </w:pPr>
            <w:r>
              <w:rPr>
                <w:rFonts w:ascii="宋体"/>
                <w:sz w:val="22"/>
              </w:rPr>
              <w:t>541</w:t>
            </w:r>
          </w:p>
        </w:tc>
        <w:tc>
          <w:tcPr>
            <w:tcW w:w="8846" w:type="dxa"/>
          </w:tcPr>
          <w:p>
            <w:pPr>
              <w:pStyle w:val="8"/>
              <w:spacing w:line="246" w:lineRule="exact"/>
              <w:ind w:left="38"/>
              <w:rPr>
                <w:rFonts w:hint="eastAsia" w:ascii="宋体" w:eastAsia="宋体"/>
                <w:sz w:val="24"/>
              </w:rPr>
            </w:pPr>
            <w:r>
              <w:rPr>
                <w:rFonts w:hint="eastAsia" w:ascii="宋体" w:eastAsia="宋体"/>
                <w:sz w:val="24"/>
              </w:rPr>
              <w:t>对不执行政府指导价、政府定价以及法定的价格干预措施、紧急措施的处罚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545</w:t>
            </w:r>
          </w:p>
        </w:tc>
        <w:tc>
          <w:tcPr>
            <w:tcW w:w="2870" w:type="dxa"/>
          </w:tcPr>
          <w:p>
            <w:pPr>
              <w:pStyle w:val="8"/>
              <w:spacing w:before="6" w:line="239" w:lineRule="exact"/>
              <w:ind w:left="455" w:right="416"/>
              <w:jc w:val="center"/>
              <w:rPr>
                <w:rFonts w:ascii="宋体"/>
                <w:sz w:val="22"/>
              </w:rPr>
            </w:pPr>
            <w:r>
              <w:rPr>
                <w:rFonts w:ascii="宋体"/>
                <w:sz w:val="22"/>
              </w:rPr>
              <w:t>542</w:t>
            </w:r>
          </w:p>
        </w:tc>
        <w:tc>
          <w:tcPr>
            <w:tcW w:w="8846" w:type="dxa"/>
          </w:tcPr>
          <w:p>
            <w:pPr>
              <w:pStyle w:val="8"/>
              <w:spacing w:line="246" w:lineRule="exact"/>
              <w:ind w:left="38"/>
              <w:rPr>
                <w:rFonts w:hint="eastAsia" w:ascii="宋体" w:eastAsia="宋体"/>
                <w:sz w:val="24"/>
              </w:rPr>
            </w:pPr>
            <w:r>
              <w:rPr>
                <w:rFonts w:hint="eastAsia" w:ascii="宋体" w:eastAsia="宋体"/>
                <w:sz w:val="24"/>
              </w:rPr>
              <w:t>对行政事业性收费违法行为的处罚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546</w:t>
            </w:r>
          </w:p>
        </w:tc>
        <w:tc>
          <w:tcPr>
            <w:tcW w:w="2870" w:type="dxa"/>
          </w:tcPr>
          <w:p>
            <w:pPr>
              <w:pStyle w:val="8"/>
              <w:spacing w:before="8" w:line="237" w:lineRule="exact"/>
              <w:ind w:left="455" w:right="416"/>
              <w:jc w:val="center"/>
              <w:rPr>
                <w:rFonts w:ascii="宋体"/>
                <w:sz w:val="22"/>
              </w:rPr>
            </w:pPr>
            <w:r>
              <w:rPr>
                <w:rFonts w:ascii="宋体"/>
                <w:sz w:val="22"/>
              </w:rPr>
              <w:t>543</w:t>
            </w:r>
          </w:p>
        </w:tc>
        <w:tc>
          <w:tcPr>
            <w:tcW w:w="8846" w:type="dxa"/>
          </w:tcPr>
          <w:p>
            <w:pPr>
              <w:pStyle w:val="8"/>
              <w:spacing w:line="246" w:lineRule="exact"/>
              <w:ind w:left="38"/>
              <w:rPr>
                <w:rFonts w:hint="eastAsia" w:ascii="宋体" w:eastAsia="宋体"/>
                <w:sz w:val="24"/>
              </w:rPr>
            </w:pPr>
            <w:r>
              <w:rPr>
                <w:rFonts w:hint="eastAsia" w:ascii="宋体" w:eastAsia="宋体"/>
                <w:sz w:val="24"/>
              </w:rPr>
              <w:t>对超越定价权限和范围擅自制定、调整价格或者不执行法定干预措施、紧急措施的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547</w:t>
            </w:r>
          </w:p>
        </w:tc>
        <w:tc>
          <w:tcPr>
            <w:tcW w:w="2870" w:type="dxa"/>
          </w:tcPr>
          <w:p>
            <w:pPr>
              <w:pStyle w:val="8"/>
              <w:spacing w:before="6" w:line="240" w:lineRule="exact"/>
              <w:ind w:left="455" w:right="416"/>
              <w:jc w:val="center"/>
              <w:rPr>
                <w:rFonts w:ascii="宋体"/>
                <w:sz w:val="22"/>
              </w:rPr>
            </w:pPr>
            <w:r>
              <w:rPr>
                <w:rFonts w:ascii="宋体"/>
                <w:sz w:val="22"/>
              </w:rPr>
              <w:t>544</w:t>
            </w:r>
          </w:p>
        </w:tc>
        <w:tc>
          <w:tcPr>
            <w:tcW w:w="8846" w:type="dxa"/>
          </w:tcPr>
          <w:p>
            <w:pPr>
              <w:pStyle w:val="8"/>
              <w:spacing w:line="246" w:lineRule="exact"/>
              <w:ind w:left="38"/>
              <w:rPr>
                <w:rFonts w:hint="eastAsia" w:ascii="宋体" w:eastAsia="宋体"/>
                <w:sz w:val="24"/>
              </w:rPr>
            </w:pPr>
            <w:r>
              <w:rPr>
                <w:rFonts w:hint="eastAsia" w:ascii="宋体" w:eastAsia="宋体"/>
                <w:sz w:val="24"/>
              </w:rPr>
              <w:t>对不正当价格行为的处罚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548</w:t>
            </w:r>
          </w:p>
        </w:tc>
        <w:tc>
          <w:tcPr>
            <w:tcW w:w="2870" w:type="dxa"/>
          </w:tcPr>
          <w:p>
            <w:pPr>
              <w:pStyle w:val="8"/>
              <w:spacing w:before="8" w:line="237" w:lineRule="exact"/>
              <w:ind w:left="455" w:right="416"/>
              <w:jc w:val="center"/>
              <w:rPr>
                <w:rFonts w:ascii="宋体"/>
                <w:sz w:val="22"/>
              </w:rPr>
            </w:pPr>
            <w:r>
              <w:rPr>
                <w:rFonts w:ascii="宋体"/>
                <w:sz w:val="22"/>
              </w:rPr>
              <w:t>545</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对违反明码标价规定的处罚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549</w:t>
            </w:r>
          </w:p>
        </w:tc>
        <w:tc>
          <w:tcPr>
            <w:tcW w:w="2870" w:type="dxa"/>
          </w:tcPr>
          <w:p>
            <w:pPr>
              <w:pStyle w:val="8"/>
              <w:spacing w:before="5" w:line="240" w:lineRule="exact"/>
              <w:ind w:left="455" w:right="416"/>
              <w:jc w:val="center"/>
              <w:rPr>
                <w:rFonts w:ascii="宋体"/>
                <w:sz w:val="22"/>
              </w:rPr>
            </w:pPr>
            <w:r>
              <w:rPr>
                <w:rFonts w:ascii="宋体"/>
                <w:sz w:val="22"/>
              </w:rPr>
              <w:t>546</w:t>
            </w:r>
          </w:p>
        </w:tc>
        <w:tc>
          <w:tcPr>
            <w:tcW w:w="8846" w:type="dxa"/>
          </w:tcPr>
          <w:p>
            <w:pPr>
              <w:pStyle w:val="8"/>
              <w:spacing w:line="246" w:lineRule="exact"/>
              <w:ind w:left="38"/>
              <w:rPr>
                <w:rFonts w:hint="eastAsia" w:ascii="宋体" w:eastAsia="宋体"/>
                <w:sz w:val="24"/>
              </w:rPr>
            </w:pPr>
            <w:r>
              <w:rPr>
                <w:rFonts w:hint="eastAsia" w:ascii="宋体" w:eastAsia="宋体"/>
                <w:sz w:val="24"/>
              </w:rPr>
              <w:t>对不执行政府指导价、政府定价以及法定的价格干预措施、紧急措施的处罚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550</w:t>
            </w:r>
          </w:p>
        </w:tc>
        <w:tc>
          <w:tcPr>
            <w:tcW w:w="2870" w:type="dxa"/>
          </w:tcPr>
          <w:p>
            <w:pPr>
              <w:pStyle w:val="8"/>
              <w:spacing w:before="6" w:line="239" w:lineRule="exact"/>
              <w:ind w:left="455" w:right="416"/>
              <w:jc w:val="center"/>
              <w:rPr>
                <w:rFonts w:ascii="宋体"/>
                <w:sz w:val="22"/>
              </w:rPr>
            </w:pPr>
            <w:r>
              <w:rPr>
                <w:rFonts w:ascii="宋体"/>
                <w:sz w:val="22"/>
              </w:rPr>
              <w:t>547</w:t>
            </w:r>
          </w:p>
        </w:tc>
        <w:tc>
          <w:tcPr>
            <w:tcW w:w="8846" w:type="dxa"/>
          </w:tcPr>
          <w:p>
            <w:pPr>
              <w:pStyle w:val="8"/>
              <w:spacing w:line="246" w:lineRule="exact"/>
              <w:ind w:left="38"/>
              <w:rPr>
                <w:rFonts w:hint="eastAsia" w:ascii="宋体" w:eastAsia="宋体"/>
                <w:sz w:val="24"/>
              </w:rPr>
            </w:pPr>
            <w:r>
              <w:rPr>
                <w:rFonts w:hint="eastAsia" w:ascii="宋体" w:eastAsia="宋体"/>
                <w:sz w:val="24"/>
              </w:rPr>
              <w:t>违反《价格法》第十四条规定经营者存在不正当价格行为的处罚</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551</w:t>
            </w:r>
          </w:p>
        </w:tc>
        <w:tc>
          <w:tcPr>
            <w:tcW w:w="2870" w:type="dxa"/>
          </w:tcPr>
          <w:p>
            <w:pPr>
              <w:pStyle w:val="8"/>
              <w:spacing w:before="8" w:line="237" w:lineRule="exact"/>
              <w:ind w:left="455" w:right="416"/>
              <w:jc w:val="center"/>
              <w:rPr>
                <w:rFonts w:ascii="宋体"/>
                <w:sz w:val="22"/>
              </w:rPr>
            </w:pPr>
            <w:r>
              <w:rPr>
                <w:rFonts w:ascii="宋体"/>
                <w:sz w:val="22"/>
              </w:rPr>
              <w:t>548</w:t>
            </w:r>
          </w:p>
        </w:tc>
        <w:tc>
          <w:tcPr>
            <w:tcW w:w="8846" w:type="dxa"/>
          </w:tcPr>
          <w:p>
            <w:pPr>
              <w:pStyle w:val="8"/>
              <w:spacing w:line="246" w:lineRule="exact"/>
              <w:ind w:left="38"/>
              <w:rPr>
                <w:rFonts w:hint="eastAsia" w:ascii="宋体" w:eastAsia="宋体"/>
                <w:sz w:val="24"/>
              </w:rPr>
            </w:pPr>
            <w:r>
              <w:rPr>
                <w:rFonts w:hint="eastAsia" w:ascii="宋体" w:eastAsia="宋体"/>
                <w:sz w:val="24"/>
              </w:rPr>
              <w:t>对违反明码标价规定的处罚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552</w:t>
            </w:r>
          </w:p>
        </w:tc>
        <w:tc>
          <w:tcPr>
            <w:tcW w:w="2870" w:type="dxa"/>
          </w:tcPr>
          <w:p>
            <w:pPr>
              <w:pStyle w:val="8"/>
              <w:spacing w:before="147"/>
              <w:ind w:left="455" w:right="416"/>
              <w:jc w:val="center"/>
              <w:rPr>
                <w:rFonts w:ascii="宋体"/>
                <w:sz w:val="22"/>
              </w:rPr>
            </w:pPr>
            <w:r>
              <w:rPr>
                <w:rFonts w:ascii="宋体"/>
                <w:sz w:val="22"/>
              </w:rPr>
              <w:t>549</w:t>
            </w:r>
          </w:p>
        </w:tc>
        <w:tc>
          <w:tcPr>
            <w:tcW w:w="8846" w:type="dxa"/>
          </w:tcPr>
          <w:p>
            <w:pPr>
              <w:pStyle w:val="8"/>
              <w:spacing w:before="2" w:line="292" w:lineRule="exact"/>
              <w:ind w:left="38" w:right="145"/>
              <w:rPr>
                <w:rFonts w:hint="eastAsia" w:ascii="宋体" w:eastAsia="宋体"/>
                <w:sz w:val="24"/>
              </w:rPr>
            </w:pPr>
            <w:r>
              <w:rPr>
                <w:rFonts w:hint="eastAsia" w:ascii="宋体" w:eastAsia="宋体"/>
                <w:sz w:val="24"/>
              </w:rPr>
              <w:t>对被责令暂停相关营业而不停止的；拒绝提供、或者提供虚假资料信息；转移、隐匿、销毁依法登记保存的财物、证据和其他拒绝、阻碍监督检查行为的处罚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553</w:t>
            </w:r>
          </w:p>
        </w:tc>
        <w:tc>
          <w:tcPr>
            <w:tcW w:w="2870" w:type="dxa"/>
          </w:tcPr>
          <w:p>
            <w:pPr>
              <w:pStyle w:val="8"/>
              <w:spacing w:line="211" w:lineRule="exact"/>
              <w:ind w:left="455" w:right="416"/>
              <w:jc w:val="center"/>
              <w:rPr>
                <w:rFonts w:ascii="宋体"/>
                <w:sz w:val="22"/>
              </w:rPr>
            </w:pPr>
            <w:r>
              <w:rPr>
                <w:rFonts w:ascii="宋体"/>
                <w:sz w:val="22"/>
              </w:rPr>
              <w:t>550</w:t>
            </w:r>
          </w:p>
        </w:tc>
        <w:tc>
          <w:tcPr>
            <w:tcW w:w="8846" w:type="dxa"/>
          </w:tcPr>
          <w:p>
            <w:pPr>
              <w:pStyle w:val="8"/>
              <w:spacing w:line="211" w:lineRule="exact"/>
              <w:ind w:left="38"/>
              <w:rPr>
                <w:rFonts w:hint="eastAsia" w:ascii="宋体" w:eastAsia="宋体"/>
                <w:sz w:val="24"/>
              </w:rPr>
            </w:pPr>
            <w:r>
              <w:rPr>
                <w:rFonts w:hint="eastAsia" w:ascii="宋体" w:eastAsia="宋体"/>
                <w:sz w:val="24"/>
              </w:rPr>
              <w:t>对拒绝按照规定提供价格监督检查所需资料或者提供虚假资料的处罚</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554</w:t>
            </w:r>
          </w:p>
        </w:tc>
        <w:tc>
          <w:tcPr>
            <w:tcW w:w="2870" w:type="dxa"/>
          </w:tcPr>
          <w:p>
            <w:pPr>
              <w:pStyle w:val="8"/>
              <w:spacing w:before="6" w:line="240" w:lineRule="exact"/>
              <w:ind w:left="455" w:right="416"/>
              <w:jc w:val="center"/>
              <w:rPr>
                <w:rFonts w:ascii="宋体"/>
                <w:sz w:val="22"/>
              </w:rPr>
            </w:pPr>
            <w:r>
              <w:rPr>
                <w:rFonts w:ascii="宋体"/>
                <w:sz w:val="22"/>
              </w:rPr>
              <w:t>551</w:t>
            </w:r>
          </w:p>
        </w:tc>
        <w:tc>
          <w:tcPr>
            <w:tcW w:w="8846" w:type="dxa"/>
          </w:tcPr>
          <w:p>
            <w:pPr>
              <w:pStyle w:val="8"/>
              <w:spacing w:line="246" w:lineRule="exact"/>
              <w:ind w:left="38"/>
              <w:rPr>
                <w:rFonts w:hint="eastAsia" w:ascii="宋体" w:eastAsia="宋体"/>
                <w:sz w:val="24"/>
              </w:rPr>
            </w:pPr>
            <w:r>
              <w:rPr>
                <w:rFonts w:hint="eastAsia" w:ascii="宋体" w:eastAsia="宋体"/>
                <w:sz w:val="24"/>
              </w:rPr>
              <w:t>对超越定价权限和范围擅自制定、调整价格或者不执行法定干预措施、紧急措施的</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555</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552</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对经营者经营者拒不按照《价格违法行为行政处罚规定》第十六条第一款规定退还消费者或者其他经营者多付的价款，以及期限届满没有退还消费者或者其他经营者</w:t>
            </w:r>
          </w:p>
          <w:p>
            <w:pPr>
              <w:pStyle w:val="8"/>
              <w:spacing w:line="226" w:lineRule="exact"/>
              <w:ind w:left="38"/>
              <w:rPr>
                <w:rFonts w:hint="eastAsia" w:ascii="宋体" w:eastAsia="宋体"/>
                <w:sz w:val="24"/>
              </w:rPr>
            </w:pPr>
            <w:r>
              <w:rPr>
                <w:rFonts w:hint="eastAsia" w:ascii="宋体" w:eastAsia="宋体"/>
                <w:sz w:val="24"/>
              </w:rPr>
              <w:t>多付的价款的处罚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556</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553</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对经营者利用在交易中的优势地位强制或变相强制对方接受交易价格，只收费不服务或者所收取费用与销售的商品或者提供的服务质价不符，交易时在价格之外附加</w:t>
            </w:r>
          </w:p>
          <w:p>
            <w:pPr>
              <w:pStyle w:val="8"/>
              <w:spacing w:line="226" w:lineRule="exact"/>
              <w:ind w:left="38"/>
              <w:rPr>
                <w:rFonts w:hint="eastAsia" w:ascii="宋体" w:eastAsia="宋体"/>
                <w:sz w:val="24"/>
              </w:rPr>
            </w:pPr>
            <w:r>
              <w:rPr>
                <w:rFonts w:hint="eastAsia" w:ascii="宋体" w:eastAsia="宋体"/>
                <w:sz w:val="24"/>
              </w:rPr>
              <w:t>不合理的费用，法律、法规禁止的其他不公平价格行为的处罚</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557</w:t>
            </w:r>
          </w:p>
        </w:tc>
        <w:tc>
          <w:tcPr>
            <w:tcW w:w="2870" w:type="dxa"/>
          </w:tcPr>
          <w:p>
            <w:pPr>
              <w:pStyle w:val="8"/>
              <w:spacing w:before="5" w:line="240" w:lineRule="exact"/>
              <w:ind w:left="455" w:right="416"/>
              <w:jc w:val="center"/>
              <w:rPr>
                <w:rFonts w:ascii="宋体"/>
                <w:sz w:val="22"/>
              </w:rPr>
            </w:pPr>
            <w:r>
              <w:rPr>
                <w:rFonts w:ascii="宋体"/>
                <w:sz w:val="22"/>
              </w:rPr>
              <w:t>554</w:t>
            </w:r>
          </w:p>
        </w:tc>
        <w:tc>
          <w:tcPr>
            <w:tcW w:w="8846" w:type="dxa"/>
          </w:tcPr>
          <w:p>
            <w:pPr>
              <w:pStyle w:val="8"/>
              <w:spacing w:line="246" w:lineRule="exact"/>
              <w:ind w:left="38"/>
              <w:rPr>
                <w:rFonts w:hint="eastAsia" w:ascii="宋体" w:eastAsia="宋体"/>
                <w:sz w:val="24"/>
              </w:rPr>
            </w:pPr>
            <w:r>
              <w:rPr>
                <w:rFonts w:hint="eastAsia" w:ascii="宋体" w:eastAsia="宋体"/>
                <w:sz w:val="24"/>
              </w:rPr>
              <w:t>对行政事业性收费违法行为的处罚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6" w:hRule="atLeast"/>
        </w:trPr>
        <w:tc>
          <w:tcPr>
            <w:tcW w:w="1310" w:type="dxa"/>
          </w:tcPr>
          <w:p>
            <w:pPr>
              <w:pStyle w:val="8"/>
              <w:rPr>
                <w:rFonts w:ascii="Times New Roman"/>
                <w:sz w:val="22"/>
              </w:rPr>
            </w:pPr>
          </w:p>
        </w:tc>
        <w:tc>
          <w:tcPr>
            <w:tcW w:w="2870" w:type="dxa"/>
          </w:tcPr>
          <w:p>
            <w:pPr>
              <w:pStyle w:val="8"/>
              <w:spacing w:before="18" w:line="319" w:lineRule="exact"/>
              <w:ind w:left="452" w:right="416"/>
              <w:jc w:val="center"/>
              <w:rPr>
                <w:sz w:val="28"/>
              </w:rPr>
            </w:pPr>
            <w:r>
              <w:rPr>
                <w:sz w:val="28"/>
              </w:rPr>
              <w:t>三、行政强制</w:t>
            </w:r>
          </w:p>
        </w:tc>
        <w:tc>
          <w:tcPr>
            <w:tcW w:w="8846" w:type="dxa"/>
          </w:tcPr>
          <w:p>
            <w:pPr>
              <w:pStyle w:val="8"/>
              <w:spacing w:before="18" w:line="319" w:lineRule="exact"/>
              <w:ind w:left="3440" w:right="3406"/>
              <w:jc w:val="center"/>
              <w:rPr>
                <w:sz w:val="28"/>
              </w:rPr>
            </w:pPr>
            <w:r>
              <w:rPr>
                <w:sz w:val="28"/>
              </w:rPr>
              <w:t>共29项</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558</w:t>
            </w:r>
          </w:p>
        </w:tc>
        <w:tc>
          <w:tcPr>
            <w:tcW w:w="2870" w:type="dxa"/>
          </w:tcPr>
          <w:p>
            <w:pPr>
              <w:pStyle w:val="8"/>
              <w:spacing w:before="150"/>
              <w:ind w:left="39"/>
              <w:jc w:val="center"/>
              <w:rPr>
                <w:rFonts w:ascii="宋体"/>
                <w:sz w:val="22"/>
              </w:rPr>
            </w:pPr>
            <w:r>
              <w:rPr>
                <w:rFonts w:ascii="宋体"/>
                <w:sz w:val="22"/>
              </w:rPr>
              <w:t>1</w:t>
            </w:r>
          </w:p>
        </w:tc>
        <w:tc>
          <w:tcPr>
            <w:tcW w:w="8846" w:type="dxa"/>
          </w:tcPr>
          <w:p>
            <w:pPr>
              <w:pStyle w:val="8"/>
              <w:spacing w:line="297" w:lineRule="exact"/>
              <w:ind w:left="38"/>
              <w:rPr>
                <w:rFonts w:hint="eastAsia" w:ascii="宋体" w:eastAsia="宋体"/>
                <w:sz w:val="24"/>
              </w:rPr>
            </w:pPr>
            <w:r>
              <w:rPr>
                <w:rFonts w:hint="eastAsia" w:ascii="宋体" w:eastAsia="宋体"/>
                <w:sz w:val="24"/>
              </w:rPr>
              <w:t>对涉嫌从事无照经营的场所予以查封，对涉嫌用于无照经营的工具、设备、原材料</w:t>
            </w:r>
          </w:p>
          <w:p>
            <w:pPr>
              <w:pStyle w:val="8"/>
              <w:spacing w:line="234" w:lineRule="exact"/>
              <w:ind w:left="38"/>
              <w:rPr>
                <w:rFonts w:hint="eastAsia" w:ascii="宋体" w:eastAsia="宋体"/>
                <w:sz w:val="24"/>
              </w:rPr>
            </w:pPr>
            <w:r>
              <w:rPr>
                <w:rFonts w:hint="eastAsia" w:ascii="宋体" w:eastAsia="宋体"/>
                <w:sz w:val="24"/>
              </w:rPr>
              <w:t>、产品（商品）等物品，予以查封、扣押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559</w:t>
            </w:r>
          </w:p>
        </w:tc>
        <w:tc>
          <w:tcPr>
            <w:tcW w:w="2870" w:type="dxa"/>
          </w:tcPr>
          <w:p>
            <w:pPr>
              <w:pStyle w:val="8"/>
              <w:spacing w:before="150"/>
              <w:ind w:left="39"/>
              <w:jc w:val="center"/>
              <w:rPr>
                <w:rFonts w:ascii="宋体"/>
                <w:sz w:val="22"/>
              </w:rPr>
            </w:pPr>
            <w:r>
              <w:rPr>
                <w:rFonts w:ascii="宋体"/>
                <w:sz w:val="22"/>
              </w:rPr>
              <w:t>2</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对造成或者可能造成严重大气污染或者可能灭失、被隐匿的有关设施、设备、物品予以查封、扣押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1" w:hRule="atLeast"/>
        </w:trPr>
        <w:tc>
          <w:tcPr>
            <w:tcW w:w="1310" w:type="dxa"/>
          </w:tcPr>
          <w:p>
            <w:pPr>
              <w:pStyle w:val="8"/>
              <w:rPr>
                <w:rFonts w:ascii="宋体"/>
                <w:sz w:val="20"/>
              </w:rPr>
            </w:pPr>
          </w:p>
          <w:p>
            <w:pPr>
              <w:pStyle w:val="8"/>
              <w:spacing w:before="1"/>
              <w:ind w:left="478" w:right="441"/>
              <w:jc w:val="center"/>
              <w:rPr>
                <w:rFonts w:ascii="宋体"/>
                <w:sz w:val="22"/>
              </w:rPr>
            </w:pPr>
            <w:r>
              <w:rPr>
                <w:rFonts w:ascii="宋体"/>
                <w:sz w:val="22"/>
              </w:rPr>
              <w:t>560</w:t>
            </w:r>
          </w:p>
        </w:tc>
        <w:tc>
          <w:tcPr>
            <w:tcW w:w="2870" w:type="dxa"/>
          </w:tcPr>
          <w:p>
            <w:pPr>
              <w:pStyle w:val="8"/>
              <w:rPr>
                <w:rFonts w:ascii="宋体"/>
                <w:sz w:val="20"/>
              </w:rPr>
            </w:pPr>
          </w:p>
          <w:p>
            <w:pPr>
              <w:pStyle w:val="8"/>
              <w:spacing w:before="1"/>
              <w:ind w:left="39"/>
              <w:jc w:val="center"/>
              <w:rPr>
                <w:rFonts w:ascii="宋体"/>
                <w:sz w:val="22"/>
              </w:rPr>
            </w:pPr>
            <w:r>
              <w:rPr>
                <w:rFonts w:ascii="宋体"/>
                <w:sz w:val="22"/>
              </w:rPr>
              <w:t>3</w:t>
            </w:r>
          </w:p>
        </w:tc>
        <w:tc>
          <w:tcPr>
            <w:tcW w:w="8846" w:type="dxa"/>
          </w:tcPr>
          <w:p>
            <w:pPr>
              <w:pStyle w:val="8"/>
              <w:spacing w:line="262" w:lineRule="exact"/>
              <w:ind w:left="38"/>
              <w:rPr>
                <w:rFonts w:hint="eastAsia" w:ascii="宋体" w:eastAsia="宋体"/>
                <w:sz w:val="24"/>
              </w:rPr>
            </w:pPr>
            <w:r>
              <w:rPr>
                <w:rFonts w:hint="eastAsia" w:ascii="宋体" w:eastAsia="宋体"/>
                <w:sz w:val="24"/>
              </w:rPr>
              <w:t>对违法生产、储存、使用、经营危险化学品的场所予以查封，对违法生产、储存、</w:t>
            </w:r>
          </w:p>
          <w:p>
            <w:pPr>
              <w:pStyle w:val="8"/>
              <w:spacing w:line="291" w:lineRule="exact"/>
              <w:ind w:left="38"/>
              <w:rPr>
                <w:rFonts w:hint="eastAsia" w:ascii="宋体" w:eastAsia="宋体"/>
                <w:sz w:val="24"/>
              </w:rPr>
            </w:pPr>
            <w:r>
              <w:rPr>
                <w:rFonts w:hint="eastAsia" w:ascii="宋体" w:eastAsia="宋体"/>
                <w:sz w:val="24"/>
              </w:rPr>
              <w:t>使用、经营、运输的危险化学品以及用于违法生产、使用、运输危险化学品的原材</w:t>
            </w:r>
          </w:p>
          <w:p>
            <w:pPr>
              <w:pStyle w:val="8"/>
              <w:spacing w:line="228" w:lineRule="exact"/>
              <w:ind w:left="38"/>
              <w:rPr>
                <w:rFonts w:hint="eastAsia" w:ascii="宋体" w:eastAsia="宋体"/>
                <w:sz w:val="24"/>
              </w:rPr>
            </w:pPr>
            <w:r>
              <w:rPr>
                <w:rFonts w:hint="eastAsia" w:ascii="宋体" w:eastAsia="宋体"/>
                <w:sz w:val="24"/>
              </w:rPr>
              <w:t>料、设备、运输工具予以扣押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561</w:t>
            </w:r>
          </w:p>
        </w:tc>
        <w:tc>
          <w:tcPr>
            <w:tcW w:w="2870" w:type="dxa"/>
          </w:tcPr>
          <w:p>
            <w:pPr>
              <w:pStyle w:val="8"/>
              <w:spacing w:before="150"/>
              <w:ind w:left="39"/>
              <w:jc w:val="center"/>
              <w:rPr>
                <w:rFonts w:ascii="宋体"/>
                <w:sz w:val="22"/>
              </w:rPr>
            </w:pPr>
            <w:r>
              <w:rPr>
                <w:rFonts w:ascii="宋体"/>
                <w:sz w:val="22"/>
              </w:rPr>
              <w:t>4</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对有根据认为不符合保障人体健康和人身、财产安全的国家标准、行业标准的产品或者有其他严重质量问题的产品予以查封或者扣押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6" w:hRule="atLeast"/>
        </w:trPr>
        <w:tc>
          <w:tcPr>
            <w:tcW w:w="1310" w:type="dxa"/>
          </w:tcPr>
          <w:p>
            <w:pPr>
              <w:pStyle w:val="8"/>
              <w:spacing w:before="115"/>
              <w:ind w:left="478" w:right="441"/>
              <w:jc w:val="center"/>
              <w:rPr>
                <w:rFonts w:ascii="宋体"/>
                <w:sz w:val="22"/>
              </w:rPr>
            </w:pPr>
            <w:r>
              <w:rPr>
                <w:rFonts w:ascii="宋体"/>
                <w:sz w:val="22"/>
              </w:rPr>
              <w:t>562</w:t>
            </w:r>
          </w:p>
        </w:tc>
        <w:tc>
          <w:tcPr>
            <w:tcW w:w="2870" w:type="dxa"/>
          </w:tcPr>
          <w:p>
            <w:pPr>
              <w:pStyle w:val="8"/>
              <w:spacing w:before="115"/>
              <w:ind w:left="39"/>
              <w:jc w:val="center"/>
              <w:rPr>
                <w:rFonts w:ascii="宋体"/>
                <w:sz w:val="22"/>
              </w:rPr>
            </w:pPr>
            <w:r>
              <w:rPr>
                <w:rFonts w:ascii="宋体"/>
                <w:sz w:val="22"/>
              </w:rPr>
              <w:t>5</w:t>
            </w:r>
          </w:p>
        </w:tc>
        <w:tc>
          <w:tcPr>
            <w:tcW w:w="8846" w:type="dxa"/>
          </w:tcPr>
          <w:p>
            <w:pPr>
              <w:pStyle w:val="8"/>
              <w:spacing w:line="262" w:lineRule="exact"/>
              <w:ind w:left="38"/>
              <w:rPr>
                <w:rFonts w:hint="eastAsia" w:ascii="宋体" w:eastAsia="宋体"/>
                <w:sz w:val="24"/>
              </w:rPr>
            </w:pPr>
            <w:r>
              <w:rPr>
                <w:rFonts w:hint="eastAsia" w:ascii="宋体" w:eastAsia="宋体"/>
                <w:sz w:val="24"/>
              </w:rPr>
              <w:t>对有证据表明属于违反《工业产品生产许可证管理条例》生产、销售或者在经营活</w:t>
            </w:r>
          </w:p>
          <w:p>
            <w:pPr>
              <w:pStyle w:val="8"/>
              <w:spacing w:line="234" w:lineRule="exact"/>
              <w:ind w:left="38"/>
              <w:rPr>
                <w:rFonts w:hint="eastAsia" w:ascii="宋体" w:eastAsia="宋体"/>
                <w:sz w:val="24"/>
              </w:rPr>
            </w:pPr>
            <w:r>
              <w:rPr>
                <w:rFonts w:hint="eastAsia" w:ascii="宋体" w:eastAsia="宋体"/>
                <w:sz w:val="24"/>
              </w:rPr>
              <w:t>动中使用的列入目录产品予以查封或者扣押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563</w:t>
            </w:r>
          </w:p>
        </w:tc>
        <w:tc>
          <w:tcPr>
            <w:tcW w:w="2870" w:type="dxa"/>
          </w:tcPr>
          <w:p>
            <w:pPr>
              <w:pStyle w:val="8"/>
              <w:spacing w:before="5" w:line="240" w:lineRule="exact"/>
              <w:ind w:left="39"/>
              <w:jc w:val="center"/>
              <w:rPr>
                <w:rFonts w:ascii="宋体"/>
                <w:sz w:val="22"/>
              </w:rPr>
            </w:pPr>
            <w:r>
              <w:rPr>
                <w:rFonts w:ascii="宋体"/>
                <w:sz w:val="22"/>
              </w:rPr>
              <w:t>6</w:t>
            </w:r>
          </w:p>
        </w:tc>
        <w:tc>
          <w:tcPr>
            <w:tcW w:w="8846" w:type="dxa"/>
          </w:tcPr>
          <w:p>
            <w:pPr>
              <w:pStyle w:val="8"/>
              <w:spacing w:line="246" w:lineRule="exact"/>
              <w:ind w:left="38"/>
              <w:rPr>
                <w:rFonts w:hint="eastAsia" w:ascii="宋体" w:eastAsia="宋体"/>
                <w:sz w:val="24"/>
              </w:rPr>
            </w:pPr>
            <w:r>
              <w:rPr>
                <w:rFonts w:hint="eastAsia" w:ascii="宋体" w:eastAsia="宋体"/>
                <w:sz w:val="24"/>
              </w:rPr>
              <w:t>对未经型式批准或样机试验合格的计量器具新产品予以封存</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564</w:t>
            </w:r>
          </w:p>
        </w:tc>
        <w:tc>
          <w:tcPr>
            <w:tcW w:w="2870" w:type="dxa"/>
          </w:tcPr>
          <w:p>
            <w:pPr>
              <w:pStyle w:val="8"/>
              <w:spacing w:before="150"/>
              <w:ind w:left="39"/>
              <w:jc w:val="center"/>
              <w:rPr>
                <w:rFonts w:ascii="宋体"/>
                <w:sz w:val="22"/>
              </w:rPr>
            </w:pPr>
            <w:r>
              <w:rPr>
                <w:rFonts w:ascii="宋体"/>
                <w:sz w:val="22"/>
              </w:rPr>
              <w:t>7</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对涉嫌违反《外国企业常驻代表机构登记管理条例》有关的合同、票据、账簿以及其他资料、专门用于从事违法行为的工具、设备、原材料、产品（商品）等财物予</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565</w:t>
            </w:r>
          </w:p>
        </w:tc>
        <w:tc>
          <w:tcPr>
            <w:tcW w:w="2870" w:type="dxa"/>
          </w:tcPr>
          <w:p>
            <w:pPr>
              <w:pStyle w:val="8"/>
              <w:spacing w:line="211" w:lineRule="exact"/>
              <w:ind w:left="39"/>
              <w:jc w:val="center"/>
              <w:rPr>
                <w:rFonts w:ascii="宋体"/>
                <w:sz w:val="22"/>
              </w:rPr>
            </w:pPr>
            <w:r>
              <w:rPr>
                <w:rFonts w:ascii="宋体"/>
                <w:sz w:val="22"/>
              </w:rPr>
              <w:t>8</w:t>
            </w:r>
          </w:p>
        </w:tc>
        <w:tc>
          <w:tcPr>
            <w:tcW w:w="8846" w:type="dxa"/>
          </w:tcPr>
          <w:p>
            <w:pPr>
              <w:pStyle w:val="8"/>
              <w:spacing w:line="211" w:lineRule="exact"/>
              <w:ind w:left="38"/>
              <w:rPr>
                <w:rFonts w:hint="eastAsia" w:ascii="宋体" w:eastAsia="宋体"/>
                <w:sz w:val="24"/>
              </w:rPr>
            </w:pPr>
            <w:r>
              <w:rPr>
                <w:rFonts w:hint="eastAsia" w:ascii="宋体" w:eastAsia="宋体"/>
                <w:sz w:val="24"/>
              </w:rPr>
              <w:t>对涉嫌非法生产、销售的军服或者军服仿制品予以查封、扣押</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566</w:t>
            </w:r>
          </w:p>
        </w:tc>
        <w:tc>
          <w:tcPr>
            <w:tcW w:w="2870" w:type="dxa"/>
          </w:tcPr>
          <w:p>
            <w:pPr>
              <w:pStyle w:val="8"/>
              <w:spacing w:before="150"/>
              <w:ind w:left="39"/>
              <w:jc w:val="center"/>
              <w:rPr>
                <w:rFonts w:ascii="宋体"/>
                <w:sz w:val="22"/>
              </w:rPr>
            </w:pPr>
            <w:r>
              <w:rPr>
                <w:rFonts w:ascii="宋体"/>
                <w:sz w:val="22"/>
              </w:rPr>
              <w:t>9</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对采取暴力、威胁等手段，欺行霸市、强买强卖，阻碍外地产品或者服务进入本地市场的经营单位予以查封</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567</w:t>
            </w:r>
          </w:p>
        </w:tc>
        <w:tc>
          <w:tcPr>
            <w:tcW w:w="2870" w:type="dxa"/>
          </w:tcPr>
          <w:p>
            <w:pPr>
              <w:pStyle w:val="8"/>
              <w:spacing w:line="211" w:lineRule="exact"/>
              <w:ind w:left="455" w:right="416"/>
              <w:jc w:val="center"/>
              <w:rPr>
                <w:rFonts w:ascii="宋体"/>
                <w:sz w:val="22"/>
              </w:rPr>
            </w:pPr>
            <w:r>
              <w:rPr>
                <w:rFonts w:ascii="宋体"/>
                <w:sz w:val="22"/>
              </w:rPr>
              <w:t>10</w:t>
            </w:r>
          </w:p>
        </w:tc>
        <w:tc>
          <w:tcPr>
            <w:tcW w:w="8846" w:type="dxa"/>
          </w:tcPr>
          <w:p>
            <w:pPr>
              <w:pStyle w:val="8"/>
              <w:spacing w:line="211" w:lineRule="exact"/>
              <w:ind w:left="38"/>
              <w:rPr>
                <w:rFonts w:hint="eastAsia" w:ascii="宋体" w:eastAsia="宋体"/>
                <w:sz w:val="24"/>
              </w:rPr>
            </w:pPr>
            <w:r>
              <w:rPr>
                <w:rFonts w:hint="eastAsia" w:ascii="宋体" w:eastAsia="宋体"/>
                <w:sz w:val="24"/>
              </w:rPr>
              <w:t>对有证据证明是侵犯他人注册商标专用权的物品，可以查封或者扣押</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568</w:t>
            </w:r>
          </w:p>
        </w:tc>
        <w:tc>
          <w:tcPr>
            <w:tcW w:w="2870" w:type="dxa"/>
          </w:tcPr>
          <w:p>
            <w:pPr>
              <w:pStyle w:val="8"/>
              <w:spacing w:before="8" w:line="237" w:lineRule="exact"/>
              <w:ind w:left="455" w:right="416"/>
              <w:jc w:val="center"/>
              <w:rPr>
                <w:rFonts w:ascii="宋体"/>
                <w:sz w:val="22"/>
              </w:rPr>
            </w:pPr>
            <w:r>
              <w:rPr>
                <w:rFonts w:ascii="宋体"/>
                <w:sz w:val="22"/>
              </w:rPr>
              <w:t>11</w:t>
            </w:r>
          </w:p>
        </w:tc>
        <w:tc>
          <w:tcPr>
            <w:tcW w:w="8846" w:type="dxa"/>
          </w:tcPr>
          <w:p>
            <w:pPr>
              <w:pStyle w:val="8"/>
              <w:spacing w:line="246" w:lineRule="exact"/>
              <w:ind w:left="38"/>
              <w:rPr>
                <w:rFonts w:hint="eastAsia" w:ascii="宋体" w:eastAsia="宋体"/>
                <w:sz w:val="24"/>
              </w:rPr>
            </w:pPr>
            <w:r>
              <w:rPr>
                <w:rFonts w:hint="eastAsia" w:ascii="宋体" w:eastAsia="宋体"/>
                <w:sz w:val="24"/>
              </w:rPr>
              <w:t>对有证据证明是侵犯奥林匹克标志专有权的物品，予以查封或者扣押</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569</w:t>
            </w:r>
          </w:p>
        </w:tc>
        <w:tc>
          <w:tcPr>
            <w:tcW w:w="2870" w:type="dxa"/>
          </w:tcPr>
          <w:p>
            <w:pPr>
              <w:pStyle w:val="8"/>
              <w:spacing w:before="6" w:line="240" w:lineRule="exact"/>
              <w:ind w:left="455" w:right="416"/>
              <w:jc w:val="center"/>
              <w:rPr>
                <w:rFonts w:ascii="宋体"/>
                <w:sz w:val="22"/>
              </w:rPr>
            </w:pPr>
            <w:r>
              <w:rPr>
                <w:rFonts w:ascii="宋体"/>
                <w:sz w:val="22"/>
              </w:rPr>
              <w:t>12</w:t>
            </w:r>
          </w:p>
        </w:tc>
        <w:tc>
          <w:tcPr>
            <w:tcW w:w="8846" w:type="dxa"/>
          </w:tcPr>
          <w:p>
            <w:pPr>
              <w:pStyle w:val="8"/>
              <w:spacing w:line="246" w:lineRule="exact"/>
              <w:ind w:left="38"/>
              <w:rPr>
                <w:rFonts w:hint="eastAsia" w:ascii="宋体" w:eastAsia="宋体"/>
                <w:sz w:val="24"/>
              </w:rPr>
            </w:pPr>
            <w:r>
              <w:rPr>
                <w:rFonts w:hint="eastAsia" w:ascii="宋体" w:eastAsia="宋体"/>
                <w:sz w:val="24"/>
              </w:rPr>
              <w:t>对有证据证明侵犯世界博览会标志专有权的物品，予以查封或者扣押</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570</w:t>
            </w:r>
          </w:p>
        </w:tc>
        <w:tc>
          <w:tcPr>
            <w:tcW w:w="2870" w:type="dxa"/>
          </w:tcPr>
          <w:p>
            <w:pPr>
              <w:pStyle w:val="8"/>
              <w:spacing w:before="8" w:line="237" w:lineRule="exact"/>
              <w:ind w:left="455" w:right="416"/>
              <w:jc w:val="center"/>
              <w:rPr>
                <w:rFonts w:ascii="宋体"/>
                <w:sz w:val="22"/>
              </w:rPr>
            </w:pPr>
            <w:r>
              <w:rPr>
                <w:rFonts w:ascii="宋体"/>
                <w:sz w:val="22"/>
              </w:rPr>
              <w:t>13</w:t>
            </w:r>
          </w:p>
        </w:tc>
        <w:tc>
          <w:tcPr>
            <w:tcW w:w="8846" w:type="dxa"/>
          </w:tcPr>
          <w:p>
            <w:pPr>
              <w:pStyle w:val="8"/>
              <w:spacing w:line="246" w:lineRule="exact"/>
              <w:ind w:left="38"/>
              <w:rPr>
                <w:rFonts w:hint="eastAsia" w:ascii="宋体" w:eastAsia="宋体"/>
                <w:sz w:val="24"/>
              </w:rPr>
            </w:pPr>
            <w:r>
              <w:rPr>
                <w:rFonts w:hint="eastAsia" w:ascii="宋体" w:eastAsia="宋体"/>
                <w:sz w:val="24"/>
              </w:rPr>
              <w:t>对有证据证明是假冒专利的产品查封或者扣押</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spacing w:before="1"/>
              <w:ind w:left="478" w:right="441"/>
              <w:jc w:val="center"/>
              <w:rPr>
                <w:rFonts w:ascii="宋体"/>
                <w:sz w:val="22"/>
              </w:rPr>
            </w:pPr>
            <w:r>
              <w:rPr>
                <w:rFonts w:ascii="宋体"/>
                <w:sz w:val="22"/>
              </w:rPr>
              <w:t>571</w:t>
            </w:r>
          </w:p>
        </w:tc>
        <w:tc>
          <w:tcPr>
            <w:tcW w:w="2870" w:type="dxa"/>
          </w:tcPr>
          <w:p>
            <w:pPr>
              <w:pStyle w:val="8"/>
              <w:spacing w:before="9"/>
              <w:rPr>
                <w:rFonts w:ascii="宋体"/>
                <w:sz w:val="22"/>
              </w:rPr>
            </w:pPr>
          </w:p>
          <w:p>
            <w:pPr>
              <w:pStyle w:val="8"/>
              <w:spacing w:before="1"/>
              <w:ind w:left="455" w:right="416"/>
              <w:jc w:val="center"/>
              <w:rPr>
                <w:rFonts w:ascii="宋体"/>
                <w:sz w:val="22"/>
              </w:rPr>
            </w:pPr>
            <w:r>
              <w:rPr>
                <w:rFonts w:ascii="宋体"/>
                <w:sz w:val="22"/>
              </w:rPr>
              <w:t>14</w:t>
            </w:r>
          </w:p>
        </w:tc>
        <w:tc>
          <w:tcPr>
            <w:tcW w:w="8846" w:type="dxa"/>
          </w:tcPr>
          <w:p>
            <w:pPr>
              <w:pStyle w:val="8"/>
              <w:spacing w:before="2" w:line="292" w:lineRule="exact"/>
              <w:ind w:left="38" w:right="145"/>
              <w:jc w:val="both"/>
              <w:rPr>
                <w:rFonts w:hint="eastAsia" w:ascii="宋体" w:eastAsia="宋体"/>
                <w:sz w:val="24"/>
              </w:rPr>
            </w:pPr>
            <w:r>
              <w:rPr>
                <w:rFonts w:hint="eastAsia" w:ascii="宋体" w:eastAsia="宋体"/>
                <w:sz w:val="24"/>
              </w:rPr>
              <w:t>对有证据证明不符合食品安全标准或者有证据证明存在安全隐患以及用于违法生产经营的食品、食品添加剂、食品相关产品予以查封、扣押，对违法从事生产经营活动的场所予以查封</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trPr>
        <w:tc>
          <w:tcPr>
            <w:tcW w:w="1310" w:type="dxa"/>
          </w:tcPr>
          <w:p>
            <w:pPr>
              <w:pStyle w:val="8"/>
              <w:spacing w:line="204" w:lineRule="exact"/>
              <w:ind w:left="478" w:right="441"/>
              <w:jc w:val="center"/>
              <w:rPr>
                <w:rFonts w:ascii="宋体"/>
                <w:sz w:val="22"/>
              </w:rPr>
            </w:pPr>
            <w:r>
              <w:rPr>
                <w:rFonts w:ascii="宋体"/>
                <w:sz w:val="22"/>
              </w:rPr>
              <w:t>572</w:t>
            </w:r>
          </w:p>
        </w:tc>
        <w:tc>
          <w:tcPr>
            <w:tcW w:w="2870" w:type="dxa"/>
          </w:tcPr>
          <w:p>
            <w:pPr>
              <w:pStyle w:val="8"/>
              <w:spacing w:line="204" w:lineRule="exact"/>
              <w:ind w:left="455" w:right="416"/>
              <w:jc w:val="center"/>
              <w:rPr>
                <w:rFonts w:ascii="宋体"/>
                <w:sz w:val="22"/>
              </w:rPr>
            </w:pPr>
            <w:r>
              <w:rPr>
                <w:rFonts w:ascii="宋体"/>
                <w:sz w:val="22"/>
              </w:rPr>
              <w:t>15</w:t>
            </w:r>
          </w:p>
        </w:tc>
        <w:tc>
          <w:tcPr>
            <w:tcW w:w="8846" w:type="dxa"/>
          </w:tcPr>
          <w:p>
            <w:pPr>
              <w:pStyle w:val="8"/>
              <w:spacing w:line="204" w:lineRule="exact"/>
              <w:ind w:left="38"/>
              <w:rPr>
                <w:rFonts w:hint="eastAsia" w:ascii="宋体" w:eastAsia="宋体"/>
                <w:sz w:val="24"/>
              </w:rPr>
            </w:pPr>
            <w:r>
              <w:rPr>
                <w:rFonts w:hint="eastAsia" w:ascii="宋体" w:eastAsia="宋体"/>
                <w:sz w:val="24"/>
              </w:rPr>
              <w:t>对可能导致食品安全事故的食品及其原料进行封存，对被污染的食品相关产品予以</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573</w:t>
            </w:r>
          </w:p>
        </w:tc>
        <w:tc>
          <w:tcPr>
            <w:tcW w:w="2870" w:type="dxa"/>
          </w:tcPr>
          <w:p>
            <w:pPr>
              <w:pStyle w:val="8"/>
              <w:spacing w:before="9"/>
              <w:rPr>
                <w:rFonts w:ascii="宋体"/>
                <w:sz w:val="22"/>
              </w:rPr>
            </w:pPr>
          </w:p>
          <w:p>
            <w:pPr>
              <w:pStyle w:val="8"/>
              <w:ind w:left="455" w:right="416"/>
              <w:jc w:val="center"/>
              <w:rPr>
                <w:rFonts w:ascii="宋体"/>
                <w:sz w:val="22"/>
              </w:rPr>
            </w:pPr>
            <w:r>
              <w:rPr>
                <w:rFonts w:ascii="宋体"/>
                <w:sz w:val="22"/>
              </w:rPr>
              <w:t>16</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对有证据证明不符合乳品质量安全国家标准的乳品以及违法使用的生鲜乳、辅料、添加剂予以查封扣押，对涉嫌违法从事乳品生产经营活动的场所予以查封，对用于</w:t>
            </w:r>
          </w:p>
          <w:p>
            <w:pPr>
              <w:pStyle w:val="8"/>
              <w:spacing w:line="226" w:lineRule="exact"/>
              <w:ind w:left="38"/>
              <w:rPr>
                <w:rFonts w:hint="eastAsia" w:ascii="宋体" w:eastAsia="宋体"/>
                <w:sz w:val="24"/>
              </w:rPr>
            </w:pPr>
            <w:r>
              <w:rPr>
                <w:rFonts w:hint="eastAsia" w:ascii="宋体" w:eastAsia="宋体"/>
                <w:sz w:val="24"/>
              </w:rPr>
              <w:t>违法生产经营的工具、设备予以扣押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574</w:t>
            </w:r>
          </w:p>
        </w:tc>
        <w:tc>
          <w:tcPr>
            <w:tcW w:w="2870" w:type="dxa"/>
          </w:tcPr>
          <w:p>
            <w:pPr>
              <w:pStyle w:val="8"/>
              <w:spacing w:before="8" w:line="237" w:lineRule="exact"/>
              <w:ind w:left="455" w:right="416"/>
              <w:jc w:val="center"/>
              <w:rPr>
                <w:rFonts w:ascii="宋体"/>
                <w:sz w:val="22"/>
              </w:rPr>
            </w:pPr>
            <w:r>
              <w:rPr>
                <w:rFonts w:ascii="宋体"/>
                <w:sz w:val="22"/>
              </w:rPr>
              <w:t>17</w:t>
            </w:r>
          </w:p>
        </w:tc>
        <w:tc>
          <w:tcPr>
            <w:tcW w:w="8846" w:type="dxa"/>
          </w:tcPr>
          <w:p>
            <w:pPr>
              <w:pStyle w:val="8"/>
              <w:spacing w:line="246" w:lineRule="exact"/>
              <w:ind w:left="38"/>
              <w:rPr>
                <w:rFonts w:hint="eastAsia" w:ascii="宋体" w:eastAsia="宋体"/>
                <w:sz w:val="24"/>
              </w:rPr>
            </w:pPr>
            <w:r>
              <w:rPr>
                <w:rFonts w:hint="eastAsia" w:ascii="宋体" w:eastAsia="宋体"/>
                <w:sz w:val="24"/>
              </w:rPr>
              <w:t>对相关企业与直销活动有关的材料和非法财物予以查封、扣押</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575</w:t>
            </w:r>
          </w:p>
        </w:tc>
        <w:tc>
          <w:tcPr>
            <w:tcW w:w="2870" w:type="dxa"/>
          </w:tcPr>
          <w:p>
            <w:pPr>
              <w:pStyle w:val="8"/>
              <w:spacing w:before="150"/>
              <w:ind w:left="455" w:right="416"/>
              <w:jc w:val="center"/>
              <w:rPr>
                <w:rFonts w:ascii="宋体"/>
                <w:sz w:val="22"/>
              </w:rPr>
            </w:pPr>
            <w:r>
              <w:rPr>
                <w:rFonts w:ascii="宋体"/>
                <w:sz w:val="22"/>
              </w:rPr>
              <w:t>18</w:t>
            </w:r>
          </w:p>
        </w:tc>
        <w:tc>
          <w:tcPr>
            <w:tcW w:w="8846" w:type="dxa"/>
          </w:tcPr>
          <w:p>
            <w:pPr>
              <w:pStyle w:val="8"/>
              <w:spacing w:before="4" w:line="292" w:lineRule="exact"/>
              <w:ind w:left="38" w:right="145"/>
              <w:rPr>
                <w:rFonts w:hint="eastAsia" w:ascii="宋体" w:hAnsi="宋体" w:eastAsia="宋体"/>
                <w:sz w:val="24"/>
              </w:rPr>
            </w:pPr>
            <w:r>
              <w:rPr>
                <w:rFonts w:hint="eastAsia" w:ascii="宋体" w:hAnsi="宋体" w:eastAsia="宋体"/>
                <w:sz w:val="24"/>
              </w:rPr>
              <w:t>对涉嫌传销的有关合同、票据、账簿等资料、涉嫌专门用于传销的产品（商品）、工具、设备、原材料等财物予以查封、扣押……</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8" w:hRule="atLeast"/>
        </w:trPr>
        <w:tc>
          <w:tcPr>
            <w:tcW w:w="1310" w:type="dxa"/>
          </w:tcPr>
          <w:p>
            <w:pPr>
              <w:pStyle w:val="8"/>
              <w:spacing w:line="209" w:lineRule="exact"/>
              <w:ind w:left="478" w:right="441"/>
              <w:jc w:val="center"/>
              <w:rPr>
                <w:rFonts w:ascii="宋体"/>
                <w:sz w:val="22"/>
              </w:rPr>
            </w:pPr>
            <w:r>
              <w:rPr>
                <w:rFonts w:ascii="宋体"/>
                <w:sz w:val="22"/>
              </w:rPr>
              <w:t>576</w:t>
            </w:r>
          </w:p>
        </w:tc>
        <w:tc>
          <w:tcPr>
            <w:tcW w:w="2870" w:type="dxa"/>
          </w:tcPr>
          <w:p>
            <w:pPr>
              <w:pStyle w:val="8"/>
              <w:spacing w:line="209" w:lineRule="exact"/>
              <w:ind w:left="455" w:right="416"/>
              <w:jc w:val="center"/>
              <w:rPr>
                <w:rFonts w:ascii="宋体"/>
                <w:sz w:val="22"/>
              </w:rPr>
            </w:pPr>
            <w:r>
              <w:rPr>
                <w:rFonts w:ascii="宋体"/>
                <w:sz w:val="22"/>
              </w:rPr>
              <w:t>19</w:t>
            </w:r>
          </w:p>
        </w:tc>
        <w:tc>
          <w:tcPr>
            <w:tcW w:w="8846" w:type="dxa"/>
          </w:tcPr>
          <w:p>
            <w:pPr>
              <w:pStyle w:val="8"/>
              <w:spacing w:line="209" w:lineRule="exact"/>
              <w:ind w:left="38"/>
              <w:rPr>
                <w:rFonts w:hint="eastAsia" w:ascii="宋体" w:eastAsia="宋体"/>
                <w:sz w:val="24"/>
              </w:rPr>
            </w:pPr>
            <w:r>
              <w:rPr>
                <w:rFonts w:hint="eastAsia" w:ascii="宋体" w:eastAsia="宋体"/>
                <w:sz w:val="24"/>
              </w:rPr>
              <w:t>对与涉嫌不正当竞争行为有关的财物予以查封、扣押</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577</w:t>
            </w:r>
          </w:p>
        </w:tc>
        <w:tc>
          <w:tcPr>
            <w:tcW w:w="2870" w:type="dxa"/>
          </w:tcPr>
          <w:p>
            <w:pPr>
              <w:pStyle w:val="8"/>
              <w:spacing w:before="6" w:line="239" w:lineRule="exact"/>
              <w:ind w:left="455" w:right="416"/>
              <w:jc w:val="center"/>
              <w:rPr>
                <w:rFonts w:ascii="宋体"/>
                <w:sz w:val="22"/>
              </w:rPr>
            </w:pPr>
            <w:r>
              <w:rPr>
                <w:rFonts w:ascii="宋体"/>
                <w:sz w:val="22"/>
              </w:rPr>
              <w:t>20</w:t>
            </w:r>
          </w:p>
        </w:tc>
        <w:tc>
          <w:tcPr>
            <w:tcW w:w="8846" w:type="dxa"/>
          </w:tcPr>
          <w:p>
            <w:pPr>
              <w:pStyle w:val="8"/>
              <w:spacing w:line="246" w:lineRule="exact"/>
              <w:ind w:left="38"/>
              <w:rPr>
                <w:rFonts w:hint="eastAsia" w:ascii="宋体" w:eastAsia="宋体"/>
                <w:sz w:val="24"/>
              </w:rPr>
            </w:pPr>
            <w:r>
              <w:rPr>
                <w:rFonts w:hint="eastAsia" w:ascii="宋体" w:eastAsia="宋体"/>
                <w:sz w:val="24"/>
              </w:rPr>
              <w:t>对有证据表明不符合安全技术规范要求或者存在严重事故隐患的特种设备予以查封</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578</w:t>
            </w:r>
          </w:p>
        </w:tc>
        <w:tc>
          <w:tcPr>
            <w:tcW w:w="2870" w:type="dxa"/>
          </w:tcPr>
          <w:p>
            <w:pPr>
              <w:pStyle w:val="8"/>
              <w:spacing w:before="8" w:line="237" w:lineRule="exact"/>
              <w:ind w:left="455" w:right="416"/>
              <w:jc w:val="center"/>
              <w:rPr>
                <w:rFonts w:ascii="宋体"/>
                <w:sz w:val="22"/>
              </w:rPr>
            </w:pPr>
            <w:r>
              <w:rPr>
                <w:rFonts w:ascii="宋体"/>
                <w:sz w:val="22"/>
              </w:rPr>
              <w:t>21</w:t>
            </w:r>
          </w:p>
        </w:tc>
        <w:tc>
          <w:tcPr>
            <w:tcW w:w="8846" w:type="dxa"/>
          </w:tcPr>
          <w:p>
            <w:pPr>
              <w:pStyle w:val="8"/>
              <w:spacing w:line="246" w:lineRule="exact"/>
              <w:ind w:left="38"/>
              <w:rPr>
                <w:rFonts w:hint="eastAsia" w:ascii="宋体" w:eastAsia="宋体"/>
                <w:sz w:val="24"/>
              </w:rPr>
            </w:pPr>
            <w:r>
              <w:rPr>
                <w:rFonts w:hint="eastAsia" w:ascii="宋体" w:eastAsia="宋体"/>
                <w:sz w:val="24"/>
              </w:rPr>
              <w:t>对流入市场的达到报废条件或者已经报废的特种设备予以查封、扣押</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10"/>
              <w:rPr>
                <w:rFonts w:ascii="宋体"/>
                <w:sz w:val="22"/>
              </w:rPr>
            </w:pPr>
          </w:p>
          <w:p>
            <w:pPr>
              <w:pStyle w:val="8"/>
              <w:ind w:left="478" w:right="441"/>
              <w:jc w:val="center"/>
              <w:rPr>
                <w:rFonts w:ascii="宋体"/>
                <w:sz w:val="22"/>
              </w:rPr>
            </w:pPr>
            <w:r>
              <w:rPr>
                <w:rFonts w:ascii="宋体"/>
                <w:sz w:val="22"/>
              </w:rPr>
              <w:t>579</w:t>
            </w:r>
          </w:p>
        </w:tc>
        <w:tc>
          <w:tcPr>
            <w:tcW w:w="2870" w:type="dxa"/>
          </w:tcPr>
          <w:p>
            <w:pPr>
              <w:pStyle w:val="8"/>
              <w:spacing w:before="10"/>
              <w:rPr>
                <w:rFonts w:ascii="宋体"/>
                <w:sz w:val="22"/>
              </w:rPr>
            </w:pPr>
          </w:p>
          <w:p>
            <w:pPr>
              <w:pStyle w:val="8"/>
              <w:ind w:left="455" w:right="416"/>
              <w:jc w:val="center"/>
              <w:rPr>
                <w:rFonts w:ascii="宋体"/>
                <w:sz w:val="22"/>
              </w:rPr>
            </w:pPr>
            <w:r>
              <w:rPr>
                <w:rFonts w:ascii="宋体"/>
                <w:sz w:val="22"/>
              </w:rPr>
              <w:t>22</w:t>
            </w:r>
          </w:p>
        </w:tc>
        <w:tc>
          <w:tcPr>
            <w:tcW w:w="8846" w:type="dxa"/>
          </w:tcPr>
          <w:p>
            <w:pPr>
              <w:pStyle w:val="8"/>
              <w:spacing w:before="10" w:line="228" w:lineRule="auto"/>
              <w:ind w:left="38" w:right="145"/>
              <w:rPr>
                <w:rFonts w:hint="eastAsia" w:ascii="宋体" w:eastAsia="宋体"/>
                <w:sz w:val="24"/>
              </w:rPr>
            </w:pPr>
            <w:r>
              <w:rPr>
                <w:rFonts w:hint="eastAsia" w:ascii="宋体" w:eastAsia="宋体"/>
                <w:sz w:val="24"/>
              </w:rPr>
              <w:t>查封、扣押有关合同、票据、账簿以及其他有关资料；查封、扣押不符合法定要求的产品，违法使用的原料、辅料、添加剂、农业投入品以及用于违法生产的工具、</w:t>
            </w:r>
          </w:p>
          <w:p>
            <w:pPr>
              <w:pStyle w:val="8"/>
              <w:spacing w:line="223" w:lineRule="exact"/>
              <w:ind w:left="38"/>
              <w:rPr>
                <w:rFonts w:hint="eastAsia" w:ascii="宋体" w:eastAsia="宋体"/>
                <w:sz w:val="24"/>
              </w:rPr>
            </w:pPr>
            <w:r>
              <w:rPr>
                <w:rFonts w:hint="eastAsia" w:ascii="宋体" w:eastAsia="宋体"/>
                <w:sz w:val="24"/>
              </w:rPr>
              <w:t>设备；查封存在危害人体健康和生命安全重大隐患的生产经营场所</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580</w:t>
            </w:r>
          </w:p>
        </w:tc>
        <w:tc>
          <w:tcPr>
            <w:tcW w:w="2870" w:type="dxa"/>
          </w:tcPr>
          <w:p>
            <w:pPr>
              <w:pStyle w:val="8"/>
              <w:spacing w:before="6" w:line="239" w:lineRule="exact"/>
              <w:ind w:left="455" w:right="416"/>
              <w:jc w:val="center"/>
              <w:rPr>
                <w:rFonts w:ascii="宋体"/>
                <w:sz w:val="22"/>
              </w:rPr>
            </w:pPr>
            <w:r>
              <w:rPr>
                <w:rFonts w:ascii="宋体"/>
                <w:sz w:val="22"/>
              </w:rPr>
              <w:t>23</w:t>
            </w:r>
          </w:p>
        </w:tc>
        <w:tc>
          <w:tcPr>
            <w:tcW w:w="8846" w:type="dxa"/>
          </w:tcPr>
          <w:p>
            <w:pPr>
              <w:pStyle w:val="8"/>
              <w:spacing w:line="246" w:lineRule="exact"/>
              <w:ind w:left="38"/>
              <w:rPr>
                <w:rFonts w:hint="eastAsia" w:ascii="宋体" w:eastAsia="宋体"/>
                <w:sz w:val="24"/>
              </w:rPr>
            </w:pPr>
            <w:r>
              <w:rPr>
                <w:rFonts w:hint="eastAsia" w:ascii="宋体" w:eastAsia="宋体"/>
                <w:sz w:val="24"/>
              </w:rPr>
              <w:t>先行登记保存可能灭失或者以后难以取得的证据</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581</w:t>
            </w:r>
          </w:p>
        </w:tc>
        <w:tc>
          <w:tcPr>
            <w:tcW w:w="2870" w:type="dxa"/>
          </w:tcPr>
          <w:p>
            <w:pPr>
              <w:pStyle w:val="8"/>
              <w:spacing w:before="8" w:line="237" w:lineRule="exact"/>
              <w:ind w:left="455" w:right="416"/>
              <w:jc w:val="center"/>
              <w:rPr>
                <w:rFonts w:ascii="宋体"/>
                <w:sz w:val="22"/>
              </w:rPr>
            </w:pPr>
            <w:r>
              <w:rPr>
                <w:rFonts w:ascii="宋体"/>
                <w:sz w:val="22"/>
              </w:rPr>
              <w:t>24</w:t>
            </w:r>
          </w:p>
        </w:tc>
        <w:tc>
          <w:tcPr>
            <w:tcW w:w="8846" w:type="dxa"/>
          </w:tcPr>
          <w:p>
            <w:pPr>
              <w:pStyle w:val="8"/>
              <w:spacing w:line="246" w:lineRule="exact"/>
              <w:ind w:left="38"/>
              <w:rPr>
                <w:rFonts w:hint="eastAsia" w:ascii="宋体" w:eastAsia="宋体"/>
                <w:sz w:val="24"/>
              </w:rPr>
            </w:pPr>
            <w:r>
              <w:rPr>
                <w:rFonts w:hint="eastAsia" w:ascii="宋体" w:eastAsia="宋体"/>
                <w:sz w:val="24"/>
              </w:rPr>
              <w:t>责令经营者暂停相关营业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582</w:t>
            </w:r>
          </w:p>
        </w:tc>
        <w:tc>
          <w:tcPr>
            <w:tcW w:w="2870" w:type="dxa"/>
          </w:tcPr>
          <w:p>
            <w:pPr>
              <w:pStyle w:val="8"/>
              <w:spacing w:before="6" w:line="240" w:lineRule="exact"/>
              <w:ind w:left="455" w:right="416"/>
              <w:jc w:val="center"/>
              <w:rPr>
                <w:rFonts w:ascii="宋体"/>
                <w:sz w:val="22"/>
              </w:rPr>
            </w:pPr>
            <w:r>
              <w:rPr>
                <w:rFonts w:ascii="宋体"/>
                <w:sz w:val="22"/>
              </w:rPr>
              <w:t>25</w:t>
            </w:r>
          </w:p>
        </w:tc>
        <w:tc>
          <w:tcPr>
            <w:tcW w:w="8846" w:type="dxa"/>
          </w:tcPr>
          <w:p>
            <w:pPr>
              <w:pStyle w:val="8"/>
              <w:spacing w:line="246" w:lineRule="exact"/>
              <w:ind w:left="38"/>
              <w:rPr>
                <w:rFonts w:hint="eastAsia" w:ascii="宋体" w:eastAsia="宋体"/>
                <w:sz w:val="24"/>
              </w:rPr>
            </w:pPr>
            <w:r>
              <w:rPr>
                <w:rFonts w:hint="eastAsia" w:ascii="宋体" w:eastAsia="宋体"/>
                <w:sz w:val="24"/>
              </w:rPr>
              <w:t>对进口的不符合强制性标准的产品进行封存</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583</w:t>
            </w:r>
          </w:p>
        </w:tc>
        <w:tc>
          <w:tcPr>
            <w:tcW w:w="2870" w:type="dxa"/>
          </w:tcPr>
          <w:p>
            <w:pPr>
              <w:pStyle w:val="8"/>
              <w:spacing w:before="150"/>
              <w:ind w:left="455" w:right="416"/>
              <w:jc w:val="center"/>
              <w:rPr>
                <w:rFonts w:ascii="宋体"/>
                <w:sz w:val="22"/>
              </w:rPr>
            </w:pPr>
            <w:r>
              <w:rPr>
                <w:rFonts w:ascii="宋体"/>
                <w:sz w:val="22"/>
              </w:rPr>
              <w:t>26</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查封、扣押有证据证明可能危害人体健康的药品及其有关材料，有证据证明可能流入非法渠道的麻醉药品和精神药品</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584</w:t>
            </w:r>
          </w:p>
        </w:tc>
        <w:tc>
          <w:tcPr>
            <w:tcW w:w="2870" w:type="dxa"/>
          </w:tcPr>
          <w:p>
            <w:pPr>
              <w:pStyle w:val="8"/>
              <w:spacing w:line="211" w:lineRule="exact"/>
              <w:ind w:left="455" w:right="416"/>
              <w:jc w:val="center"/>
              <w:rPr>
                <w:rFonts w:ascii="宋体"/>
                <w:sz w:val="22"/>
              </w:rPr>
            </w:pPr>
            <w:r>
              <w:rPr>
                <w:rFonts w:ascii="宋体"/>
                <w:sz w:val="22"/>
              </w:rPr>
              <w:t>27</w:t>
            </w:r>
          </w:p>
        </w:tc>
        <w:tc>
          <w:tcPr>
            <w:tcW w:w="8846" w:type="dxa"/>
          </w:tcPr>
          <w:p>
            <w:pPr>
              <w:pStyle w:val="8"/>
              <w:spacing w:line="211" w:lineRule="exact"/>
              <w:ind w:left="38"/>
              <w:rPr>
                <w:rFonts w:hint="eastAsia" w:ascii="宋体" w:eastAsia="宋体"/>
                <w:sz w:val="24"/>
              </w:rPr>
            </w:pPr>
            <w:r>
              <w:rPr>
                <w:rFonts w:hint="eastAsia" w:ascii="宋体" w:eastAsia="宋体"/>
                <w:sz w:val="24"/>
              </w:rPr>
              <w:t>查封、扣押医疗器械有关合同、票据、帐簿以及其他有关资料</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51" w:hRule="atLeast"/>
        </w:trPr>
        <w:tc>
          <w:tcPr>
            <w:tcW w:w="1310" w:type="dxa"/>
          </w:tcPr>
          <w:p>
            <w:pPr>
              <w:pStyle w:val="8"/>
              <w:spacing w:before="150"/>
              <w:ind w:left="478" w:right="441"/>
              <w:jc w:val="center"/>
              <w:rPr>
                <w:rFonts w:ascii="宋体"/>
                <w:sz w:val="22"/>
              </w:rPr>
            </w:pPr>
            <w:r>
              <w:rPr>
                <w:rFonts w:ascii="宋体"/>
                <w:sz w:val="22"/>
              </w:rPr>
              <w:t>585</w:t>
            </w:r>
          </w:p>
        </w:tc>
        <w:tc>
          <w:tcPr>
            <w:tcW w:w="2870" w:type="dxa"/>
          </w:tcPr>
          <w:p>
            <w:pPr>
              <w:pStyle w:val="8"/>
              <w:spacing w:before="150"/>
              <w:ind w:left="455" w:right="416"/>
              <w:jc w:val="center"/>
              <w:rPr>
                <w:rFonts w:ascii="宋体"/>
                <w:sz w:val="22"/>
              </w:rPr>
            </w:pPr>
            <w:r>
              <w:rPr>
                <w:rFonts w:ascii="宋体"/>
                <w:sz w:val="22"/>
              </w:rPr>
              <w:t>28</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查封、扣押不符合法定要求的医疗器械，违法使用的零碎配件、原材料以及用于违法生产医疗器械的工具、设备</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0" w:hRule="atLeast"/>
        </w:trPr>
        <w:tc>
          <w:tcPr>
            <w:tcW w:w="1310" w:type="dxa"/>
          </w:tcPr>
          <w:p>
            <w:pPr>
              <w:pStyle w:val="8"/>
              <w:spacing w:line="211" w:lineRule="exact"/>
              <w:ind w:left="478" w:right="441"/>
              <w:jc w:val="center"/>
              <w:rPr>
                <w:rFonts w:ascii="宋体"/>
                <w:sz w:val="22"/>
              </w:rPr>
            </w:pPr>
            <w:r>
              <w:rPr>
                <w:rFonts w:ascii="宋体"/>
                <w:sz w:val="22"/>
              </w:rPr>
              <w:t>586</w:t>
            </w:r>
          </w:p>
        </w:tc>
        <w:tc>
          <w:tcPr>
            <w:tcW w:w="2870" w:type="dxa"/>
          </w:tcPr>
          <w:p>
            <w:pPr>
              <w:pStyle w:val="8"/>
              <w:spacing w:line="211" w:lineRule="exact"/>
              <w:ind w:left="455" w:right="416"/>
              <w:jc w:val="center"/>
              <w:rPr>
                <w:rFonts w:ascii="宋体"/>
                <w:sz w:val="22"/>
              </w:rPr>
            </w:pPr>
            <w:r>
              <w:rPr>
                <w:rFonts w:ascii="宋体"/>
                <w:sz w:val="22"/>
              </w:rPr>
              <w:t>29</w:t>
            </w:r>
          </w:p>
        </w:tc>
        <w:tc>
          <w:tcPr>
            <w:tcW w:w="8846" w:type="dxa"/>
          </w:tcPr>
          <w:p>
            <w:pPr>
              <w:pStyle w:val="8"/>
              <w:spacing w:line="211" w:lineRule="exact"/>
              <w:ind w:left="38"/>
              <w:rPr>
                <w:rFonts w:hint="eastAsia" w:ascii="宋体" w:eastAsia="宋体"/>
                <w:sz w:val="24"/>
              </w:rPr>
            </w:pPr>
            <w:r>
              <w:rPr>
                <w:rFonts w:hint="eastAsia" w:ascii="宋体" w:eastAsia="宋体"/>
                <w:sz w:val="24"/>
              </w:rPr>
              <w:t>查封违反本条例规定从事医疗器械生产经营活动的场所</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6" w:hRule="atLeast"/>
        </w:trPr>
        <w:tc>
          <w:tcPr>
            <w:tcW w:w="1310" w:type="dxa"/>
          </w:tcPr>
          <w:p>
            <w:pPr>
              <w:pStyle w:val="8"/>
              <w:rPr>
                <w:rFonts w:ascii="Times New Roman"/>
                <w:sz w:val="22"/>
              </w:rPr>
            </w:pPr>
          </w:p>
        </w:tc>
        <w:tc>
          <w:tcPr>
            <w:tcW w:w="2870" w:type="dxa"/>
          </w:tcPr>
          <w:p>
            <w:pPr>
              <w:pStyle w:val="8"/>
              <w:spacing w:before="18" w:line="319" w:lineRule="exact"/>
              <w:ind w:left="452" w:right="416"/>
              <w:jc w:val="center"/>
              <w:rPr>
                <w:sz w:val="28"/>
              </w:rPr>
            </w:pPr>
            <w:r>
              <w:rPr>
                <w:sz w:val="28"/>
              </w:rPr>
              <w:t>四、行政检查</w:t>
            </w:r>
          </w:p>
        </w:tc>
        <w:tc>
          <w:tcPr>
            <w:tcW w:w="8846" w:type="dxa"/>
          </w:tcPr>
          <w:p>
            <w:pPr>
              <w:pStyle w:val="8"/>
              <w:spacing w:before="18" w:line="319" w:lineRule="exact"/>
              <w:ind w:left="3445" w:right="3406"/>
              <w:jc w:val="center"/>
              <w:rPr>
                <w:rFonts w:hint="eastAsia" w:ascii="宋体" w:eastAsia="宋体"/>
                <w:sz w:val="28"/>
              </w:rPr>
            </w:pPr>
            <w:r>
              <w:rPr>
                <w:rFonts w:hint="eastAsia" w:ascii="宋体" w:eastAsia="宋体"/>
                <w:sz w:val="28"/>
              </w:rPr>
              <w:t>共30项</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587</w:t>
            </w:r>
          </w:p>
        </w:tc>
        <w:tc>
          <w:tcPr>
            <w:tcW w:w="2870" w:type="dxa"/>
          </w:tcPr>
          <w:p>
            <w:pPr>
              <w:pStyle w:val="8"/>
              <w:spacing w:before="6" w:line="240" w:lineRule="exact"/>
              <w:ind w:left="39"/>
              <w:jc w:val="center"/>
              <w:rPr>
                <w:rFonts w:ascii="宋体"/>
                <w:sz w:val="22"/>
              </w:rPr>
            </w:pPr>
            <w:r>
              <w:rPr>
                <w:rFonts w:ascii="宋体"/>
                <w:sz w:val="22"/>
              </w:rPr>
              <w:t>1</w:t>
            </w:r>
          </w:p>
        </w:tc>
        <w:tc>
          <w:tcPr>
            <w:tcW w:w="8846" w:type="dxa"/>
          </w:tcPr>
          <w:p>
            <w:pPr>
              <w:pStyle w:val="8"/>
              <w:spacing w:line="246" w:lineRule="exact"/>
              <w:ind w:left="38"/>
              <w:rPr>
                <w:rFonts w:hint="eastAsia" w:ascii="宋体" w:eastAsia="宋体"/>
                <w:sz w:val="24"/>
              </w:rPr>
            </w:pPr>
            <w:r>
              <w:rPr>
                <w:rFonts w:hint="eastAsia" w:ascii="宋体" w:eastAsia="宋体"/>
                <w:sz w:val="24"/>
              </w:rPr>
              <w:t>对无照经营行为的监督检查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588</w:t>
            </w:r>
          </w:p>
        </w:tc>
        <w:tc>
          <w:tcPr>
            <w:tcW w:w="2870" w:type="dxa"/>
          </w:tcPr>
          <w:p>
            <w:pPr>
              <w:pStyle w:val="8"/>
              <w:spacing w:before="8" w:line="237" w:lineRule="exact"/>
              <w:ind w:left="39"/>
              <w:jc w:val="center"/>
              <w:rPr>
                <w:rFonts w:ascii="宋体"/>
                <w:sz w:val="22"/>
              </w:rPr>
            </w:pPr>
            <w:r>
              <w:rPr>
                <w:rFonts w:ascii="宋体"/>
                <w:sz w:val="22"/>
              </w:rPr>
              <w:t>2</w:t>
            </w:r>
          </w:p>
        </w:tc>
        <w:tc>
          <w:tcPr>
            <w:tcW w:w="8846" w:type="dxa"/>
          </w:tcPr>
          <w:p>
            <w:pPr>
              <w:pStyle w:val="8"/>
              <w:spacing w:line="246" w:lineRule="exact"/>
              <w:ind w:left="38"/>
              <w:rPr>
                <w:rFonts w:hint="eastAsia" w:ascii="宋体" w:eastAsia="宋体"/>
                <w:sz w:val="24"/>
              </w:rPr>
            </w:pPr>
            <w:r>
              <w:rPr>
                <w:rFonts w:hint="eastAsia" w:ascii="宋体" w:eastAsia="宋体"/>
                <w:sz w:val="24"/>
              </w:rPr>
              <w:t>对公示信息的监督检查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589</w:t>
            </w:r>
          </w:p>
        </w:tc>
        <w:tc>
          <w:tcPr>
            <w:tcW w:w="2870" w:type="dxa"/>
          </w:tcPr>
          <w:p>
            <w:pPr>
              <w:pStyle w:val="8"/>
              <w:spacing w:before="5" w:line="240" w:lineRule="exact"/>
              <w:ind w:left="39"/>
              <w:jc w:val="center"/>
              <w:rPr>
                <w:rFonts w:ascii="宋体"/>
                <w:sz w:val="22"/>
              </w:rPr>
            </w:pPr>
            <w:r>
              <w:rPr>
                <w:rFonts w:ascii="宋体"/>
                <w:sz w:val="22"/>
              </w:rPr>
              <w:t>3</w:t>
            </w:r>
          </w:p>
        </w:tc>
        <w:tc>
          <w:tcPr>
            <w:tcW w:w="8846" w:type="dxa"/>
          </w:tcPr>
          <w:p>
            <w:pPr>
              <w:pStyle w:val="8"/>
              <w:spacing w:line="246" w:lineRule="exact"/>
              <w:ind w:left="38"/>
              <w:rPr>
                <w:rFonts w:hint="eastAsia" w:ascii="宋体" w:eastAsia="宋体"/>
                <w:sz w:val="24"/>
              </w:rPr>
            </w:pPr>
            <w:r>
              <w:rPr>
                <w:rFonts w:hint="eastAsia" w:ascii="宋体" w:eastAsia="宋体"/>
                <w:sz w:val="24"/>
              </w:rPr>
              <w:t>对个体工商户年报情况抽查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590</w:t>
            </w:r>
          </w:p>
        </w:tc>
        <w:tc>
          <w:tcPr>
            <w:tcW w:w="2870" w:type="dxa"/>
          </w:tcPr>
          <w:p>
            <w:pPr>
              <w:pStyle w:val="8"/>
              <w:spacing w:before="6" w:line="239" w:lineRule="exact"/>
              <w:ind w:left="39"/>
              <w:jc w:val="center"/>
              <w:rPr>
                <w:rFonts w:ascii="宋体"/>
                <w:sz w:val="22"/>
              </w:rPr>
            </w:pPr>
            <w:r>
              <w:rPr>
                <w:rFonts w:ascii="宋体"/>
                <w:sz w:val="22"/>
              </w:rPr>
              <w:t>4</w:t>
            </w:r>
          </w:p>
        </w:tc>
        <w:tc>
          <w:tcPr>
            <w:tcW w:w="8846" w:type="dxa"/>
          </w:tcPr>
          <w:p>
            <w:pPr>
              <w:pStyle w:val="8"/>
              <w:spacing w:line="246" w:lineRule="exact"/>
              <w:ind w:left="38"/>
              <w:rPr>
                <w:rFonts w:hint="eastAsia" w:ascii="宋体" w:eastAsia="宋体"/>
                <w:sz w:val="24"/>
              </w:rPr>
            </w:pPr>
            <w:r>
              <w:rPr>
                <w:rFonts w:hint="eastAsia" w:ascii="宋体" w:eastAsia="宋体"/>
                <w:sz w:val="24"/>
              </w:rPr>
              <w:t>对农民专业合作社年报情况抽查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591</w:t>
            </w:r>
          </w:p>
        </w:tc>
        <w:tc>
          <w:tcPr>
            <w:tcW w:w="2870" w:type="dxa"/>
          </w:tcPr>
          <w:p>
            <w:pPr>
              <w:pStyle w:val="8"/>
              <w:spacing w:before="8" w:line="237" w:lineRule="exact"/>
              <w:ind w:left="39"/>
              <w:jc w:val="center"/>
              <w:rPr>
                <w:rFonts w:ascii="宋体"/>
                <w:sz w:val="22"/>
              </w:rPr>
            </w:pPr>
            <w:r>
              <w:rPr>
                <w:rFonts w:ascii="宋体"/>
                <w:sz w:val="22"/>
              </w:rPr>
              <w:t>5</w:t>
            </w:r>
          </w:p>
        </w:tc>
        <w:tc>
          <w:tcPr>
            <w:tcW w:w="8846" w:type="dxa"/>
          </w:tcPr>
          <w:p>
            <w:pPr>
              <w:pStyle w:val="8"/>
              <w:spacing w:line="246" w:lineRule="exact"/>
              <w:ind w:left="38"/>
              <w:rPr>
                <w:rFonts w:hint="eastAsia" w:ascii="宋体" w:eastAsia="宋体"/>
                <w:sz w:val="24"/>
              </w:rPr>
            </w:pPr>
            <w:r>
              <w:rPr>
                <w:rFonts w:hint="eastAsia" w:ascii="宋体" w:eastAsia="宋体"/>
                <w:sz w:val="24"/>
              </w:rPr>
              <w:t>对价格活动的监督检查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592</w:t>
            </w:r>
          </w:p>
        </w:tc>
        <w:tc>
          <w:tcPr>
            <w:tcW w:w="2870" w:type="dxa"/>
          </w:tcPr>
          <w:p>
            <w:pPr>
              <w:pStyle w:val="8"/>
              <w:spacing w:before="6" w:line="240" w:lineRule="exact"/>
              <w:ind w:left="39"/>
              <w:jc w:val="center"/>
              <w:rPr>
                <w:rFonts w:ascii="宋体"/>
                <w:sz w:val="22"/>
              </w:rPr>
            </w:pPr>
            <w:r>
              <w:rPr>
                <w:rFonts w:ascii="宋体"/>
                <w:sz w:val="22"/>
              </w:rPr>
              <w:t>6</w:t>
            </w:r>
          </w:p>
        </w:tc>
        <w:tc>
          <w:tcPr>
            <w:tcW w:w="8846" w:type="dxa"/>
          </w:tcPr>
          <w:p>
            <w:pPr>
              <w:pStyle w:val="8"/>
              <w:spacing w:line="246" w:lineRule="exact"/>
              <w:ind w:left="38"/>
              <w:rPr>
                <w:rFonts w:hint="eastAsia" w:ascii="宋体" w:eastAsia="宋体"/>
                <w:sz w:val="24"/>
              </w:rPr>
            </w:pPr>
            <w:r>
              <w:rPr>
                <w:rFonts w:hint="eastAsia" w:ascii="宋体" w:eastAsia="宋体"/>
                <w:sz w:val="24"/>
              </w:rPr>
              <w:t>对国家机关、事业单位收费的监督检查</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593</w:t>
            </w:r>
          </w:p>
        </w:tc>
        <w:tc>
          <w:tcPr>
            <w:tcW w:w="2870" w:type="dxa"/>
          </w:tcPr>
          <w:p>
            <w:pPr>
              <w:pStyle w:val="8"/>
              <w:spacing w:before="8" w:line="237" w:lineRule="exact"/>
              <w:ind w:left="39"/>
              <w:jc w:val="center"/>
              <w:rPr>
                <w:rFonts w:ascii="宋体"/>
                <w:sz w:val="22"/>
              </w:rPr>
            </w:pPr>
            <w:r>
              <w:rPr>
                <w:rFonts w:ascii="宋体"/>
                <w:sz w:val="22"/>
              </w:rPr>
              <w:t>7</w:t>
            </w:r>
          </w:p>
        </w:tc>
        <w:tc>
          <w:tcPr>
            <w:tcW w:w="8846" w:type="dxa"/>
          </w:tcPr>
          <w:p>
            <w:pPr>
              <w:pStyle w:val="8"/>
              <w:spacing w:line="246" w:lineRule="exact"/>
              <w:ind w:left="38"/>
              <w:rPr>
                <w:rFonts w:hint="eastAsia" w:ascii="宋体" w:eastAsia="宋体"/>
                <w:sz w:val="24"/>
              </w:rPr>
            </w:pPr>
            <w:r>
              <w:rPr>
                <w:rFonts w:hint="eastAsia" w:ascii="宋体" w:eastAsia="宋体"/>
                <w:sz w:val="24"/>
              </w:rPr>
              <w:t>对直销行为的监督检查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594</w:t>
            </w:r>
          </w:p>
        </w:tc>
        <w:tc>
          <w:tcPr>
            <w:tcW w:w="2870" w:type="dxa"/>
          </w:tcPr>
          <w:p>
            <w:pPr>
              <w:pStyle w:val="8"/>
              <w:spacing w:before="6" w:line="240" w:lineRule="exact"/>
              <w:ind w:left="39"/>
              <w:jc w:val="center"/>
              <w:rPr>
                <w:rFonts w:ascii="宋体"/>
                <w:sz w:val="22"/>
              </w:rPr>
            </w:pPr>
            <w:r>
              <w:rPr>
                <w:rFonts w:ascii="宋体"/>
                <w:sz w:val="22"/>
              </w:rPr>
              <w:t>8</w:t>
            </w:r>
          </w:p>
        </w:tc>
        <w:tc>
          <w:tcPr>
            <w:tcW w:w="8846" w:type="dxa"/>
          </w:tcPr>
          <w:p>
            <w:pPr>
              <w:pStyle w:val="8"/>
              <w:spacing w:line="246" w:lineRule="exact"/>
              <w:ind w:left="38"/>
              <w:rPr>
                <w:rFonts w:hint="eastAsia" w:ascii="宋体" w:eastAsia="宋体"/>
                <w:sz w:val="24"/>
              </w:rPr>
            </w:pPr>
            <w:r>
              <w:rPr>
                <w:rFonts w:hint="eastAsia" w:ascii="宋体" w:eastAsia="宋体"/>
                <w:sz w:val="24"/>
              </w:rPr>
              <w:t>对传销行为的监督检查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595</w:t>
            </w:r>
          </w:p>
        </w:tc>
        <w:tc>
          <w:tcPr>
            <w:tcW w:w="2870" w:type="dxa"/>
          </w:tcPr>
          <w:p>
            <w:pPr>
              <w:pStyle w:val="8"/>
              <w:spacing w:before="6" w:line="239" w:lineRule="exact"/>
              <w:ind w:left="39"/>
              <w:jc w:val="center"/>
              <w:rPr>
                <w:rFonts w:ascii="宋体"/>
                <w:sz w:val="22"/>
              </w:rPr>
            </w:pPr>
            <w:r>
              <w:rPr>
                <w:rFonts w:ascii="宋体"/>
                <w:sz w:val="22"/>
              </w:rPr>
              <w:t>9</w:t>
            </w:r>
          </w:p>
        </w:tc>
        <w:tc>
          <w:tcPr>
            <w:tcW w:w="8846" w:type="dxa"/>
          </w:tcPr>
          <w:p>
            <w:pPr>
              <w:pStyle w:val="8"/>
              <w:spacing w:line="246" w:lineRule="exact"/>
              <w:ind w:left="38"/>
              <w:rPr>
                <w:rFonts w:hint="eastAsia" w:ascii="宋体" w:eastAsia="宋体"/>
                <w:sz w:val="24"/>
              </w:rPr>
            </w:pPr>
            <w:r>
              <w:rPr>
                <w:rFonts w:hint="eastAsia" w:ascii="宋体" w:eastAsia="宋体"/>
                <w:sz w:val="24"/>
              </w:rPr>
              <w:t>对产品质量的监督抽查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596</w:t>
            </w:r>
          </w:p>
        </w:tc>
        <w:tc>
          <w:tcPr>
            <w:tcW w:w="2870" w:type="dxa"/>
          </w:tcPr>
          <w:p>
            <w:pPr>
              <w:pStyle w:val="8"/>
              <w:spacing w:before="8" w:line="237" w:lineRule="exact"/>
              <w:ind w:left="455" w:right="416"/>
              <w:jc w:val="center"/>
              <w:rPr>
                <w:rFonts w:ascii="宋体"/>
                <w:sz w:val="22"/>
              </w:rPr>
            </w:pPr>
            <w:r>
              <w:rPr>
                <w:rFonts w:ascii="宋体"/>
                <w:sz w:val="22"/>
              </w:rPr>
              <w:t>10</w:t>
            </w:r>
          </w:p>
        </w:tc>
        <w:tc>
          <w:tcPr>
            <w:tcW w:w="8846" w:type="dxa"/>
          </w:tcPr>
          <w:p>
            <w:pPr>
              <w:pStyle w:val="8"/>
              <w:spacing w:line="246" w:lineRule="exact"/>
              <w:ind w:left="38"/>
              <w:rPr>
                <w:rFonts w:hint="eastAsia" w:ascii="宋体" w:eastAsia="宋体"/>
                <w:sz w:val="24"/>
              </w:rPr>
            </w:pPr>
            <w:r>
              <w:rPr>
                <w:rFonts w:hint="eastAsia" w:ascii="宋体" w:eastAsia="宋体"/>
                <w:sz w:val="24"/>
              </w:rPr>
              <w:t>对工业产品生产许可证产品生产企业的检查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597</w:t>
            </w:r>
          </w:p>
        </w:tc>
        <w:tc>
          <w:tcPr>
            <w:tcW w:w="2870" w:type="dxa"/>
          </w:tcPr>
          <w:p>
            <w:pPr>
              <w:pStyle w:val="8"/>
              <w:spacing w:before="6" w:line="240" w:lineRule="exact"/>
              <w:ind w:left="455" w:right="416"/>
              <w:jc w:val="center"/>
              <w:rPr>
                <w:rFonts w:ascii="宋体"/>
                <w:sz w:val="22"/>
              </w:rPr>
            </w:pPr>
            <w:r>
              <w:rPr>
                <w:rFonts w:ascii="宋体"/>
                <w:sz w:val="22"/>
              </w:rPr>
              <w:t>11</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对特种设备生产、经营、使用单位和检验、检测机构的监督检查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598</w:t>
            </w:r>
          </w:p>
        </w:tc>
        <w:tc>
          <w:tcPr>
            <w:tcW w:w="2870" w:type="dxa"/>
          </w:tcPr>
          <w:p>
            <w:pPr>
              <w:pStyle w:val="8"/>
              <w:spacing w:before="8" w:line="237" w:lineRule="exact"/>
              <w:ind w:left="455" w:right="416"/>
              <w:jc w:val="center"/>
              <w:rPr>
                <w:rFonts w:ascii="宋体"/>
                <w:sz w:val="22"/>
              </w:rPr>
            </w:pPr>
            <w:r>
              <w:rPr>
                <w:rFonts w:ascii="宋体"/>
                <w:sz w:val="22"/>
              </w:rPr>
              <w:t>12</w:t>
            </w:r>
          </w:p>
        </w:tc>
        <w:tc>
          <w:tcPr>
            <w:tcW w:w="8846" w:type="dxa"/>
          </w:tcPr>
          <w:p>
            <w:pPr>
              <w:pStyle w:val="8"/>
              <w:spacing w:line="246" w:lineRule="exact"/>
              <w:ind w:left="38"/>
              <w:rPr>
                <w:rFonts w:hint="eastAsia" w:ascii="宋体" w:eastAsia="宋体"/>
                <w:sz w:val="24"/>
              </w:rPr>
            </w:pPr>
            <w:r>
              <w:rPr>
                <w:rFonts w:hint="eastAsia" w:ascii="宋体" w:eastAsia="宋体"/>
                <w:sz w:val="24"/>
              </w:rPr>
              <w:t>对特种设备检验、检测机构的检验、检测结果和鉴定结论的监督抽查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599</w:t>
            </w:r>
          </w:p>
        </w:tc>
        <w:tc>
          <w:tcPr>
            <w:tcW w:w="2870" w:type="dxa"/>
          </w:tcPr>
          <w:p>
            <w:pPr>
              <w:pStyle w:val="8"/>
              <w:spacing w:before="6" w:line="240" w:lineRule="exact"/>
              <w:ind w:left="455" w:right="416"/>
              <w:jc w:val="center"/>
              <w:rPr>
                <w:rFonts w:ascii="宋体"/>
                <w:sz w:val="22"/>
              </w:rPr>
            </w:pPr>
            <w:r>
              <w:rPr>
                <w:rFonts w:ascii="宋体"/>
                <w:sz w:val="22"/>
              </w:rPr>
              <w:t>13</w:t>
            </w:r>
          </w:p>
        </w:tc>
        <w:tc>
          <w:tcPr>
            <w:tcW w:w="8846" w:type="dxa"/>
          </w:tcPr>
          <w:p>
            <w:pPr>
              <w:pStyle w:val="8"/>
              <w:spacing w:line="246" w:lineRule="exact"/>
              <w:ind w:left="38"/>
              <w:rPr>
                <w:rFonts w:hint="eastAsia" w:ascii="宋体" w:eastAsia="宋体"/>
                <w:sz w:val="24"/>
              </w:rPr>
            </w:pPr>
            <w:r>
              <w:rPr>
                <w:rFonts w:hint="eastAsia" w:ascii="宋体" w:eastAsia="宋体"/>
                <w:sz w:val="24"/>
              </w:rPr>
              <w:t>对食品生产的监督检查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600</w:t>
            </w:r>
          </w:p>
        </w:tc>
        <w:tc>
          <w:tcPr>
            <w:tcW w:w="2870" w:type="dxa"/>
          </w:tcPr>
          <w:p>
            <w:pPr>
              <w:pStyle w:val="8"/>
              <w:spacing w:before="6" w:line="239" w:lineRule="exact"/>
              <w:ind w:left="455" w:right="416"/>
              <w:jc w:val="center"/>
              <w:rPr>
                <w:rFonts w:ascii="宋体"/>
                <w:sz w:val="22"/>
              </w:rPr>
            </w:pPr>
            <w:r>
              <w:rPr>
                <w:rFonts w:ascii="宋体"/>
                <w:sz w:val="22"/>
              </w:rPr>
              <w:t>14</w:t>
            </w:r>
          </w:p>
        </w:tc>
        <w:tc>
          <w:tcPr>
            <w:tcW w:w="8846" w:type="dxa"/>
          </w:tcPr>
          <w:p>
            <w:pPr>
              <w:pStyle w:val="8"/>
              <w:spacing w:line="246" w:lineRule="exact"/>
              <w:ind w:left="38"/>
              <w:rPr>
                <w:rFonts w:hint="eastAsia" w:ascii="宋体" w:eastAsia="宋体"/>
                <w:sz w:val="24"/>
              </w:rPr>
            </w:pPr>
            <w:r>
              <w:rPr>
                <w:rFonts w:hint="eastAsia" w:ascii="宋体" w:eastAsia="宋体"/>
                <w:sz w:val="24"/>
              </w:rPr>
              <w:t>对食品销售的监督检查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601</w:t>
            </w:r>
          </w:p>
        </w:tc>
        <w:tc>
          <w:tcPr>
            <w:tcW w:w="2870" w:type="dxa"/>
          </w:tcPr>
          <w:p>
            <w:pPr>
              <w:pStyle w:val="8"/>
              <w:spacing w:before="8" w:line="237" w:lineRule="exact"/>
              <w:ind w:left="455" w:right="416"/>
              <w:jc w:val="center"/>
              <w:rPr>
                <w:rFonts w:ascii="宋体"/>
                <w:sz w:val="22"/>
              </w:rPr>
            </w:pPr>
            <w:r>
              <w:rPr>
                <w:rFonts w:ascii="宋体"/>
                <w:sz w:val="22"/>
              </w:rPr>
              <w:t>15</w:t>
            </w:r>
          </w:p>
        </w:tc>
        <w:tc>
          <w:tcPr>
            <w:tcW w:w="8846" w:type="dxa"/>
          </w:tcPr>
          <w:p>
            <w:pPr>
              <w:pStyle w:val="8"/>
              <w:spacing w:line="246" w:lineRule="exact"/>
              <w:ind w:left="38"/>
              <w:rPr>
                <w:rFonts w:hint="eastAsia" w:ascii="宋体" w:eastAsia="宋体"/>
                <w:sz w:val="24"/>
              </w:rPr>
            </w:pPr>
            <w:r>
              <w:rPr>
                <w:rFonts w:hint="eastAsia" w:ascii="宋体" w:eastAsia="宋体"/>
                <w:sz w:val="24"/>
              </w:rPr>
              <w:t>对餐饮服务的监督检查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602</w:t>
            </w:r>
          </w:p>
        </w:tc>
        <w:tc>
          <w:tcPr>
            <w:tcW w:w="2870" w:type="dxa"/>
          </w:tcPr>
          <w:p>
            <w:pPr>
              <w:pStyle w:val="8"/>
              <w:spacing w:before="6" w:line="240" w:lineRule="exact"/>
              <w:ind w:left="455" w:right="416"/>
              <w:jc w:val="center"/>
              <w:rPr>
                <w:rFonts w:ascii="宋体"/>
                <w:sz w:val="22"/>
              </w:rPr>
            </w:pPr>
            <w:r>
              <w:rPr>
                <w:rFonts w:ascii="宋体"/>
                <w:sz w:val="22"/>
              </w:rPr>
              <w:t>16</w:t>
            </w:r>
          </w:p>
        </w:tc>
        <w:tc>
          <w:tcPr>
            <w:tcW w:w="8846" w:type="dxa"/>
          </w:tcPr>
          <w:p>
            <w:pPr>
              <w:pStyle w:val="8"/>
              <w:spacing w:line="246" w:lineRule="exact"/>
              <w:ind w:left="38"/>
              <w:rPr>
                <w:rFonts w:hint="eastAsia" w:ascii="宋体" w:eastAsia="宋体"/>
                <w:sz w:val="24"/>
              </w:rPr>
            </w:pPr>
            <w:r>
              <w:rPr>
                <w:rFonts w:hint="eastAsia" w:ascii="宋体" w:eastAsia="宋体"/>
                <w:sz w:val="24"/>
              </w:rPr>
              <w:t>对食用农产品销售市场质量安全的检查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603</w:t>
            </w:r>
          </w:p>
        </w:tc>
        <w:tc>
          <w:tcPr>
            <w:tcW w:w="2870" w:type="dxa"/>
          </w:tcPr>
          <w:p>
            <w:pPr>
              <w:pStyle w:val="8"/>
              <w:spacing w:before="8" w:line="237" w:lineRule="exact"/>
              <w:ind w:left="455" w:right="416"/>
              <w:jc w:val="center"/>
              <w:rPr>
                <w:rFonts w:ascii="宋体"/>
                <w:sz w:val="22"/>
              </w:rPr>
            </w:pPr>
            <w:r>
              <w:rPr>
                <w:rFonts w:ascii="宋体"/>
                <w:sz w:val="22"/>
              </w:rPr>
              <w:t>17</w:t>
            </w:r>
          </w:p>
        </w:tc>
        <w:tc>
          <w:tcPr>
            <w:tcW w:w="8846" w:type="dxa"/>
          </w:tcPr>
          <w:p>
            <w:pPr>
              <w:pStyle w:val="8"/>
              <w:spacing w:line="246" w:lineRule="exact"/>
              <w:ind w:left="38"/>
              <w:rPr>
                <w:rFonts w:hint="eastAsia" w:ascii="宋体" w:eastAsia="宋体"/>
                <w:sz w:val="24"/>
              </w:rPr>
            </w:pPr>
            <w:r>
              <w:rPr>
                <w:rFonts w:hint="eastAsia" w:ascii="宋体" w:eastAsia="宋体"/>
                <w:sz w:val="24"/>
              </w:rPr>
              <w:t>对特殊食品生产经营单位的监督检查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604</w:t>
            </w:r>
          </w:p>
        </w:tc>
        <w:tc>
          <w:tcPr>
            <w:tcW w:w="2870" w:type="dxa"/>
          </w:tcPr>
          <w:p>
            <w:pPr>
              <w:pStyle w:val="8"/>
              <w:spacing w:before="5" w:line="240" w:lineRule="exact"/>
              <w:ind w:left="455" w:right="416"/>
              <w:jc w:val="center"/>
              <w:rPr>
                <w:rFonts w:ascii="宋体"/>
                <w:sz w:val="22"/>
              </w:rPr>
            </w:pPr>
            <w:r>
              <w:rPr>
                <w:rFonts w:ascii="宋体"/>
                <w:sz w:val="22"/>
              </w:rPr>
              <w:t>18</w:t>
            </w:r>
          </w:p>
        </w:tc>
        <w:tc>
          <w:tcPr>
            <w:tcW w:w="8846" w:type="dxa"/>
          </w:tcPr>
          <w:p>
            <w:pPr>
              <w:pStyle w:val="8"/>
              <w:spacing w:line="246" w:lineRule="exact"/>
              <w:ind w:left="38"/>
              <w:rPr>
                <w:rFonts w:hint="eastAsia" w:ascii="宋体" w:eastAsia="宋体"/>
                <w:sz w:val="24"/>
              </w:rPr>
            </w:pPr>
            <w:r>
              <w:rPr>
                <w:rFonts w:hint="eastAsia" w:ascii="宋体" w:eastAsia="宋体"/>
                <w:sz w:val="24"/>
              </w:rPr>
              <w:t>对计量器具的监督检查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605</w:t>
            </w:r>
          </w:p>
        </w:tc>
        <w:tc>
          <w:tcPr>
            <w:tcW w:w="2870" w:type="dxa"/>
          </w:tcPr>
          <w:p>
            <w:pPr>
              <w:pStyle w:val="8"/>
              <w:spacing w:before="6" w:line="239" w:lineRule="exact"/>
              <w:ind w:left="455" w:right="416"/>
              <w:jc w:val="center"/>
              <w:rPr>
                <w:rFonts w:ascii="宋体"/>
                <w:sz w:val="22"/>
              </w:rPr>
            </w:pPr>
            <w:r>
              <w:rPr>
                <w:rFonts w:ascii="宋体"/>
                <w:sz w:val="22"/>
              </w:rPr>
              <w:t>19</w:t>
            </w:r>
          </w:p>
        </w:tc>
        <w:tc>
          <w:tcPr>
            <w:tcW w:w="8846" w:type="dxa"/>
          </w:tcPr>
          <w:p>
            <w:pPr>
              <w:pStyle w:val="8"/>
              <w:spacing w:line="246" w:lineRule="exact"/>
              <w:ind w:left="38"/>
              <w:rPr>
                <w:rFonts w:hint="eastAsia" w:ascii="宋体" w:eastAsia="宋体"/>
                <w:sz w:val="24"/>
              </w:rPr>
            </w:pPr>
            <w:r>
              <w:rPr>
                <w:rFonts w:hint="eastAsia" w:ascii="宋体" w:eastAsia="宋体"/>
                <w:sz w:val="24"/>
              </w:rPr>
              <w:t>对商品量计量的监督检查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606</w:t>
            </w:r>
          </w:p>
        </w:tc>
        <w:tc>
          <w:tcPr>
            <w:tcW w:w="2870" w:type="dxa"/>
          </w:tcPr>
          <w:p>
            <w:pPr>
              <w:pStyle w:val="8"/>
              <w:spacing w:before="8" w:line="237" w:lineRule="exact"/>
              <w:ind w:left="455" w:right="416"/>
              <w:jc w:val="center"/>
              <w:rPr>
                <w:rFonts w:ascii="宋体"/>
                <w:sz w:val="22"/>
              </w:rPr>
            </w:pPr>
            <w:r>
              <w:rPr>
                <w:rFonts w:ascii="宋体"/>
                <w:sz w:val="22"/>
              </w:rPr>
              <w:t>20</w:t>
            </w:r>
          </w:p>
        </w:tc>
        <w:tc>
          <w:tcPr>
            <w:tcW w:w="8846" w:type="dxa"/>
          </w:tcPr>
          <w:p>
            <w:pPr>
              <w:pStyle w:val="8"/>
              <w:spacing w:line="246" w:lineRule="exact"/>
              <w:ind w:left="38"/>
              <w:rPr>
                <w:rFonts w:hint="eastAsia" w:ascii="宋体" w:eastAsia="宋体"/>
                <w:sz w:val="24"/>
              </w:rPr>
            </w:pPr>
            <w:r>
              <w:rPr>
                <w:rFonts w:hint="eastAsia" w:ascii="宋体" w:eastAsia="宋体"/>
                <w:sz w:val="24"/>
              </w:rPr>
              <w:t>对能源计量的监督检查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607</w:t>
            </w:r>
          </w:p>
        </w:tc>
        <w:tc>
          <w:tcPr>
            <w:tcW w:w="2870" w:type="dxa"/>
          </w:tcPr>
          <w:p>
            <w:pPr>
              <w:pStyle w:val="8"/>
              <w:spacing w:before="6" w:line="240" w:lineRule="exact"/>
              <w:ind w:left="455" w:right="416"/>
              <w:jc w:val="center"/>
              <w:rPr>
                <w:rFonts w:ascii="宋体"/>
                <w:sz w:val="22"/>
              </w:rPr>
            </w:pPr>
            <w:r>
              <w:rPr>
                <w:rFonts w:ascii="宋体"/>
                <w:sz w:val="22"/>
              </w:rPr>
              <w:t>21</w:t>
            </w:r>
          </w:p>
        </w:tc>
        <w:tc>
          <w:tcPr>
            <w:tcW w:w="8846" w:type="dxa"/>
          </w:tcPr>
          <w:p>
            <w:pPr>
              <w:pStyle w:val="8"/>
              <w:spacing w:line="246" w:lineRule="exact"/>
              <w:ind w:left="38"/>
              <w:rPr>
                <w:rFonts w:hint="eastAsia" w:ascii="宋体" w:eastAsia="宋体"/>
                <w:sz w:val="24"/>
              </w:rPr>
            </w:pPr>
            <w:r>
              <w:rPr>
                <w:rFonts w:hint="eastAsia" w:ascii="宋体" w:eastAsia="宋体"/>
                <w:sz w:val="24"/>
              </w:rPr>
              <w:t>对法定计量单位使用的监督检查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608</w:t>
            </w:r>
          </w:p>
        </w:tc>
        <w:tc>
          <w:tcPr>
            <w:tcW w:w="2870" w:type="dxa"/>
          </w:tcPr>
          <w:p>
            <w:pPr>
              <w:pStyle w:val="8"/>
              <w:spacing w:before="8" w:line="237" w:lineRule="exact"/>
              <w:ind w:left="455" w:right="416"/>
              <w:jc w:val="center"/>
              <w:rPr>
                <w:rFonts w:ascii="宋体"/>
                <w:sz w:val="22"/>
              </w:rPr>
            </w:pPr>
            <w:r>
              <w:rPr>
                <w:rFonts w:ascii="宋体"/>
                <w:sz w:val="22"/>
              </w:rPr>
              <w:t>22</w:t>
            </w:r>
          </w:p>
        </w:tc>
        <w:tc>
          <w:tcPr>
            <w:tcW w:w="8846" w:type="dxa"/>
          </w:tcPr>
          <w:p>
            <w:pPr>
              <w:pStyle w:val="8"/>
              <w:spacing w:line="246" w:lineRule="exact"/>
              <w:ind w:left="38"/>
              <w:rPr>
                <w:rFonts w:hint="eastAsia" w:ascii="宋体" w:eastAsia="宋体"/>
                <w:sz w:val="24"/>
              </w:rPr>
            </w:pPr>
            <w:r>
              <w:rPr>
                <w:rFonts w:hint="eastAsia" w:ascii="宋体" w:eastAsia="宋体"/>
                <w:sz w:val="24"/>
              </w:rPr>
              <w:t>对标准实施监督检查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609</w:t>
            </w:r>
          </w:p>
        </w:tc>
        <w:tc>
          <w:tcPr>
            <w:tcW w:w="2870" w:type="dxa"/>
          </w:tcPr>
          <w:p>
            <w:pPr>
              <w:pStyle w:val="8"/>
              <w:spacing w:before="5" w:line="240" w:lineRule="exact"/>
              <w:ind w:left="455" w:right="416"/>
              <w:jc w:val="center"/>
              <w:rPr>
                <w:rFonts w:ascii="宋体"/>
                <w:sz w:val="22"/>
              </w:rPr>
            </w:pPr>
            <w:r>
              <w:rPr>
                <w:rFonts w:ascii="宋体"/>
                <w:sz w:val="22"/>
              </w:rPr>
              <w:t>23</w:t>
            </w:r>
          </w:p>
        </w:tc>
        <w:tc>
          <w:tcPr>
            <w:tcW w:w="8846" w:type="dxa"/>
          </w:tcPr>
          <w:p>
            <w:pPr>
              <w:pStyle w:val="8"/>
              <w:spacing w:line="246" w:lineRule="exact"/>
              <w:ind w:left="38"/>
              <w:rPr>
                <w:rFonts w:hint="eastAsia" w:ascii="宋体" w:eastAsia="宋体"/>
                <w:sz w:val="24"/>
              </w:rPr>
            </w:pPr>
            <w:r>
              <w:rPr>
                <w:rFonts w:hint="eastAsia" w:ascii="宋体" w:eastAsia="宋体"/>
                <w:sz w:val="24"/>
              </w:rPr>
              <w:t>对认证活动和认证结果的监督检查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610</w:t>
            </w:r>
          </w:p>
        </w:tc>
        <w:tc>
          <w:tcPr>
            <w:tcW w:w="2870" w:type="dxa"/>
          </w:tcPr>
          <w:p>
            <w:pPr>
              <w:pStyle w:val="8"/>
              <w:spacing w:before="6" w:line="239" w:lineRule="exact"/>
              <w:ind w:left="455" w:right="416"/>
              <w:jc w:val="center"/>
              <w:rPr>
                <w:rFonts w:ascii="宋体"/>
                <w:sz w:val="22"/>
              </w:rPr>
            </w:pPr>
            <w:r>
              <w:rPr>
                <w:rFonts w:ascii="宋体"/>
                <w:sz w:val="22"/>
              </w:rPr>
              <w:t>24</w:t>
            </w:r>
          </w:p>
        </w:tc>
        <w:tc>
          <w:tcPr>
            <w:tcW w:w="8846" w:type="dxa"/>
          </w:tcPr>
          <w:p>
            <w:pPr>
              <w:pStyle w:val="8"/>
              <w:spacing w:line="246" w:lineRule="exact"/>
              <w:ind w:left="38"/>
              <w:rPr>
                <w:rFonts w:hint="eastAsia" w:ascii="宋体" w:eastAsia="宋体"/>
                <w:sz w:val="24"/>
              </w:rPr>
            </w:pPr>
            <w:r>
              <w:rPr>
                <w:rFonts w:hint="eastAsia" w:ascii="宋体" w:eastAsia="宋体"/>
                <w:sz w:val="24"/>
              </w:rPr>
              <w:t>对侵犯奥林匹克标志专有权的行为检查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611</w:t>
            </w:r>
          </w:p>
        </w:tc>
        <w:tc>
          <w:tcPr>
            <w:tcW w:w="2870" w:type="dxa"/>
          </w:tcPr>
          <w:p>
            <w:pPr>
              <w:pStyle w:val="8"/>
              <w:spacing w:before="8" w:line="237" w:lineRule="exact"/>
              <w:ind w:left="455" w:right="416"/>
              <w:jc w:val="center"/>
              <w:rPr>
                <w:rFonts w:ascii="宋体"/>
                <w:sz w:val="22"/>
              </w:rPr>
            </w:pPr>
            <w:r>
              <w:rPr>
                <w:rFonts w:ascii="宋体"/>
                <w:sz w:val="22"/>
              </w:rPr>
              <w:t>25</w:t>
            </w:r>
          </w:p>
        </w:tc>
        <w:tc>
          <w:tcPr>
            <w:tcW w:w="8846" w:type="dxa"/>
          </w:tcPr>
          <w:p>
            <w:pPr>
              <w:pStyle w:val="8"/>
              <w:spacing w:line="246" w:lineRule="exact"/>
              <w:ind w:left="38"/>
              <w:rPr>
                <w:rFonts w:hint="eastAsia" w:ascii="宋体" w:eastAsia="宋体"/>
                <w:sz w:val="24"/>
              </w:rPr>
            </w:pPr>
            <w:r>
              <w:rPr>
                <w:rFonts w:hint="eastAsia" w:ascii="宋体" w:eastAsia="宋体"/>
                <w:sz w:val="24"/>
              </w:rPr>
              <w:t>对侵犯特殊标志专有权的行为检查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612</w:t>
            </w:r>
          </w:p>
        </w:tc>
        <w:tc>
          <w:tcPr>
            <w:tcW w:w="2870" w:type="dxa"/>
          </w:tcPr>
          <w:p>
            <w:pPr>
              <w:pStyle w:val="8"/>
              <w:spacing w:before="6" w:line="240" w:lineRule="exact"/>
              <w:ind w:left="455" w:right="416"/>
              <w:jc w:val="center"/>
              <w:rPr>
                <w:rFonts w:ascii="宋体"/>
                <w:sz w:val="22"/>
              </w:rPr>
            </w:pPr>
            <w:r>
              <w:rPr>
                <w:rFonts w:ascii="宋体"/>
                <w:sz w:val="22"/>
              </w:rPr>
              <w:t>26</w:t>
            </w:r>
          </w:p>
        </w:tc>
        <w:tc>
          <w:tcPr>
            <w:tcW w:w="8846" w:type="dxa"/>
          </w:tcPr>
          <w:p>
            <w:pPr>
              <w:pStyle w:val="8"/>
              <w:spacing w:line="246" w:lineRule="exact"/>
              <w:ind w:left="38"/>
              <w:rPr>
                <w:rFonts w:hint="eastAsia" w:ascii="宋体" w:eastAsia="宋体"/>
                <w:sz w:val="24"/>
              </w:rPr>
            </w:pPr>
            <w:r>
              <w:rPr>
                <w:rFonts w:hint="eastAsia" w:ascii="宋体" w:eastAsia="宋体"/>
                <w:sz w:val="24"/>
              </w:rPr>
              <w:t>对侵犯世界博览会标志专有权的行为检查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613</w:t>
            </w:r>
          </w:p>
        </w:tc>
        <w:tc>
          <w:tcPr>
            <w:tcW w:w="2870" w:type="dxa"/>
          </w:tcPr>
          <w:p>
            <w:pPr>
              <w:pStyle w:val="8"/>
              <w:spacing w:before="8" w:line="237" w:lineRule="exact"/>
              <w:ind w:left="455" w:right="416"/>
              <w:jc w:val="center"/>
              <w:rPr>
                <w:rFonts w:ascii="宋体"/>
                <w:sz w:val="22"/>
              </w:rPr>
            </w:pPr>
            <w:r>
              <w:rPr>
                <w:rFonts w:ascii="宋体"/>
                <w:sz w:val="22"/>
              </w:rPr>
              <w:t>27</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对药品研制、生产、经营和药品使用单位使用药品等活动进行监督检查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614</w:t>
            </w:r>
          </w:p>
        </w:tc>
        <w:tc>
          <w:tcPr>
            <w:tcW w:w="2870" w:type="dxa"/>
          </w:tcPr>
          <w:p>
            <w:pPr>
              <w:pStyle w:val="8"/>
              <w:spacing w:before="6" w:line="240" w:lineRule="exact"/>
              <w:ind w:left="455" w:right="416"/>
              <w:jc w:val="center"/>
              <w:rPr>
                <w:rFonts w:ascii="宋体"/>
                <w:sz w:val="22"/>
              </w:rPr>
            </w:pPr>
            <w:r>
              <w:rPr>
                <w:rFonts w:ascii="宋体"/>
                <w:sz w:val="22"/>
              </w:rPr>
              <w:t>28</w:t>
            </w:r>
          </w:p>
        </w:tc>
        <w:tc>
          <w:tcPr>
            <w:tcW w:w="8846" w:type="dxa"/>
          </w:tcPr>
          <w:p>
            <w:pPr>
              <w:pStyle w:val="8"/>
              <w:spacing w:line="246" w:lineRule="exact"/>
              <w:ind w:left="38"/>
              <w:rPr>
                <w:rFonts w:hint="eastAsia" w:ascii="宋体" w:eastAsia="宋体"/>
                <w:sz w:val="24"/>
              </w:rPr>
            </w:pPr>
            <w:r>
              <w:rPr>
                <w:rFonts w:hint="eastAsia" w:ascii="宋体" w:eastAsia="宋体"/>
                <w:sz w:val="24"/>
              </w:rPr>
              <w:t>对药品零售企业、药品使用单位的监督检查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615</w:t>
            </w:r>
          </w:p>
        </w:tc>
        <w:tc>
          <w:tcPr>
            <w:tcW w:w="2870" w:type="dxa"/>
          </w:tcPr>
          <w:p>
            <w:pPr>
              <w:pStyle w:val="8"/>
              <w:spacing w:before="6" w:line="239" w:lineRule="exact"/>
              <w:ind w:left="455" w:right="416"/>
              <w:jc w:val="center"/>
              <w:rPr>
                <w:rFonts w:ascii="宋体"/>
                <w:sz w:val="22"/>
              </w:rPr>
            </w:pPr>
            <w:r>
              <w:rPr>
                <w:rFonts w:ascii="宋体"/>
                <w:sz w:val="22"/>
              </w:rPr>
              <w:t>29</w:t>
            </w:r>
          </w:p>
        </w:tc>
        <w:tc>
          <w:tcPr>
            <w:tcW w:w="8846" w:type="dxa"/>
          </w:tcPr>
          <w:p>
            <w:pPr>
              <w:pStyle w:val="8"/>
              <w:spacing w:line="246" w:lineRule="exact"/>
              <w:ind w:left="38"/>
              <w:rPr>
                <w:rFonts w:hint="eastAsia" w:ascii="宋体" w:eastAsia="宋体"/>
                <w:sz w:val="24"/>
              </w:rPr>
            </w:pPr>
            <w:r>
              <w:rPr>
                <w:rFonts w:hint="eastAsia" w:ascii="宋体" w:eastAsia="宋体"/>
                <w:sz w:val="24"/>
              </w:rPr>
              <w:t>对有关疫苗质量的监督检查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616</w:t>
            </w:r>
          </w:p>
        </w:tc>
        <w:tc>
          <w:tcPr>
            <w:tcW w:w="2870" w:type="dxa"/>
          </w:tcPr>
          <w:p>
            <w:pPr>
              <w:pStyle w:val="8"/>
              <w:spacing w:before="8" w:line="237" w:lineRule="exact"/>
              <w:ind w:left="455" w:right="416"/>
              <w:jc w:val="center"/>
              <w:rPr>
                <w:rFonts w:ascii="宋体"/>
                <w:sz w:val="22"/>
              </w:rPr>
            </w:pPr>
            <w:r>
              <w:rPr>
                <w:rFonts w:ascii="宋体"/>
                <w:sz w:val="22"/>
              </w:rPr>
              <w:t>30</w:t>
            </w:r>
          </w:p>
        </w:tc>
        <w:tc>
          <w:tcPr>
            <w:tcW w:w="8846" w:type="dxa"/>
          </w:tcPr>
          <w:p>
            <w:pPr>
              <w:pStyle w:val="8"/>
              <w:spacing w:line="246" w:lineRule="exact"/>
              <w:ind w:left="38"/>
              <w:rPr>
                <w:rFonts w:hint="eastAsia" w:ascii="宋体" w:eastAsia="宋体"/>
                <w:sz w:val="24"/>
              </w:rPr>
            </w:pPr>
            <w:r>
              <w:rPr>
                <w:rFonts w:hint="eastAsia" w:ascii="宋体" w:eastAsia="宋体"/>
                <w:sz w:val="24"/>
              </w:rPr>
              <w:t>对医疗器械的经营、使用活动加强监督检查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6" w:hRule="atLeast"/>
        </w:trPr>
        <w:tc>
          <w:tcPr>
            <w:tcW w:w="1310" w:type="dxa"/>
          </w:tcPr>
          <w:p>
            <w:pPr>
              <w:pStyle w:val="8"/>
              <w:rPr>
                <w:rFonts w:ascii="Times New Roman"/>
                <w:sz w:val="22"/>
              </w:rPr>
            </w:pPr>
          </w:p>
        </w:tc>
        <w:tc>
          <w:tcPr>
            <w:tcW w:w="2870" w:type="dxa"/>
          </w:tcPr>
          <w:p>
            <w:pPr>
              <w:pStyle w:val="8"/>
              <w:spacing w:before="18" w:line="319" w:lineRule="exact"/>
              <w:ind w:left="452" w:right="416"/>
              <w:jc w:val="center"/>
              <w:rPr>
                <w:sz w:val="28"/>
              </w:rPr>
            </w:pPr>
            <w:r>
              <w:rPr>
                <w:sz w:val="28"/>
              </w:rPr>
              <w:t>五、行政确认</w:t>
            </w:r>
          </w:p>
        </w:tc>
        <w:tc>
          <w:tcPr>
            <w:tcW w:w="8846" w:type="dxa"/>
          </w:tcPr>
          <w:p>
            <w:pPr>
              <w:pStyle w:val="8"/>
              <w:spacing w:before="18" w:line="319" w:lineRule="exact"/>
              <w:ind w:left="3440" w:right="3406"/>
              <w:jc w:val="center"/>
              <w:rPr>
                <w:sz w:val="28"/>
              </w:rPr>
            </w:pPr>
            <w:r>
              <w:rPr>
                <w:sz w:val="28"/>
              </w:rPr>
              <w:t>共2项</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617</w:t>
            </w:r>
          </w:p>
        </w:tc>
        <w:tc>
          <w:tcPr>
            <w:tcW w:w="2870" w:type="dxa"/>
          </w:tcPr>
          <w:p>
            <w:pPr>
              <w:pStyle w:val="8"/>
              <w:spacing w:before="6" w:line="239" w:lineRule="exact"/>
              <w:ind w:left="39"/>
              <w:jc w:val="center"/>
              <w:rPr>
                <w:rFonts w:ascii="宋体"/>
                <w:sz w:val="22"/>
              </w:rPr>
            </w:pPr>
            <w:r>
              <w:rPr>
                <w:rFonts w:ascii="宋体"/>
                <w:sz w:val="22"/>
              </w:rPr>
              <w:t>1</w:t>
            </w:r>
          </w:p>
        </w:tc>
        <w:tc>
          <w:tcPr>
            <w:tcW w:w="8846" w:type="dxa"/>
          </w:tcPr>
          <w:p>
            <w:pPr>
              <w:pStyle w:val="8"/>
              <w:spacing w:line="246" w:lineRule="exact"/>
              <w:ind w:left="38"/>
              <w:rPr>
                <w:rFonts w:hint="eastAsia" w:ascii="宋体" w:eastAsia="宋体"/>
                <w:sz w:val="24"/>
              </w:rPr>
            </w:pPr>
            <w:r>
              <w:rPr>
                <w:rFonts w:hint="eastAsia" w:ascii="宋体" w:eastAsia="宋体"/>
                <w:sz w:val="24"/>
              </w:rPr>
              <w:t>动产抵押登记</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618</w:t>
            </w:r>
          </w:p>
        </w:tc>
        <w:tc>
          <w:tcPr>
            <w:tcW w:w="2870" w:type="dxa"/>
          </w:tcPr>
          <w:p>
            <w:pPr>
              <w:pStyle w:val="8"/>
              <w:spacing w:before="8" w:line="237" w:lineRule="exact"/>
              <w:ind w:left="39"/>
              <w:jc w:val="center"/>
              <w:rPr>
                <w:rFonts w:ascii="宋体"/>
                <w:sz w:val="22"/>
              </w:rPr>
            </w:pPr>
            <w:r>
              <w:rPr>
                <w:rFonts w:ascii="宋体"/>
                <w:sz w:val="22"/>
              </w:rPr>
              <w:t>2</w:t>
            </w:r>
          </w:p>
        </w:tc>
        <w:tc>
          <w:tcPr>
            <w:tcW w:w="8846" w:type="dxa"/>
          </w:tcPr>
          <w:p>
            <w:pPr>
              <w:pStyle w:val="8"/>
              <w:spacing w:line="246" w:lineRule="exact"/>
              <w:ind w:left="38"/>
              <w:rPr>
                <w:rFonts w:hint="eastAsia" w:ascii="宋体" w:eastAsia="宋体"/>
                <w:sz w:val="24"/>
              </w:rPr>
            </w:pPr>
            <w:r>
              <w:rPr>
                <w:rFonts w:hint="eastAsia" w:ascii="宋体" w:eastAsia="宋体"/>
                <w:sz w:val="24"/>
              </w:rPr>
              <w:t>知名商品的认定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6" w:hRule="atLeast"/>
        </w:trPr>
        <w:tc>
          <w:tcPr>
            <w:tcW w:w="1310" w:type="dxa"/>
          </w:tcPr>
          <w:p>
            <w:pPr>
              <w:pStyle w:val="8"/>
              <w:rPr>
                <w:rFonts w:ascii="Times New Roman"/>
                <w:sz w:val="22"/>
              </w:rPr>
            </w:pPr>
          </w:p>
        </w:tc>
        <w:tc>
          <w:tcPr>
            <w:tcW w:w="2870" w:type="dxa"/>
          </w:tcPr>
          <w:p>
            <w:pPr>
              <w:pStyle w:val="8"/>
              <w:spacing w:before="18" w:line="319" w:lineRule="exact"/>
              <w:ind w:left="455" w:right="416"/>
              <w:jc w:val="center"/>
              <w:rPr>
                <w:rFonts w:hint="eastAsia" w:ascii="宋体" w:eastAsia="宋体"/>
                <w:sz w:val="28"/>
              </w:rPr>
            </w:pPr>
            <w:r>
              <w:rPr>
                <w:rFonts w:hint="eastAsia" w:ascii="宋体" w:eastAsia="宋体"/>
                <w:sz w:val="28"/>
              </w:rPr>
              <w:t>六、行政裁决</w:t>
            </w:r>
          </w:p>
        </w:tc>
        <w:tc>
          <w:tcPr>
            <w:tcW w:w="8846" w:type="dxa"/>
          </w:tcPr>
          <w:p>
            <w:pPr>
              <w:pStyle w:val="8"/>
              <w:spacing w:before="18" w:line="319" w:lineRule="exact"/>
              <w:ind w:left="3440" w:right="3406"/>
              <w:jc w:val="center"/>
              <w:rPr>
                <w:sz w:val="28"/>
              </w:rPr>
            </w:pPr>
            <w:r>
              <w:rPr>
                <w:sz w:val="28"/>
              </w:rPr>
              <w:t>共1项</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619</w:t>
            </w:r>
          </w:p>
        </w:tc>
        <w:tc>
          <w:tcPr>
            <w:tcW w:w="2870" w:type="dxa"/>
          </w:tcPr>
          <w:p>
            <w:pPr>
              <w:pStyle w:val="8"/>
              <w:spacing w:before="6" w:line="239" w:lineRule="exact"/>
              <w:ind w:left="39"/>
              <w:jc w:val="center"/>
              <w:rPr>
                <w:rFonts w:ascii="宋体"/>
                <w:sz w:val="22"/>
              </w:rPr>
            </w:pPr>
            <w:r>
              <w:rPr>
                <w:rFonts w:ascii="宋体"/>
                <w:sz w:val="22"/>
              </w:rPr>
              <w:t>1</w:t>
            </w:r>
          </w:p>
        </w:tc>
        <w:tc>
          <w:tcPr>
            <w:tcW w:w="8846" w:type="dxa"/>
          </w:tcPr>
          <w:p>
            <w:pPr>
              <w:pStyle w:val="8"/>
              <w:spacing w:line="246" w:lineRule="exact"/>
              <w:ind w:left="38"/>
              <w:rPr>
                <w:rFonts w:hint="eastAsia" w:ascii="宋体" w:eastAsia="宋体"/>
                <w:sz w:val="24"/>
              </w:rPr>
            </w:pPr>
            <w:r>
              <w:rPr>
                <w:rFonts w:hint="eastAsia" w:ascii="宋体" w:eastAsia="宋体"/>
                <w:sz w:val="24"/>
              </w:rPr>
              <w:t>计量纠纷仲裁检定</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6" w:hRule="atLeast"/>
        </w:trPr>
        <w:tc>
          <w:tcPr>
            <w:tcW w:w="1310" w:type="dxa"/>
          </w:tcPr>
          <w:p>
            <w:pPr>
              <w:pStyle w:val="8"/>
              <w:rPr>
                <w:rFonts w:ascii="Times New Roman"/>
                <w:sz w:val="22"/>
              </w:rPr>
            </w:pPr>
          </w:p>
        </w:tc>
        <w:tc>
          <w:tcPr>
            <w:tcW w:w="2870" w:type="dxa"/>
          </w:tcPr>
          <w:p>
            <w:pPr>
              <w:pStyle w:val="8"/>
              <w:spacing w:before="18" w:line="318" w:lineRule="exact"/>
              <w:ind w:left="452" w:right="416"/>
              <w:jc w:val="center"/>
              <w:rPr>
                <w:sz w:val="28"/>
              </w:rPr>
            </w:pPr>
            <w:r>
              <w:rPr>
                <w:sz w:val="28"/>
              </w:rPr>
              <w:t>七、其他类</w:t>
            </w:r>
          </w:p>
        </w:tc>
        <w:tc>
          <w:tcPr>
            <w:tcW w:w="8846" w:type="dxa"/>
          </w:tcPr>
          <w:p>
            <w:pPr>
              <w:pStyle w:val="8"/>
              <w:spacing w:before="18" w:line="318" w:lineRule="exact"/>
              <w:ind w:left="3443" w:right="3406"/>
              <w:jc w:val="center"/>
              <w:rPr>
                <w:sz w:val="28"/>
              </w:rPr>
            </w:pPr>
            <w:r>
              <w:rPr>
                <w:sz w:val="28"/>
              </w:rPr>
              <w:t>共13项</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47"/>
              <w:ind w:left="478" w:right="441"/>
              <w:jc w:val="center"/>
              <w:rPr>
                <w:rFonts w:ascii="宋体"/>
                <w:sz w:val="22"/>
              </w:rPr>
            </w:pPr>
            <w:r>
              <w:rPr>
                <w:rFonts w:ascii="宋体"/>
                <w:sz w:val="22"/>
              </w:rPr>
              <w:t>620</w:t>
            </w:r>
          </w:p>
        </w:tc>
        <w:tc>
          <w:tcPr>
            <w:tcW w:w="2870" w:type="dxa"/>
          </w:tcPr>
          <w:p>
            <w:pPr>
              <w:pStyle w:val="8"/>
              <w:spacing w:before="147"/>
              <w:ind w:left="39"/>
              <w:jc w:val="center"/>
              <w:rPr>
                <w:rFonts w:ascii="宋体"/>
                <w:sz w:val="22"/>
              </w:rPr>
            </w:pPr>
            <w:r>
              <w:rPr>
                <w:rFonts w:ascii="宋体"/>
                <w:sz w:val="22"/>
              </w:rPr>
              <w:t>1</w:t>
            </w:r>
          </w:p>
        </w:tc>
        <w:tc>
          <w:tcPr>
            <w:tcW w:w="8846" w:type="dxa"/>
          </w:tcPr>
          <w:p>
            <w:pPr>
              <w:pStyle w:val="8"/>
              <w:spacing w:line="294" w:lineRule="exact"/>
              <w:ind w:left="38" w:right="145"/>
              <w:rPr>
                <w:rFonts w:hint="eastAsia" w:ascii="宋体" w:eastAsia="宋体"/>
                <w:sz w:val="24"/>
              </w:rPr>
            </w:pPr>
            <w:r>
              <w:rPr>
                <w:rFonts w:hint="eastAsia" w:ascii="宋体" w:eastAsia="宋体"/>
                <w:sz w:val="24"/>
              </w:rPr>
              <w:t>实施现场检查；向有关人员调查、了解有关情况；查阅、复制有关合同、票据、账簿、检验报告等资料；</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8" w:hRule="atLeast"/>
        </w:trPr>
        <w:tc>
          <w:tcPr>
            <w:tcW w:w="1310" w:type="dxa"/>
          </w:tcPr>
          <w:p>
            <w:pPr>
              <w:pStyle w:val="8"/>
              <w:spacing w:line="209" w:lineRule="exact"/>
              <w:ind w:left="478" w:right="441"/>
              <w:jc w:val="center"/>
              <w:rPr>
                <w:rFonts w:ascii="宋体"/>
                <w:sz w:val="22"/>
              </w:rPr>
            </w:pPr>
            <w:r>
              <w:rPr>
                <w:rFonts w:ascii="宋体"/>
                <w:sz w:val="22"/>
              </w:rPr>
              <w:t>621</w:t>
            </w:r>
          </w:p>
        </w:tc>
        <w:tc>
          <w:tcPr>
            <w:tcW w:w="2870" w:type="dxa"/>
          </w:tcPr>
          <w:p>
            <w:pPr>
              <w:pStyle w:val="8"/>
              <w:spacing w:line="209" w:lineRule="exact"/>
              <w:ind w:left="39"/>
              <w:jc w:val="center"/>
              <w:rPr>
                <w:rFonts w:ascii="宋体"/>
                <w:sz w:val="22"/>
              </w:rPr>
            </w:pPr>
            <w:r>
              <w:rPr>
                <w:rFonts w:ascii="宋体"/>
                <w:sz w:val="22"/>
              </w:rPr>
              <w:t>2</w:t>
            </w:r>
          </w:p>
        </w:tc>
        <w:tc>
          <w:tcPr>
            <w:tcW w:w="8846" w:type="dxa"/>
          </w:tcPr>
          <w:p>
            <w:pPr>
              <w:pStyle w:val="8"/>
              <w:spacing w:line="209" w:lineRule="exact"/>
              <w:ind w:left="38"/>
              <w:rPr>
                <w:rFonts w:hint="eastAsia" w:ascii="宋体" w:eastAsia="宋体"/>
                <w:sz w:val="24"/>
              </w:rPr>
            </w:pPr>
            <w:r>
              <w:rPr>
                <w:rFonts w:hint="eastAsia" w:ascii="宋体" w:eastAsia="宋体"/>
                <w:sz w:val="24"/>
              </w:rPr>
              <w:t>医疗器械抽查检验</w:t>
            </w:r>
          </w:p>
        </w:tc>
        <w:tc>
          <w:tcPr>
            <w:tcW w:w="1298" w:type="dxa"/>
          </w:tcPr>
          <w:p>
            <w:pPr>
              <w:pStyle w:val="8"/>
              <w:rPr>
                <w:rFonts w:ascii="Times New Roman"/>
                <w:sz w:val="16"/>
              </w:rPr>
            </w:pPr>
          </w:p>
        </w:tc>
      </w:tr>
    </w:tbl>
    <w:p>
      <w:pPr>
        <w:spacing w:after="0"/>
        <w:rPr>
          <w:rFonts w:ascii="Times New Roman"/>
          <w:sz w:val="16"/>
        </w:rPr>
        <w:sectPr>
          <w:pgSz w:w="16840" w:h="11910" w:orient="landscape"/>
          <w:pgMar w:top="1060" w:right="1160" w:bottom="280" w:left="900" w:header="720" w:footer="720" w:gutter="0"/>
          <w:cols w:space="720" w:num="1"/>
        </w:sectPr>
      </w:pPr>
    </w:p>
    <w:tbl>
      <w:tblPr>
        <w:tblStyle w:val="4"/>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10"/>
        <w:gridCol w:w="2870"/>
        <w:gridCol w:w="8846"/>
        <w:gridCol w:w="12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1" w:hRule="atLeast"/>
        </w:trPr>
        <w:tc>
          <w:tcPr>
            <w:tcW w:w="1310" w:type="dxa"/>
          </w:tcPr>
          <w:p>
            <w:pPr>
              <w:pStyle w:val="8"/>
              <w:spacing w:before="150"/>
              <w:ind w:left="478" w:right="441"/>
              <w:jc w:val="center"/>
              <w:rPr>
                <w:rFonts w:ascii="宋体"/>
                <w:sz w:val="22"/>
              </w:rPr>
            </w:pPr>
            <w:r>
              <w:rPr>
                <w:rFonts w:ascii="宋体"/>
                <w:sz w:val="22"/>
              </w:rPr>
              <w:t>622</w:t>
            </w:r>
          </w:p>
        </w:tc>
        <w:tc>
          <w:tcPr>
            <w:tcW w:w="2870" w:type="dxa"/>
          </w:tcPr>
          <w:p>
            <w:pPr>
              <w:pStyle w:val="8"/>
              <w:spacing w:before="150"/>
              <w:ind w:left="39"/>
              <w:jc w:val="center"/>
              <w:rPr>
                <w:rFonts w:ascii="宋体"/>
                <w:sz w:val="22"/>
              </w:rPr>
            </w:pPr>
            <w:r>
              <w:rPr>
                <w:rFonts w:ascii="宋体"/>
                <w:sz w:val="22"/>
              </w:rPr>
              <w:t>3</w:t>
            </w:r>
          </w:p>
        </w:tc>
        <w:tc>
          <w:tcPr>
            <w:tcW w:w="8846" w:type="dxa"/>
          </w:tcPr>
          <w:p>
            <w:pPr>
              <w:pStyle w:val="8"/>
              <w:spacing w:before="6" w:line="290" w:lineRule="exact"/>
              <w:ind w:left="38" w:right="145"/>
              <w:rPr>
                <w:rFonts w:hint="eastAsia" w:ascii="宋体" w:eastAsia="宋体"/>
                <w:sz w:val="24"/>
              </w:rPr>
            </w:pPr>
            <w:r>
              <w:rPr>
                <w:rFonts w:hint="eastAsia" w:ascii="宋体" w:eastAsia="宋体"/>
                <w:sz w:val="24"/>
              </w:rPr>
              <w:t>对生产经营的食品、食品添加剂、食品相关产品进行抽样检验；查阅、复制有关合同、票据、账簿以及其他有关资料</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 w:hRule="atLeast"/>
        </w:trPr>
        <w:tc>
          <w:tcPr>
            <w:tcW w:w="1310" w:type="dxa"/>
          </w:tcPr>
          <w:p>
            <w:pPr>
              <w:pStyle w:val="8"/>
              <w:spacing w:line="211" w:lineRule="exact"/>
              <w:ind w:left="478" w:right="441"/>
              <w:jc w:val="center"/>
              <w:rPr>
                <w:rFonts w:ascii="宋体"/>
                <w:sz w:val="22"/>
              </w:rPr>
            </w:pPr>
            <w:r>
              <w:rPr>
                <w:rFonts w:ascii="宋体"/>
                <w:sz w:val="22"/>
              </w:rPr>
              <w:t>623</w:t>
            </w:r>
          </w:p>
        </w:tc>
        <w:tc>
          <w:tcPr>
            <w:tcW w:w="2870" w:type="dxa"/>
          </w:tcPr>
          <w:p>
            <w:pPr>
              <w:pStyle w:val="8"/>
              <w:spacing w:line="211" w:lineRule="exact"/>
              <w:ind w:left="39"/>
              <w:jc w:val="center"/>
              <w:rPr>
                <w:rFonts w:ascii="宋体"/>
                <w:sz w:val="22"/>
              </w:rPr>
            </w:pPr>
            <w:r>
              <w:rPr>
                <w:rFonts w:ascii="宋体"/>
                <w:sz w:val="22"/>
              </w:rPr>
              <w:t>4</w:t>
            </w:r>
          </w:p>
        </w:tc>
        <w:tc>
          <w:tcPr>
            <w:tcW w:w="8846" w:type="dxa"/>
          </w:tcPr>
          <w:p>
            <w:pPr>
              <w:pStyle w:val="8"/>
              <w:spacing w:line="211" w:lineRule="exact"/>
              <w:ind w:left="38"/>
              <w:rPr>
                <w:rFonts w:hint="eastAsia" w:ascii="宋体" w:eastAsia="宋体"/>
                <w:sz w:val="24"/>
              </w:rPr>
            </w:pPr>
            <w:r>
              <w:rPr>
                <w:rFonts w:hint="eastAsia" w:ascii="宋体" w:eastAsia="宋体"/>
                <w:sz w:val="24"/>
              </w:rPr>
              <w:t>保健食品化妆品监督抽验</w:t>
            </w:r>
          </w:p>
        </w:tc>
        <w:tc>
          <w:tcPr>
            <w:tcW w:w="1298" w:type="dxa"/>
          </w:tcPr>
          <w:p>
            <w:pPr>
              <w:pStyle w:val="8"/>
              <w:rPr>
                <w:rFonts w:ascii="Times New Roman"/>
                <w:sz w:val="1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624</w:t>
            </w:r>
          </w:p>
        </w:tc>
        <w:tc>
          <w:tcPr>
            <w:tcW w:w="2870" w:type="dxa"/>
          </w:tcPr>
          <w:p>
            <w:pPr>
              <w:pStyle w:val="8"/>
              <w:spacing w:before="8" w:line="237" w:lineRule="exact"/>
              <w:ind w:left="39"/>
              <w:jc w:val="center"/>
              <w:rPr>
                <w:rFonts w:ascii="宋体"/>
                <w:sz w:val="22"/>
              </w:rPr>
            </w:pPr>
            <w:r>
              <w:rPr>
                <w:rFonts w:ascii="宋体"/>
                <w:sz w:val="22"/>
              </w:rPr>
              <w:t>5</w:t>
            </w:r>
          </w:p>
        </w:tc>
        <w:tc>
          <w:tcPr>
            <w:tcW w:w="8846" w:type="dxa"/>
          </w:tcPr>
          <w:p>
            <w:pPr>
              <w:pStyle w:val="8"/>
              <w:spacing w:line="246" w:lineRule="exact"/>
              <w:ind w:left="38"/>
              <w:rPr>
                <w:rFonts w:hint="eastAsia" w:ascii="宋体" w:eastAsia="宋体"/>
                <w:sz w:val="24"/>
              </w:rPr>
            </w:pPr>
            <w:r>
              <w:rPr>
                <w:rFonts w:hint="eastAsia" w:ascii="宋体" w:eastAsia="宋体"/>
                <w:sz w:val="24"/>
              </w:rPr>
              <w:t>处理食品投诉举报</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625</w:t>
            </w:r>
          </w:p>
        </w:tc>
        <w:tc>
          <w:tcPr>
            <w:tcW w:w="2870" w:type="dxa"/>
          </w:tcPr>
          <w:p>
            <w:pPr>
              <w:pStyle w:val="8"/>
              <w:spacing w:before="6" w:line="240" w:lineRule="exact"/>
              <w:ind w:left="39"/>
              <w:jc w:val="center"/>
              <w:rPr>
                <w:rFonts w:ascii="宋体"/>
                <w:sz w:val="22"/>
              </w:rPr>
            </w:pPr>
            <w:r>
              <w:rPr>
                <w:rFonts w:ascii="宋体"/>
                <w:sz w:val="22"/>
              </w:rPr>
              <w:t>6</w:t>
            </w:r>
          </w:p>
        </w:tc>
        <w:tc>
          <w:tcPr>
            <w:tcW w:w="8846" w:type="dxa"/>
          </w:tcPr>
          <w:p>
            <w:pPr>
              <w:pStyle w:val="8"/>
              <w:spacing w:line="246" w:lineRule="exact"/>
              <w:ind w:left="38"/>
              <w:rPr>
                <w:rFonts w:hint="eastAsia" w:ascii="宋体" w:eastAsia="宋体"/>
                <w:sz w:val="24"/>
              </w:rPr>
            </w:pPr>
            <w:r>
              <w:rPr>
                <w:rFonts w:hint="eastAsia" w:ascii="宋体" w:eastAsia="宋体"/>
                <w:sz w:val="24"/>
              </w:rPr>
              <w:t>处理特种设备受检单位和特种设备检验机构的争议</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36" w:hRule="atLeast"/>
        </w:trPr>
        <w:tc>
          <w:tcPr>
            <w:tcW w:w="1310" w:type="dxa"/>
          </w:tcPr>
          <w:p>
            <w:pPr>
              <w:pStyle w:val="8"/>
              <w:spacing w:before="9"/>
              <w:rPr>
                <w:rFonts w:ascii="宋体"/>
                <w:sz w:val="22"/>
              </w:rPr>
            </w:pPr>
          </w:p>
          <w:p>
            <w:pPr>
              <w:pStyle w:val="8"/>
              <w:ind w:left="478" w:right="441"/>
              <w:jc w:val="center"/>
              <w:rPr>
                <w:rFonts w:ascii="宋体"/>
                <w:sz w:val="22"/>
              </w:rPr>
            </w:pPr>
            <w:r>
              <w:rPr>
                <w:rFonts w:ascii="宋体"/>
                <w:sz w:val="22"/>
              </w:rPr>
              <w:t>626</w:t>
            </w:r>
          </w:p>
        </w:tc>
        <w:tc>
          <w:tcPr>
            <w:tcW w:w="2870" w:type="dxa"/>
          </w:tcPr>
          <w:p>
            <w:pPr>
              <w:pStyle w:val="8"/>
              <w:spacing w:before="9"/>
              <w:rPr>
                <w:rFonts w:ascii="宋体"/>
                <w:sz w:val="22"/>
              </w:rPr>
            </w:pPr>
          </w:p>
          <w:p>
            <w:pPr>
              <w:pStyle w:val="8"/>
              <w:ind w:left="39"/>
              <w:jc w:val="center"/>
              <w:rPr>
                <w:rFonts w:ascii="宋体"/>
                <w:sz w:val="22"/>
              </w:rPr>
            </w:pPr>
            <w:r>
              <w:rPr>
                <w:rFonts w:ascii="宋体"/>
                <w:sz w:val="22"/>
              </w:rPr>
              <w:t>7</w:t>
            </w:r>
          </w:p>
        </w:tc>
        <w:tc>
          <w:tcPr>
            <w:tcW w:w="8846" w:type="dxa"/>
          </w:tcPr>
          <w:p>
            <w:pPr>
              <w:pStyle w:val="8"/>
              <w:spacing w:before="13" w:line="225" w:lineRule="auto"/>
              <w:ind w:left="38" w:right="145"/>
              <w:rPr>
                <w:rFonts w:hint="eastAsia" w:ascii="宋体" w:eastAsia="宋体"/>
                <w:sz w:val="24"/>
              </w:rPr>
            </w:pPr>
            <w:r>
              <w:rPr>
                <w:rFonts w:hint="eastAsia" w:ascii="宋体" w:eastAsia="宋体"/>
                <w:sz w:val="24"/>
              </w:rPr>
              <w:t>对违反特种设备安全监察条例和安全技术规范的行为或者存在事故隐患的在用特种设备，发出书面特种设备安全监察指令，责令有关单位及时采取措施，予以改正或</w:t>
            </w:r>
          </w:p>
          <w:p>
            <w:pPr>
              <w:pStyle w:val="8"/>
              <w:spacing w:line="226" w:lineRule="exact"/>
              <w:ind w:left="38"/>
              <w:rPr>
                <w:rFonts w:hint="eastAsia" w:ascii="宋体" w:eastAsia="宋体"/>
                <w:sz w:val="24"/>
              </w:rPr>
            </w:pPr>
            <w:r>
              <w:rPr>
                <w:rFonts w:hint="eastAsia" w:ascii="宋体" w:eastAsia="宋体"/>
                <w:sz w:val="24"/>
              </w:rPr>
              <w:t>者消除事故隐患</w:t>
            </w:r>
          </w:p>
        </w:tc>
        <w:tc>
          <w:tcPr>
            <w:tcW w:w="1298" w:type="dxa"/>
          </w:tcPr>
          <w:p>
            <w:pPr>
              <w:pStyle w:val="8"/>
              <w:rPr>
                <w:rFonts w:ascii="Times New Roman"/>
                <w:sz w:val="2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627</w:t>
            </w:r>
          </w:p>
        </w:tc>
        <w:tc>
          <w:tcPr>
            <w:tcW w:w="2870" w:type="dxa"/>
          </w:tcPr>
          <w:p>
            <w:pPr>
              <w:pStyle w:val="8"/>
              <w:spacing w:before="8" w:line="237" w:lineRule="exact"/>
              <w:ind w:left="39"/>
              <w:jc w:val="center"/>
              <w:rPr>
                <w:rFonts w:ascii="宋体"/>
                <w:sz w:val="22"/>
              </w:rPr>
            </w:pPr>
            <w:r>
              <w:rPr>
                <w:rFonts w:ascii="宋体"/>
                <w:sz w:val="22"/>
              </w:rPr>
              <w:t>8</w:t>
            </w:r>
          </w:p>
        </w:tc>
        <w:tc>
          <w:tcPr>
            <w:tcW w:w="8846" w:type="dxa"/>
          </w:tcPr>
          <w:p>
            <w:pPr>
              <w:pStyle w:val="8"/>
              <w:spacing w:line="246" w:lineRule="exact"/>
              <w:ind w:left="38"/>
              <w:rPr>
                <w:rFonts w:hint="eastAsia" w:ascii="宋体" w:eastAsia="宋体"/>
                <w:sz w:val="24"/>
              </w:rPr>
            </w:pPr>
            <w:r>
              <w:rPr>
                <w:rFonts w:hint="eastAsia" w:ascii="宋体" w:eastAsia="宋体"/>
                <w:sz w:val="24"/>
              </w:rPr>
              <w:t>制定特种设备应急预案</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6" w:line="240" w:lineRule="exact"/>
              <w:ind w:left="478" w:right="441"/>
              <w:jc w:val="center"/>
              <w:rPr>
                <w:rFonts w:ascii="宋体"/>
                <w:sz w:val="22"/>
              </w:rPr>
            </w:pPr>
            <w:r>
              <w:rPr>
                <w:rFonts w:ascii="宋体"/>
                <w:sz w:val="22"/>
              </w:rPr>
              <w:t>628</w:t>
            </w:r>
          </w:p>
        </w:tc>
        <w:tc>
          <w:tcPr>
            <w:tcW w:w="2870" w:type="dxa"/>
          </w:tcPr>
          <w:p>
            <w:pPr>
              <w:pStyle w:val="8"/>
              <w:spacing w:before="6" w:line="240" w:lineRule="exact"/>
              <w:ind w:left="39"/>
              <w:jc w:val="center"/>
              <w:rPr>
                <w:rFonts w:ascii="宋体"/>
                <w:sz w:val="22"/>
              </w:rPr>
            </w:pPr>
            <w:r>
              <w:rPr>
                <w:rFonts w:ascii="宋体"/>
                <w:sz w:val="22"/>
              </w:rPr>
              <w:t>9</w:t>
            </w:r>
          </w:p>
        </w:tc>
        <w:tc>
          <w:tcPr>
            <w:tcW w:w="8846" w:type="dxa"/>
          </w:tcPr>
          <w:p>
            <w:pPr>
              <w:pStyle w:val="8"/>
              <w:spacing w:line="246" w:lineRule="exact"/>
              <w:ind w:left="38"/>
              <w:rPr>
                <w:rFonts w:hint="eastAsia" w:ascii="宋体" w:eastAsia="宋体"/>
                <w:sz w:val="24"/>
              </w:rPr>
            </w:pPr>
            <w:r>
              <w:rPr>
                <w:rFonts w:hint="eastAsia" w:ascii="宋体" w:eastAsia="宋体"/>
                <w:sz w:val="24"/>
              </w:rPr>
              <w:t>特种设备事故报告的处理</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629</w:t>
            </w:r>
          </w:p>
        </w:tc>
        <w:tc>
          <w:tcPr>
            <w:tcW w:w="2870" w:type="dxa"/>
          </w:tcPr>
          <w:p>
            <w:pPr>
              <w:pStyle w:val="8"/>
              <w:spacing w:before="8" w:line="237" w:lineRule="exact"/>
              <w:ind w:left="455" w:right="416"/>
              <w:jc w:val="center"/>
              <w:rPr>
                <w:rFonts w:ascii="宋体"/>
                <w:sz w:val="22"/>
              </w:rPr>
            </w:pPr>
            <w:r>
              <w:rPr>
                <w:rFonts w:ascii="宋体"/>
                <w:sz w:val="22"/>
              </w:rPr>
              <w:t>10</w:t>
            </w:r>
          </w:p>
        </w:tc>
        <w:tc>
          <w:tcPr>
            <w:tcW w:w="8846" w:type="dxa"/>
          </w:tcPr>
          <w:p>
            <w:pPr>
              <w:pStyle w:val="8"/>
              <w:spacing w:line="246" w:lineRule="exact"/>
              <w:ind w:left="38"/>
              <w:rPr>
                <w:rFonts w:hint="eastAsia" w:ascii="宋体" w:eastAsia="宋体"/>
                <w:sz w:val="24"/>
              </w:rPr>
            </w:pPr>
            <w:r>
              <w:rPr>
                <w:rFonts w:hint="eastAsia" w:ascii="宋体" w:eastAsia="宋体"/>
                <w:sz w:val="24"/>
              </w:rPr>
              <w:t>特种设备安全的违法行为举报处理</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5" w:line="240" w:lineRule="exact"/>
              <w:ind w:left="478" w:right="441"/>
              <w:jc w:val="center"/>
              <w:rPr>
                <w:rFonts w:ascii="宋体"/>
                <w:sz w:val="22"/>
              </w:rPr>
            </w:pPr>
            <w:r>
              <w:rPr>
                <w:rFonts w:ascii="宋体"/>
                <w:sz w:val="22"/>
              </w:rPr>
              <w:t>630</w:t>
            </w:r>
          </w:p>
        </w:tc>
        <w:tc>
          <w:tcPr>
            <w:tcW w:w="2870" w:type="dxa"/>
          </w:tcPr>
          <w:p>
            <w:pPr>
              <w:pStyle w:val="8"/>
              <w:spacing w:before="5" w:line="240" w:lineRule="exact"/>
              <w:ind w:left="455" w:right="416"/>
              <w:jc w:val="center"/>
              <w:rPr>
                <w:rFonts w:ascii="宋体"/>
                <w:sz w:val="22"/>
              </w:rPr>
            </w:pPr>
            <w:r>
              <w:rPr>
                <w:rFonts w:ascii="宋体"/>
                <w:sz w:val="22"/>
              </w:rPr>
              <w:t>11</w:t>
            </w:r>
          </w:p>
        </w:tc>
        <w:tc>
          <w:tcPr>
            <w:tcW w:w="8846" w:type="dxa"/>
          </w:tcPr>
          <w:p>
            <w:pPr>
              <w:pStyle w:val="8"/>
              <w:spacing w:line="246" w:lineRule="exact"/>
              <w:ind w:left="38"/>
              <w:rPr>
                <w:rFonts w:hint="eastAsia" w:ascii="宋体" w:eastAsia="宋体"/>
                <w:sz w:val="24"/>
              </w:rPr>
            </w:pPr>
            <w:r>
              <w:rPr>
                <w:rFonts w:hint="eastAsia" w:ascii="宋体" w:eastAsia="宋体"/>
                <w:sz w:val="24"/>
              </w:rPr>
              <w:t>价格监督检查提醒告诫</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5" w:hRule="atLeast"/>
        </w:trPr>
        <w:tc>
          <w:tcPr>
            <w:tcW w:w="1310" w:type="dxa"/>
          </w:tcPr>
          <w:p>
            <w:pPr>
              <w:pStyle w:val="8"/>
              <w:spacing w:before="6" w:line="239" w:lineRule="exact"/>
              <w:ind w:left="478" w:right="441"/>
              <w:jc w:val="center"/>
              <w:rPr>
                <w:rFonts w:ascii="宋体"/>
                <w:sz w:val="22"/>
              </w:rPr>
            </w:pPr>
            <w:r>
              <w:rPr>
                <w:rFonts w:ascii="宋体"/>
                <w:sz w:val="22"/>
              </w:rPr>
              <w:t>631</w:t>
            </w:r>
          </w:p>
        </w:tc>
        <w:tc>
          <w:tcPr>
            <w:tcW w:w="2870" w:type="dxa"/>
          </w:tcPr>
          <w:p>
            <w:pPr>
              <w:pStyle w:val="8"/>
              <w:spacing w:before="6" w:line="239" w:lineRule="exact"/>
              <w:ind w:left="455" w:right="416"/>
              <w:jc w:val="center"/>
              <w:rPr>
                <w:rFonts w:ascii="宋体"/>
                <w:sz w:val="22"/>
              </w:rPr>
            </w:pPr>
            <w:r>
              <w:rPr>
                <w:rFonts w:ascii="宋体"/>
                <w:sz w:val="22"/>
              </w:rPr>
              <w:t>12</w:t>
            </w:r>
          </w:p>
        </w:tc>
        <w:tc>
          <w:tcPr>
            <w:tcW w:w="8846" w:type="dxa"/>
          </w:tcPr>
          <w:p>
            <w:pPr>
              <w:pStyle w:val="8"/>
              <w:spacing w:line="246" w:lineRule="exact"/>
              <w:ind w:left="38"/>
              <w:rPr>
                <w:rFonts w:hint="eastAsia" w:ascii="宋体" w:eastAsia="宋体"/>
                <w:sz w:val="24"/>
              </w:rPr>
            </w:pPr>
            <w:r>
              <w:rPr>
                <w:rFonts w:hint="eastAsia" w:ascii="宋体" w:eastAsia="宋体"/>
                <w:sz w:val="24"/>
              </w:rPr>
              <w:t>价格违法行为公布公告</w:t>
            </w:r>
          </w:p>
        </w:tc>
        <w:tc>
          <w:tcPr>
            <w:tcW w:w="1298" w:type="dxa"/>
          </w:tcPr>
          <w:p>
            <w:pPr>
              <w:pStyle w:val="8"/>
              <w:rPr>
                <w:rFonts w:ascii="Times New Roman"/>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5" w:hRule="atLeast"/>
        </w:trPr>
        <w:tc>
          <w:tcPr>
            <w:tcW w:w="1310" w:type="dxa"/>
          </w:tcPr>
          <w:p>
            <w:pPr>
              <w:pStyle w:val="8"/>
              <w:spacing w:before="8" w:line="237" w:lineRule="exact"/>
              <w:ind w:left="478" w:right="441"/>
              <w:jc w:val="center"/>
              <w:rPr>
                <w:rFonts w:ascii="宋体"/>
                <w:sz w:val="22"/>
              </w:rPr>
            </w:pPr>
            <w:r>
              <w:rPr>
                <w:rFonts w:ascii="宋体"/>
                <w:sz w:val="22"/>
              </w:rPr>
              <w:t>632</w:t>
            </w:r>
          </w:p>
        </w:tc>
        <w:tc>
          <w:tcPr>
            <w:tcW w:w="2870" w:type="dxa"/>
          </w:tcPr>
          <w:p>
            <w:pPr>
              <w:pStyle w:val="8"/>
              <w:spacing w:before="8" w:line="237" w:lineRule="exact"/>
              <w:ind w:left="455" w:right="416"/>
              <w:jc w:val="center"/>
              <w:rPr>
                <w:rFonts w:ascii="宋体"/>
                <w:sz w:val="22"/>
              </w:rPr>
            </w:pPr>
            <w:r>
              <w:rPr>
                <w:rFonts w:ascii="宋体"/>
                <w:sz w:val="22"/>
              </w:rPr>
              <w:t>13</w:t>
            </w:r>
          </w:p>
        </w:tc>
        <w:tc>
          <w:tcPr>
            <w:tcW w:w="8846" w:type="dxa"/>
          </w:tcPr>
          <w:p>
            <w:pPr>
              <w:pStyle w:val="8"/>
              <w:spacing w:line="246" w:lineRule="exact"/>
              <w:ind w:left="38"/>
              <w:rPr>
                <w:rFonts w:hint="eastAsia" w:ascii="宋体" w:eastAsia="宋体"/>
                <w:sz w:val="24"/>
              </w:rPr>
            </w:pPr>
            <w:r>
              <w:rPr>
                <w:rFonts w:hint="eastAsia" w:ascii="宋体" w:eastAsia="宋体"/>
                <w:sz w:val="24"/>
              </w:rPr>
              <w:t>价格投诉调解</w:t>
            </w:r>
          </w:p>
        </w:tc>
        <w:tc>
          <w:tcPr>
            <w:tcW w:w="1298" w:type="dxa"/>
          </w:tcPr>
          <w:p>
            <w:pPr>
              <w:pStyle w:val="8"/>
              <w:rPr>
                <w:rFonts w:ascii="Times New Roman"/>
                <w:sz w:val="18"/>
              </w:rPr>
            </w:pPr>
          </w:p>
        </w:tc>
      </w:tr>
    </w:tbl>
    <w:p>
      <w:pPr>
        <w:spacing w:after="0"/>
        <w:rPr>
          <w:rFonts w:ascii="Times New Roman"/>
          <w:sz w:val="18"/>
        </w:rPr>
        <w:sectPr>
          <w:pgSz w:w="16840" w:h="11910" w:orient="landscape"/>
          <w:pgMar w:top="1060" w:right="1160" w:bottom="280" w:left="900" w:header="720" w:footer="720" w:gutter="0"/>
          <w:cols w:space="720" w:num="1"/>
        </w:sectPr>
      </w:pPr>
    </w:p>
    <w:p>
      <w:pPr>
        <w:pStyle w:val="2"/>
        <w:spacing w:line="459" w:lineRule="exact"/>
      </w:pPr>
      <w:r>
        <w:t>行政许可权责清单</w:t>
      </w:r>
    </w:p>
    <w:p>
      <w:pPr>
        <w:pStyle w:val="3"/>
        <w:spacing w:before="5"/>
        <w:rPr>
          <w:rFonts w:ascii="方正小标宋简体"/>
          <w:b/>
          <w:sz w:val="8"/>
        </w:rPr>
      </w:pPr>
    </w:p>
    <w:p>
      <w:pPr>
        <w:spacing w:before="78"/>
        <w:ind w:left="213" w:right="0" w:firstLine="0"/>
        <w:jc w:val="left"/>
        <w:rPr>
          <w:rFonts w:hint="eastAsia" w:ascii="楷体" w:eastAsia="楷体"/>
          <w:sz w:val="17"/>
        </w:rPr>
      </w:pPr>
      <w:r>
        <w:rPr>
          <w:rFonts w:hint="eastAsia" w:ascii="楷体" w:eastAsia="楷体"/>
          <w:sz w:val="17"/>
        </w:rPr>
        <w:t>单位（盖章）：石家庄市</w:t>
      </w:r>
      <w:r>
        <w:rPr>
          <w:rFonts w:hint="eastAsia" w:ascii="楷体" w:eastAsia="楷体"/>
          <w:sz w:val="17"/>
          <w:lang w:eastAsia="zh-CN"/>
        </w:rPr>
        <w:t>高邑县</w:t>
      </w:r>
      <w:r>
        <w:rPr>
          <w:rFonts w:hint="eastAsia" w:ascii="楷体" w:eastAsia="楷体"/>
          <w:sz w:val="17"/>
        </w:rPr>
        <w:t>区市场监督管理局</w:t>
      </w:r>
    </w:p>
    <w:p>
      <w:pPr>
        <w:pStyle w:val="3"/>
        <w:spacing w:before="5"/>
        <w:rPr>
          <w:rFonts w:ascii="楷体"/>
          <w:sz w:val="5"/>
        </w:r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 w:hRule="atLeast"/>
        </w:trPr>
        <w:tc>
          <w:tcPr>
            <w:tcW w:w="259" w:type="dxa"/>
          </w:tcPr>
          <w:p>
            <w:pPr>
              <w:pStyle w:val="8"/>
              <w:rPr>
                <w:rFonts w:ascii="楷体"/>
                <w:sz w:val="16"/>
              </w:rPr>
            </w:pPr>
          </w:p>
          <w:p>
            <w:pPr>
              <w:pStyle w:val="8"/>
              <w:spacing w:before="7"/>
              <w:rPr>
                <w:rFonts w:ascii="楷体"/>
                <w:sz w:val="21"/>
              </w:rPr>
            </w:pPr>
          </w:p>
          <w:p>
            <w:pPr>
              <w:pStyle w:val="8"/>
              <w:spacing w:line="235" w:lineRule="auto"/>
              <w:ind w:left="43" w:right="32"/>
              <w:rPr>
                <w:rFonts w:hint="eastAsia" w:ascii="黑体" w:eastAsia="黑体"/>
                <w:sz w:val="17"/>
              </w:rPr>
            </w:pPr>
            <w:r>
              <w:rPr>
                <w:rFonts w:hint="eastAsia" w:ascii="黑体" w:eastAsia="黑体"/>
                <w:sz w:val="17"/>
              </w:rPr>
              <w:t>序号</w:t>
            </w:r>
          </w:p>
        </w:tc>
        <w:tc>
          <w:tcPr>
            <w:tcW w:w="691" w:type="dxa"/>
          </w:tcPr>
          <w:p>
            <w:pPr>
              <w:pStyle w:val="8"/>
              <w:rPr>
                <w:rFonts w:ascii="楷体"/>
                <w:sz w:val="16"/>
              </w:rPr>
            </w:pPr>
          </w:p>
          <w:p>
            <w:pPr>
              <w:pStyle w:val="8"/>
              <w:spacing w:before="7"/>
              <w:rPr>
                <w:rFonts w:ascii="楷体"/>
                <w:sz w:val="21"/>
              </w:rPr>
            </w:pPr>
          </w:p>
          <w:p>
            <w:pPr>
              <w:pStyle w:val="8"/>
              <w:spacing w:line="235" w:lineRule="auto"/>
              <w:ind w:left="259" w:right="75" w:hanging="176"/>
              <w:rPr>
                <w:rFonts w:hint="eastAsia" w:ascii="黑体" w:eastAsia="黑体"/>
                <w:sz w:val="17"/>
              </w:rPr>
            </w:pPr>
            <w:r>
              <w:rPr>
                <w:rFonts w:hint="eastAsia" w:ascii="黑体" w:eastAsia="黑体"/>
                <w:sz w:val="17"/>
              </w:rPr>
              <w:t>权力类型</w:t>
            </w:r>
          </w:p>
        </w:tc>
        <w:tc>
          <w:tcPr>
            <w:tcW w:w="1032" w:type="dxa"/>
          </w:tcPr>
          <w:p>
            <w:pPr>
              <w:pStyle w:val="8"/>
              <w:rPr>
                <w:rFonts w:ascii="楷体"/>
                <w:sz w:val="16"/>
              </w:rPr>
            </w:pPr>
          </w:p>
          <w:p>
            <w:pPr>
              <w:pStyle w:val="8"/>
              <w:rPr>
                <w:rFonts w:ascii="楷体"/>
                <w:sz w:val="16"/>
              </w:rPr>
            </w:pPr>
          </w:p>
          <w:p>
            <w:pPr>
              <w:pStyle w:val="8"/>
              <w:spacing w:before="7"/>
              <w:rPr>
                <w:rFonts w:ascii="楷体"/>
                <w:sz w:val="13"/>
              </w:rPr>
            </w:pPr>
          </w:p>
          <w:p>
            <w:pPr>
              <w:pStyle w:val="8"/>
              <w:ind w:left="165"/>
              <w:rPr>
                <w:rFonts w:hint="eastAsia" w:ascii="黑体" w:eastAsia="黑体"/>
                <w:sz w:val="17"/>
              </w:rPr>
            </w:pPr>
            <w:r>
              <w:rPr>
                <w:rFonts w:hint="eastAsia" w:ascii="黑体" w:eastAsia="黑体"/>
                <w:sz w:val="17"/>
              </w:rPr>
              <w:t>权力事项</w:t>
            </w:r>
          </w:p>
        </w:tc>
        <w:tc>
          <w:tcPr>
            <w:tcW w:w="446" w:type="dxa"/>
          </w:tcPr>
          <w:p>
            <w:pPr>
              <w:pStyle w:val="8"/>
              <w:rPr>
                <w:rFonts w:ascii="楷体"/>
                <w:sz w:val="16"/>
              </w:rPr>
            </w:pPr>
          </w:p>
          <w:p>
            <w:pPr>
              <w:pStyle w:val="8"/>
              <w:spacing w:before="7"/>
              <w:rPr>
                <w:rFonts w:ascii="楷体"/>
                <w:sz w:val="21"/>
              </w:rPr>
            </w:pPr>
          </w:p>
          <w:p>
            <w:pPr>
              <w:pStyle w:val="8"/>
              <w:spacing w:line="235" w:lineRule="auto"/>
              <w:ind w:left="50" w:right="39"/>
              <w:rPr>
                <w:rFonts w:hint="eastAsia" w:ascii="黑体" w:eastAsia="黑体"/>
                <w:sz w:val="17"/>
              </w:rPr>
            </w:pPr>
            <w:r>
              <w:rPr>
                <w:rFonts w:hint="eastAsia" w:ascii="黑体" w:eastAsia="黑体"/>
                <w:sz w:val="17"/>
              </w:rPr>
              <w:t>行政主体</w:t>
            </w:r>
          </w:p>
        </w:tc>
        <w:tc>
          <w:tcPr>
            <w:tcW w:w="3751" w:type="dxa"/>
          </w:tcPr>
          <w:p>
            <w:pPr>
              <w:pStyle w:val="8"/>
              <w:rPr>
                <w:rFonts w:ascii="楷体"/>
                <w:sz w:val="16"/>
              </w:rPr>
            </w:pPr>
          </w:p>
          <w:p>
            <w:pPr>
              <w:pStyle w:val="8"/>
              <w:rPr>
                <w:rFonts w:ascii="楷体"/>
                <w:sz w:val="16"/>
              </w:rPr>
            </w:pPr>
          </w:p>
          <w:p>
            <w:pPr>
              <w:pStyle w:val="8"/>
              <w:spacing w:before="7"/>
              <w:rPr>
                <w:rFonts w:ascii="楷体"/>
                <w:sz w:val="13"/>
              </w:rPr>
            </w:pPr>
          </w:p>
          <w:p>
            <w:pPr>
              <w:pStyle w:val="8"/>
              <w:ind w:left="31" w:right="30"/>
              <w:jc w:val="center"/>
              <w:rPr>
                <w:rFonts w:hint="eastAsia" w:ascii="黑体" w:eastAsia="黑体"/>
                <w:sz w:val="17"/>
              </w:rPr>
            </w:pPr>
            <w:r>
              <w:rPr>
                <w:rFonts w:hint="eastAsia" w:ascii="黑体" w:eastAsia="黑体"/>
                <w:sz w:val="17"/>
              </w:rPr>
              <w:t>实施依据</w:t>
            </w:r>
          </w:p>
        </w:tc>
        <w:tc>
          <w:tcPr>
            <w:tcW w:w="3993" w:type="dxa"/>
          </w:tcPr>
          <w:p>
            <w:pPr>
              <w:pStyle w:val="8"/>
              <w:rPr>
                <w:rFonts w:ascii="楷体"/>
                <w:sz w:val="16"/>
              </w:rPr>
            </w:pPr>
          </w:p>
          <w:p>
            <w:pPr>
              <w:pStyle w:val="8"/>
              <w:rPr>
                <w:rFonts w:ascii="楷体"/>
                <w:sz w:val="16"/>
              </w:rPr>
            </w:pPr>
          </w:p>
          <w:p>
            <w:pPr>
              <w:pStyle w:val="8"/>
              <w:spacing w:before="7"/>
              <w:rPr>
                <w:rFonts w:ascii="楷体"/>
                <w:sz w:val="13"/>
              </w:rPr>
            </w:pPr>
          </w:p>
          <w:p>
            <w:pPr>
              <w:pStyle w:val="8"/>
              <w:ind w:left="53" w:right="49"/>
              <w:jc w:val="center"/>
              <w:rPr>
                <w:rFonts w:hint="eastAsia" w:ascii="黑体" w:eastAsia="黑体"/>
                <w:sz w:val="17"/>
              </w:rPr>
            </w:pPr>
            <w:r>
              <w:rPr>
                <w:rFonts w:hint="eastAsia" w:ascii="黑体" w:eastAsia="黑体"/>
                <w:sz w:val="17"/>
              </w:rPr>
              <w:t>责任事项</w:t>
            </w:r>
          </w:p>
        </w:tc>
        <w:tc>
          <w:tcPr>
            <w:tcW w:w="3309" w:type="dxa"/>
          </w:tcPr>
          <w:p>
            <w:pPr>
              <w:pStyle w:val="8"/>
              <w:rPr>
                <w:rFonts w:ascii="楷体"/>
                <w:sz w:val="16"/>
              </w:rPr>
            </w:pPr>
          </w:p>
          <w:p>
            <w:pPr>
              <w:pStyle w:val="8"/>
              <w:rPr>
                <w:rFonts w:ascii="楷体"/>
                <w:sz w:val="16"/>
              </w:rPr>
            </w:pPr>
          </w:p>
          <w:p>
            <w:pPr>
              <w:pStyle w:val="8"/>
              <w:spacing w:before="7"/>
              <w:rPr>
                <w:rFonts w:ascii="楷体"/>
                <w:sz w:val="13"/>
              </w:rPr>
            </w:pPr>
          </w:p>
          <w:p>
            <w:pPr>
              <w:pStyle w:val="8"/>
              <w:ind w:left="31" w:right="28"/>
              <w:jc w:val="center"/>
              <w:rPr>
                <w:rFonts w:hint="eastAsia" w:ascii="黑体" w:eastAsia="黑体"/>
                <w:sz w:val="17"/>
              </w:rPr>
            </w:pPr>
            <w:r>
              <w:rPr>
                <w:rFonts w:hint="eastAsia" w:ascii="黑体" w:eastAsia="黑体"/>
                <w:sz w:val="17"/>
              </w:rPr>
              <w:t>追责情形</w:t>
            </w:r>
          </w:p>
        </w:tc>
        <w:tc>
          <w:tcPr>
            <w:tcW w:w="986" w:type="dxa"/>
          </w:tcPr>
          <w:p>
            <w:pPr>
              <w:pStyle w:val="8"/>
              <w:rPr>
                <w:rFonts w:ascii="楷体"/>
                <w:sz w:val="16"/>
              </w:rPr>
            </w:pPr>
          </w:p>
          <w:p>
            <w:pPr>
              <w:pStyle w:val="8"/>
              <w:rPr>
                <w:rFonts w:ascii="楷体"/>
                <w:sz w:val="16"/>
              </w:rPr>
            </w:pPr>
          </w:p>
          <w:p>
            <w:pPr>
              <w:pStyle w:val="8"/>
              <w:spacing w:before="7"/>
              <w:rPr>
                <w:rFonts w:ascii="楷体"/>
                <w:sz w:val="13"/>
              </w:rPr>
            </w:pPr>
          </w:p>
          <w:p>
            <w:pPr>
              <w:pStyle w:val="8"/>
              <w:ind w:left="13" w:right="1"/>
              <w:jc w:val="center"/>
              <w:rPr>
                <w:rFonts w:hint="eastAsia" w:ascii="黑体" w:eastAsia="黑体"/>
                <w:sz w:val="17"/>
              </w:rPr>
            </w:pPr>
            <w:r>
              <w:rPr>
                <w:rFonts w:hint="eastAsia" w:ascii="黑体" w:eastAsia="黑体"/>
                <w:sz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4" w:hRule="atLeast"/>
        </w:trPr>
        <w:tc>
          <w:tcPr>
            <w:tcW w:w="259"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1"/>
              <w:rPr>
                <w:rFonts w:ascii="楷体"/>
                <w:sz w:val="13"/>
              </w:rPr>
            </w:pPr>
          </w:p>
          <w:p>
            <w:pPr>
              <w:pStyle w:val="8"/>
              <w:ind w:left="17"/>
              <w:jc w:val="center"/>
              <w:rPr>
                <w:sz w:val="13"/>
              </w:rPr>
            </w:pPr>
            <w:r>
              <w:rPr>
                <w:w w:val="99"/>
                <w:sz w:val="13"/>
              </w:rPr>
              <w:t>1</w:t>
            </w:r>
          </w:p>
        </w:tc>
        <w:tc>
          <w:tcPr>
            <w:tcW w:w="691"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1"/>
              <w:rPr>
                <w:rFonts w:ascii="楷体"/>
                <w:sz w:val="13"/>
              </w:rPr>
            </w:pPr>
          </w:p>
          <w:p>
            <w:pPr>
              <w:pStyle w:val="8"/>
              <w:ind w:left="83"/>
              <w:rPr>
                <w:sz w:val="13"/>
              </w:rPr>
            </w:pPr>
            <w:r>
              <w:rPr>
                <w:sz w:val="13"/>
              </w:rPr>
              <w:t>行政许可</w:t>
            </w:r>
          </w:p>
        </w:tc>
        <w:tc>
          <w:tcPr>
            <w:tcW w:w="1032"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92" w:line="232" w:lineRule="auto"/>
              <w:ind w:left="21" w:right="91"/>
              <w:rPr>
                <w:sz w:val="13"/>
              </w:rPr>
            </w:pPr>
            <w:r>
              <w:rPr>
                <w:sz w:val="13"/>
              </w:rPr>
              <w:t>小作坊登记证许可</w:t>
            </w:r>
          </w:p>
        </w:tc>
        <w:tc>
          <w:tcPr>
            <w:tcW w:w="446"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7"/>
              <w:rPr>
                <w:rFonts w:ascii="楷体"/>
                <w:sz w:val="12"/>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7"/>
              <w:rPr>
                <w:rFonts w:ascii="楷体"/>
                <w:sz w:val="10"/>
              </w:rPr>
            </w:pPr>
          </w:p>
          <w:p>
            <w:pPr>
              <w:pStyle w:val="8"/>
              <w:spacing w:before="1" w:line="232" w:lineRule="auto"/>
              <w:ind w:left="22" w:right="12"/>
              <w:rPr>
                <w:sz w:val="13"/>
              </w:rPr>
            </w:pPr>
            <w:r>
              <w:rPr>
                <w:sz w:val="13"/>
              </w:rPr>
              <w:t>《河北省食品小作坊小餐饮小摊点管理条例 》（于2016年3月29 日河北省第十二届人民代表大会常务委员会第二十次会议通过 ， 2016年7月1日起施行）第十二条 小作坊、小餐饮实行登记证管理，小摊点实行备案卡管理。核发登记证、备案卡不收取任何费用。</w:t>
            </w:r>
          </w:p>
          <w:p>
            <w:pPr>
              <w:pStyle w:val="8"/>
              <w:spacing w:line="230" w:lineRule="auto"/>
              <w:ind w:left="22" w:right="37"/>
              <w:rPr>
                <w:sz w:val="13"/>
              </w:rPr>
            </w:pPr>
            <w:r>
              <w:rPr>
                <w:w w:val="95"/>
                <w:sz w:val="13"/>
              </w:rPr>
              <w:t xml:space="preserve">任何单位和个人不得伪造、变造、冒用、出租、出借或者以其他 </w:t>
            </w:r>
            <w:r>
              <w:rPr>
                <w:sz w:val="13"/>
              </w:rPr>
              <w:t>形式转让登记证、备案卡。</w:t>
            </w:r>
          </w:p>
          <w:p>
            <w:pPr>
              <w:pStyle w:val="8"/>
              <w:spacing w:line="160" w:lineRule="exact"/>
              <w:ind w:left="22"/>
              <w:rPr>
                <w:sz w:val="13"/>
              </w:rPr>
            </w:pPr>
            <w:r>
              <w:rPr>
                <w:sz w:val="13"/>
              </w:rPr>
              <w:t>第十八条 开办小作坊应当符合下列条件：</w:t>
            </w:r>
          </w:p>
          <w:p>
            <w:pPr>
              <w:pStyle w:val="8"/>
              <w:spacing w:line="230" w:lineRule="auto"/>
              <w:ind w:left="22" w:right="184"/>
              <w:rPr>
                <w:sz w:val="13"/>
              </w:rPr>
            </w:pPr>
            <w:r>
              <w:rPr>
                <w:w w:val="95"/>
                <w:sz w:val="13"/>
              </w:rPr>
              <w:t xml:space="preserve">（一）有独立的生产加工场所，场所面积与生产加工能力相适 </w:t>
            </w:r>
            <w:r>
              <w:rPr>
                <w:sz w:val="13"/>
              </w:rPr>
              <w:t>应，布局符合工艺流程要求；</w:t>
            </w:r>
          </w:p>
          <w:p>
            <w:pPr>
              <w:pStyle w:val="8"/>
              <w:spacing w:line="230" w:lineRule="auto"/>
              <w:ind w:left="22" w:right="25"/>
              <w:rPr>
                <w:sz w:val="13"/>
              </w:rPr>
            </w:pPr>
            <w:r>
              <w:rPr>
                <w:w w:val="95"/>
                <w:sz w:val="13"/>
              </w:rPr>
              <w:t xml:space="preserve">（二）具备与生产加工食品品种、数量相适应的设备设施，有相 </w:t>
            </w:r>
            <w:r>
              <w:rPr>
                <w:sz w:val="13"/>
              </w:rPr>
              <w:t>应的消毒、更衣、照明、通风、防腐、防尘、防蝇、防鼠、防虫</w:t>
            </w:r>
          </w:p>
          <w:p>
            <w:pPr>
              <w:pStyle w:val="8"/>
              <w:spacing w:line="160" w:lineRule="exact"/>
              <w:ind w:left="22"/>
              <w:rPr>
                <w:sz w:val="13"/>
              </w:rPr>
            </w:pPr>
            <w:r>
              <w:rPr>
                <w:sz w:val="13"/>
              </w:rPr>
              <w:t>、洗涤和处理废水、油烟以及存放垃圾和废弃物的设备设施 ；</w:t>
            </w:r>
          </w:p>
          <w:p>
            <w:pPr>
              <w:pStyle w:val="8"/>
              <w:spacing w:line="161" w:lineRule="exact"/>
              <w:ind w:left="22"/>
              <w:rPr>
                <w:sz w:val="13"/>
              </w:rPr>
            </w:pPr>
            <w:r>
              <w:rPr>
                <w:sz w:val="13"/>
              </w:rPr>
              <w:t>（三）场所的地面、墙面符合国家标准要求；</w:t>
            </w:r>
          </w:p>
          <w:p>
            <w:pPr>
              <w:pStyle w:val="8"/>
              <w:spacing w:line="161" w:lineRule="exact"/>
              <w:ind w:left="22"/>
              <w:rPr>
                <w:sz w:val="13"/>
              </w:rPr>
            </w:pPr>
            <w:r>
              <w:rPr>
                <w:sz w:val="13"/>
              </w:rPr>
              <w:t>（四）</w:t>
            </w:r>
            <w:r>
              <w:rPr>
                <w:spacing w:val="-2"/>
                <w:sz w:val="13"/>
              </w:rPr>
              <w:t>有食品安全管理人员和健全的食品安全管理制度 ；</w:t>
            </w:r>
          </w:p>
          <w:p>
            <w:pPr>
              <w:pStyle w:val="8"/>
              <w:spacing w:line="161" w:lineRule="exact"/>
              <w:ind w:left="22"/>
              <w:rPr>
                <w:sz w:val="13"/>
              </w:rPr>
            </w:pPr>
            <w:r>
              <w:rPr>
                <w:sz w:val="13"/>
              </w:rPr>
              <w:t>（五）</w:t>
            </w:r>
            <w:r>
              <w:rPr>
                <w:spacing w:val="-2"/>
                <w:sz w:val="13"/>
              </w:rPr>
              <w:t>具备法律、法规和食品安全标准规定的其他条件 。</w:t>
            </w:r>
          </w:p>
          <w:p>
            <w:pPr>
              <w:pStyle w:val="8"/>
              <w:spacing w:line="232" w:lineRule="auto"/>
              <w:ind w:left="22" w:right="103"/>
              <w:rPr>
                <w:sz w:val="13"/>
              </w:rPr>
            </w:pPr>
            <w:r>
              <w:rPr>
                <w:sz w:val="13"/>
              </w:rPr>
              <w:t>第十九条 小作坊应当向经营所在地县（市、区）人民政府食品药品监督管理部门提交下列材料 ，申请领取小作坊登记证：</w:t>
            </w:r>
          </w:p>
          <w:p>
            <w:pPr>
              <w:pStyle w:val="8"/>
              <w:spacing w:line="158" w:lineRule="exact"/>
              <w:ind w:left="22"/>
              <w:rPr>
                <w:sz w:val="13"/>
              </w:rPr>
            </w:pPr>
            <w:r>
              <w:rPr>
                <w:sz w:val="13"/>
              </w:rPr>
              <w:t>（一）申请书；</w:t>
            </w:r>
          </w:p>
          <w:p>
            <w:pPr>
              <w:pStyle w:val="8"/>
              <w:spacing w:line="161" w:lineRule="exact"/>
              <w:ind w:left="22"/>
              <w:rPr>
                <w:sz w:val="13"/>
              </w:rPr>
            </w:pPr>
            <w:r>
              <w:rPr>
                <w:sz w:val="13"/>
              </w:rPr>
              <w:t>（二）开办者、经营者的身份证明；</w:t>
            </w:r>
          </w:p>
          <w:p>
            <w:pPr>
              <w:pStyle w:val="8"/>
              <w:spacing w:line="161" w:lineRule="exact"/>
              <w:ind w:left="22"/>
              <w:rPr>
                <w:sz w:val="13"/>
              </w:rPr>
            </w:pPr>
            <w:r>
              <w:rPr>
                <w:sz w:val="13"/>
              </w:rPr>
              <w:t>（三）从业人员健康证明；</w:t>
            </w:r>
          </w:p>
          <w:p>
            <w:pPr>
              <w:pStyle w:val="8"/>
              <w:spacing w:line="159" w:lineRule="exact"/>
              <w:ind w:left="22"/>
              <w:rPr>
                <w:sz w:val="13"/>
              </w:rPr>
            </w:pPr>
            <w:r>
              <w:rPr>
                <w:sz w:val="13"/>
              </w:rPr>
              <w:t>（四）主要食品原辅材料清单；</w:t>
            </w:r>
          </w:p>
          <w:p>
            <w:pPr>
              <w:pStyle w:val="8"/>
              <w:spacing w:line="159" w:lineRule="exact"/>
              <w:ind w:left="22"/>
              <w:rPr>
                <w:sz w:val="13"/>
              </w:rPr>
            </w:pPr>
            <w:r>
              <w:rPr>
                <w:sz w:val="13"/>
              </w:rPr>
              <w:t>（五）拟生产加工的食品品种说明；</w:t>
            </w:r>
          </w:p>
          <w:p>
            <w:pPr>
              <w:pStyle w:val="8"/>
              <w:spacing w:before="1" w:line="232" w:lineRule="auto"/>
              <w:ind w:left="22" w:right="49"/>
              <w:rPr>
                <w:sz w:val="13"/>
              </w:rPr>
            </w:pPr>
            <w:r>
              <w:rPr>
                <w:w w:val="95"/>
                <w:sz w:val="13"/>
              </w:rPr>
              <w:t xml:space="preserve">（六）执行的食品安全标准复印件，无食品安全标准的提供生产 </w:t>
            </w:r>
            <w:r>
              <w:rPr>
                <w:sz w:val="13"/>
              </w:rPr>
              <w:t>工艺流程图；</w:t>
            </w:r>
          </w:p>
          <w:p>
            <w:pPr>
              <w:pStyle w:val="8"/>
              <w:spacing w:line="159" w:lineRule="exact"/>
              <w:ind w:left="22"/>
              <w:rPr>
                <w:sz w:val="13"/>
              </w:rPr>
            </w:pPr>
            <w:r>
              <w:rPr>
                <w:sz w:val="13"/>
              </w:rPr>
              <w:t>（七）生产加工场所的卫生与安全情况说明 ；</w:t>
            </w:r>
          </w:p>
          <w:p>
            <w:pPr>
              <w:pStyle w:val="8"/>
              <w:spacing w:line="161" w:lineRule="exact"/>
              <w:ind w:left="22"/>
              <w:rPr>
                <w:sz w:val="13"/>
              </w:rPr>
            </w:pPr>
            <w:r>
              <w:rPr>
                <w:sz w:val="13"/>
              </w:rPr>
              <w:t>（八）保证食品安全的管理制度。</w:t>
            </w:r>
          </w:p>
          <w:p>
            <w:pPr>
              <w:pStyle w:val="8"/>
              <w:spacing w:before="1" w:line="232" w:lineRule="auto"/>
              <w:ind w:left="22" w:right="25"/>
              <w:rPr>
                <w:sz w:val="13"/>
              </w:rPr>
            </w:pPr>
            <w:r>
              <w:rPr>
                <w:sz w:val="13"/>
              </w:rPr>
              <w:t>第二十条 县（市、区）人民政府食品药品监督管理部门受理申</w:t>
            </w:r>
            <w:r>
              <w:rPr>
                <w:w w:val="95"/>
                <w:sz w:val="13"/>
              </w:rPr>
              <w:t xml:space="preserve">请后，应当进行现场核查。对符合本条例第十八条、第十九条规 </w:t>
            </w:r>
            <w:r>
              <w:rPr>
                <w:spacing w:val="-3"/>
                <w:sz w:val="13"/>
              </w:rPr>
              <w:t>定的，在十个工作日内颁发小作坊登记证 ，并将登记信息通报所</w:t>
            </w:r>
            <w:r>
              <w:rPr>
                <w:w w:val="95"/>
                <w:sz w:val="13"/>
              </w:rPr>
              <w:t xml:space="preserve">在地乡（镇）人民政府或者街道办事处；对不符合条件的，书面 </w:t>
            </w:r>
            <w:r>
              <w:rPr>
                <w:spacing w:val="1"/>
                <w:sz w:val="13"/>
              </w:rPr>
              <w:t>告知申请人并说明理由。</w:t>
            </w:r>
          </w:p>
          <w:p>
            <w:pPr>
              <w:pStyle w:val="8"/>
              <w:spacing w:line="230" w:lineRule="auto"/>
              <w:ind w:left="22" w:right="73"/>
              <w:rPr>
                <w:sz w:val="13"/>
              </w:rPr>
            </w:pPr>
            <w:r>
              <w:rPr>
                <w:w w:val="95"/>
                <w:sz w:val="13"/>
              </w:rPr>
              <w:t xml:space="preserve">县（市、区）人民政府食品药品监督管理部门对审核登记中获知 </w:t>
            </w:r>
            <w:r>
              <w:rPr>
                <w:spacing w:val="1"/>
                <w:sz w:val="13"/>
              </w:rPr>
              <w:t>的商业秘密予以保密。</w:t>
            </w:r>
          </w:p>
        </w:tc>
        <w:tc>
          <w:tcPr>
            <w:tcW w:w="3993"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1"/>
              <w:rPr>
                <w:rFonts w:ascii="楷体"/>
                <w:sz w:val="17"/>
              </w:rPr>
            </w:pPr>
          </w:p>
          <w:p>
            <w:pPr>
              <w:pStyle w:val="8"/>
              <w:spacing w:line="230" w:lineRule="auto"/>
              <w:ind w:left="22" w:right="73"/>
              <w:rPr>
                <w:sz w:val="13"/>
              </w:rPr>
            </w:pPr>
            <w:r>
              <w:rPr>
                <w:w w:val="95"/>
                <w:sz w:val="13"/>
              </w:rPr>
              <w:t xml:space="preserve">1、受理责任：公示应当提交的材料，一次性告知补正材料，依法受 </w:t>
            </w:r>
            <w:r>
              <w:rPr>
                <w:sz w:val="13"/>
              </w:rPr>
              <w:t>理或不予受理（不予受理应当告知理由）。</w:t>
            </w:r>
          </w:p>
          <w:p>
            <w:pPr>
              <w:pStyle w:val="8"/>
              <w:spacing w:before="2" w:line="230" w:lineRule="auto"/>
              <w:ind w:left="22" w:right="30"/>
              <w:rPr>
                <w:sz w:val="13"/>
              </w:rPr>
            </w:pPr>
            <w:r>
              <w:rPr>
                <w:sz w:val="13"/>
              </w:rPr>
              <w:t>2、审查责任：委托评审机构对申请单位进行现场评审 ；对评审机构提交的评审报告及相关资料进行审查 。</w:t>
            </w:r>
          </w:p>
          <w:p>
            <w:pPr>
              <w:pStyle w:val="8"/>
              <w:spacing w:line="232" w:lineRule="auto"/>
              <w:ind w:left="22" w:right="30"/>
              <w:rPr>
                <w:sz w:val="13"/>
              </w:rPr>
            </w:pPr>
            <w:r>
              <w:rPr>
                <w:sz w:val="13"/>
              </w:rPr>
              <w:t>3、决定责任；作出行政许可或者不予行政许可决定 ，法定告知（不予许可的应当书面告知理由）。</w:t>
            </w:r>
          </w:p>
          <w:p>
            <w:pPr>
              <w:pStyle w:val="8"/>
              <w:spacing w:line="158" w:lineRule="exact"/>
              <w:ind w:left="22"/>
              <w:rPr>
                <w:sz w:val="13"/>
              </w:rPr>
            </w:pPr>
            <w:r>
              <w:rPr>
                <w:sz w:val="13"/>
              </w:rPr>
              <w:t>4、送达责任：准予许可的制发送达许可证，信息公开。</w:t>
            </w:r>
          </w:p>
          <w:p>
            <w:pPr>
              <w:pStyle w:val="8"/>
              <w:spacing w:before="1" w:line="232" w:lineRule="auto"/>
              <w:ind w:left="22" w:right="30"/>
              <w:rPr>
                <w:sz w:val="13"/>
              </w:rPr>
            </w:pPr>
            <w:r>
              <w:rPr>
                <w:sz w:val="13"/>
              </w:rPr>
              <w:t>5、事后监管责任：建立实施监督检查的运行机制和管理制度 ，开展定期和不定期检查，依法采取相关处置措施。</w:t>
            </w:r>
          </w:p>
          <w:p>
            <w:pPr>
              <w:pStyle w:val="8"/>
              <w:spacing w:line="161" w:lineRule="exact"/>
              <w:ind w:left="22"/>
              <w:rPr>
                <w:sz w:val="13"/>
              </w:rPr>
            </w:pPr>
            <w:r>
              <w:rPr>
                <w:sz w:val="13"/>
              </w:rPr>
              <w:t>6、其他法律法规规章文件规定应履行的责任 。</w:t>
            </w:r>
          </w:p>
        </w:tc>
        <w:tc>
          <w:tcPr>
            <w:tcW w:w="3309"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5"/>
              <w:rPr>
                <w:rFonts w:ascii="楷体"/>
                <w:sz w:val="16"/>
              </w:rPr>
            </w:pPr>
          </w:p>
          <w:p>
            <w:pPr>
              <w:pStyle w:val="8"/>
              <w:spacing w:line="232" w:lineRule="auto"/>
              <w:ind w:left="22" w:right="60" w:firstLine="264"/>
              <w:rPr>
                <w:sz w:val="13"/>
              </w:rPr>
            </w:pPr>
            <w:r>
              <w:rPr>
                <w:sz w:val="13"/>
              </w:rPr>
              <w:t>因不履行或不正确履行行政职责 ，有下列情形的， 行政机关及相关工作人员应承担相应责任 ：</w:t>
            </w:r>
          </w:p>
          <w:p>
            <w:pPr>
              <w:pStyle w:val="8"/>
              <w:spacing w:line="159" w:lineRule="exact"/>
              <w:ind w:left="22"/>
              <w:rPr>
                <w:sz w:val="13"/>
              </w:rPr>
            </w:pPr>
            <w:r>
              <w:rPr>
                <w:sz w:val="13"/>
              </w:rPr>
              <w:t>1、对符合条件的小作坊登记证许可不予受理的 ；</w:t>
            </w:r>
          </w:p>
          <w:p>
            <w:pPr>
              <w:pStyle w:val="8"/>
              <w:spacing w:before="3" w:line="230" w:lineRule="auto"/>
              <w:ind w:left="22" w:right="96"/>
              <w:rPr>
                <w:sz w:val="13"/>
              </w:rPr>
            </w:pPr>
            <w:r>
              <w:rPr>
                <w:w w:val="95"/>
                <w:sz w:val="13"/>
              </w:rPr>
              <w:t xml:space="preserve">2、对不符合法定条件的申请人准予行政许可或者超越法 </w:t>
            </w:r>
            <w:r>
              <w:rPr>
                <w:spacing w:val="-3"/>
                <w:sz w:val="13"/>
              </w:rPr>
              <w:t>定职权作出准予行政许可决定的 ；</w:t>
            </w:r>
          </w:p>
          <w:p>
            <w:pPr>
              <w:pStyle w:val="8"/>
              <w:spacing w:line="232" w:lineRule="auto"/>
              <w:ind w:left="22" w:right="96"/>
              <w:rPr>
                <w:sz w:val="13"/>
              </w:rPr>
            </w:pPr>
            <w:r>
              <w:rPr>
                <w:w w:val="95"/>
                <w:sz w:val="13"/>
              </w:rPr>
              <w:t xml:space="preserve">3、对符合法定条件的申请人不予行政许可或者不在法定 </w:t>
            </w:r>
            <w:r>
              <w:rPr>
                <w:spacing w:val="-3"/>
                <w:sz w:val="13"/>
              </w:rPr>
              <w:t>期限内作出准予行政许可决定的 ；</w:t>
            </w:r>
          </w:p>
          <w:p>
            <w:pPr>
              <w:pStyle w:val="8"/>
              <w:spacing w:line="230" w:lineRule="auto"/>
              <w:ind w:left="22" w:right="13"/>
              <w:rPr>
                <w:sz w:val="13"/>
              </w:rPr>
            </w:pPr>
            <w:r>
              <w:rPr>
                <w:sz w:val="13"/>
              </w:rPr>
              <w:t>4、行政机关不依法履行监督职责或者监督不力 ，造成严重后果的；</w:t>
            </w:r>
          </w:p>
          <w:p>
            <w:pPr>
              <w:pStyle w:val="8"/>
              <w:spacing w:before="2" w:line="230" w:lineRule="auto"/>
              <w:ind w:left="22" w:right="63"/>
              <w:rPr>
                <w:sz w:val="13"/>
              </w:rPr>
            </w:pPr>
            <w:r>
              <w:rPr>
                <w:w w:val="95"/>
                <w:sz w:val="13"/>
              </w:rPr>
              <w:t xml:space="preserve">5、办理行政许可、实施监督检查，索取或者收受他人财 </w:t>
            </w:r>
            <w:r>
              <w:rPr>
                <w:spacing w:val="1"/>
                <w:sz w:val="13"/>
              </w:rPr>
              <w:t>物或者谋取其他利益的；</w:t>
            </w:r>
          </w:p>
          <w:p>
            <w:pPr>
              <w:pStyle w:val="8"/>
              <w:spacing w:line="161" w:lineRule="exact"/>
              <w:ind w:left="22"/>
              <w:rPr>
                <w:sz w:val="13"/>
              </w:rPr>
            </w:pPr>
            <w:r>
              <w:rPr>
                <w:sz w:val="13"/>
              </w:rPr>
              <w:t>6、其他违反法律法规规章文件规定的行为 。</w:t>
            </w:r>
          </w:p>
        </w:tc>
        <w:tc>
          <w:tcPr>
            <w:tcW w:w="986"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1"/>
              <w:rPr>
                <w:rFonts w:ascii="楷体"/>
                <w:sz w:val="13"/>
              </w:rPr>
            </w:pPr>
          </w:p>
          <w:p>
            <w:pPr>
              <w:pStyle w:val="8"/>
              <w:ind w:left="13" w:right="12"/>
              <w:jc w:val="center"/>
              <w:rPr>
                <w:sz w:val="13"/>
              </w:rPr>
            </w:pPr>
            <w:r>
              <w:rPr>
                <w:sz w:val="13"/>
              </w:rPr>
              <w:t>委托各乡镇办理</w:t>
            </w:r>
          </w:p>
        </w:tc>
      </w:tr>
    </w:tbl>
    <w:p>
      <w:pPr>
        <w:spacing w:after="0"/>
        <w:jc w:val="center"/>
        <w:rPr>
          <w:sz w:val="13"/>
        </w:rPr>
        <w:sectPr>
          <w:footerReference r:id="rId5" w:type="default"/>
          <w:pgSz w:w="16840" w:h="11910" w:orient="landscape"/>
          <w:pgMar w:top="980" w:right="1160" w:bottom="780" w:left="900" w:header="0" w:footer="596" w:gutter="0"/>
          <w:pgNumType w:start="1"/>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3"/>
              <w:rPr>
                <w:rFonts w:ascii="楷体"/>
                <w:sz w:val="14"/>
              </w:rPr>
            </w:pPr>
          </w:p>
          <w:p>
            <w:pPr>
              <w:pStyle w:val="8"/>
              <w:ind w:left="17"/>
              <w:jc w:val="center"/>
              <w:rPr>
                <w:sz w:val="13"/>
              </w:rPr>
            </w:pPr>
            <w:r>
              <w:rPr>
                <w:w w:val="99"/>
                <w:sz w:val="13"/>
              </w:rPr>
              <w:t>2</w:t>
            </w:r>
          </w:p>
        </w:tc>
        <w:tc>
          <w:tcPr>
            <w:tcW w:w="691"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3"/>
              <w:rPr>
                <w:rFonts w:ascii="楷体"/>
                <w:sz w:val="14"/>
              </w:rPr>
            </w:pPr>
          </w:p>
          <w:p>
            <w:pPr>
              <w:pStyle w:val="8"/>
              <w:ind w:left="62" w:right="58"/>
              <w:jc w:val="center"/>
              <w:rPr>
                <w:sz w:val="13"/>
              </w:rPr>
            </w:pPr>
            <w:r>
              <w:rPr>
                <w:sz w:val="13"/>
              </w:rPr>
              <w:t>行政许可</w:t>
            </w:r>
          </w:p>
        </w:tc>
        <w:tc>
          <w:tcPr>
            <w:tcW w:w="1032"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6"/>
              <w:rPr>
                <w:rFonts w:ascii="楷体"/>
                <w:sz w:val="8"/>
              </w:rPr>
            </w:pPr>
          </w:p>
          <w:p>
            <w:pPr>
              <w:pStyle w:val="8"/>
              <w:spacing w:line="230" w:lineRule="auto"/>
              <w:ind w:left="21" w:right="91"/>
              <w:rPr>
                <w:sz w:val="13"/>
              </w:rPr>
            </w:pPr>
            <w:r>
              <w:rPr>
                <w:sz w:val="13"/>
              </w:rPr>
              <w:t>小餐饮登记证许可</w:t>
            </w:r>
          </w:p>
        </w:tc>
        <w:tc>
          <w:tcPr>
            <w:tcW w:w="446"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9"/>
              <w:rPr>
                <w:rFonts w:ascii="楷体"/>
                <w:sz w:val="13"/>
              </w:rPr>
            </w:pPr>
          </w:p>
          <w:p>
            <w:pPr>
              <w:pStyle w:val="8"/>
              <w:spacing w:before="1"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4" w:line="232" w:lineRule="auto"/>
              <w:ind w:left="22" w:right="12"/>
              <w:rPr>
                <w:sz w:val="13"/>
              </w:rPr>
            </w:pPr>
            <w:r>
              <w:rPr>
                <w:sz w:val="13"/>
              </w:rPr>
              <w:t>《河北省食品小作坊小餐饮小摊点管理条例 》（于2016年3月29 日河北省第十二届人民代表大会常务委员会第二十次会议通过 ， 2016年7月1日起施行）第十二条 小作坊、小餐饮实行登记证管理，小摊点实行备案卡管理。核发登记证、备案卡不收取任何费用。</w:t>
            </w:r>
          </w:p>
          <w:p>
            <w:pPr>
              <w:pStyle w:val="8"/>
              <w:spacing w:line="230" w:lineRule="auto"/>
              <w:ind w:left="22" w:right="37"/>
              <w:rPr>
                <w:sz w:val="13"/>
              </w:rPr>
            </w:pPr>
            <w:r>
              <w:rPr>
                <w:w w:val="95"/>
                <w:sz w:val="13"/>
              </w:rPr>
              <w:t xml:space="preserve">任何单位和个人不得伪造、变造、冒用、出租、出借或者以其他 </w:t>
            </w:r>
            <w:r>
              <w:rPr>
                <w:sz w:val="13"/>
              </w:rPr>
              <w:t>形式转让登记证、备案卡。</w:t>
            </w:r>
          </w:p>
          <w:p>
            <w:pPr>
              <w:pStyle w:val="8"/>
              <w:spacing w:line="160" w:lineRule="exact"/>
              <w:ind w:left="22"/>
              <w:rPr>
                <w:sz w:val="13"/>
              </w:rPr>
            </w:pPr>
            <w:r>
              <w:rPr>
                <w:sz w:val="13"/>
              </w:rPr>
              <w:t>第二十四条 开办小餐饮应当符合下列条件：</w:t>
            </w:r>
          </w:p>
          <w:p>
            <w:pPr>
              <w:pStyle w:val="8"/>
              <w:spacing w:line="230" w:lineRule="auto"/>
              <w:ind w:left="22" w:right="7"/>
              <w:rPr>
                <w:sz w:val="13"/>
              </w:rPr>
            </w:pPr>
            <w:r>
              <w:rPr>
                <w:sz w:val="13"/>
              </w:rPr>
              <w:t>（一）有固定经营门店，场所面积与生产经营面积相适应 ，各功能区布局合理；</w:t>
            </w:r>
          </w:p>
          <w:p>
            <w:pPr>
              <w:pStyle w:val="8"/>
              <w:spacing w:line="160" w:lineRule="exact"/>
              <w:ind w:left="22"/>
              <w:rPr>
                <w:sz w:val="13"/>
              </w:rPr>
            </w:pPr>
            <w:r>
              <w:rPr>
                <w:sz w:val="13"/>
              </w:rPr>
              <w:t>（二）采光、通风、照明、噪音等符合国家卫生标准和要求 ；</w:t>
            </w:r>
          </w:p>
          <w:p>
            <w:pPr>
              <w:pStyle w:val="8"/>
              <w:spacing w:line="232" w:lineRule="auto"/>
              <w:ind w:left="22" w:right="25"/>
              <w:jc w:val="both"/>
              <w:rPr>
                <w:sz w:val="13"/>
              </w:rPr>
            </w:pPr>
            <w:r>
              <w:rPr>
                <w:sz w:val="13"/>
              </w:rPr>
              <w:t>（三）厨房粗加工、烹饪、餐具用具清洗消毒、食品原辅料贮存</w:t>
            </w:r>
            <w:r>
              <w:rPr>
                <w:w w:val="95"/>
                <w:sz w:val="13"/>
              </w:rPr>
              <w:t xml:space="preserve">区域等场所分区明确，防止食品存放、操作产生交叉污染；操作 </w:t>
            </w:r>
            <w:r>
              <w:rPr>
                <w:sz w:val="13"/>
              </w:rPr>
              <w:t>间与就餐场所、卫生间有效隔离；</w:t>
            </w:r>
          </w:p>
          <w:p>
            <w:pPr>
              <w:pStyle w:val="8"/>
              <w:spacing w:line="232" w:lineRule="auto"/>
              <w:ind w:left="22" w:right="23"/>
              <w:jc w:val="both"/>
              <w:rPr>
                <w:sz w:val="13"/>
              </w:rPr>
            </w:pPr>
            <w:r>
              <w:rPr>
                <w:sz w:val="13"/>
              </w:rPr>
              <w:t>（四）配备有效的冷藏、洗涤、消毒、油烟净化、防蝇、防尘、防鼠、防虫设施，以及处理废水、存放餐厨废弃物的容器或者设施。</w:t>
            </w:r>
          </w:p>
          <w:p>
            <w:pPr>
              <w:pStyle w:val="8"/>
              <w:spacing w:line="230" w:lineRule="auto"/>
              <w:ind w:left="22" w:right="100"/>
              <w:jc w:val="both"/>
              <w:rPr>
                <w:sz w:val="13"/>
              </w:rPr>
            </w:pPr>
            <w:r>
              <w:rPr>
                <w:sz w:val="13"/>
              </w:rPr>
              <w:t>第二十五条 小餐饮应当向经营所在地县（市、区）人民政府食品药品监督管理部门提交下列材料 ，申请领取小餐饮登记证：</w:t>
            </w:r>
          </w:p>
          <w:p>
            <w:pPr>
              <w:pStyle w:val="8"/>
              <w:spacing w:line="160" w:lineRule="exact"/>
              <w:ind w:left="22"/>
              <w:rPr>
                <w:sz w:val="13"/>
              </w:rPr>
            </w:pPr>
            <w:r>
              <w:rPr>
                <w:sz w:val="13"/>
              </w:rPr>
              <w:t>（一）申请书；</w:t>
            </w:r>
          </w:p>
          <w:p>
            <w:pPr>
              <w:pStyle w:val="8"/>
              <w:spacing w:line="161" w:lineRule="exact"/>
              <w:ind w:left="22"/>
              <w:rPr>
                <w:sz w:val="13"/>
              </w:rPr>
            </w:pPr>
            <w:r>
              <w:rPr>
                <w:sz w:val="13"/>
              </w:rPr>
              <w:t>（二）开办者、经营者的身份证明；</w:t>
            </w:r>
          </w:p>
          <w:p>
            <w:pPr>
              <w:pStyle w:val="8"/>
              <w:spacing w:line="161" w:lineRule="exact"/>
              <w:ind w:left="22"/>
              <w:rPr>
                <w:sz w:val="13"/>
              </w:rPr>
            </w:pPr>
            <w:r>
              <w:rPr>
                <w:sz w:val="13"/>
              </w:rPr>
              <w:t>（三）从业人员健康证明；</w:t>
            </w:r>
          </w:p>
          <w:p>
            <w:pPr>
              <w:pStyle w:val="8"/>
              <w:spacing w:line="161" w:lineRule="exact"/>
              <w:ind w:left="22"/>
              <w:rPr>
                <w:sz w:val="13"/>
              </w:rPr>
            </w:pPr>
            <w:r>
              <w:rPr>
                <w:sz w:val="13"/>
              </w:rPr>
              <w:t>（四）经营场所平面图、设备布局、卫生设施等示意图；</w:t>
            </w:r>
          </w:p>
          <w:p>
            <w:pPr>
              <w:pStyle w:val="8"/>
              <w:spacing w:line="161" w:lineRule="exact"/>
              <w:ind w:left="22"/>
              <w:rPr>
                <w:sz w:val="13"/>
              </w:rPr>
            </w:pPr>
            <w:r>
              <w:rPr>
                <w:sz w:val="13"/>
              </w:rPr>
              <w:t>（五）保证食品安全的管理制度。</w:t>
            </w:r>
          </w:p>
          <w:p>
            <w:pPr>
              <w:pStyle w:val="8"/>
              <w:spacing w:line="230" w:lineRule="auto"/>
              <w:ind w:left="22" w:right="28"/>
              <w:rPr>
                <w:sz w:val="13"/>
              </w:rPr>
            </w:pPr>
            <w:r>
              <w:rPr>
                <w:sz w:val="13"/>
              </w:rPr>
              <w:t>第二十六条 县（市、区）人民政府食品药品监督管理部门受理</w:t>
            </w:r>
            <w:r>
              <w:rPr>
                <w:w w:val="95"/>
                <w:sz w:val="13"/>
              </w:rPr>
              <w:t xml:space="preserve">申请后，应当进行现场核查。对符合本条例第二十四条、第二十 </w:t>
            </w:r>
            <w:r>
              <w:rPr>
                <w:sz w:val="13"/>
              </w:rPr>
              <w:t>五条规定的，在十个工作日内颁发小餐饮登记证 ，并将登记信息</w:t>
            </w:r>
          </w:p>
          <w:p>
            <w:pPr>
              <w:pStyle w:val="8"/>
              <w:spacing w:line="154" w:lineRule="exact"/>
              <w:ind w:left="22"/>
              <w:rPr>
                <w:sz w:val="13"/>
              </w:rPr>
            </w:pPr>
            <w:r>
              <w:rPr>
                <w:sz w:val="13"/>
              </w:rPr>
              <w:t>通报所在地乡（镇）人民政府或者街道办事处；对不符合条件</w:t>
            </w:r>
          </w:p>
        </w:tc>
        <w:tc>
          <w:tcPr>
            <w:tcW w:w="3993"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80" w:line="230" w:lineRule="auto"/>
              <w:ind w:left="22" w:right="73"/>
              <w:rPr>
                <w:sz w:val="13"/>
              </w:rPr>
            </w:pPr>
            <w:r>
              <w:rPr>
                <w:w w:val="95"/>
                <w:sz w:val="13"/>
              </w:rPr>
              <w:t xml:space="preserve">1、受理责任：公示应当提交的材料，一次性告知补正材料，依法受 </w:t>
            </w:r>
            <w:r>
              <w:rPr>
                <w:sz w:val="13"/>
              </w:rPr>
              <w:t>理或不予受理（不予受理应当告知理由）。</w:t>
            </w:r>
          </w:p>
          <w:p>
            <w:pPr>
              <w:pStyle w:val="8"/>
              <w:spacing w:before="1" w:line="232" w:lineRule="auto"/>
              <w:ind w:left="22" w:right="30"/>
              <w:rPr>
                <w:sz w:val="13"/>
              </w:rPr>
            </w:pPr>
            <w:r>
              <w:rPr>
                <w:sz w:val="13"/>
              </w:rPr>
              <w:t>2、审查责任：委托评审机构对申请单位进行现场评审 ；对评审机构提交的评审报告及相关资料进行审查 。</w:t>
            </w:r>
          </w:p>
          <w:p>
            <w:pPr>
              <w:pStyle w:val="8"/>
              <w:spacing w:line="230" w:lineRule="auto"/>
              <w:ind w:left="22" w:right="30"/>
              <w:rPr>
                <w:sz w:val="13"/>
              </w:rPr>
            </w:pPr>
            <w:r>
              <w:rPr>
                <w:sz w:val="13"/>
              </w:rPr>
              <w:t>3、决定责任；作出行政许可或者不予行政许可决定 ，法定告知（不予许可的应当书面告知理由）。</w:t>
            </w:r>
          </w:p>
          <w:p>
            <w:pPr>
              <w:pStyle w:val="8"/>
              <w:spacing w:line="160" w:lineRule="exact"/>
              <w:ind w:left="22"/>
              <w:rPr>
                <w:sz w:val="13"/>
              </w:rPr>
            </w:pPr>
            <w:r>
              <w:rPr>
                <w:sz w:val="13"/>
              </w:rPr>
              <w:t>4、送达责任：准予许可的制发送达许可证，信息公开。</w:t>
            </w:r>
          </w:p>
          <w:p>
            <w:pPr>
              <w:pStyle w:val="8"/>
              <w:spacing w:line="232" w:lineRule="auto"/>
              <w:ind w:left="22" w:right="30"/>
              <w:rPr>
                <w:sz w:val="13"/>
              </w:rPr>
            </w:pPr>
            <w:r>
              <w:rPr>
                <w:sz w:val="13"/>
              </w:rPr>
              <w:t>5、事后监管责任：建立实施监督检查的运行机制和管理制度 ，开展定期和不定期检查，依法采取相关处置措施。</w:t>
            </w:r>
          </w:p>
          <w:p>
            <w:pPr>
              <w:pStyle w:val="8"/>
              <w:spacing w:line="161" w:lineRule="exact"/>
              <w:ind w:left="22"/>
              <w:rPr>
                <w:sz w:val="13"/>
              </w:rPr>
            </w:pPr>
            <w:r>
              <w:rPr>
                <w:sz w:val="13"/>
              </w:rPr>
              <w:t>6、其他法律法规规章文件规定应履行的责任 。</w:t>
            </w:r>
          </w:p>
        </w:tc>
        <w:tc>
          <w:tcPr>
            <w:tcW w:w="3309"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8"/>
              <w:rPr>
                <w:rFonts w:ascii="楷体"/>
                <w:sz w:val="17"/>
              </w:rPr>
            </w:pPr>
          </w:p>
          <w:p>
            <w:pPr>
              <w:pStyle w:val="8"/>
              <w:spacing w:line="232" w:lineRule="auto"/>
              <w:ind w:left="22" w:right="60" w:firstLine="264"/>
              <w:rPr>
                <w:sz w:val="13"/>
              </w:rPr>
            </w:pPr>
            <w:r>
              <w:rPr>
                <w:sz w:val="13"/>
              </w:rPr>
              <w:t>因不履行或不正确履行行政职责 ，有下列情形的， 行政机关及相关工作人员应承担相应责任 ：</w:t>
            </w:r>
          </w:p>
          <w:p>
            <w:pPr>
              <w:pStyle w:val="8"/>
              <w:spacing w:line="158" w:lineRule="exact"/>
              <w:ind w:left="22"/>
              <w:rPr>
                <w:sz w:val="13"/>
              </w:rPr>
            </w:pPr>
            <w:r>
              <w:rPr>
                <w:sz w:val="13"/>
              </w:rPr>
              <w:t>1、对符合条件的小餐饮登记证许可不予受理的 ；</w:t>
            </w:r>
          </w:p>
          <w:p>
            <w:pPr>
              <w:pStyle w:val="8"/>
              <w:spacing w:before="1" w:line="232" w:lineRule="auto"/>
              <w:ind w:left="22" w:right="96"/>
              <w:rPr>
                <w:sz w:val="13"/>
              </w:rPr>
            </w:pPr>
            <w:r>
              <w:rPr>
                <w:w w:val="95"/>
                <w:sz w:val="13"/>
              </w:rPr>
              <w:t xml:space="preserve">2、对不符合法定条件的申请人准予行政许可或者超越法 </w:t>
            </w:r>
            <w:r>
              <w:rPr>
                <w:spacing w:val="-3"/>
                <w:sz w:val="13"/>
              </w:rPr>
              <w:t>定职权作出准予行政许可决定的 ；</w:t>
            </w:r>
          </w:p>
          <w:p>
            <w:pPr>
              <w:pStyle w:val="8"/>
              <w:spacing w:line="230" w:lineRule="auto"/>
              <w:ind w:left="22" w:right="96"/>
              <w:rPr>
                <w:sz w:val="13"/>
              </w:rPr>
            </w:pPr>
            <w:r>
              <w:rPr>
                <w:w w:val="95"/>
                <w:sz w:val="13"/>
              </w:rPr>
              <w:t xml:space="preserve">3、对符合法定条件的申请人不予行政许可或者不在法定 </w:t>
            </w:r>
            <w:r>
              <w:rPr>
                <w:spacing w:val="-3"/>
                <w:sz w:val="13"/>
              </w:rPr>
              <w:t>期限内作出准予行政许可决定的 ；</w:t>
            </w:r>
          </w:p>
          <w:p>
            <w:pPr>
              <w:pStyle w:val="8"/>
              <w:spacing w:before="2" w:line="230" w:lineRule="auto"/>
              <w:ind w:left="22" w:right="13"/>
              <w:rPr>
                <w:sz w:val="13"/>
              </w:rPr>
            </w:pPr>
            <w:r>
              <w:rPr>
                <w:sz w:val="13"/>
              </w:rPr>
              <w:t>4、行政机关不依法履行监督职责或者监督不力 ，造成严重后果的；</w:t>
            </w:r>
          </w:p>
          <w:p>
            <w:pPr>
              <w:pStyle w:val="8"/>
              <w:spacing w:before="1" w:line="230" w:lineRule="auto"/>
              <w:ind w:left="22" w:right="63"/>
              <w:rPr>
                <w:sz w:val="13"/>
              </w:rPr>
            </w:pPr>
            <w:r>
              <w:rPr>
                <w:w w:val="95"/>
                <w:sz w:val="13"/>
              </w:rPr>
              <w:t xml:space="preserve">5、办理行政许可、实施监督检查，索取或者收受他人财 </w:t>
            </w:r>
            <w:r>
              <w:rPr>
                <w:spacing w:val="1"/>
                <w:sz w:val="13"/>
              </w:rPr>
              <w:t>物或者谋取其他利益的；</w:t>
            </w:r>
          </w:p>
          <w:p>
            <w:pPr>
              <w:pStyle w:val="8"/>
              <w:spacing w:line="161" w:lineRule="exact"/>
              <w:ind w:left="22"/>
              <w:rPr>
                <w:sz w:val="13"/>
              </w:rPr>
            </w:pPr>
            <w:r>
              <w:rPr>
                <w:sz w:val="13"/>
              </w:rPr>
              <w:t>6、其他违反法律法规规章文件规定的行为 。</w:t>
            </w:r>
          </w:p>
        </w:tc>
        <w:tc>
          <w:tcPr>
            <w:tcW w:w="986"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3"/>
              <w:rPr>
                <w:rFonts w:ascii="楷体"/>
                <w:sz w:val="14"/>
              </w:rPr>
            </w:pPr>
          </w:p>
          <w:p>
            <w:pPr>
              <w:pStyle w:val="8"/>
              <w:ind w:right="31"/>
              <w:jc w:val="right"/>
              <w:rPr>
                <w:sz w:val="13"/>
              </w:rPr>
            </w:pPr>
            <w:r>
              <w:rPr>
                <w:w w:val="95"/>
                <w:sz w:val="13"/>
              </w:rPr>
              <w:t>委托各乡镇办理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5"/>
              </w:rPr>
            </w:pPr>
          </w:p>
          <w:p>
            <w:pPr>
              <w:pStyle w:val="8"/>
              <w:spacing w:before="1"/>
              <w:ind w:left="17"/>
              <w:jc w:val="center"/>
              <w:rPr>
                <w:sz w:val="13"/>
              </w:rPr>
            </w:pPr>
            <w:r>
              <w:rPr>
                <w:w w:val="99"/>
                <w:sz w:val="13"/>
              </w:rPr>
              <w:t>3</w:t>
            </w:r>
          </w:p>
        </w:tc>
        <w:tc>
          <w:tcPr>
            <w:tcW w:w="691"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5"/>
              </w:rPr>
            </w:pPr>
          </w:p>
          <w:p>
            <w:pPr>
              <w:pStyle w:val="8"/>
              <w:spacing w:before="1"/>
              <w:ind w:left="62" w:right="58"/>
              <w:jc w:val="center"/>
              <w:rPr>
                <w:sz w:val="13"/>
              </w:rPr>
            </w:pPr>
            <w:r>
              <w:rPr>
                <w:sz w:val="13"/>
              </w:rPr>
              <w:t>行政许可</w:t>
            </w:r>
          </w:p>
        </w:tc>
        <w:tc>
          <w:tcPr>
            <w:tcW w:w="1032"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3"/>
              <w:rPr>
                <w:rFonts w:ascii="楷体"/>
                <w:sz w:val="9"/>
              </w:rPr>
            </w:pPr>
          </w:p>
          <w:p>
            <w:pPr>
              <w:pStyle w:val="8"/>
              <w:spacing w:line="230" w:lineRule="auto"/>
              <w:ind w:left="21" w:right="91"/>
              <w:rPr>
                <w:sz w:val="13"/>
              </w:rPr>
            </w:pPr>
            <w:r>
              <w:rPr>
                <w:sz w:val="13"/>
              </w:rPr>
              <w:t>小摊点备案卡许可</w:t>
            </w:r>
          </w:p>
        </w:tc>
        <w:tc>
          <w:tcPr>
            <w:tcW w:w="446"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3"/>
              <w:rPr>
                <w:rFonts w:ascii="楷体"/>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7"/>
              <w:rPr>
                <w:rFonts w:ascii="楷体"/>
                <w:sz w:val="10"/>
              </w:rPr>
            </w:pPr>
          </w:p>
          <w:p>
            <w:pPr>
              <w:pStyle w:val="8"/>
              <w:spacing w:line="232" w:lineRule="auto"/>
              <w:ind w:left="22" w:right="12"/>
              <w:rPr>
                <w:sz w:val="13"/>
              </w:rPr>
            </w:pPr>
            <w:r>
              <w:rPr>
                <w:sz w:val="13"/>
              </w:rPr>
              <w:t>《河北省食品小作坊小餐饮小摊点管理条例 》（于2016年3月29 日河北省第十二届人民代表大会常务委员会第二十次会议通过 ， 2016年7月1日起施行）第十二条 小作坊、小餐饮实行登记证管理，小摊点实行备案卡管理。核发登记证、备案卡不收取任何费用。</w:t>
            </w:r>
          </w:p>
          <w:p>
            <w:pPr>
              <w:pStyle w:val="8"/>
              <w:spacing w:line="230" w:lineRule="auto"/>
              <w:ind w:left="22" w:right="37"/>
              <w:rPr>
                <w:sz w:val="13"/>
              </w:rPr>
            </w:pPr>
            <w:r>
              <w:rPr>
                <w:w w:val="95"/>
                <w:sz w:val="13"/>
              </w:rPr>
              <w:t xml:space="preserve">任何单位和个人不得伪造、变造、冒用、出租、出借或者以其他 </w:t>
            </w:r>
            <w:r>
              <w:rPr>
                <w:sz w:val="13"/>
              </w:rPr>
              <w:t>形式转让登记证、备案卡。</w:t>
            </w:r>
          </w:p>
          <w:p>
            <w:pPr>
              <w:pStyle w:val="8"/>
              <w:spacing w:line="158" w:lineRule="exact"/>
              <w:ind w:left="22"/>
              <w:rPr>
                <w:sz w:val="13"/>
              </w:rPr>
            </w:pPr>
            <w:r>
              <w:rPr>
                <w:sz w:val="13"/>
              </w:rPr>
              <w:t>第二十八条 从事小摊点经营活动，应当有与其经营的食品品种</w:t>
            </w:r>
          </w:p>
          <w:p>
            <w:pPr>
              <w:pStyle w:val="8"/>
              <w:spacing w:line="230" w:lineRule="auto"/>
              <w:ind w:left="22" w:right="28"/>
              <w:rPr>
                <w:sz w:val="13"/>
              </w:rPr>
            </w:pPr>
            <w:r>
              <w:rPr>
                <w:w w:val="95"/>
                <w:sz w:val="13"/>
              </w:rPr>
              <w:t xml:space="preserve">、数量相适应的工具、容器、工作台面以及防蝇、防雨、防尘等 </w:t>
            </w:r>
            <w:r>
              <w:rPr>
                <w:sz w:val="13"/>
              </w:rPr>
              <w:t>设备设施。</w:t>
            </w:r>
          </w:p>
          <w:p>
            <w:pPr>
              <w:pStyle w:val="8"/>
              <w:spacing w:line="160" w:lineRule="exact"/>
              <w:ind w:left="22"/>
              <w:rPr>
                <w:sz w:val="13"/>
              </w:rPr>
            </w:pPr>
            <w:r>
              <w:rPr>
                <w:sz w:val="13"/>
              </w:rPr>
              <w:t>第二十九条 小摊点领取备案卡应当提交下列材料 ：</w:t>
            </w:r>
          </w:p>
          <w:p>
            <w:pPr>
              <w:pStyle w:val="8"/>
              <w:spacing w:line="161" w:lineRule="exact"/>
              <w:ind w:left="22"/>
              <w:rPr>
                <w:sz w:val="13"/>
              </w:rPr>
            </w:pPr>
            <w:r>
              <w:rPr>
                <w:w w:val="95"/>
                <w:sz w:val="13"/>
              </w:rPr>
              <w:t>（一）</w:t>
            </w:r>
            <w:r>
              <w:rPr>
                <w:spacing w:val="1"/>
                <w:w w:val="95"/>
                <w:sz w:val="13"/>
              </w:rPr>
              <w:t>经营者的身份证明；</w:t>
            </w:r>
          </w:p>
          <w:p>
            <w:pPr>
              <w:pStyle w:val="8"/>
              <w:spacing w:line="161" w:lineRule="exact"/>
              <w:ind w:left="22"/>
              <w:rPr>
                <w:sz w:val="13"/>
              </w:rPr>
            </w:pPr>
            <w:r>
              <w:rPr>
                <w:w w:val="95"/>
                <w:sz w:val="13"/>
              </w:rPr>
              <w:t>（二）</w:t>
            </w:r>
            <w:r>
              <w:rPr>
                <w:spacing w:val="1"/>
                <w:w w:val="95"/>
                <w:sz w:val="13"/>
              </w:rPr>
              <w:t>从业人员健康证明；</w:t>
            </w:r>
          </w:p>
          <w:p>
            <w:pPr>
              <w:pStyle w:val="8"/>
              <w:spacing w:line="161" w:lineRule="exact"/>
              <w:ind w:left="22"/>
              <w:rPr>
                <w:sz w:val="13"/>
              </w:rPr>
            </w:pPr>
            <w:r>
              <w:rPr>
                <w:w w:val="95"/>
                <w:sz w:val="13"/>
              </w:rPr>
              <w:t>（三）</w:t>
            </w:r>
            <w:r>
              <w:rPr>
                <w:spacing w:val="1"/>
                <w:w w:val="95"/>
                <w:sz w:val="13"/>
              </w:rPr>
              <w:t>经营范围。</w:t>
            </w:r>
          </w:p>
          <w:p>
            <w:pPr>
              <w:pStyle w:val="8"/>
              <w:spacing w:before="2" w:line="232" w:lineRule="auto"/>
              <w:ind w:left="22" w:right="23"/>
              <w:rPr>
                <w:sz w:val="13"/>
              </w:rPr>
            </w:pPr>
            <w:r>
              <w:rPr>
                <w:spacing w:val="1"/>
                <w:sz w:val="13"/>
              </w:rPr>
              <w:t>第三十条 小摊点应当向经营所在地乡</w:t>
            </w:r>
            <w:r>
              <w:rPr>
                <w:sz w:val="13"/>
              </w:rPr>
              <w:t>（镇）人民政府、街道办</w:t>
            </w:r>
            <w:r>
              <w:rPr>
                <w:spacing w:val="2"/>
                <w:sz w:val="13"/>
              </w:rPr>
              <w:t>事处备案并领取小摊点备案卡</w:t>
            </w:r>
            <w:r>
              <w:rPr>
                <w:sz w:val="13"/>
              </w:rPr>
              <w:t>（</w:t>
            </w:r>
            <w:r>
              <w:rPr>
                <w:spacing w:val="2"/>
                <w:sz w:val="13"/>
              </w:rPr>
              <w:t>以下简称备案卡</w:t>
            </w:r>
            <w:r>
              <w:rPr>
                <w:sz w:val="13"/>
              </w:rPr>
              <w:t>）。乡（镇）人民政府或者街道办事处应当按照规定向符合条件的小摊点发放备</w:t>
            </w:r>
            <w:r>
              <w:rPr>
                <w:spacing w:val="1"/>
                <w:sz w:val="13"/>
              </w:rPr>
              <w:t>案卡，并将小摊点的备案信息报告县</w:t>
            </w:r>
            <w:r>
              <w:rPr>
                <w:sz w:val="13"/>
              </w:rPr>
              <w:t>（市、区）人民政府食品药</w:t>
            </w:r>
            <w:r>
              <w:rPr>
                <w:spacing w:val="1"/>
                <w:sz w:val="13"/>
              </w:rPr>
              <w:t>品监督管理部门。</w:t>
            </w:r>
          </w:p>
        </w:tc>
        <w:tc>
          <w:tcPr>
            <w:tcW w:w="3993"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89" w:line="232" w:lineRule="auto"/>
              <w:ind w:left="22" w:right="73"/>
              <w:rPr>
                <w:sz w:val="13"/>
              </w:rPr>
            </w:pPr>
            <w:r>
              <w:rPr>
                <w:w w:val="95"/>
                <w:sz w:val="13"/>
              </w:rPr>
              <w:t xml:space="preserve">1、受理责任：公示应当提交的材料，一次性告知补正材料，依法受 </w:t>
            </w:r>
            <w:r>
              <w:rPr>
                <w:sz w:val="13"/>
              </w:rPr>
              <w:t>理或不予受理（不予受理应当告知理由）。</w:t>
            </w:r>
          </w:p>
          <w:p>
            <w:pPr>
              <w:pStyle w:val="8"/>
              <w:spacing w:line="232" w:lineRule="auto"/>
              <w:ind w:left="22" w:right="30"/>
              <w:rPr>
                <w:sz w:val="13"/>
              </w:rPr>
            </w:pPr>
            <w:r>
              <w:rPr>
                <w:sz w:val="13"/>
              </w:rPr>
              <w:t>2、审查责任：委托评审机构对申请单位进行现场评审 ；对评审机构提交的评审报告及相关资料进行审查 。</w:t>
            </w:r>
          </w:p>
          <w:p>
            <w:pPr>
              <w:pStyle w:val="8"/>
              <w:spacing w:line="230" w:lineRule="auto"/>
              <w:ind w:left="22" w:right="30"/>
              <w:rPr>
                <w:sz w:val="13"/>
              </w:rPr>
            </w:pPr>
            <w:r>
              <w:rPr>
                <w:sz w:val="13"/>
              </w:rPr>
              <w:t>3、决定责任；作出行政许可或者不予行政许可决定 ，法定告知（不予许可的应当书面告知理由）。</w:t>
            </w:r>
          </w:p>
          <w:p>
            <w:pPr>
              <w:pStyle w:val="8"/>
              <w:spacing w:line="160" w:lineRule="exact"/>
              <w:ind w:left="22"/>
              <w:rPr>
                <w:sz w:val="13"/>
              </w:rPr>
            </w:pPr>
            <w:r>
              <w:rPr>
                <w:sz w:val="13"/>
              </w:rPr>
              <w:t>4、送达责任：准予许可的制发送达许可证，信息公开。</w:t>
            </w:r>
          </w:p>
          <w:p>
            <w:pPr>
              <w:pStyle w:val="8"/>
              <w:spacing w:before="2" w:line="228" w:lineRule="auto"/>
              <w:ind w:left="22" w:right="30"/>
              <w:rPr>
                <w:sz w:val="13"/>
              </w:rPr>
            </w:pPr>
            <w:r>
              <w:rPr>
                <w:sz w:val="13"/>
              </w:rPr>
              <w:t>5、事后监管责任：建立实施监督检查的运行机制和管理制度 ，开展定期和不定期检查，依法采取相关处置措施。</w:t>
            </w:r>
          </w:p>
          <w:p>
            <w:pPr>
              <w:pStyle w:val="8"/>
              <w:spacing w:line="163" w:lineRule="exact"/>
              <w:ind w:left="22"/>
              <w:rPr>
                <w:sz w:val="13"/>
              </w:rPr>
            </w:pPr>
            <w:r>
              <w:rPr>
                <w:sz w:val="13"/>
              </w:rPr>
              <w:t>6、其他法律法规规章文件规定应履行的责任 。</w:t>
            </w:r>
          </w:p>
        </w:tc>
        <w:tc>
          <w:tcPr>
            <w:tcW w:w="3309"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spacing w:before="83" w:line="230" w:lineRule="auto"/>
              <w:ind w:left="22" w:right="60" w:firstLine="264"/>
              <w:rPr>
                <w:sz w:val="13"/>
              </w:rPr>
            </w:pPr>
            <w:r>
              <w:rPr>
                <w:sz w:val="13"/>
              </w:rPr>
              <w:t>因不履行或不正确履行行政职责 ，有下列情形的， 行政机关及相关工作人员应承担相应责任 ：</w:t>
            </w:r>
          </w:p>
          <w:p>
            <w:pPr>
              <w:pStyle w:val="8"/>
              <w:spacing w:line="160" w:lineRule="exact"/>
              <w:ind w:left="22"/>
              <w:rPr>
                <w:sz w:val="13"/>
              </w:rPr>
            </w:pPr>
            <w:r>
              <w:rPr>
                <w:sz w:val="13"/>
              </w:rPr>
              <w:t>1、对符合条件的小摊点备案卡许可不予受理的 ；</w:t>
            </w:r>
          </w:p>
          <w:p>
            <w:pPr>
              <w:pStyle w:val="8"/>
              <w:spacing w:before="1" w:line="232" w:lineRule="auto"/>
              <w:ind w:left="22" w:right="96"/>
              <w:rPr>
                <w:sz w:val="13"/>
              </w:rPr>
            </w:pPr>
            <w:r>
              <w:rPr>
                <w:w w:val="95"/>
                <w:sz w:val="13"/>
              </w:rPr>
              <w:t xml:space="preserve">2、对不符合法定条件的申请人准予行政许可或者超越法 </w:t>
            </w:r>
            <w:r>
              <w:rPr>
                <w:spacing w:val="-3"/>
                <w:sz w:val="13"/>
              </w:rPr>
              <w:t>定职权作出准予行政许可决定的 ；</w:t>
            </w:r>
          </w:p>
          <w:p>
            <w:pPr>
              <w:pStyle w:val="8"/>
              <w:spacing w:line="230" w:lineRule="auto"/>
              <w:ind w:left="22" w:right="96"/>
              <w:rPr>
                <w:sz w:val="13"/>
              </w:rPr>
            </w:pPr>
            <w:r>
              <w:rPr>
                <w:w w:val="95"/>
                <w:sz w:val="13"/>
              </w:rPr>
              <w:t xml:space="preserve">3、对符合法定条件的申请人不予行政许可或者不在法定 </w:t>
            </w:r>
            <w:r>
              <w:rPr>
                <w:spacing w:val="-3"/>
                <w:sz w:val="13"/>
              </w:rPr>
              <w:t>期限内作出准予行政许可决定的 ；</w:t>
            </w:r>
          </w:p>
          <w:p>
            <w:pPr>
              <w:pStyle w:val="8"/>
              <w:spacing w:before="2" w:line="230" w:lineRule="auto"/>
              <w:ind w:left="22" w:right="13"/>
              <w:rPr>
                <w:sz w:val="13"/>
              </w:rPr>
            </w:pPr>
            <w:r>
              <w:rPr>
                <w:sz w:val="13"/>
              </w:rPr>
              <w:t>4、行政机关不依法履行监督职责或者监督不力 ，造成严重后果的；</w:t>
            </w:r>
          </w:p>
          <w:p>
            <w:pPr>
              <w:pStyle w:val="8"/>
              <w:spacing w:line="230" w:lineRule="auto"/>
              <w:ind w:left="22" w:right="63"/>
              <w:rPr>
                <w:sz w:val="13"/>
              </w:rPr>
            </w:pPr>
            <w:r>
              <w:rPr>
                <w:w w:val="95"/>
                <w:sz w:val="13"/>
              </w:rPr>
              <w:t xml:space="preserve">5、办理行政许可、实施监督检查，索取或者收受他人财 </w:t>
            </w:r>
            <w:r>
              <w:rPr>
                <w:spacing w:val="1"/>
                <w:sz w:val="13"/>
              </w:rPr>
              <w:t>物或者谋取其他利益的；</w:t>
            </w:r>
          </w:p>
          <w:p>
            <w:pPr>
              <w:pStyle w:val="8"/>
              <w:spacing w:line="163" w:lineRule="exact"/>
              <w:ind w:left="22"/>
              <w:rPr>
                <w:sz w:val="13"/>
              </w:rPr>
            </w:pPr>
            <w:r>
              <w:rPr>
                <w:sz w:val="13"/>
              </w:rPr>
              <w:t>6、其他违反法律法规规章文件规定的行为 。</w:t>
            </w:r>
          </w:p>
        </w:tc>
        <w:tc>
          <w:tcPr>
            <w:tcW w:w="986" w:type="dxa"/>
          </w:tcPr>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2"/>
              </w:rPr>
            </w:pPr>
          </w:p>
          <w:p>
            <w:pPr>
              <w:pStyle w:val="8"/>
              <w:rPr>
                <w:rFonts w:ascii="楷体"/>
                <w:sz w:val="15"/>
              </w:rPr>
            </w:pPr>
          </w:p>
          <w:p>
            <w:pPr>
              <w:pStyle w:val="8"/>
              <w:spacing w:before="1"/>
              <w:ind w:right="31"/>
              <w:jc w:val="right"/>
              <w:rPr>
                <w:sz w:val="13"/>
              </w:rPr>
            </w:pPr>
            <w:r>
              <w:rPr>
                <w:w w:val="95"/>
                <w:sz w:val="13"/>
              </w:rPr>
              <w:t>委托各乡镇办理</w:t>
            </w:r>
          </w:p>
        </w:tc>
      </w:tr>
    </w:tbl>
    <w:p>
      <w:pPr>
        <w:pStyle w:val="3"/>
        <w:spacing w:before="10"/>
        <w:rPr>
          <w:rFonts w:ascii="楷体"/>
          <w:sz w:val="6"/>
        </w:rPr>
      </w:pPr>
    </w:p>
    <w:p>
      <w:pPr>
        <w:pStyle w:val="2"/>
        <w:spacing w:before="24"/>
        <w:ind w:left="5623"/>
      </w:pPr>
      <w:r>
        <w:t>行政处罚权责清单</w:t>
      </w:r>
    </w:p>
    <w:p>
      <w:pPr>
        <w:pStyle w:val="3"/>
        <w:spacing w:before="14"/>
        <w:rPr>
          <w:rFonts w:ascii="方正小标宋简体"/>
          <w:b/>
          <w:sz w:val="5"/>
        </w:r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259" w:type="dxa"/>
          </w:tcPr>
          <w:p>
            <w:pPr>
              <w:pStyle w:val="8"/>
              <w:spacing w:before="47" w:line="235" w:lineRule="auto"/>
              <w:ind w:left="43" w:right="32"/>
              <w:rPr>
                <w:rFonts w:hint="eastAsia" w:ascii="黑体" w:eastAsia="黑体"/>
                <w:b/>
                <w:sz w:val="17"/>
              </w:rPr>
            </w:pPr>
            <w:r>
              <w:rPr>
                <w:rFonts w:hint="eastAsia" w:ascii="黑体" w:eastAsia="黑体"/>
                <w:b/>
                <w:sz w:val="17"/>
              </w:rPr>
              <w:t>序号</w:t>
            </w:r>
          </w:p>
        </w:tc>
        <w:tc>
          <w:tcPr>
            <w:tcW w:w="691" w:type="dxa"/>
          </w:tcPr>
          <w:p>
            <w:pPr>
              <w:pStyle w:val="8"/>
              <w:spacing w:before="47" w:line="235" w:lineRule="auto"/>
              <w:ind w:left="259" w:right="75" w:hanging="178"/>
              <w:rPr>
                <w:rFonts w:hint="eastAsia" w:ascii="黑体" w:eastAsia="黑体"/>
                <w:b/>
                <w:sz w:val="17"/>
              </w:rPr>
            </w:pPr>
            <w:r>
              <w:rPr>
                <w:rFonts w:hint="eastAsia" w:ascii="黑体" w:eastAsia="黑体"/>
                <w:b/>
                <w:sz w:val="17"/>
              </w:rPr>
              <w:t>权力类型</w:t>
            </w:r>
          </w:p>
        </w:tc>
        <w:tc>
          <w:tcPr>
            <w:tcW w:w="1032" w:type="dxa"/>
          </w:tcPr>
          <w:p>
            <w:pPr>
              <w:pStyle w:val="8"/>
              <w:spacing w:before="7"/>
              <w:rPr>
                <w:rFonts w:ascii="方正小标宋简体"/>
                <w:b/>
                <w:sz w:val="8"/>
              </w:rPr>
            </w:pPr>
          </w:p>
          <w:p>
            <w:pPr>
              <w:pStyle w:val="8"/>
              <w:spacing w:before="1"/>
              <w:ind w:left="163"/>
              <w:rPr>
                <w:rFonts w:hint="eastAsia" w:ascii="黑体" w:eastAsia="黑体"/>
                <w:b/>
                <w:sz w:val="17"/>
              </w:rPr>
            </w:pPr>
            <w:r>
              <w:rPr>
                <w:rFonts w:hint="eastAsia" w:ascii="黑体" w:eastAsia="黑体"/>
                <w:b/>
                <w:sz w:val="17"/>
              </w:rPr>
              <w:t>权力事项</w:t>
            </w:r>
          </w:p>
        </w:tc>
        <w:tc>
          <w:tcPr>
            <w:tcW w:w="446" w:type="dxa"/>
          </w:tcPr>
          <w:p>
            <w:pPr>
              <w:pStyle w:val="8"/>
              <w:spacing w:before="99" w:line="230" w:lineRule="auto"/>
              <w:ind w:left="160" w:right="16" w:hanging="135"/>
              <w:rPr>
                <w:rFonts w:hint="eastAsia" w:ascii="黑体" w:eastAsia="黑体"/>
                <w:b/>
                <w:sz w:val="13"/>
              </w:rPr>
            </w:pPr>
            <w:r>
              <w:rPr>
                <w:rFonts w:hint="eastAsia" w:ascii="黑体" w:eastAsia="黑体"/>
                <w:b/>
                <w:sz w:val="13"/>
              </w:rPr>
              <w:t>行政主体</w:t>
            </w:r>
          </w:p>
        </w:tc>
        <w:tc>
          <w:tcPr>
            <w:tcW w:w="3751" w:type="dxa"/>
          </w:tcPr>
          <w:p>
            <w:pPr>
              <w:pStyle w:val="8"/>
              <w:spacing w:before="7"/>
              <w:rPr>
                <w:rFonts w:ascii="方正小标宋简体"/>
                <w:b/>
                <w:sz w:val="8"/>
              </w:rPr>
            </w:pPr>
          </w:p>
          <w:p>
            <w:pPr>
              <w:pStyle w:val="8"/>
              <w:spacing w:before="1"/>
              <w:ind w:left="31" w:right="31"/>
              <w:jc w:val="center"/>
              <w:rPr>
                <w:rFonts w:hint="eastAsia" w:ascii="黑体" w:eastAsia="黑体"/>
                <w:b/>
                <w:sz w:val="17"/>
              </w:rPr>
            </w:pPr>
            <w:r>
              <w:rPr>
                <w:rFonts w:hint="eastAsia" w:ascii="黑体" w:eastAsia="黑体"/>
                <w:b/>
                <w:sz w:val="17"/>
              </w:rPr>
              <w:t>实施依据</w:t>
            </w:r>
          </w:p>
        </w:tc>
        <w:tc>
          <w:tcPr>
            <w:tcW w:w="3993" w:type="dxa"/>
          </w:tcPr>
          <w:p>
            <w:pPr>
              <w:pStyle w:val="8"/>
              <w:spacing w:before="7"/>
              <w:rPr>
                <w:rFonts w:ascii="方正小标宋简体"/>
                <w:b/>
                <w:sz w:val="8"/>
              </w:rPr>
            </w:pPr>
          </w:p>
          <w:p>
            <w:pPr>
              <w:pStyle w:val="8"/>
              <w:spacing w:before="1"/>
              <w:ind w:left="52" w:right="49"/>
              <w:jc w:val="center"/>
              <w:rPr>
                <w:rFonts w:hint="eastAsia" w:ascii="黑体" w:eastAsia="黑体"/>
                <w:b/>
                <w:sz w:val="17"/>
              </w:rPr>
            </w:pPr>
            <w:r>
              <w:rPr>
                <w:rFonts w:hint="eastAsia" w:ascii="黑体" w:eastAsia="黑体"/>
                <w:b/>
                <w:sz w:val="17"/>
              </w:rPr>
              <w:t>责任事项</w:t>
            </w:r>
          </w:p>
        </w:tc>
        <w:tc>
          <w:tcPr>
            <w:tcW w:w="3309" w:type="dxa"/>
          </w:tcPr>
          <w:p>
            <w:pPr>
              <w:pStyle w:val="8"/>
              <w:spacing w:before="7"/>
              <w:rPr>
                <w:rFonts w:ascii="方正小标宋简体"/>
                <w:b/>
                <w:sz w:val="8"/>
              </w:rPr>
            </w:pPr>
          </w:p>
          <w:p>
            <w:pPr>
              <w:pStyle w:val="8"/>
              <w:spacing w:before="1"/>
              <w:ind w:left="31" w:right="29"/>
              <w:jc w:val="center"/>
              <w:rPr>
                <w:rFonts w:hint="eastAsia" w:ascii="黑体" w:eastAsia="黑体"/>
                <w:b/>
                <w:sz w:val="17"/>
              </w:rPr>
            </w:pPr>
            <w:r>
              <w:rPr>
                <w:rFonts w:hint="eastAsia" w:ascii="黑体" w:eastAsia="黑体"/>
                <w:b/>
                <w:sz w:val="17"/>
              </w:rPr>
              <w:t>追责情形</w:t>
            </w:r>
          </w:p>
        </w:tc>
        <w:tc>
          <w:tcPr>
            <w:tcW w:w="986" w:type="dxa"/>
          </w:tcPr>
          <w:p>
            <w:pPr>
              <w:pStyle w:val="8"/>
              <w:spacing w:before="7"/>
              <w:rPr>
                <w:rFonts w:ascii="方正小标宋简体"/>
                <w:b/>
                <w:sz w:val="8"/>
              </w:rPr>
            </w:pPr>
          </w:p>
          <w:p>
            <w:pPr>
              <w:pStyle w:val="8"/>
              <w:spacing w:before="1"/>
              <w:ind w:left="321"/>
              <w:rPr>
                <w:rFonts w:hint="eastAsia" w:ascii="黑体" w:eastAsia="黑体"/>
                <w:sz w:val="17"/>
              </w:rPr>
            </w:pPr>
            <w:r>
              <w:rPr>
                <w:rFonts w:hint="eastAsia" w:ascii="黑体" w:eastAsia="黑体"/>
                <w:sz w:val="17"/>
              </w:rPr>
              <w:t>备注</w:t>
            </w:r>
          </w:p>
        </w:tc>
      </w:tr>
    </w:tbl>
    <w:p>
      <w:pPr>
        <w:spacing w:after="0"/>
        <w:rPr>
          <w:rFonts w:hint="eastAsia" w:ascii="黑体" w:eastAsia="黑体"/>
          <w:sz w:val="17"/>
        </w:rPr>
        <w:sectPr>
          <w:pgSz w:w="16840" w:h="11910" w:orient="landscape"/>
          <w:pgMar w:top="840" w:right="1160" w:bottom="860" w:left="900" w:header="0" w:footer="596" w:gutter="0"/>
          <w:cols w:space="720" w:num="1"/>
        </w:sect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rPr>
          <w:rFonts w:ascii="方正小标宋简体"/>
          <w:b/>
          <w:sz w:val="20"/>
        </w:rPr>
      </w:pPr>
    </w:p>
    <w:p>
      <w:pPr>
        <w:pStyle w:val="3"/>
        <w:spacing w:before="4"/>
        <w:rPr>
          <w:rFonts w:ascii="方正小标宋简体"/>
          <w:b/>
          <w:sz w:val="15"/>
        </w:rPr>
      </w:pPr>
    </w:p>
    <w:p>
      <w:pPr>
        <w:pStyle w:val="3"/>
        <w:spacing w:before="4"/>
        <w:rPr>
          <w:rFonts w:ascii="方正小标宋简体"/>
          <w:b/>
          <w:sz w:val="5"/>
        </w:rPr>
      </w:pPr>
    </w:p>
    <w:p>
      <w:pPr>
        <w:spacing w:before="0"/>
        <w:ind w:left="2635" w:right="0" w:firstLine="0"/>
        <w:jc w:val="left"/>
        <w:rPr>
          <w:sz w:val="9"/>
        </w:rPr>
      </w:pPr>
      <w:r>
        <w:pict>
          <v:shape id="_x0000_s1027" o:spid="_x0000_s1027" o:spt="202" type="#_x0000_t202" style="position:absolute;left:0pt;margin-left:54pt;margin-top:-389.25pt;height:392.4pt;width:724.2pt;mso-position-horizontal-relative:page;z-index:251685888;mso-width-relative:page;mso-height-relative:page;" filled="f" stroked="f" coordsize="21600,21600">
            <v:path/>
            <v:fill on="f" focussize="0,0"/>
            <v:stroke on="f" joinstyle="miter"/>
            <v:imagedata o:title=""/>
            <o:lock v:ext="edit"/>
            <v:textbox inset="0mm,0mm,0mm,0mm">
              <w:txbxContent>
                <w:tbl>
                  <w:tblPr>
                    <w:tblStyle w:val="4"/>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17"/>
                          <w:jc w:val="center"/>
                          <w:rPr>
                            <w:sz w:val="13"/>
                          </w:rPr>
                        </w:pPr>
                        <w:r>
                          <w:rPr>
                            <w:w w:val="99"/>
                            <w:sz w:val="13"/>
                          </w:rPr>
                          <w:t>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vMerge w:val="restart"/>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spacing w:before="1" w:line="232" w:lineRule="auto"/>
                          <w:ind w:left="21" w:right="81"/>
                          <w:jc w:val="both"/>
                          <w:rPr>
                            <w:sz w:val="13"/>
                          </w:rPr>
                        </w:pPr>
                        <w:r>
                          <w:rPr>
                            <w:sz w:val="13"/>
                          </w:rPr>
                          <w:t>对提交虚假文件或者采取其他欺骗手段，取得合伙企业登记的处罚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2"/>
                          <w:rPr>
                            <w:sz w:val="17"/>
                          </w:rPr>
                        </w:pPr>
                      </w:p>
                      <w:p>
                        <w:pPr>
                          <w:pStyle w:val="8"/>
                          <w:spacing w:line="230" w:lineRule="auto"/>
                          <w:ind w:left="22" w:right="23"/>
                          <w:rPr>
                            <w:sz w:val="13"/>
                          </w:rPr>
                        </w:pPr>
                        <w:r>
                          <w:rPr>
                            <w:sz w:val="13"/>
                          </w:rPr>
                          <w:t>《中华人民共和国企业法人登记管理条例 》（1988年6月3日中华人民共和国国务院令第 1号发布，根据2016年2月6日《国务院</w:t>
                        </w:r>
                        <w:r>
                          <w:rPr>
                            <w:w w:val="95"/>
                            <w:sz w:val="13"/>
                          </w:rPr>
                          <w:t xml:space="preserve">关于修改部分行政法规的决定》第三次修订）第二十九条。企业 </w:t>
                        </w:r>
                        <w:r>
                          <w:rPr>
                            <w:sz w:val="13"/>
                          </w:rPr>
                          <w:t>法人有下列情形之一的，登记主管机关可以根据情况分别给予警告、罚款、没收非法所得、停业整顿、扣缴、吊销《企业法人营业执照》的处罚： （一）登记中隐瞒真实情况、弄虚作假或者未经核准登记注册擅自开业的； （二）擅自改变主要登记事项或者超出核准登记的经营范围从事经营活动的 ； （三）不按照规定办理注销登记的； （四）伪造、涂改、出租、出借、转让或者出卖《企业法人营业执照》、《企业法人营业执照》副本 的； （五）抽逃、转移资金，隐匿财产逃避债务的； （六）从事非法经营活动的。 对企业法人按照上述规定进行处罚时 ，应当根据违法行为的情节，追究法定代表人的行政责任、经济责 任；触犯刑律的，由司法机关依法追究刑事责任。</w:t>
                        </w:r>
                      </w:p>
                    </w:tc>
                    <w:tc>
                      <w:tcPr>
                        <w:tcW w:w="3993" w:type="dxa"/>
                      </w:tcPr>
                      <w:p>
                        <w:pPr>
                          <w:pStyle w:val="8"/>
                          <w:spacing w:before="2"/>
                          <w:rPr>
                            <w:sz w:val="17"/>
                          </w:rPr>
                        </w:pPr>
                      </w:p>
                      <w:p>
                        <w:pPr>
                          <w:pStyle w:val="8"/>
                          <w:spacing w:line="228" w:lineRule="auto"/>
                          <w:ind w:left="22" w:right="30"/>
                          <w:rPr>
                            <w:sz w:val="13"/>
                          </w:rPr>
                        </w:pPr>
                        <w:r>
                          <w:rPr>
                            <w:sz w:val="13"/>
                          </w:rPr>
                          <w:t>1、立案责任：发现涉嫌违反企业法人登记管理规定的行为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17"/>
                          <w:jc w:val="center"/>
                          <w:rPr>
                            <w:sz w:val="13"/>
                          </w:rPr>
                        </w:pPr>
                        <w:r>
                          <w:rPr>
                            <w:w w:val="99"/>
                            <w:sz w:val="13"/>
                          </w:rPr>
                          <w:t>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vMerge w:val="continue"/>
                        <w:tcBorders>
                          <w:top w:val="nil"/>
                        </w:tcBorders>
                      </w:tcPr>
                      <w:p>
                        <w:pPr>
                          <w:rPr>
                            <w:sz w:val="2"/>
                            <w:szCs w:val="2"/>
                          </w:rPr>
                        </w:pP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6" w:line="259" w:lineRule="auto"/>
                          <w:ind w:left="22" w:right="31"/>
                          <w:rPr>
                            <w:sz w:val="9"/>
                          </w:rPr>
                        </w:pPr>
                        <w:r>
                          <w:rPr>
                            <w:w w:val="105"/>
                            <w:sz w:val="9"/>
                          </w:rPr>
                          <w:t>《中华人民共和国企业法人登记管理条例施行细则 》第六十条   对有下列行为的企业和经营单位，登记主管机关作出如下处罚 ，可以单处，也可以并处：</w:t>
                        </w:r>
                      </w:p>
                      <w:p>
                        <w:pPr>
                          <w:pStyle w:val="8"/>
                          <w:spacing w:line="256" w:lineRule="auto"/>
                          <w:ind w:left="22" w:right="18"/>
                          <w:rPr>
                            <w:sz w:val="9"/>
                          </w:rPr>
                        </w:pPr>
                        <w:r>
                          <w:rPr>
                            <w:w w:val="105"/>
                            <w:sz w:val="9"/>
                          </w:rPr>
                          <w:t>（一）未经核准登记擅自开业从事经营活动的 ，责令终止经营活动，没收非法所得， 处以非法所得额3倍以下的罚款，但最高不超过3万元，没有非法所得的，处以1万元  以下的罚款。</w:t>
                        </w:r>
                      </w:p>
                      <w:p>
                        <w:pPr>
                          <w:pStyle w:val="8"/>
                          <w:spacing w:line="256" w:lineRule="auto"/>
                          <w:ind w:left="22" w:right="23"/>
                          <w:rPr>
                            <w:sz w:val="9"/>
                          </w:rPr>
                        </w:pPr>
                        <w:r>
                          <w:rPr>
                            <w:w w:val="105"/>
                            <w:sz w:val="9"/>
                          </w:rPr>
                          <w:t>（二）申请登记时隐瞒真实情况、弄虚作假的，除责令提供真实情况外，视其具体情 节，予以警告，没收非法所得，处以非法所得额3倍以下的罚款，但最高不超过3万   元，没有非法所得的，处以1万元以下的罚款。经审查不具备企业法人条件或者经营   条件的，吊销营业执照。伪造证件骗取营业执照的，没收非法所得，处以非法所得额  3倍以下的罚款，但最高不超过3万元，没有非法所得的，处以1万元以下的罚款，并  吊销营业执照。</w:t>
                        </w:r>
                      </w:p>
                      <w:p>
                        <w:pPr>
                          <w:pStyle w:val="8"/>
                          <w:spacing w:before="1" w:line="259" w:lineRule="auto"/>
                          <w:ind w:left="22" w:right="18"/>
                          <w:rPr>
                            <w:sz w:val="9"/>
                          </w:rPr>
                        </w:pPr>
                        <w:r>
                          <w:rPr>
                            <w:w w:val="105"/>
                            <w:sz w:val="9"/>
                          </w:rPr>
                          <w:t>（三）擅自改变主要登记事项，不按规定办理变更登记的，予以警告，没收非法所   得，处以非法所得额3倍以下的罚款，但最高不超过3万元，没有非法所得的，处以1  万元以下的罚款，并限期办理变更登记；逾期不办理的，责令停业整顿或者扣缴营业  执照；情节严重的，吊销营业执照。超出经营期限从事经营活动的 ，视为无照经营， 按照本条第一项规定处理。</w:t>
                        </w:r>
                      </w:p>
                      <w:p>
                        <w:pPr>
                          <w:pStyle w:val="8"/>
                          <w:spacing w:line="256" w:lineRule="auto"/>
                          <w:ind w:left="22" w:right="18"/>
                          <w:rPr>
                            <w:sz w:val="9"/>
                          </w:rPr>
                        </w:pPr>
                        <w:r>
                          <w:rPr>
                            <w:w w:val="105"/>
                            <w:sz w:val="9"/>
                          </w:rPr>
                          <w:t>（四）超出核准登记的经营范围或者经营方式从事经营活动的  ，视其情节轻重，予以警告，没收非法所得，处以非法所得额3倍以下的罚款，但最高不超过3万元，没有非 法所得的，处以1万元以下的罚款。同时违反国家其他有关规定  ，从事非法经营的， 责令停业整顿，没收非法所得，处以非法所得额3倍以下的罚款，但最高不超过3万   元，没有非法所得的，处以1万元以下的罚款；情节严重的，吊销营业执照。</w:t>
                        </w:r>
                      </w:p>
                      <w:p>
                        <w:pPr>
                          <w:pStyle w:val="8"/>
                          <w:ind w:left="22"/>
                          <w:rPr>
                            <w:sz w:val="9"/>
                          </w:rPr>
                        </w:pPr>
                        <w:r>
                          <w:rPr>
                            <w:w w:val="105"/>
                            <w:sz w:val="9"/>
                          </w:rPr>
                          <w:t>（五）侵犯企业名称专用权的，依照企业名称登记管理的有关规定处理 。</w:t>
                        </w:r>
                      </w:p>
                      <w:p>
                        <w:pPr>
                          <w:pStyle w:val="8"/>
                          <w:spacing w:before="6" w:line="259" w:lineRule="auto"/>
                          <w:ind w:left="22" w:right="23"/>
                          <w:rPr>
                            <w:sz w:val="9"/>
                          </w:rPr>
                        </w:pPr>
                        <w:r>
                          <w:rPr>
                            <w:w w:val="105"/>
                            <w:sz w:val="9"/>
                          </w:rPr>
                          <w:t>（六）伪造、涂改、出租、出借、转让、出卖营业执照的，没收非法所得，处以非法 所得额3倍以下的罚款，但最高不超过3万元，没有非法所得的，处以1万元以下的罚  款；情节严重的，吊销营业执照。</w:t>
                        </w:r>
                      </w:p>
                      <w:p>
                        <w:pPr>
                          <w:pStyle w:val="8"/>
                          <w:spacing w:line="259" w:lineRule="auto"/>
                          <w:ind w:left="22" w:right="18"/>
                          <w:rPr>
                            <w:sz w:val="9"/>
                          </w:rPr>
                        </w:pPr>
                        <w:r>
                          <w:rPr>
                            <w:w w:val="105"/>
                            <w:sz w:val="9"/>
                          </w:rPr>
                          <w:t>（七）不按规定悬挂营业执照的，予以警告，责令改正；拒不改正的，处以2000元以 下的罚款。</w:t>
                        </w:r>
                      </w:p>
                      <w:p>
                        <w:pPr>
                          <w:pStyle w:val="8"/>
                          <w:spacing w:line="256" w:lineRule="auto"/>
                          <w:ind w:left="22" w:right="18"/>
                          <w:rPr>
                            <w:sz w:val="9"/>
                          </w:rPr>
                        </w:pPr>
                        <w:r>
                          <w:rPr>
                            <w:w w:val="105"/>
                            <w:sz w:val="9"/>
                          </w:rPr>
                          <w:t>（八）抽逃、转移资金，隐匿财产逃避债务的，责令补足抽逃、转移的资金，追回隐 匿的财产，没收非法所得，处以非法所得额3倍以下的罚款，但最高不超过3万元，没 有非法所得的，处以1万元以下的罚款；情节严重的，责令停业整顿或者吊销营业执   照。</w:t>
                        </w:r>
                      </w:p>
                      <w:p>
                        <w:pPr>
                          <w:pStyle w:val="8"/>
                          <w:spacing w:line="254" w:lineRule="auto"/>
                          <w:ind w:left="22" w:right="119"/>
                          <w:rPr>
                            <w:sz w:val="9"/>
                          </w:rPr>
                        </w:pPr>
                        <w:r>
                          <w:rPr>
                            <w:w w:val="105"/>
                            <w:sz w:val="9"/>
                          </w:rPr>
                          <w:t>（九）不按规定申请办理注销登记的 ，责令限期办理注销登记。拒不办理的，处以3000元以下的罚款，吊销营业执照，并可追究企业主管部门的责任 。</w:t>
                        </w:r>
                      </w:p>
                      <w:p>
                        <w:pPr>
                          <w:pStyle w:val="8"/>
                          <w:spacing w:before="3" w:line="254" w:lineRule="auto"/>
                          <w:ind w:left="22" w:right="33"/>
                          <w:rPr>
                            <w:sz w:val="9"/>
                          </w:rPr>
                        </w:pPr>
                        <w:r>
                          <w:rPr>
                            <w:w w:val="105"/>
                            <w:sz w:val="9"/>
                          </w:rPr>
                          <w:t>（十）拒绝监督检查或者在接受监督检查过程中弄虚作假的  ，除责令其接受监督检查和提供真实情况外，予以警告，处以1万元以下的罚款。</w:t>
                        </w:r>
                      </w:p>
                      <w:p>
                        <w:pPr>
                          <w:pStyle w:val="8"/>
                          <w:spacing w:before="2"/>
                          <w:ind w:left="22"/>
                          <w:rPr>
                            <w:sz w:val="9"/>
                          </w:rPr>
                        </w:pPr>
                        <w:r>
                          <w:rPr>
                            <w:w w:val="105"/>
                            <w:sz w:val="9"/>
                          </w:rPr>
                          <w:t>登记主管机关对有上述违法行为的企业作出处罚决定后 ，企业逾期不提出申诉又不缴</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2" w:right="121"/>
                          <w:rPr>
                            <w:sz w:val="13"/>
                          </w:rPr>
                        </w:pPr>
                        <w:r>
                          <w:rPr>
                            <w:w w:val="95"/>
                            <w:sz w:val="13"/>
                          </w:rPr>
                          <w:t xml:space="preserve">1、立案责任：发现非公司企业法人涉嫌违反企业法人登记管理规定 </w:t>
                        </w:r>
                        <w:r>
                          <w:rPr>
                            <w:sz w:val="13"/>
                          </w:rPr>
                          <w:t>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28"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0"/>
                          </w:rPr>
                        </w:pPr>
                      </w:p>
                    </w:tc>
                  </w:tr>
                </w:tbl>
                <w:p>
                  <w:pPr>
                    <w:pStyle w:val="3"/>
                  </w:pPr>
                </w:p>
              </w:txbxContent>
            </v:textbox>
          </v:shape>
        </w:pict>
      </w:r>
      <w:r>
        <w:rPr>
          <w:w w:val="105"/>
          <w:sz w:val="9"/>
        </w:rPr>
        <w:t>纳罚没款的，可以申请人民法院强制执行 。</w:t>
      </w:r>
    </w:p>
    <w:p>
      <w:pPr>
        <w:spacing w:after="0"/>
        <w:jc w:val="left"/>
        <w:rPr>
          <w:sz w:val="9"/>
        </w:rPr>
        <w:sectPr>
          <w:pgSz w:w="16840" w:h="11910" w:orient="landscape"/>
          <w:pgMar w:top="840" w:right="1160" w:bottom="86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17"/>
              <w:jc w:val="center"/>
              <w:rPr>
                <w:sz w:val="13"/>
              </w:rPr>
            </w:pPr>
            <w:r>
              <w:rPr>
                <w:w w:val="99"/>
                <w:sz w:val="13"/>
              </w:rPr>
              <w:t>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0" w:line="164" w:lineRule="exact"/>
              <w:ind w:left="21"/>
              <w:rPr>
                <w:sz w:val="13"/>
              </w:rPr>
            </w:pPr>
            <w:r>
              <w:rPr>
                <w:sz w:val="13"/>
              </w:rPr>
              <w:t>对虚报注册资本</w:t>
            </w:r>
          </w:p>
          <w:p>
            <w:pPr>
              <w:pStyle w:val="8"/>
              <w:spacing w:line="232" w:lineRule="auto"/>
              <w:ind w:left="21" w:right="88"/>
              <w:jc w:val="both"/>
              <w:rPr>
                <w:sz w:val="13"/>
              </w:rPr>
            </w:pPr>
            <w:r>
              <w:rPr>
                <w:sz w:val="13"/>
              </w:rPr>
              <w:t>、提交虚假材料或者采取其他欺诈手段隐瞒重要事实取得公司登记的处罚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11"/>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《关于修改〈中华人民共和国公司法〉的决定》第四次修正)第一百九十八条 违反本法规定，虚报注册资本、提交虚假材料或者采取其他欺诈手段隐</w:t>
            </w:r>
            <w:r>
              <w:rPr>
                <w:w w:val="95"/>
                <w:sz w:val="13"/>
              </w:rPr>
              <w:t xml:space="preserve">瞒重要事实取得公司登记的，由公司登记机关责令改正，对虚报 </w:t>
            </w:r>
            <w:r>
              <w:rPr>
                <w:sz w:val="13"/>
              </w:rPr>
              <w:t>注册资本的公司，处以虚报注册资本金额百分之五以上百分之十五以下的罚款；对提交虚假材料或者采取其他欺诈手段隐瞒重要事实的公司，处以五万元以上五十万元以下的罚款 ；情节严重的，撤销公司登记或者吊销营业执照 。</w:t>
            </w:r>
          </w:p>
        </w:tc>
        <w:tc>
          <w:tcPr>
            <w:tcW w:w="3993" w:type="dxa"/>
          </w:tcPr>
          <w:p>
            <w:pPr>
              <w:pStyle w:val="8"/>
              <w:numPr>
                <w:ilvl w:val="0"/>
                <w:numId w:val="1"/>
              </w:numPr>
              <w:tabs>
                <w:tab w:val="left" w:pos="220"/>
              </w:tabs>
              <w:spacing w:before="5" w:after="0" w:line="230" w:lineRule="auto"/>
              <w:ind w:left="22" w:right="92" w:firstLine="64"/>
              <w:jc w:val="left"/>
              <w:rPr>
                <w:sz w:val="13"/>
              </w:rPr>
            </w:pPr>
            <w:r>
              <w:rPr>
                <w:w w:val="95"/>
                <w:sz w:val="13"/>
              </w:rPr>
              <w:t xml:space="preserve">立案责任：发现对公司虚报注册资本、提交虚假材料或采取其他 </w:t>
            </w:r>
            <w:r>
              <w:rPr>
                <w:spacing w:val="-2"/>
                <w:sz w:val="13"/>
              </w:rPr>
              <w:t>欺诈手段隐瞒重要事实取得公司登记的违法行为 ，予以审查，决定</w:t>
            </w:r>
            <w:r>
              <w:rPr>
                <w:sz w:val="13"/>
              </w:rPr>
              <w:t>是否立案。</w:t>
            </w:r>
          </w:p>
          <w:p>
            <w:pPr>
              <w:pStyle w:val="8"/>
              <w:numPr>
                <w:ilvl w:val="0"/>
                <w:numId w:val="1"/>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7、执行责任：依照生效的行政处罚决定，由公司登记机关责令改 </w:t>
            </w:r>
            <w:r>
              <w:rPr>
                <w:sz w:val="13"/>
              </w:rPr>
              <w:t>正，对虚报注册资本的公司，处以虚报注册资本金额百分之五以上</w:t>
            </w:r>
            <w:r>
              <w:rPr>
                <w:w w:val="95"/>
                <w:sz w:val="13"/>
              </w:rPr>
              <w:t>百分之十五以下的罚款；对提交虚假材料或者采取其他欺诈手段隐</w:t>
            </w:r>
          </w:p>
          <w:p>
            <w:pPr>
              <w:pStyle w:val="8"/>
              <w:spacing w:line="67" w:lineRule="exact"/>
              <w:ind w:left="22"/>
              <w:jc w:val="both"/>
              <w:rPr>
                <w:sz w:val="13"/>
              </w:rPr>
            </w:pPr>
            <w:r>
              <w:rPr>
                <w:spacing w:val="-2"/>
                <w:sz w:val="13"/>
              </w:rPr>
              <w:t>瞒重要事实的公司，处以五万元以上五十万元以下的罚款 ，情节严</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17"/>
              <w:jc w:val="center"/>
              <w:rPr>
                <w:sz w:val="13"/>
              </w:rPr>
            </w:pPr>
            <w:r>
              <w:rPr>
                <w:w w:val="99"/>
                <w:sz w:val="13"/>
              </w:rPr>
              <w:t>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162" w:lineRule="exact"/>
              <w:ind w:left="21"/>
              <w:rPr>
                <w:sz w:val="13"/>
              </w:rPr>
            </w:pPr>
            <w:r>
              <w:rPr>
                <w:sz w:val="13"/>
              </w:rPr>
              <w:t>对公司的发起人</w:t>
            </w:r>
          </w:p>
          <w:p>
            <w:pPr>
              <w:pStyle w:val="8"/>
              <w:spacing w:line="232" w:lineRule="auto"/>
              <w:ind w:left="21" w:right="86"/>
              <w:rPr>
                <w:sz w:val="13"/>
              </w:rPr>
            </w:pPr>
            <w:r>
              <w:rPr>
                <w:sz w:val="13"/>
              </w:rPr>
              <w:t xml:space="preserve">、股东虚假出 </w:t>
            </w:r>
            <w:r>
              <w:rPr>
                <w:spacing w:val="-2"/>
                <w:sz w:val="13"/>
              </w:rPr>
              <w:t>资，未交付或者</w:t>
            </w:r>
            <w:r>
              <w:rPr>
                <w:sz w:val="13"/>
              </w:rPr>
              <w:t>未按期交付作为出资的货币或者非货币财产的处罚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11"/>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《关于修改〈中华人民共和国公司法〉的决定》第四次修正)第一百九十九条 公司的发起人、股东虚假出资，未交付或者未按期交付作为出资的货币</w:t>
            </w:r>
            <w:r>
              <w:rPr>
                <w:w w:val="95"/>
                <w:sz w:val="13"/>
              </w:rPr>
              <w:t xml:space="preserve">或者非货币财产的，由公司登记机关责令改正，处以虚假出资金 </w:t>
            </w:r>
            <w:r>
              <w:rPr>
                <w:sz w:val="13"/>
              </w:rPr>
              <w:t>额百分之五以上百分之十五以下的罚款 。</w:t>
            </w:r>
          </w:p>
        </w:tc>
        <w:tc>
          <w:tcPr>
            <w:tcW w:w="3993" w:type="dxa"/>
          </w:tcPr>
          <w:p>
            <w:pPr>
              <w:pStyle w:val="8"/>
              <w:numPr>
                <w:ilvl w:val="0"/>
                <w:numId w:val="2"/>
              </w:numPr>
              <w:tabs>
                <w:tab w:val="left" w:pos="220"/>
              </w:tabs>
              <w:spacing w:before="58" w:after="0" w:line="230" w:lineRule="auto"/>
              <w:ind w:left="22" w:right="80" w:firstLine="64"/>
              <w:jc w:val="left"/>
              <w:rPr>
                <w:sz w:val="13"/>
              </w:rPr>
            </w:pPr>
            <w:r>
              <w:rPr>
                <w:w w:val="95"/>
                <w:sz w:val="13"/>
              </w:rPr>
              <w:t xml:space="preserve">立案责任：发现对公司的发起人、股东虚假出资，未交付或者未 </w:t>
            </w:r>
            <w:r>
              <w:rPr>
                <w:spacing w:val="-1"/>
                <w:sz w:val="13"/>
              </w:rPr>
              <w:t>按期交付作为出资的货币或者货币财产的违法行为 ，予以审查，决</w:t>
            </w:r>
            <w:r>
              <w:rPr>
                <w:sz w:val="13"/>
              </w:rPr>
              <w:t>定是否立案。</w:t>
            </w:r>
          </w:p>
          <w:p>
            <w:pPr>
              <w:pStyle w:val="8"/>
              <w:numPr>
                <w:ilvl w:val="0"/>
                <w:numId w:val="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7、执行责任：依照生效的行政处罚决定，由公司登记机关责令改 </w:t>
            </w:r>
            <w:r>
              <w:rPr>
                <w:sz w:val="13"/>
              </w:rPr>
              <w:t>正，处以虚假出资金额百分之五以上百分之十五以下的罚款 。</w:t>
            </w:r>
          </w:p>
          <w:p>
            <w:pPr>
              <w:pStyle w:val="8"/>
              <w:spacing w:line="161" w:lineRule="exact"/>
              <w:ind w:left="87"/>
              <w:jc w:val="both"/>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ind w:left="17"/>
              <w:jc w:val="center"/>
              <w:rPr>
                <w:sz w:val="13"/>
              </w:rPr>
            </w:pPr>
            <w:r>
              <w:rPr>
                <w:w w:val="99"/>
                <w:sz w:val="13"/>
              </w:rPr>
              <w:t>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spacing w:before="1" w:line="164" w:lineRule="exact"/>
              <w:ind w:left="21"/>
              <w:rPr>
                <w:sz w:val="13"/>
              </w:rPr>
            </w:pPr>
            <w:r>
              <w:rPr>
                <w:sz w:val="13"/>
              </w:rPr>
              <w:t>对公司的发起人</w:t>
            </w:r>
          </w:p>
          <w:p>
            <w:pPr>
              <w:pStyle w:val="8"/>
              <w:spacing w:line="232" w:lineRule="auto"/>
              <w:ind w:left="21" w:right="84"/>
              <w:jc w:val="both"/>
              <w:rPr>
                <w:sz w:val="13"/>
              </w:rPr>
            </w:pPr>
            <w:r>
              <w:rPr>
                <w:sz w:val="13"/>
              </w:rPr>
              <w:t>、股东在公司成立后，抽逃其出资的处罚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28"/>
              <w:rPr>
                <w:sz w:val="13"/>
              </w:rPr>
            </w:pPr>
            <w:r>
              <w:rPr>
                <w:spacing w:val="1"/>
                <w:sz w:val="13"/>
              </w:rPr>
              <w:t>《中华人民共和国公司法》</w:t>
            </w:r>
            <w:r>
              <w:rPr>
                <w:sz w:val="13"/>
              </w:rPr>
              <w:t>(1993年12月29日第八届全国人民代</w:t>
            </w:r>
            <w:r>
              <w:rPr>
                <w:spacing w:val="-3"/>
                <w:sz w:val="13"/>
              </w:rPr>
              <w:t>表大会常务委员会第五次会议通过 ,根据</w:t>
            </w:r>
            <w:r>
              <w:rPr>
                <w:sz w:val="13"/>
              </w:rPr>
              <w:t>2018年10月26日第十三</w:t>
            </w:r>
            <w:r>
              <w:rPr>
                <w:spacing w:val="-2"/>
                <w:sz w:val="13"/>
              </w:rPr>
              <w:t>届全国人民代表大会常务委员会第六次会议 《关于修改〈中华人</w:t>
            </w:r>
            <w:r>
              <w:rPr>
                <w:spacing w:val="-1"/>
                <w:sz w:val="13"/>
              </w:rPr>
              <w:t>民共和国公司法〉的决定》第四次修正)第二百条 公司的发起人</w:t>
            </w:r>
          </w:p>
          <w:p>
            <w:pPr>
              <w:pStyle w:val="8"/>
              <w:spacing w:before="1" w:line="230" w:lineRule="auto"/>
              <w:ind w:left="22" w:right="23"/>
              <w:rPr>
                <w:sz w:val="13"/>
              </w:rPr>
            </w:pPr>
            <w:r>
              <w:rPr>
                <w:sz w:val="13"/>
              </w:rPr>
              <w:t xml:space="preserve">、股东在公司成立后，抽逃其出资的，由公司登记机关责令改 </w:t>
            </w:r>
            <w:r>
              <w:rPr>
                <w:spacing w:val="-1"/>
                <w:sz w:val="13"/>
              </w:rPr>
              <w:t>正，处以所抽逃出资金额百分之五以上百分之十五以下的罚款 。</w:t>
            </w:r>
          </w:p>
        </w:tc>
        <w:tc>
          <w:tcPr>
            <w:tcW w:w="3993" w:type="dxa"/>
          </w:tcPr>
          <w:p>
            <w:pPr>
              <w:pStyle w:val="8"/>
              <w:spacing w:before="7"/>
              <w:rPr>
                <w:sz w:val="9"/>
              </w:rPr>
            </w:pPr>
          </w:p>
          <w:p>
            <w:pPr>
              <w:pStyle w:val="8"/>
              <w:spacing w:line="230" w:lineRule="auto"/>
              <w:ind w:left="22" w:right="73"/>
              <w:rPr>
                <w:sz w:val="13"/>
              </w:rPr>
            </w:pPr>
            <w:r>
              <w:rPr>
                <w:w w:val="95"/>
                <w:sz w:val="13"/>
              </w:rPr>
              <w:t xml:space="preserve">1、立案责任：发现公司的发起人、股东涉嫌在公司成立后，抽逃其  </w:t>
            </w:r>
            <w:r>
              <w:rPr>
                <w:sz w:val="13"/>
              </w:rPr>
              <w:t>出资的行为，予以审查，决定是否立案。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7"/>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17"/>
              <w:jc w:val="center"/>
              <w:rPr>
                <w:sz w:val="13"/>
              </w:rPr>
            </w:pPr>
            <w:r>
              <w:rPr>
                <w:w w:val="99"/>
                <w:sz w:val="13"/>
              </w:rPr>
              <w:t>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jc w:val="both"/>
              <w:rPr>
                <w:sz w:val="13"/>
              </w:rPr>
            </w:pPr>
            <w:r>
              <w:rPr>
                <w:sz w:val="13"/>
              </w:rPr>
              <w:t>对公司在依法向有关主管部门提供的财务会计报告等材料上作虚假记载或者隐瞒重要事实的处罚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11"/>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《关于修改〈中华人民共和国公司法〉的决定》第四次修正)第二百零二条 公司在依法向有关主管部门提供的财务会计报告等材料上作虚假记载或者隐瞒重要事实的，由有关主管部门对直接负责的主管人员和其他直接责任人员处以三万元以上三十万元以下的罚款 。</w:t>
            </w:r>
          </w:p>
        </w:tc>
        <w:tc>
          <w:tcPr>
            <w:tcW w:w="3993" w:type="dxa"/>
          </w:tcPr>
          <w:p>
            <w:pPr>
              <w:pStyle w:val="8"/>
              <w:spacing w:before="9"/>
              <w:rPr>
                <w:sz w:val="10"/>
              </w:rPr>
            </w:pPr>
          </w:p>
          <w:p>
            <w:pPr>
              <w:pStyle w:val="8"/>
              <w:spacing w:line="230" w:lineRule="auto"/>
              <w:ind w:left="22" w:right="121"/>
              <w:jc w:val="both"/>
              <w:rPr>
                <w:sz w:val="13"/>
              </w:rPr>
            </w:pPr>
            <w:r>
              <w:rPr>
                <w:w w:val="95"/>
                <w:sz w:val="13"/>
              </w:rPr>
              <w:t xml:space="preserve">1、立案责任：发现公司涉嫌在依法向有关主管部门提供的财务会计 </w:t>
            </w:r>
            <w:r>
              <w:rPr>
                <w:sz w:val="13"/>
              </w:rPr>
              <w:t>报告等材料上作虚假记载或者隐瞒重要事实的行为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17"/>
              <w:jc w:val="center"/>
              <w:rPr>
                <w:sz w:val="13"/>
              </w:rPr>
            </w:pPr>
            <w:r>
              <w:rPr>
                <w:w w:val="99"/>
                <w:sz w:val="13"/>
              </w:rPr>
              <w:t>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7"/>
              </w:rPr>
            </w:pPr>
          </w:p>
          <w:p>
            <w:pPr>
              <w:pStyle w:val="8"/>
              <w:spacing w:line="230" w:lineRule="auto"/>
              <w:ind w:left="21" w:right="76"/>
              <w:jc w:val="both"/>
              <w:rPr>
                <w:sz w:val="13"/>
              </w:rPr>
            </w:pPr>
            <w:r>
              <w:rPr>
                <w:sz w:val="13"/>
              </w:rPr>
              <w:t>对公司在合并、分立、减少注册资本或者进行清算时，不依照本法规定通知或者公告债权人的处罚、公司在进行清算时，隐匿财产，对资产负债表或者财产清单作虚假记载或者在未清偿债务前分配公司财产的处罚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7"/>
              </w:rPr>
            </w:pPr>
          </w:p>
          <w:p>
            <w:pPr>
              <w:pStyle w:val="8"/>
              <w:spacing w:line="230" w:lineRule="auto"/>
              <w:ind w:left="22" w:right="14"/>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《关于修改〈中华人民共和国公司法〉的决定》第四次修正)第二百零四条 公司在合并、分立、减少注册资本或者进行清算时，不依照本法规定通知</w:t>
            </w:r>
            <w:r>
              <w:rPr>
                <w:w w:val="95"/>
                <w:sz w:val="13"/>
              </w:rPr>
              <w:t xml:space="preserve">或者公告债权人的，由公司登记机关责令改正，对公司处以一万 </w:t>
            </w:r>
            <w:r>
              <w:rPr>
                <w:sz w:val="13"/>
              </w:rPr>
              <w:t>元以上十万元以下的罚款。 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tc>
        <w:tc>
          <w:tcPr>
            <w:tcW w:w="3993" w:type="dxa"/>
          </w:tcPr>
          <w:p>
            <w:pPr>
              <w:pStyle w:val="8"/>
              <w:numPr>
                <w:ilvl w:val="0"/>
                <w:numId w:val="3"/>
              </w:numPr>
              <w:tabs>
                <w:tab w:val="left" w:pos="220"/>
              </w:tabs>
              <w:spacing w:before="95" w:after="0" w:line="232" w:lineRule="auto"/>
              <w:ind w:left="22" w:right="92" w:firstLine="64"/>
              <w:jc w:val="left"/>
              <w:rPr>
                <w:sz w:val="13"/>
              </w:rPr>
            </w:pPr>
            <w:r>
              <w:rPr>
                <w:w w:val="95"/>
                <w:sz w:val="13"/>
              </w:rPr>
              <w:t xml:space="preserve">立案责任：发现对公司在合并、分立、减少注册资本或者进行清 </w:t>
            </w:r>
            <w:r>
              <w:rPr>
                <w:spacing w:val="-1"/>
                <w:sz w:val="13"/>
              </w:rPr>
              <w:t xml:space="preserve">算时，不依照本法规定通知或者公告债权人和公司在进行清算时 ， </w:t>
            </w:r>
            <w:r>
              <w:rPr>
                <w:sz w:val="13"/>
              </w:rPr>
              <w:t>隐匿财产，对资产负债或者财产清单作虚假记载或者在未清偿债务前分配公司财产的违法行为，予以审查，决定是否立案。</w:t>
            </w:r>
          </w:p>
          <w:p>
            <w:pPr>
              <w:pStyle w:val="8"/>
              <w:numPr>
                <w:ilvl w:val="0"/>
                <w:numId w:val="3"/>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rPr>
                <w:sz w:val="13"/>
              </w:rPr>
            </w:pPr>
            <w:r>
              <w:rPr>
                <w:w w:val="95"/>
                <w:sz w:val="13"/>
              </w:rPr>
              <w:t xml:space="preserve">7、执行责任：依照生效的行政处罚决定，公司在合并、分立、减  少注册资本或者进行清算时，不依法通知或者公告债权人的，由公 </w:t>
            </w:r>
            <w:r>
              <w:rPr>
                <w:spacing w:val="-2"/>
                <w:sz w:val="13"/>
              </w:rPr>
              <w:t>司登记机关责令改正，对公司处以一万元以上十万元以下的罚款 。</w:t>
            </w:r>
            <w:r>
              <w:rPr>
                <w:sz w:val="13"/>
              </w:rPr>
              <w:t>公司在进行清算时，隐匿财产，对资产负债或者财产清单作虚假记</w:t>
            </w:r>
            <w:r>
              <w:rPr>
                <w:spacing w:val="-1"/>
                <w:sz w:val="13"/>
              </w:rPr>
              <w:t>载或者在未清偿债务前分配公司财产的 ，由公司登记机关责令改正，对公司处以隐匿财产或者在未清偿债务前分配公司财产金额百分</w:t>
            </w:r>
            <w:r>
              <w:rPr>
                <w:spacing w:val="-4"/>
                <w:sz w:val="13"/>
              </w:rPr>
              <w:t>之五以上百分之十以下的罚款 ；对直接负责的主管人员和其他直接</w:t>
            </w:r>
            <w:r>
              <w:rPr>
                <w:spacing w:val="-5"/>
                <w:sz w:val="13"/>
              </w:rPr>
              <w:t>责任人员处以一万元以上十万元以下的罚款 。</w:t>
            </w:r>
          </w:p>
          <w:p>
            <w:pPr>
              <w:pStyle w:val="8"/>
              <w:spacing w:line="157" w:lineRule="exact"/>
              <w:ind w:left="87"/>
              <w:rPr>
                <w:sz w:val="13"/>
              </w:rPr>
            </w:pPr>
            <w:r>
              <w:rPr>
                <w:sz w:val="13"/>
              </w:rPr>
              <w:t>8</w:t>
            </w:r>
            <w:r>
              <w:rPr>
                <w:spacing w:val="-2"/>
                <w:sz w:val="13"/>
              </w:rPr>
              <w:t>、其他法律法规规章文件规定应履行的责任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ind w:left="17"/>
              <w:jc w:val="center"/>
              <w:rPr>
                <w:sz w:val="13"/>
              </w:rPr>
            </w:pPr>
            <w:r>
              <w:rPr>
                <w:w w:val="99"/>
                <w:sz w:val="13"/>
              </w:rPr>
              <w:t>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line="230" w:lineRule="auto"/>
              <w:ind w:left="21" w:right="91"/>
              <w:jc w:val="both"/>
              <w:rPr>
                <w:sz w:val="13"/>
              </w:rPr>
            </w:pPr>
            <w:r>
              <w:rPr>
                <w:sz w:val="13"/>
              </w:rPr>
              <w:t>对公司在清算期间开展与清算无关的经营活动的处罚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4"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line="230" w:lineRule="auto"/>
              <w:ind w:left="22" w:right="11"/>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《关于修改〈中华人民共和国公司法〉的决定》第四次修正)第二百零五条 公司在清算期间开展与清算无关的经营活动的 ，由公司登记机关予以警告，没收违法所得。</w:t>
            </w:r>
          </w:p>
        </w:tc>
        <w:tc>
          <w:tcPr>
            <w:tcW w:w="3993" w:type="dxa"/>
          </w:tcPr>
          <w:p>
            <w:pPr>
              <w:pStyle w:val="8"/>
              <w:spacing w:before="2"/>
              <w:rPr>
                <w:sz w:val="9"/>
              </w:rPr>
            </w:pPr>
          </w:p>
          <w:p>
            <w:pPr>
              <w:pStyle w:val="8"/>
              <w:spacing w:before="1" w:line="230" w:lineRule="auto"/>
              <w:ind w:left="22" w:right="68"/>
              <w:rPr>
                <w:sz w:val="13"/>
              </w:rPr>
            </w:pPr>
            <w:r>
              <w:rPr>
                <w:sz w:val="13"/>
              </w:rPr>
              <w:t>1</w:t>
            </w:r>
            <w:r>
              <w:rPr>
                <w:spacing w:val="-2"/>
                <w:sz w:val="13"/>
              </w:rPr>
              <w:t xml:space="preserve">、立案责任：发现涉嫌违反公司登记管理规定的行为 ，予以审查， </w:t>
            </w:r>
            <w:r>
              <w:rPr>
                <w:sz w:val="13"/>
              </w:rPr>
              <w:t>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9"/>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17"/>
              <w:jc w:val="center"/>
              <w:rPr>
                <w:sz w:val="13"/>
              </w:rPr>
            </w:pPr>
            <w:r>
              <w:rPr>
                <w:w w:val="99"/>
                <w:sz w:val="13"/>
              </w:rPr>
              <w:t>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3" w:line="230" w:lineRule="auto"/>
              <w:ind w:left="21" w:right="81"/>
              <w:jc w:val="both"/>
              <w:rPr>
                <w:sz w:val="13"/>
              </w:rPr>
            </w:pPr>
            <w:r>
              <w:rPr>
                <w:sz w:val="13"/>
              </w:rPr>
              <w:t>对清算组不依照本法规定向公司登记机关报送清</w:t>
            </w:r>
            <w:r>
              <w:rPr>
                <w:spacing w:val="-2"/>
                <w:sz w:val="13"/>
              </w:rPr>
              <w:t>算报告，或者报</w:t>
            </w:r>
            <w:r>
              <w:rPr>
                <w:sz w:val="13"/>
              </w:rPr>
              <w:t>送清算报告隐瞒重要事实或者有</w:t>
            </w:r>
            <w:r>
              <w:rPr>
                <w:w w:val="95"/>
                <w:sz w:val="13"/>
              </w:rPr>
              <w:t>重大遗漏的处罚</w:t>
            </w:r>
          </w:p>
          <w:p>
            <w:pPr>
              <w:pStyle w:val="8"/>
              <w:spacing w:before="4" w:line="230" w:lineRule="auto"/>
              <w:ind w:left="21" w:right="88"/>
              <w:rPr>
                <w:sz w:val="13"/>
              </w:rPr>
            </w:pPr>
            <w:r>
              <w:rPr>
                <w:spacing w:val="-2"/>
                <w:sz w:val="13"/>
              </w:rPr>
              <w:t>、清算组成员利</w:t>
            </w:r>
            <w:r>
              <w:rPr>
                <w:spacing w:val="-2"/>
                <w:w w:val="95"/>
                <w:sz w:val="13"/>
              </w:rPr>
              <w:t>用职权徇私舞弊</w:t>
            </w:r>
          </w:p>
          <w:p>
            <w:pPr>
              <w:pStyle w:val="8"/>
              <w:spacing w:line="232" w:lineRule="auto"/>
              <w:ind w:left="21" w:right="88"/>
              <w:jc w:val="both"/>
              <w:rPr>
                <w:sz w:val="13"/>
              </w:rPr>
            </w:pPr>
            <w:r>
              <w:rPr>
                <w:sz w:val="13"/>
              </w:rPr>
              <w:t>、谋取非法收入或者侵占公司财产的处罚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3"/>
              </w:rPr>
            </w:pPr>
          </w:p>
          <w:p>
            <w:pPr>
              <w:pStyle w:val="8"/>
              <w:spacing w:line="232" w:lineRule="auto"/>
              <w:ind w:left="22" w:right="28"/>
              <w:rPr>
                <w:sz w:val="13"/>
              </w:rPr>
            </w:pPr>
            <w:r>
              <w:rPr>
                <w:spacing w:val="1"/>
                <w:sz w:val="13"/>
              </w:rPr>
              <w:t>《中华人民共和国公司法》</w:t>
            </w:r>
            <w:r>
              <w:rPr>
                <w:sz w:val="13"/>
              </w:rPr>
              <w:t>(1993年12月29日第八届全国人民代</w:t>
            </w:r>
            <w:r>
              <w:rPr>
                <w:spacing w:val="-3"/>
                <w:sz w:val="13"/>
              </w:rPr>
              <w:t>表大会常务委员会第五次会议通过 ,根据</w:t>
            </w:r>
            <w:r>
              <w:rPr>
                <w:sz w:val="13"/>
              </w:rPr>
              <w:t>2018年10月26日第十三</w:t>
            </w:r>
            <w:r>
              <w:rPr>
                <w:spacing w:val="-2"/>
                <w:sz w:val="13"/>
              </w:rPr>
              <w:t>届全国人民代表大会常务委员会第六次会议 《关于修改〈中华人</w:t>
            </w:r>
            <w:r>
              <w:rPr>
                <w:spacing w:val="-1"/>
                <w:sz w:val="13"/>
              </w:rPr>
              <w:t>民共和国公司法〉的决定》第四次修正)第二百零六条 清算组不</w:t>
            </w:r>
            <w:r>
              <w:rPr>
                <w:spacing w:val="-3"/>
                <w:sz w:val="13"/>
              </w:rPr>
              <w:t>依照本法规定向公司登记机关报送清算报告 ，或者报送清算报告</w:t>
            </w:r>
            <w:r>
              <w:rPr>
                <w:spacing w:val="-5"/>
                <w:sz w:val="13"/>
              </w:rPr>
              <w:t>隐瞒重要事实或者有重大遗漏的 ，由公司登记机关责令改正。</w:t>
            </w:r>
            <w:r>
              <w:rPr>
                <w:spacing w:val="-3"/>
                <w:sz w:val="13"/>
              </w:rPr>
              <w:t>清算组成员利用职权徇私舞弊、谋取非法收入或者侵占公司财产</w:t>
            </w:r>
            <w:r>
              <w:rPr>
                <w:spacing w:val="-6"/>
                <w:sz w:val="13"/>
              </w:rPr>
              <w:t>的，由公司登记机关责令退还公司财产 ，没收违法所得，并可以</w:t>
            </w:r>
            <w:r>
              <w:rPr>
                <w:spacing w:val="-8"/>
                <w:sz w:val="13"/>
              </w:rPr>
              <w:t>处以违法所得一倍以上五倍以下的罚款 。</w:t>
            </w:r>
          </w:p>
        </w:tc>
        <w:tc>
          <w:tcPr>
            <w:tcW w:w="3993" w:type="dxa"/>
          </w:tcPr>
          <w:p>
            <w:pPr>
              <w:pStyle w:val="8"/>
              <w:rPr>
                <w:sz w:val="12"/>
              </w:rPr>
            </w:pPr>
          </w:p>
          <w:p>
            <w:pPr>
              <w:pStyle w:val="8"/>
              <w:rPr>
                <w:sz w:val="12"/>
              </w:rPr>
            </w:pPr>
          </w:p>
          <w:p>
            <w:pPr>
              <w:pStyle w:val="8"/>
              <w:spacing w:before="3"/>
              <w:rPr>
                <w:sz w:val="16"/>
              </w:rPr>
            </w:pPr>
          </w:p>
          <w:p>
            <w:pPr>
              <w:pStyle w:val="8"/>
              <w:numPr>
                <w:ilvl w:val="0"/>
                <w:numId w:val="4"/>
              </w:numPr>
              <w:tabs>
                <w:tab w:val="left" w:pos="220"/>
              </w:tabs>
              <w:spacing w:before="1" w:after="0" w:line="230" w:lineRule="auto"/>
              <w:ind w:left="22" w:right="80" w:firstLine="64"/>
              <w:jc w:val="left"/>
              <w:rPr>
                <w:sz w:val="13"/>
              </w:rPr>
            </w:pPr>
            <w:r>
              <w:rPr>
                <w:spacing w:val="-2"/>
                <w:sz w:val="13"/>
              </w:rPr>
              <w:t>立案责任：发现对清算组成员利用职权徇私舞弊 、谋取非法收入</w:t>
            </w:r>
            <w:r>
              <w:rPr>
                <w:sz w:val="13"/>
              </w:rPr>
              <w:t>或者侵占公司财产的违法行为，予以审查，决定是否立案。</w:t>
            </w:r>
          </w:p>
          <w:p>
            <w:pPr>
              <w:pStyle w:val="8"/>
              <w:numPr>
                <w:ilvl w:val="0"/>
                <w:numId w:val="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7、执行责任：依照生效的行政处罚决定，由公司登记机关责令退  还公司财产，没收违法所得，并可以处以违法所得一倍以上五倍以  </w:t>
            </w:r>
            <w:r>
              <w:rPr>
                <w:spacing w:val="1"/>
                <w:sz w:val="13"/>
              </w:rPr>
              <w:t>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9"/>
              <w:rPr>
                <w:sz w:val="16"/>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before="1"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7"/>
              <w:rPr>
                <w:sz w:val="13"/>
              </w:rPr>
            </w:pPr>
            <w:r>
              <w:rPr>
                <w:sz w:val="13"/>
              </w:rPr>
              <w:t>10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2"/>
              </w:rPr>
            </w:pPr>
          </w:p>
          <w:p>
            <w:pPr>
              <w:pStyle w:val="8"/>
              <w:spacing w:line="164" w:lineRule="exact"/>
              <w:ind w:left="21"/>
              <w:rPr>
                <w:sz w:val="13"/>
              </w:rPr>
            </w:pPr>
            <w:r>
              <w:rPr>
                <w:sz w:val="13"/>
              </w:rPr>
              <w:t>对承担资产评估</w:t>
            </w:r>
          </w:p>
          <w:p>
            <w:pPr>
              <w:pStyle w:val="8"/>
              <w:spacing w:before="2" w:line="230" w:lineRule="auto"/>
              <w:ind w:left="21" w:right="12"/>
              <w:rPr>
                <w:sz w:val="13"/>
              </w:rPr>
            </w:pPr>
            <w:r>
              <w:rPr>
                <w:sz w:val="13"/>
              </w:rPr>
              <w:t>、验资或者验证的机构提供虚假材料的处罚、 承担资产评估、验资或者验证的机构因过失提供有重大遗漏的报告的处罚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before="1"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1"/>
              </w:rPr>
            </w:pPr>
          </w:p>
          <w:p>
            <w:pPr>
              <w:pStyle w:val="8"/>
              <w:spacing w:line="230" w:lineRule="auto"/>
              <w:ind w:left="22" w:right="23"/>
              <w:rPr>
                <w:sz w:val="13"/>
              </w:rPr>
            </w:pPr>
            <w:r>
              <w:rPr>
                <w:spacing w:val="1"/>
                <w:sz w:val="13"/>
              </w:rPr>
              <w:t>《中华人民共和国公司法》</w:t>
            </w:r>
            <w:r>
              <w:rPr>
                <w:sz w:val="13"/>
              </w:rPr>
              <w:t>(1993年12月29日第八届全国人民代</w:t>
            </w:r>
            <w:r>
              <w:rPr>
                <w:spacing w:val="-3"/>
                <w:sz w:val="13"/>
              </w:rPr>
              <w:t>表大会常务委员会第五次会议通过 ,根据</w:t>
            </w:r>
            <w:r>
              <w:rPr>
                <w:sz w:val="13"/>
              </w:rPr>
              <w:t>2018年10月26日第十三</w:t>
            </w:r>
            <w:r>
              <w:rPr>
                <w:spacing w:val="-2"/>
                <w:sz w:val="13"/>
              </w:rPr>
              <w:t>届全国人民代表大会常务委员会第六次会议 《关于修改〈中华人</w:t>
            </w:r>
            <w:r>
              <w:rPr>
                <w:spacing w:val="-1"/>
                <w:sz w:val="13"/>
              </w:rPr>
              <w:t>民共和国公司法〉的决定》第四次修正)第二百零七条 承担资产</w:t>
            </w:r>
            <w:r>
              <w:rPr>
                <w:spacing w:val="-2"/>
                <w:sz w:val="13"/>
              </w:rPr>
              <w:t>评估、验资或者验证的机构提供虚假材料的 ，由公司登记机关没收违法所得，处以违法所得一倍以上五倍以下的罚款 ，并可以由</w:t>
            </w:r>
            <w:r>
              <w:rPr>
                <w:spacing w:val="-5"/>
                <w:sz w:val="13"/>
              </w:rPr>
              <w:t>有关主管部门依法责令该机构停业 、吊销直接责任人员的资格证</w:t>
            </w:r>
            <w:r>
              <w:rPr>
                <w:spacing w:val="-3"/>
                <w:sz w:val="13"/>
              </w:rPr>
              <w:t>书，吊销营业执照。 承担资产评估、验资或者验证的机构因过</w:t>
            </w:r>
            <w:r>
              <w:rPr>
                <w:w w:val="95"/>
                <w:sz w:val="13"/>
              </w:rPr>
              <w:t xml:space="preserve">失提供有重大遗漏的报告的，由公司登记机关责令改正，情节较 </w:t>
            </w:r>
            <w:r>
              <w:rPr>
                <w:spacing w:val="-2"/>
                <w:sz w:val="13"/>
              </w:rPr>
              <w:t>重的，处以所得收入一倍以上五倍以下的罚款 ，并可以由有关主</w:t>
            </w:r>
            <w:r>
              <w:rPr>
                <w:w w:val="95"/>
                <w:sz w:val="13"/>
              </w:rPr>
              <w:t xml:space="preserve">管部门依法责令该机构停业、吊销直接责任人员的资格证书，吊 </w:t>
            </w:r>
            <w:r>
              <w:rPr>
                <w:sz w:val="13"/>
              </w:rPr>
              <w:t>销营业执照。 承担资产评估、验资或者验证的机构因其出具的</w:t>
            </w:r>
            <w:r>
              <w:rPr>
                <w:w w:val="95"/>
                <w:sz w:val="13"/>
              </w:rPr>
              <w:t xml:space="preserve">评估结果、验资或者验证证明不实，给公司债权人造成损失的， </w:t>
            </w:r>
            <w:r>
              <w:rPr>
                <w:sz w:val="13"/>
              </w:rPr>
              <w:t>除能够证明自己没有过错的外，在其评估或者证明不实的金额范</w:t>
            </w:r>
            <w:r>
              <w:rPr>
                <w:spacing w:val="1"/>
                <w:sz w:val="13"/>
              </w:rPr>
              <w:t>围内承担赔偿责任。</w:t>
            </w:r>
          </w:p>
        </w:tc>
        <w:tc>
          <w:tcPr>
            <w:tcW w:w="3993" w:type="dxa"/>
          </w:tcPr>
          <w:p>
            <w:pPr>
              <w:pStyle w:val="8"/>
              <w:spacing w:before="12"/>
              <w:rPr>
                <w:sz w:val="13"/>
              </w:rPr>
            </w:pPr>
          </w:p>
          <w:p>
            <w:pPr>
              <w:pStyle w:val="8"/>
              <w:numPr>
                <w:ilvl w:val="0"/>
                <w:numId w:val="5"/>
              </w:numPr>
              <w:tabs>
                <w:tab w:val="left" w:pos="220"/>
              </w:tabs>
              <w:spacing w:before="0" w:after="0" w:line="232" w:lineRule="auto"/>
              <w:ind w:left="22" w:right="97" w:firstLine="64"/>
              <w:jc w:val="left"/>
              <w:rPr>
                <w:sz w:val="13"/>
              </w:rPr>
            </w:pPr>
            <w:r>
              <w:rPr>
                <w:w w:val="95"/>
                <w:sz w:val="13"/>
              </w:rPr>
              <w:t xml:space="preserve">立案责任：发现对承担资产评估、验资或者验证的机构提供虚假 </w:t>
            </w:r>
            <w:r>
              <w:rPr>
                <w:sz w:val="13"/>
              </w:rPr>
              <w:t>材料的，或者因过失提供有重大遗漏的报告的违法行为 ，予以审查，决定是否立案。</w:t>
            </w:r>
          </w:p>
          <w:p>
            <w:pPr>
              <w:pStyle w:val="8"/>
              <w:numPr>
                <w:ilvl w:val="0"/>
                <w:numId w:val="5"/>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2" w:line="230" w:lineRule="auto"/>
              <w:ind w:left="22" w:right="133" w:firstLine="64"/>
              <w:jc w:val="both"/>
              <w:rPr>
                <w:sz w:val="13"/>
              </w:rPr>
            </w:pPr>
            <w:r>
              <w:rPr>
                <w:w w:val="95"/>
                <w:sz w:val="13"/>
              </w:rPr>
              <w:t xml:space="preserve">7、执行责任：依照生效的行政处罚决定，对承担资产评估、验资  </w:t>
            </w:r>
            <w:r>
              <w:rPr>
                <w:spacing w:val="-3"/>
                <w:sz w:val="13"/>
              </w:rPr>
              <w:t xml:space="preserve">或者验证的机构提供虚假材料的 ，由公司登记机关没收违法所得， </w:t>
            </w:r>
            <w:r>
              <w:rPr>
                <w:spacing w:val="-5"/>
                <w:sz w:val="13"/>
              </w:rPr>
              <w:t>处以违法所得一倍以上五倍以下的罚款 ，并可以由有关主管部门依</w:t>
            </w:r>
            <w:r>
              <w:rPr>
                <w:spacing w:val="-1"/>
                <w:w w:val="95"/>
                <w:sz w:val="13"/>
              </w:rPr>
              <w:t>法责令该机构停业、吊销直接责任人员的资格证书，吊销营业执照</w:t>
            </w:r>
          </w:p>
          <w:p>
            <w:pPr>
              <w:pStyle w:val="8"/>
              <w:spacing w:line="232" w:lineRule="auto"/>
              <w:ind w:left="22" w:right="133"/>
              <w:jc w:val="both"/>
              <w:rPr>
                <w:sz w:val="13"/>
              </w:rPr>
            </w:pPr>
            <w:r>
              <w:rPr>
                <w:sz w:val="13"/>
              </w:rPr>
              <w:t>。对承担资产评估、验资或者验证的机构因过失提供有重大遗漏的报告的，由登记机关责令改正，情节严重的，处以违法所得一倍以</w:t>
            </w:r>
            <w:r>
              <w:rPr>
                <w:spacing w:val="-2"/>
                <w:sz w:val="13"/>
              </w:rPr>
              <w:t>上五倍以下的罚款，并可以由有关主管部门依法责令该机构停业 、</w:t>
            </w:r>
            <w:r>
              <w:rPr>
                <w:sz w:val="13"/>
              </w:rPr>
              <w:t>吊销直接责任人员的资格证书，吊销营业执照。</w:t>
            </w:r>
          </w:p>
          <w:p>
            <w:pPr>
              <w:pStyle w:val="8"/>
              <w:spacing w:line="159" w:lineRule="exact"/>
              <w:ind w:left="87"/>
              <w:jc w:val="both"/>
              <w:rPr>
                <w:sz w:val="13"/>
              </w:rPr>
            </w:pPr>
            <w:r>
              <w:rPr>
                <w:sz w:val="13"/>
              </w:rPr>
              <w:t>8</w:t>
            </w:r>
            <w:r>
              <w:rPr>
                <w:spacing w:val="-2"/>
                <w:sz w:val="13"/>
              </w:rPr>
              <w:t>、其他法律法规规章文件规定应履行的责任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7"/>
              <w:rPr>
                <w:sz w:val="13"/>
              </w:rPr>
            </w:pPr>
            <w:r>
              <w:rPr>
                <w:sz w:val="13"/>
              </w:rPr>
              <w:t>11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0"/>
              </w:rPr>
            </w:pPr>
          </w:p>
          <w:p>
            <w:pPr>
              <w:pStyle w:val="8"/>
              <w:spacing w:line="230" w:lineRule="auto"/>
              <w:ind w:left="21" w:right="81"/>
              <w:rPr>
                <w:sz w:val="13"/>
              </w:rPr>
            </w:pPr>
            <w:r>
              <w:rPr>
                <w:sz w:val="13"/>
              </w:rPr>
              <w:t>对未依法登记为有限责任公司或者股份有限公 司，而冒用有限责任公司或者股份有限公司名义</w:t>
            </w:r>
            <w:r>
              <w:rPr>
                <w:spacing w:val="-2"/>
                <w:sz w:val="13"/>
              </w:rPr>
              <w:t>的处罚，或者未</w:t>
            </w:r>
            <w:r>
              <w:rPr>
                <w:sz w:val="13"/>
              </w:rPr>
              <w:t>依法登记为有限责任公司或者股份有限公司的分</w:t>
            </w:r>
            <w:r>
              <w:rPr>
                <w:spacing w:val="-2"/>
                <w:sz w:val="13"/>
              </w:rPr>
              <w:t>公司，而冒用有</w:t>
            </w:r>
            <w:r>
              <w:rPr>
                <w:sz w:val="13"/>
              </w:rPr>
              <w:t>限责任公司或者股份有限公司的分公司名义的处罚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2"/>
              </w:rPr>
            </w:pPr>
          </w:p>
          <w:p>
            <w:pPr>
              <w:pStyle w:val="8"/>
              <w:spacing w:line="230" w:lineRule="auto"/>
              <w:ind w:left="22" w:right="11"/>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《关于修改〈中华人民共和国公司法〉的决定》第四次修正)第二百一十条 未依法登记为有限责任公司或者股份有限公司 ，而冒用有限责任公司或者股份有限公司名义的，或者未依法登记为有限责任公司或者股份有限公司的分公司，而冒用有限责任公司或者股份有限公司的分公司名义的，由公司登记机关责令改正或者予以取缔 ，可以并处十万元以下的罚款。</w:t>
            </w:r>
          </w:p>
        </w:tc>
        <w:tc>
          <w:tcPr>
            <w:tcW w:w="3993" w:type="dxa"/>
          </w:tcPr>
          <w:p>
            <w:pPr>
              <w:pStyle w:val="8"/>
              <w:rPr>
                <w:sz w:val="12"/>
              </w:rPr>
            </w:pPr>
          </w:p>
          <w:p>
            <w:pPr>
              <w:pStyle w:val="8"/>
              <w:rPr>
                <w:sz w:val="12"/>
              </w:rPr>
            </w:pPr>
          </w:p>
          <w:p>
            <w:pPr>
              <w:pStyle w:val="8"/>
              <w:spacing w:before="2"/>
              <w:rPr>
                <w:sz w:val="15"/>
              </w:rPr>
            </w:pPr>
          </w:p>
          <w:p>
            <w:pPr>
              <w:pStyle w:val="8"/>
              <w:numPr>
                <w:ilvl w:val="0"/>
                <w:numId w:val="6"/>
              </w:numPr>
              <w:tabs>
                <w:tab w:val="left" w:pos="220"/>
              </w:tabs>
              <w:spacing w:before="0" w:after="0" w:line="230" w:lineRule="auto"/>
              <w:ind w:left="22" w:right="138" w:firstLine="64"/>
              <w:jc w:val="left"/>
              <w:rPr>
                <w:sz w:val="13"/>
              </w:rPr>
            </w:pPr>
            <w:r>
              <w:rPr>
                <w:sz w:val="13"/>
              </w:rPr>
              <w:t>立案责任：发现对未依法登记为有限责任公司或者股份有限公</w:t>
            </w:r>
            <w:r>
              <w:rPr>
                <w:spacing w:val="-2"/>
                <w:sz w:val="13"/>
              </w:rPr>
              <w:t>司，而冒用有限责任公司或者股份有限公司名义的 ，或者未依法登</w:t>
            </w:r>
            <w:r>
              <w:rPr>
                <w:spacing w:val="-4"/>
                <w:sz w:val="13"/>
              </w:rPr>
              <w:t>记为有限责任公司或者股份有限公司的分公司 ，而冒用有限责任公</w:t>
            </w:r>
            <w:r>
              <w:rPr>
                <w:spacing w:val="-6"/>
                <w:sz w:val="13"/>
              </w:rPr>
              <w:t>司或者股份有限公司的分公司名义的违法行为 ，予以审查，决定是</w:t>
            </w:r>
            <w:r>
              <w:rPr>
                <w:spacing w:val="-2"/>
                <w:sz w:val="13"/>
              </w:rPr>
              <w:t>否立案。</w:t>
            </w:r>
          </w:p>
          <w:p>
            <w:pPr>
              <w:pStyle w:val="8"/>
              <w:numPr>
                <w:ilvl w:val="0"/>
                <w:numId w:val="6"/>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7、执行责任：依照生效的行政处罚决定，由公司登记机关责令改 </w:t>
            </w:r>
            <w:r>
              <w:rPr>
                <w:sz w:val="13"/>
              </w:rPr>
              <w:t>正或者予以取缔，可以并处以十万元以下的罚款。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before="1"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12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6"/>
              <w:jc w:val="both"/>
              <w:rPr>
                <w:sz w:val="13"/>
              </w:rPr>
            </w:pPr>
            <w:r>
              <w:rPr>
                <w:sz w:val="13"/>
              </w:rPr>
              <w:t>对公司成立后无正当理由超过六个月未开业的， 或者开业后自行停业连续六个月以上的处罚、公司登记事项发生变更时，未依照本法规定办理有关变更登记的处罚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28"/>
              <w:rPr>
                <w:sz w:val="13"/>
              </w:rPr>
            </w:pPr>
            <w:r>
              <w:rPr>
                <w:spacing w:val="1"/>
                <w:sz w:val="13"/>
              </w:rPr>
              <w:t>《中华人民共和国公司法》</w:t>
            </w:r>
            <w:r>
              <w:rPr>
                <w:sz w:val="13"/>
              </w:rPr>
              <w:t>(1993年12月29日第八届全国人民代</w:t>
            </w:r>
            <w:r>
              <w:rPr>
                <w:spacing w:val="-3"/>
                <w:sz w:val="13"/>
              </w:rPr>
              <w:t>表大会常务委员会第五次会议通过 ,根据</w:t>
            </w:r>
            <w:r>
              <w:rPr>
                <w:sz w:val="13"/>
              </w:rPr>
              <w:t>2018年10月26日第十三</w:t>
            </w:r>
            <w:r>
              <w:rPr>
                <w:spacing w:val="-2"/>
                <w:sz w:val="13"/>
              </w:rPr>
              <w:t>届全国人民代表大会常务委员会第六次会议 《关于修改〈中华人</w:t>
            </w:r>
            <w:r>
              <w:rPr>
                <w:sz w:val="13"/>
              </w:rPr>
              <w:t>民共和国公司法〉的决定》第四次修正)第二百一十一条 公司成</w:t>
            </w:r>
            <w:r>
              <w:rPr>
                <w:spacing w:val="-3"/>
                <w:sz w:val="13"/>
              </w:rPr>
              <w:t>立后无正当理由超过六个月未开业的 ，或者开业后自行停业连续</w:t>
            </w:r>
            <w:r>
              <w:rPr>
                <w:spacing w:val="-4"/>
                <w:sz w:val="13"/>
              </w:rPr>
              <w:t>六个月以上的，可以由公司登记机关吊销营业执照 。 公司登记事项发生变更时，未依照本法规定办理有关变更登记的 ，由公司</w:t>
            </w:r>
            <w:r>
              <w:rPr>
                <w:spacing w:val="-2"/>
                <w:sz w:val="13"/>
              </w:rPr>
              <w:t>登记机关责令限期登记；逾期不登记的，处以一万元以上十万元</w:t>
            </w:r>
            <w:r>
              <w:rPr>
                <w:sz w:val="13"/>
              </w:rPr>
              <w:t>以下的罚款。</w:t>
            </w:r>
          </w:p>
        </w:tc>
        <w:tc>
          <w:tcPr>
            <w:tcW w:w="3993" w:type="dxa"/>
          </w:tcPr>
          <w:p>
            <w:pPr>
              <w:pStyle w:val="8"/>
              <w:spacing w:before="9"/>
              <w:rPr>
                <w:sz w:val="10"/>
              </w:rPr>
            </w:pPr>
          </w:p>
          <w:p>
            <w:pPr>
              <w:pStyle w:val="8"/>
              <w:numPr>
                <w:ilvl w:val="0"/>
                <w:numId w:val="7"/>
              </w:numPr>
              <w:tabs>
                <w:tab w:val="left" w:pos="220"/>
              </w:tabs>
              <w:spacing w:before="0" w:after="0" w:line="230" w:lineRule="auto"/>
              <w:ind w:left="22" w:right="85" w:firstLine="64"/>
              <w:jc w:val="left"/>
              <w:rPr>
                <w:sz w:val="13"/>
              </w:rPr>
            </w:pPr>
            <w:r>
              <w:rPr>
                <w:spacing w:val="-3"/>
                <w:sz w:val="13"/>
              </w:rPr>
              <w:t>立案责任：发现对公司登记事项发生变更时 ，逾期未依法办理有</w:t>
            </w:r>
            <w:r>
              <w:rPr>
                <w:spacing w:val="-1"/>
                <w:sz w:val="13"/>
              </w:rPr>
              <w:t>关变更登记的违法行为，予以审查，决定是否立案。</w:t>
            </w:r>
          </w:p>
          <w:p>
            <w:pPr>
              <w:pStyle w:val="8"/>
              <w:numPr>
                <w:ilvl w:val="0"/>
                <w:numId w:val="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55" w:firstLine="64"/>
              <w:jc w:val="both"/>
              <w:rPr>
                <w:sz w:val="13"/>
              </w:rPr>
            </w:pPr>
            <w:r>
              <w:rPr>
                <w:w w:val="95"/>
                <w:sz w:val="13"/>
              </w:rPr>
              <w:t xml:space="preserve">7、执行责任：依照生效的行政处罚决定，由公司登记机关责令限 </w:t>
            </w:r>
            <w:r>
              <w:rPr>
                <w:sz w:val="13"/>
              </w:rPr>
              <w:t>期登记；逾期不登记的，处以一万元以上十万元以下的罚款 。</w:t>
            </w:r>
          </w:p>
          <w:p>
            <w:pPr>
              <w:pStyle w:val="8"/>
              <w:spacing w:line="163" w:lineRule="exact"/>
              <w:ind w:left="87"/>
              <w:jc w:val="both"/>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7"/>
              <w:rPr>
                <w:sz w:val="13"/>
              </w:rPr>
            </w:pPr>
            <w:r>
              <w:rPr>
                <w:sz w:val="13"/>
              </w:rPr>
              <w:t>13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2" w:lineRule="auto"/>
              <w:ind w:left="21" w:right="79"/>
              <w:jc w:val="both"/>
              <w:rPr>
                <w:sz w:val="13"/>
              </w:rPr>
            </w:pPr>
            <w:r>
              <w:rPr>
                <w:sz w:val="13"/>
              </w:rPr>
              <w:t>对外国公司违反本法规定，擅自在中国境内设立分支机构的处罚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230" w:lineRule="auto"/>
              <w:ind w:left="22" w:right="11"/>
              <w:rPr>
                <w:sz w:val="13"/>
              </w:rPr>
            </w:pPr>
            <w:r>
              <w:rPr>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《关于修改〈中华人民共和国公司法〉的决定》第四次修正)第二百一十二条 外国公司违反本法规定，擅自在中国境内设立分支机构的 ，由公司登记机关责令改正或者关闭，可以并处五万元以上二十万元以下的罚款。</w:t>
            </w:r>
          </w:p>
        </w:tc>
        <w:tc>
          <w:tcPr>
            <w:tcW w:w="3993" w:type="dxa"/>
          </w:tcPr>
          <w:p>
            <w:pPr>
              <w:pStyle w:val="8"/>
              <w:rPr>
                <w:sz w:val="12"/>
              </w:rPr>
            </w:pPr>
          </w:p>
          <w:p>
            <w:pPr>
              <w:pStyle w:val="8"/>
              <w:spacing w:before="2"/>
              <w:rPr>
                <w:sz w:val="10"/>
              </w:rPr>
            </w:pPr>
          </w:p>
          <w:p>
            <w:pPr>
              <w:pStyle w:val="8"/>
              <w:numPr>
                <w:ilvl w:val="0"/>
                <w:numId w:val="8"/>
              </w:numPr>
              <w:tabs>
                <w:tab w:val="left" w:pos="220"/>
              </w:tabs>
              <w:spacing w:before="0" w:after="0" w:line="232" w:lineRule="auto"/>
              <w:ind w:left="22" w:right="87" w:firstLine="64"/>
              <w:jc w:val="left"/>
              <w:rPr>
                <w:sz w:val="13"/>
              </w:rPr>
            </w:pPr>
            <w:r>
              <w:rPr>
                <w:w w:val="95"/>
                <w:sz w:val="13"/>
              </w:rPr>
              <w:t xml:space="preserve">立案责任：发现外国公司违反公司法规定，擅自在中国境内设立 </w:t>
            </w:r>
            <w:r>
              <w:rPr>
                <w:sz w:val="13"/>
              </w:rPr>
              <w:t>分支机构的违法行为，予以审查，决定是否立案。</w:t>
            </w:r>
          </w:p>
          <w:p>
            <w:pPr>
              <w:pStyle w:val="8"/>
              <w:numPr>
                <w:ilvl w:val="0"/>
                <w:numId w:val="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3" w:line="230" w:lineRule="auto"/>
              <w:ind w:left="22" w:right="155" w:firstLine="64"/>
              <w:jc w:val="both"/>
              <w:rPr>
                <w:sz w:val="13"/>
              </w:rPr>
            </w:pPr>
            <w:r>
              <w:rPr>
                <w:w w:val="95"/>
                <w:sz w:val="13"/>
              </w:rPr>
              <w:t xml:space="preserve">7、执行责任：依照生效的行政处罚决定，由公司登记机关责令改 </w:t>
            </w:r>
            <w:r>
              <w:rPr>
                <w:sz w:val="13"/>
              </w:rPr>
              <w:t>正或者关闭，可以处以五万元以上二十万元以下的罚款 。</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9"/>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7"/>
              <w:rPr>
                <w:sz w:val="13"/>
              </w:rPr>
            </w:pPr>
            <w:r>
              <w:rPr>
                <w:sz w:val="13"/>
              </w:rPr>
              <w:t>14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86"/>
              <w:jc w:val="both"/>
              <w:rPr>
                <w:sz w:val="13"/>
              </w:rPr>
            </w:pPr>
            <w:r>
              <w:rPr>
                <w:sz w:val="13"/>
              </w:rPr>
              <w:t>对利用公司名义从事危害国家安全、社会公共利益的严重违法行为的处罚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2"/>
              </w:rPr>
            </w:pPr>
          </w:p>
          <w:p>
            <w:pPr>
              <w:pStyle w:val="8"/>
              <w:spacing w:line="232" w:lineRule="auto"/>
              <w:ind w:left="22" w:right="11"/>
              <w:rPr>
                <w:sz w:val="13"/>
              </w:rPr>
            </w:pPr>
            <w:r>
              <w:rPr>
                <w:color w:val="333333"/>
                <w:sz w:val="13"/>
              </w:rPr>
              <w:t>《中华人民共和国公司法》(1993年12月29日第八届全国人民代表大会常务委员会第五次会议通过 ,根据2018年10月26日第十三届全国人民代表大会常务委员会第六次会议 《关于修改〈中华人民共和国公司法〉的决定》第四次修正)第二百一十三条 利用公司名义从事危害国家安全、社会公共利益的严重违法行为的 ，吊销营业执照。</w:t>
            </w:r>
          </w:p>
        </w:tc>
        <w:tc>
          <w:tcPr>
            <w:tcW w:w="3993" w:type="dxa"/>
          </w:tcPr>
          <w:p>
            <w:pPr>
              <w:pStyle w:val="8"/>
              <w:spacing w:before="8"/>
              <w:rPr>
                <w:sz w:val="9"/>
              </w:rPr>
            </w:pPr>
          </w:p>
          <w:p>
            <w:pPr>
              <w:pStyle w:val="8"/>
              <w:spacing w:line="232" w:lineRule="auto"/>
              <w:ind w:left="22" w:right="30"/>
              <w:rPr>
                <w:sz w:val="13"/>
              </w:rPr>
            </w:pPr>
            <w:r>
              <w:rPr>
                <w:sz w:val="13"/>
              </w:rPr>
              <w:t>1、立案责任：发现利用公司名义从事危害国家安全 、社会公共利益的严重违法的行为，予以审查，决定是否立案。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8"/>
              <w:rPr>
                <w:sz w:val="9"/>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15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86"/>
              <w:rPr>
                <w:sz w:val="13"/>
              </w:rPr>
            </w:pPr>
            <w:r>
              <w:rPr>
                <w:sz w:val="13"/>
              </w:rPr>
              <w:t xml:space="preserve">对虚报注册资 </w:t>
            </w:r>
            <w:r>
              <w:rPr>
                <w:spacing w:val="-2"/>
                <w:sz w:val="13"/>
              </w:rPr>
              <w:t>本，取得公司登</w:t>
            </w:r>
            <w:r>
              <w:rPr>
                <w:sz w:val="13"/>
              </w:rPr>
              <w:t>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14"/>
              <w:rPr>
                <w:sz w:val="13"/>
              </w:rPr>
            </w:pPr>
            <w:r>
              <w:rPr>
                <w:sz w:val="13"/>
              </w:rPr>
              <w:t>《公司登记管理条例》（国务院令第156号，1994.7.1施行， 2016.2.6第三次修订）第六十三条 “虚报注册资本，取得公司登记的，由公司登记机关责令改正，处以虚报注册资本金额 5%以上15%以下的罚款；情节严重的，撤销公司登记或者吊销营业执照。”</w:t>
            </w:r>
          </w:p>
        </w:tc>
        <w:tc>
          <w:tcPr>
            <w:tcW w:w="3993" w:type="dxa"/>
          </w:tcPr>
          <w:p>
            <w:pPr>
              <w:pStyle w:val="8"/>
              <w:spacing w:before="2"/>
              <w:rPr>
                <w:sz w:val="17"/>
              </w:rPr>
            </w:pPr>
          </w:p>
          <w:p>
            <w:pPr>
              <w:pStyle w:val="8"/>
              <w:spacing w:line="228" w:lineRule="auto"/>
              <w:ind w:left="22" w:right="71"/>
              <w:rPr>
                <w:sz w:val="13"/>
              </w:rPr>
            </w:pPr>
            <w:r>
              <w:rPr>
                <w:w w:val="95"/>
                <w:sz w:val="13"/>
              </w:rPr>
              <w:t xml:space="preserve">1、立案责任：发现涉嫌虚报注册资本，取得公司登记的行为，予以 </w:t>
            </w:r>
            <w:r>
              <w:rPr>
                <w:sz w:val="13"/>
              </w:rPr>
              <w:t>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16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4"/>
              <w:jc w:val="both"/>
              <w:rPr>
                <w:sz w:val="13"/>
              </w:rPr>
            </w:pPr>
            <w:r>
              <w:rPr>
                <w:sz w:val="13"/>
              </w:rPr>
              <w:t>对提交虚假材料或者采取其他欺诈手段隐瞒重要事实，取得公司登记的处罚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40"/>
              <w:rPr>
                <w:sz w:val="13"/>
              </w:rPr>
            </w:pPr>
            <w:r>
              <w:rPr>
                <w:sz w:val="13"/>
              </w:rPr>
              <w:t>《公司登记管理条例》（国务院令第156号，1994.7.1施行， 2016.2.6第三次修订）第六十四条 “提交虚假材料或者采取其</w:t>
            </w:r>
            <w:r>
              <w:rPr>
                <w:w w:val="95"/>
                <w:sz w:val="13"/>
              </w:rPr>
              <w:t xml:space="preserve">他欺诈手段隐瞒重要事实，取得公司登记的，由公司登记机关责 </w:t>
            </w:r>
            <w:r>
              <w:rPr>
                <w:sz w:val="13"/>
              </w:rPr>
              <w:t>令改正，处以5万元以上50万元以下的罚款；情节严重的，撤销公司登记或者吊销营业执照。”</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1、立案责任：发现涉嫌提交虚假材料或者采取其他欺诈手段隐瞒重 </w:t>
            </w:r>
            <w:r>
              <w:rPr>
                <w:sz w:val="13"/>
              </w:rPr>
              <w:t>要事实，取得公司登记的行为，予以审查，决定是否立案。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17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162" w:lineRule="exact"/>
              <w:ind w:left="21"/>
              <w:rPr>
                <w:sz w:val="13"/>
              </w:rPr>
            </w:pPr>
            <w:r>
              <w:rPr>
                <w:sz w:val="13"/>
              </w:rPr>
              <w:t>对公司的发起人</w:t>
            </w:r>
          </w:p>
          <w:p>
            <w:pPr>
              <w:pStyle w:val="8"/>
              <w:spacing w:line="232" w:lineRule="auto"/>
              <w:ind w:left="21" w:right="86"/>
              <w:rPr>
                <w:sz w:val="13"/>
              </w:rPr>
            </w:pPr>
            <w:r>
              <w:rPr>
                <w:sz w:val="13"/>
              </w:rPr>
              <w:t xml:space="preserve">、股东虚假出 </w:t>
            </w:r>
            <w:r>
              <w:rPr>
                <w:spacing w:val="-2"/>
                <w:sz w:val="13"/>
              </w:rPr>
              <w:t>资，未交付或者</w:t>
            </w:r>
            <w:r>
              <w:rPr>
                <w:sz w:val="13"/>
              </w:rPr>
              <w:t>未按期交付作为出资的货币或者非货币财产的处罚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0"/>
              <w:rPr>
                <w:sz w:val="13"/>
              </w:rPr>
            </w:pPr>
            <w:r>
              <w:rPr>
                <w:spacing w:val="1"/>
                <w:sz w:val="13"/>
              </w:rPr>
              <w:t>《公司登记管理条例》</w:t>
            </w:r>
            <w:r>
              <w:rPr>
                <w:sz w:val="13"/>
              </w:rPr>
              <w:t>（</w:t>
            </w:r>
            <w:r>
              <w:rPr>
                <w:spacing w:val="2"/>
                <w:sz w:val="13"/>
              </w:rPr>
              <w:t>国务院令第</w:t>
            </w:r>
            <w:r>
              <w:rPr>
                <w:sz w:val="13"/>
              </w:rPr>
              <w:t>156号，1994.7.1</w:t>
            </w:r>
            <w:r>
              <w:rPr>
                <w:spacing w:val="1"/>
                <w:sz w:val="13"/>
              </w:rPr>
              <w:t>施行， 2016.2.6</w:t>
            </w:r>
            <w:r>
              <w:rPr>
                <w:spacing w:val="3"/>
                <w:sz w:val="13"/>
              </w:rPr>
              <w:t>第三次修订</w:t>
            </w:r>
            <w:r>
              <w:rPr>
                <w:sz w:val="13"/>
              </w:rPr>
              <w:t>）第六十五条 “公司的发起人、股东虚假出资，未交付或者未按期交付作为出资的货币或者非货币财产 的，由公司登记机关责令改正，处以虚假出资金额5</w:t>
            </w:r>
            <w:r>
              <w:rPr>
                <w:spacing w:val="1"/>
                <w:sz w:val="13"/>
              </w:rPr>
              <w:t>%以上</w:t>
            </w:r>
            <w:r>
              <w:rPr>
                <w:sz w:val="13"/>
              </w:rPr>
              <w:t>15%以下的罚款。”</w:t>
            </w:r>
          </w:p>
        </w:tc>
        <w:tc>
          <w:tcPr>
            <w:tcW w:w="3993" w:type="dxa"/>
          </w:tcPr>
          <w:p>
            <w:pPr>
              <w:pStyle w:val="8"/>
              <w:spacing w:before="7"/>
              <w:rPr>
                <w:sz w:val="10"/>
              </w:rPr>
            </w:pPr>
          </w:p>
          <w:p>
            <w:pPr>
              <w:pStyle w:val="8"/>
              <w:spacing w:line="232" w:lineRule="auto"/>
              <w:ind w:left="22" w:right="78"/>
              <w:rPr>
                <w:sz w:val="13"/>
              </w:rPr>
            </w:pPr>
            <w:r>
              <w:rPr>
                <w:w w:val="95"/>
                <w:sz w:val="13"/>
              </w:rPr>
              <w:t xml:space="preserve">1、立案责任：发现公司的发起人、股东涉嫌虚假出资，未交付或者  </w:t>
            </w:r>
            <w:r>
              <w:rPr>
                <w:spacing w:val="-1"/>
                <w:sz w:val="13"/>
              </w:rPr>
              <w:t>未按期交付作为出资的货币或者非货币财产的行为 ，予以审查，决</w:t>
            </w:r>
            <w:r>
              <w:rPr>
                <w:sz w:val="13"/>
              </w:rPr>
              <w:t>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18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164" w:lineRule="exact"/>
              <w:ind w:left="21"/>
              <w:rPr>
                <w:sz w:val="13"/>
              </w:rPr>
            </w:pPr>
            <w:r>
              <w:rPr>
                <w:sz w:val="13"/>
              </w:rPr>
              <w:t>对公司的发起人</w:t>
            </w:r>
          </w:p>
          <w:p>
            <w:pPr>
              <w:pStyle w:val="8"/>
              <w:spacing w:before="1" w:line="232" w:lineRule="auto"/>
              <w:ind w:left="21" w:right="84"/>
              <w:jc w:val="both"/>
              <w:rPr>
                <w:sz w:val="13"/>
              </w:rPr>
            </w:pPr>
            <w:r>
              <w:rPr>
                <w:sz w:val="13"/>
              </w:rPr>
              <w:t>、股东在公司成立后，抽逃出资的处罚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30"/>
              <w:rPr>
                <w:sz w:val="13"/>
              </w:rPr>
            </w:pPr>
            <w:r>
              <w:rPr>
                <w:sz w:val="13"/>
              </w:rPr>
              <w:t>《公司登记管理条例》（国务院令第156号，1994.7.1施行， 2016.2.6第三次修订）第六十六条 “公司的发起人、股东在公</w:t>
            </w:r>
            <w:r>
              <w:rPr>
                <w:w w:val="95"/>
                <w:sz w:val="13"/>
              </w:rPr>
              <w:t xml:space="preserve">司成立后，抽逃出资的，由公司登记机关责令改正，处以所抽逃 </w:t>
            </w:r>
            <w:r>
              <w:rPr>
                <w:sz w:val="13"/>
              </w:rPr>
              <w:t>出资金额5%以上15%以下的罚款。”</w:t>
            </w:r>
          </w:p>
        </w:tc>
        <w:tc>
          <w:tcPr>
            <w:tcW w:w="3993" w:type="dxa"/>
          </w:tcPr>
          <w:p>
            <w:pPr>
              <w:pStyle w:val="8"/>
              <w:spacing w:before="2"/>
              <w:rPr>
                <w:sz w:val="17"/>
              </w:rPr>
            </w:pPr>
          </w:p>
          <w:p>
            <w:pPr>
              <w:pStyle w:val="8"/>
              <w:spacing w:line="228" w:lineRule="auto"/>
              <w:ind w:left="22" w:right="73"/>
              <w:rPr>
                <w:sz w:val="13"/>
              </w:rPr>
            </w:pPr>
            <w:r>
              <w:rPr>
                <w:w w:val="95"/>
                <w:sz w:val="13"/>
              </w:rPr>
              <w:t xml:space="preserve">1、立案责任：发现公司的发起人、股东涉嫌在公司成立后，抽逃出  </w:t>
            </w:r>
            <w:r>
              <w:rPr>
                <w:sz w:val="13"/>
              </w:rPr>
              <w:t>资的行为，予以审查，决定是否立案。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19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14"/>
              <w:rPr>
                <w:sz w:val="13"/>
              </w:rPr>
            </w:pPr>
            <w:r>
              <w:rPr>
                <w:sz w:val="13"/>
              </w:rPr>
              <w:t>公司成立后无正当理由超过6个月未开业的，或者开业后自行停业连续6个月以上的处罚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9"/>
              <w:rPr>
                <w:sz w:val="13"/>
              </w:rPr>
            </w:pPr>
            <w:r>
              <w:rPr>
                <w:sz w:val="13"/>
              </w:rPr>
              <w:t>《公司登记管理条例》（国务院令第156号，1994.7.1施行， 2016.2.6第三次修订）第六十七条 公司成立后无正当理由超过 6 个月未开业的，或者开业后自行停业连续 6个月以上的，可以由公司登记机关吊销营业执照。</w:t>
            </w:r>
          </w:p>
        </w:tc>
        <w:tc>
          <w:tcPr>
            <w:tcW w:w="3993" w:type="dxa"/>
          </w:tcPr>
          <w:p>
            <w:pPr>
              <w:pStyle w:val="8"/>
              <w:spacing w:before="9"/>
              <w:rPr>
                <w:sz w:val="10"/>
              </w:rPr>
            </w:pPr>
          </w:p>
          <w:p>
            <w:pPr>
              <w:pStyle w:val="8"/>
              <w:spacing w:line="230" w:lineRule="auto"/>
              <w:ind w:left="22" w:right="52"/>
              <w:rPr>
                <w:sz w:val="13"/>
              </w:rPr>
            </w:pPr>
            <w:r>
              <w:rPr>
                <w:sz w:val="13"/>
              </w:rPr>
              <w:t>1、立案责任：发现公司成立后无正当理由超过 6个月未开业的，或者开业后自行停业连续 6个月以上的行为，予以审查，决定是否立案</w:t>
            </w:r>
          </w:p>
          <w:p>
            <w:pPr>
              <w:pStyle w:val="8"/>
              <w:spacing w:line="160" w:lineRule="exact"/>
              <w:ind w:left="22"/>
              <w:rPr>
                <w:sz w:val="13"/>
              </w:rPr>
            </w:pPr>
            <w:r>
              <w:rPr>
                <w:w w:val="99"/>
                <w:sz w:val="13"/>
              </w:rPr>
              <w:t>。</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20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对公司登记事项发生变更时，未依照本条例规定办理有关变更登记的处罚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7"/>
              <w:rPr>
                <w:sz w:val="13"/>
              </w:rPr>
            </w:pPr>
            <w:r>
              <w:rPr>
                <w:sz w:val="13"/>
              </w:rPr>
              <w:t>《公司登记管理条例》（国务院令第156号，1994.7.1施行， 2016.2.6第三次修订）第六十八条  “公司登记事项发生变更时，未依照本条例规定办理有关变更登记的 ，由公司登记机关责令限期登记；逾期不登记的，处以1万元以上10万元以下的罚款</w:t>
            </w:r>
          </w:p>
          <w:p>
            <w:pPr>
              <w:pStyle w:val="8"/>
              <w:spacing w:line="232" w:lineRule="auto"/>
              <w:ind w:left="22" w:right="28"/>
              <w:jc w:val="both"/>
              <w:rPr>
                <w:sz w:val="13"/>
              </w:rPr>
            </w:pPr>
            <w:r>
              <w:rPr>
                <w:sz w:val="13"/>
              </w:rPr>
              <w:t>。其中，变更经营范围涉及法律、行政法规或者国务院决定规定</w:t>
            </w:r>
            <w:r>
              <w:rPr>
                <w:w w:val="95"/>
                <w:sz w:val="13"/>
              </w:rPr>
              <w:t xml:space="preserve">须经批准的项目而未取得批准，擅自从事相关经营活动，情节严 </w:t>
            </w:r>
            <w:r>
              <w:rPr>
                <w:sz w:val="13"/>
              </w:rPr>
              <w:t>重的，吊销营业执照。</w:t>
            </w:r>
          </w:p>
          <w:p>
            <w:pPr>
              <w:pStyle w:val="8"/>
              <w:spacing w:line="230" w:lineRule="auto"/>
              <w:ind w:left="22" w:right="40" w:firstLine="264"/>
              <w:jc w:val="both"/>
              <w:rPr>
                <w:sz w:val="13"/>
              </w:rPr>
            </w:pPr>
            <w:r>
              <w:rPr>
                <w:spacing w:val="-3"/>
                <w:sz w:val="13"/>
              </w:rPr>
              <w:t>公司未依照本条例规定办理有关备案的 ，由公司登记机关责</w:t>
            </w:r>
            <w:r>
              <w:rPr>
                <w:sz w:val="13"/>
              </w:rPr>
              <w:t>令限期办理；逾期未办理的，处以3万元以下的罚款。”</w:t>
            </w:r>
          </w:p>
        </w:tc>
        <w:tc>
          <w:tcPr>
            <w:tcW w:w="3993" w:type="dxa"/>
          </w:tcPr>
          <w:p>
            <w:pPr>
              <w:pStyle w:val="8"/>
              <w:spacing w:before="11"/>
              <w:rPr>
                <w:sz w:val="16"/>
              </w:rPr>
            </w:pPr>
          </w:p>
          <w:p>
            <w:pPr>
              <w:pStyle w:val="8"/>
              <w:spacing w:line="230" w:lineRule="auto"/>
              <w:ind w:left="22" w:right="87"/>
              <w:rPr>
                <w:sz w:val="13"/>
              </w:rPr>
            </w:pPr>
            <w:r>
              <w:rPr>
                <w:w w:val="95"/>
                <w:sz w:val="13"/>
              </w:rPr>
              <w:t xml:space="preserve">1、立案责任：发现公司登记事项发生变更时，未依照本条例规定办 </w:t>
            </w:r>
            <w:r>
              <w:rPr>
                <w:sz w:val="13"/>
              </w:rPr>
              <w:t>理有关变更登记的行为，予以审查，决定是否立案。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6" w:type="default"/>
          <w:pgSz w:w="16840" w:h="11910" w:orient="landscape"/>
          <w:pgMar w:top="840" w:right="1160" w:bottom="780" w:left="900" w:header="0" w:footer="596" w:gutter="0"/>
          <w:pgNumType w:start="1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7"/>
              <w:ind w:left="67"/>
              <w:rPr>
                <w:sz w:val="13"/>
              </w:rPr>
            </w:pPr>
            <w:r>
              <w:rPr>
                <w:sz w:val="13"/>
              </w:rPr>
              <w:t>21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7"/>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2"/>
              <w:rPr>
                <w:sz w:val="15"/>
              </w:rPr>
            </w:pPr>
          </w:p>
          <w:p>
            <w:pPr>
              <w:pStyle w:val="8"/>
              <w:spacing w:line="230" w:lineRule="auto"/>
              <w:ind w:left="21" w:right="76"/>
              <w:jc w:val="both"/>
              <w:rPr>
                <w:sz w:val="13"/>
              </w:rPr>
            </w:pPr>
            <w:r>
              <w:rPr>
                <w:sz w:val="13"/>
              </w:rPr>
              <w:t>对公司在合并、分立、减少注册资本或者进行清算时，不按照规定通知或者公告债权人的，公司在进行清算时， 隐匿财产，对资产负债表或者财产清单作虚假记载或者在未清偿债务前分配公司财产的处罚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7"/>
              <w:rPr>
                <w:sz w:val="15"/>
              </w:rPr>
            </w:pPr>
          </w:p>
          <w:p>
            <w:pPr>
              <w:pStyle w:val="8"/>
              <w:spacing w:before="1" w:line="232" w:lineRule="auto"/>
              <w:ind w:left="22" w:right="7"/>
              <w:rPr>
                <w:sz w:val="13"/>
              </w:rPr>
            </w:pPr>
            <w:r>
              <w:rPr>
                <w:sz w:val="13"/>
              </w:rPr>
              <w:t>《公司登记管理条例》（国务院令第156号，1994.7.1施行， 2016.2.6第三次修订）第六十九条 “公司在合并、分立、减少注册资本或者进行清算时，不按照规定通知或者公告债权人的 ， 由公司登记机关责令改正，处以1万元以上10万元以下的罚款。</w:t>
            </w:r>
          </w:p>
          <w:p>
            <w:pPr>
              <w:pStyle w:val="8"/>
              <w:spacing w:line="232" w:lineRule="auto"/>
              <w:ind w:left="22" w:right="8" w:firstLine="264"/>
              <w:rPr>
                <w:sz w:val="13"/>
              </w:rPr>
            </w:pPr>
            <w:r>
              <w:rPr>
                <w:sz w:val="13"/>
              </w:rPr>
              <w:t>公司在进行清算时，隐匿财产，对资产负债表或者财产清单作虚假记载或者在未清偿债务前分配公司财产的 ，由公司登记机关责令改正，对公司处以隐匿财产或者未清偿债务前分配公司财产金额5%以上10%以下的罚款；对直接负责的主管人员和其他直接责任人员处以1万元以上10万元以下的罚款。</w:t>
            </w:r>
          </w:p>
          <w:p>
            <w:pPr>
              <w:pStyle w:val="8"/>
              <w:spacing w:line="230" w:lineRule="auto"/>
              <w:ind w:left="22" w:right="5" w:firstLine="264"/>
              <w:rPr>
                <w:sz w:val="13"/>
              </w:rPr>
            </w:pPr>
            <w:r>
              <w:rPr>
                <w:sz w:val="13"/>
              </w:rPr>
              <w:t>公司在清算期间开展与清算无关的经营活动的 ，由公司登记机关予以警告，没收违法所得。”</w:t>
            </w:r>
          </w:p>
        </w:tc>
        <w:tc>
          <w:tcPr>
            <w:tcW w:w="3993" w:type="dxa"/>
          </w:tcPr>
          <w:p>
            <w:pPr>
              <w:pStyle w:val="8"/>
              <w:spacing w:before="8"/>
              <w:rPr>
                <w:sz w:val="13"/>
              </w:rPr>
            </w:pPr>
          </w:p>
          <w:p>
            <w:pPr>
              <w:pStyle w:val="8"/>
              <w:spacing w:line="164" w:lineRule="exact"/>
              <w:ind w:left="22"/>
              <w:rPr>
                <w:sz w:val="13"/>
              </w:rPr>
            </w:pPr>
            <w:r>
              <w:rPr>
                <w:sz w:val="13"/>
              </w:rPr>
              <w:t>1、立案责任：发现涉嫌违法的行为，予以审查，决定是否立案。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0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22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1" w:right="86"/>
              <w:jc w:val="both"/>
              <w:rPr>
                <w:sz w:val="13"/>
              </w:rPr>
            </w:pPr>
            <w:r>
              <w:rPr>
                <w:sz w:val="13"/>
              </w:rPr>
              <w:t>对清算组不按照规定向公司登记机关报送清算报告，或者报送清算报告隐瞒重要事实或者有重大遗漏的处罚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2" w:right="49"/>
              <w:rPr>
                <w:sz w:val="13"/>
              </w:rPr>
            </w:pPr>
            <w:r>
              <w:rPr>
                <w:sz w:val="13"/>
              </w:rPr>
              <w:t>《公司登记管理条例》（国务院令第156号，1994.7.1施行， 2016.2.6第三次修订）第七十条 “清算组不按照规定向公司登</w:t>
            </w:r>
            <w:r>
              <w:rPr>
                <w:w w:val="95"/>
                <w:sz w:val="13"/>
              </w:rPr>
              <w:t xml:space="preserve">记机关报送清算报告，或者报送清算报告隐瞒重要事实或者有重 </w:t>
            </w:r>
            <w:r>
              <w:rPr>
                <w:sz w:val="13"/>
              </w:rPr>
              <w:t>大遗漏的，由公司登记机关责令改正。</w:t>
            </w:r>
          </w:p>
          <w:p>
            <w:pPr>
              <w:pStyle w:val="8"/>
              <w:spacing w:line="230" w:lineRule="auto"/>
              <w:ind w:left="22" w:right="23" w:firstLine="264"/>
              <w:jc w:val="both"/>
              <w:rPr>
                <w:sz w:val="13"/>
              </w:rPr>
            </w:pPr>
            <w:r>
              <w:rPr>
                <w:sz w:val="13"/>
              </w:rPr>
              <w:t>清算组成员利用职权徇私舞弊、谋取非法收入或者侵占公司</w:t>
            </w:r>
            <w:r>
              <w:rPr>
                <w:spacing w:val="-3"/>
                <w:sz w:val="13"/>
              </w:rPr>
              <w:t>财产的，由公司登记机关责令退还公司财产 ，没收违法所得，并</w:t>
            </w:r>
            <w:r>
              <w:rPr>
                <w:spacing w:val="-1"/>
                <w:sz w:val="13"/>
              </w:rPr>
              <w:t>可以处以违法所得</w:t>
            </w:r>
            <w:r>
              <w:rPr>
                <w:sz w:val="13"/>
              </w:rPr>
              <w:t>1</w:t>
            </w:r>
            <w:r>
              <w:rPr>
                <w:spacing w:val="2"/>
                <w:sz w:val="13"/>
              </w:rPr>
              <w:t>倍以上</w:t>
            </w:r>
            <w:r>
              <w:rPr>
                <w:spacing w:val="3"/>
                <w:sz w:val="13"/>
              </w:rPr>
              <w:t>5</w:t>
            </w:r>
            <w:r>
              <w:rPr>
                <w:sz w:val="13"/>
              </w:rPr>
              <w:t>倍以下的罚款。”</w:t>
            </w:r>
          </w:p>
        </w:tc>
        <w:tc>
          <w:tcPr>
            <w:tcW w:w="3993" w:type="dxa"/>
          </w:tcPr>
          <w:p>
            <w:pPr>
              <w:pStyle w:val="8"/>
              <w:spacing w:before="7"/>
              <w:rPr>
                <w:sz w:val="10"/>
              </w:rPr>
            </w:pPr>
          </w:p>
          <w:p>
            <w:pPr>
              <w:pStyle w:val="8"/>
              <w:spacing w:line="232" w:lineRule="auto"/>
              <w:ind w:left="22" w:right="121"/>
              <w:jc w:val="both"/>
              <w:rPr>
                <w:sz w:val="13"/>
              </w:rPr>
            </w:pPr>
            <w:r>
              <w:rPr>
                <w:w w:val="95"/>
                <w:sz w:val="13"/>
              </w:rPr>
              <w:t xml:space="preserve">1、立案责任：发现清算组涉嫌不按照规定向公司登记机关报送清算 </w:t>
            </w:r>
            <w:r>
              <w:rPr>
                <w:sz w:val="13"/>
              </w:rPr>
              <w:t>报告，或者报送清算报告隐瞒重要事实或者有重大遗漏的行为 ，予以审查，决定是否立案。</w:t>
            </w:r>
          </w:p>
          <w:p>
            <w:pPr>
              <w:pStyle w:val="8"/>
              <w:spacing w:line="230"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7" w:lineRule="exact"/>
              <w:ind w:left="22"/>
              <w:rPr>
                <w:sz w:val="13"/>
              </w:rPr>
            </w:pPr>
            <w:r>
              <w:rPr>
                <w:sz w:val="13"/>
              </w:rPr>
              <w:t>6、送达责任：行政处罚决定书按法律规定的方式送达当事人 。</w:t>
            </w:r>
          </w:p>
          <w:p>
            <w:pPr>
              <w:pStyle w:val="8"/>
              <w:spacing w:line="159"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9"/>
              <w:rPr>
                <w:sz w:val="16"/>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2"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23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对伪造、涂改、出租、出借、转让营业执照的处罚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5"/>
              <w:rPr>
                <w:sz w:val="13"/>
              </w:rPr>
            </w:pPr>
            <w:r>
              <w:rPr>
                <w:sz w:val="13"/>
              </w:rPr>
              <w:t>《公司登记管理条例》（国务院令第156号，1994.7.1施行， 2016.2.6第三次修订）第七十一条 “伪造、涂改、出租、出借</w:t>
            </w:r>
          </w:p>
          <w:p>
            <w:pPr>
              <w:pStyle w:val="8"/>
              <w:spacing w:line="230" w:lineRule="auto"/>
              <w:ind w:left="22" w:right="98"/>
              <w:rPr>
                <w:sz w:val="13"/>
              </w:rPr>
            </w:pPr>
            <w:r>
              <w:rPr>
                <w:w w:val="95"/>
                <w:sz w:val="13"/>
              </w:rPr>
              <w:t xml:space="preserve">、转让营业执照的，由公司登记机关处以1万元以上10万元以下 </w:t>
            </w:r>
            <w:r>
              <w:rPr>
                <w:sz w:val="13"/>
              </w:rPr>
              <w:t>的罚款；情节严重的，吊销营业执照。”</w:t>
            </w:r>
          </w:p>
        </w:tc>
        <w:tc>
          <w:tcPr>
            <w:tcW w:w="3993" w:type="dxa"/>
          </w:tcPr>
          <w:p>
            <w:pPr>
              <w:pStyle w:val="8"/>
              <w:spacing w:before="2"/>
              <w:rPr>
                <w:sz w:val="17"/>
              </w:rPr>
            </w:pPr>
          </w:p>
          <w:p>
            <w:pPr>
              <w:pStyle w:val="8"/>
              <w:spacing w:line="228" w:lineRule="auto"/>
              <w:ind w:left="22" w:right="83"/>
              <w:rPr>
                <w:sz w:val="13"/>
              </w:rPr>
            </w:pPr>
            <w:r>
              <w:rPr>
                <w:w w:val="95"/>
                <w:sz w:val="13"/>
              </w:rPr>
              <w:t xml:space="preserve">1、立案责任：发现涉嫌伪造、涂改、出租、出借、转让营业执照的  </w:t>
            </w:r>
            <w:r>
              <w:rPr>
                <w:sz w:val="13"/>
              </w:rPr>
              <w:t>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24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对未将营业执照置于住所或者营业场所醒目位置的处罚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47"/>
              <w:rPr>
                <w:sz w:val="13"/>
              </w:rPr>
            </w:pPr>
            <w:r>
              <w:rPr>
                <w:sz w:val="13"/>
              </w:rPr>
              <w:t>《公司登记管理条例》（国务院令第156号，1994.7.1施行， 2016.2.6第三次修订）第七十二条 “未将营业执照置于住所或者营业场所醒目位置的，由公司登记机关责令改正；拒不改正的，处以1000元以上5000元以下的罚款。”</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1、立案责任：发现涉嫌未将营业执照置于住所或者营业场所醒目位 </w:t>
            </w:r>
            <w:r>
              <w:rPr>
                <w:sz w:val="13"/>
              </w:rPr>
              <w:t>置的行为，予以审查，决定是否立案。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25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before="1" w:line="164" w:lineRule="exact"/>
              <w:ind w:left="21"/>
              <w:rPr>
                <w:sz w:val="13"/>
              </w:rPr>
            </w:pPr>
            <w:r>
              <w:rPr>
                <w:sz w:val="13"/>
              </w:rPr>
              <w:t>对承担资产评估</w:t>
            </w:r>
          </w:p>
          <w:p>
            <w:pPr>
              <w:pStyle w:val="8"/>
              <w:spacing w:before="2" w:line="230" w:lineRule="auto"/>
              <w:ind w:left="21" w:right="81"/>
              <w:jc w:val="both"/>
              <w:rPr>
                <w:sz w:val="13"/>
              </w:rPr>
            </w:pPr>
            <w:r>
              <w:rPr>
                <w:sz w:val="13"/>
              </w:rPr>
              <w:t>、验资或者验证的机构提供虚假材料的，承担资产评估、验资或者验证的机构因过失提供有重大遗漏的报告的处罚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23"/>
              <w:rPr>
                <w:sz w:val="13"/>
              </w:rPr>
            </w:pPr>
            <w:r>
              <w:rPr>
                <w:sz w:val="13"/>
              </w:rPr>
              <w:t>《公司登记管理条例》（国务院令第156号，1994.7.1施行， 2016.2.6第三次修订）第七十三条 “承担资产评估、验资或者</w:t>
            </w:r>
            <w:r>
              <w:rPr>
                <w:w w:val="95"/>
                <w:sz w:val="13"/>
              </w:rPr>
              <w:t xml:space="preserve">验证的机构提供虚假材料的，由公司登记机关没收违法所得，处 </w:t>
            </w:r>
            <w:r>
              <w:rPr>
                <w:sz w:val="13"/>
              </w:rPr>
              <w:t>以违法所得1倍以上5倍以下的罚款，并可以由有关主管部门依法</w:t>
            </w:r>
            <w:r>
              <w:rPr>
                <w:w w:val="95"/>
                <w:sz w:val="13"/>
              </w:rPr>
              <w:t>责令该机构停业、吊销直接责任人员的资格证书，吊销营业执照</w:t>
            </w:r>
          </w:p>
          <w:p>
            <w:pPr>
              <w:pStyle w:val="8"/>
              <w:spacing w:line="232" w:lineRule="auto"/>
              <w:ind w:left="22" w:right="35"/>
              <w:jc w:val="both"/>
              <w:rPr>
                <w:sz w:val="13"/>
              </w:rPr>
            </w:pPr>
            <w:r>
              <w:rPr>
                <w:sz w:val="13"/>
              </w:rPr>
              <w:t>。承担资产评估、验资或者验证的机构因过失提供有重大遗漏的</w:t>
            </w:r>
            <w:r>
              <w:rPr>
                <w:w w:val="95"/>
                <w:sz w:val="13"/>
              </w:rPr>
              <w:t xml:space="preserve">报告的，由公司登记机关责令改正，情节较重的，处以所得收入  </w:t>
            </w:r>
            <w:r>
              <w:rPr>
                <w:sz w:val="13"/>
              </w:rPr>
              <w:t>1倍以上5倍以下的罚款，并可以由有关主管部门依法责令该机构停业、吊销直接责任人员的资格证书，吊销营业执照。”</w:t>
            </w:r>
          </w:p>
        </w:tc>
        <w:tc>
          <w:tcPr>
            <w:tcW w:w="3993" w:type="dxa"/>
          </w:tcPr>
          <w:p>
            <w:pPr>
              <w:pStyle w:val="8"/>
              <w:spacing w:before="9"/>
              <w:rPr>
                <w:sz w:val="10"/>
              </w:rPr>
            </w:pPr>
          </w:p>
          <w:p>
            <w:pPr>
              <w:pStyle w:val="8"/>
              <w:spacing w:line="230" w:lineRule="auto"/>
              <w:ind w:left="22" w:right="99"/>
              <w:rPr>
                <w:sz w:val="13"/>
              </w:rPr>
            </w:pPr>
            <w:r>
              <w:rPr>
                <w:w w:val="95"/>
                <w:sz w:val="13"/>
              </w:rPr>
              <w:t xml:space="preserve">1、立案责任：发现承担资产评估、验资或者验证的机构涉嫌提供虚 </w:t>
            </w:r>
            <w:r>
              <w:rPr>
                <w:sz w:val="13"/>
              </w:rPr>
              <w:t>假材料的，承担资产评估、验资或者验证的机构因过失提供有重大遗漏的报告的行为，予以审查，决定是否立案。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26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77" w:line="230" w:lineRule="auto"/>
              <w:ind w:left="21" w:right="86"/>
              <w:rPr>
                <w:sz w:val="13"/>
              </w:rPr>
            </w:pPr>
            <w:r>
              <w:rPr>
                <w:sz w:val="13"/>
              </w:rPr>
              <w:t xml:space="preserve">对未依法登记为有限责任公司或者股份有限公 </w:t>
            </w:r>
            <w:r>
              <w:rPr>
                <w:spacing w:val="-2"/>
                <w:sz w:val="13"/>
              </w:rPr>
              <w:t>司，而冒用有限</w:t>
            </w:r>
            <w:r>
              <w:rPr>
                <w:sz w:val="13"/>
              </w:rPr>
              <w:t>责任公司或者股份有限公司名义</w:t>
            </w:r>
            <w:r>
              <w:rPr>
                <w:spacing w:val="-2"/>
                <w:sz w:val="13"/>
              </w:rPr>
              <w:t>的，或者未依法</w:t>
            </w:r>
            <w:r>
              <w:rPr>
                <w:sz w:val="13"/>
              </w:rPr>
              <w:t xml:space="preserve">登记为有限责任公司或者股份有限公司的分公 </w:t>
            </w:r>
            <w:r>
              <w:rPr>
                <w:spacing w:val="-2"/>
                <w:sz w:val="13"/>
              </w:rPr>
              <w:t>司，而冒用有限</w:t>
            </w:r>
            <w:r>
              <w:rPr>
                <w:sz w:val="13"/>
              </w:rPr>
              <w:t>责任公司或者股份有限公司的分公司名义的处罚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《公司登记管理条例》（国务院令第156号，1994.7.1施行， 2016.2.6第三次修订）第七十四条 “未依法登记为有限责任公司或者股份有限公司，而冒用有限责任公司或者股份有限公司名义的，或者未依法登记为有限责任公司或者股份有限公司的分公司，而冒用有限责任公司或者股份有限公司的分公司名义的 ，由公司登记机关责令改正或者予以取缔 ，可以并处10万元以下的罚款。”</w:t>
            </w:r>
          </w:p>
        </w:tc>
        <w:tc>
          <w:tcPr>
            <w:tcW w:w="3993" w:type="dxa"/>
          </w:tcPr>
          <w:p>
            <w:pPr>
              <w:pStyle w:val="8"/>
              <w:spacing w:before="5" w:line="230" w:lineRule="auto"/>
              <w:ind w:left="22" w:right="121"/>
              <w:jc w:val="both"/>
              <w:rPr>
                <w:sz w:val="13"/>
              </w:rPr>
            </w:pPr>
            <w:r>
              <w:rPr>
                <w:w w:val="95"/>
                <w:sz w:val="13"/>
              </w:rPr>
              <w:t xml:space="preserve">1、立案责任：发现涉嫌未依法登记为有限责任公司或者股份有限公 </w:t>
            </w:r>
            <w:r>
              <w:rPr>
                <w:spacing w:val="-2"/>
                <w:sz w:val="13"/>
              </w:rPr>
              <w:t>司，而冒用有限责任公司或者股份有限公司名义的 ，或者未依法登</w:t>
            </w:r>
            <w:r>
              <w:rPr>
                <w:spacing w:val="-4"/>
                <w:sz w:val="13"/>
              </w:rPr>
              <w:t>记为有限责任公司或者股份有限公司的分公司 ，而冒用有限责任公</w:t>
            </w:r>
            <w:r>
              <w:rPr>
                <w:spacing w:val="-6"/>
                <w:sz w:val="13"/>
              </w:rPr>
              <w:t>司或者股份有限公司的分公司名义的行为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71"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9"/>
              </w:rPr>
            </w:pPr>
          </w:p>
          <w:p>
            <w:pPr>
              <w:pStyle w:val="8"/>
              <w:spacing w:before="1"/>
              <w:ind w:left="67"/>
              <w:rPr>
                <w:sz w:val="13"/>
              </w:rPr>
            </w:pPr>
            <w:r>
              <w:rPr>
                <w:sz w:val="13"/>
              </w:rPr>
              <w:t>27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9"/>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8"/>
              </w:rPr>
            </w:pPr>
          </w:p>
          <w:p>
            <w:pPr>
              <w:pStyle w:val="8"/>
              <w:spacing w:line="162" w:lineRule="exact"/>
              <w:ind w:left="21"/>
              <w:rPr>
                <w:sz w:val="13"/>
              </w:rPr>
            </w:pPr>
            <w:r>
              <w:rPr>
                <w:sz w:val="13"/>
              </w:rPr>
              <w:t>对外国公司违反</w:t>
            </w:r>
          </w:p>
          <w:p>
            <w:pPr>
              <w:pStyle w:val="8"/>
              <w:spacing w:line="232" w:lineRule="auto"/>
              <w:ind w:left="21" w:right="86"/>
              <w:rPr>
                <w:sz w:val="13"/>
              </w:rPr>
            </w:pPr>
            <w:r>
              <w:rPr>
                <w:sz w:val="13"/>
              </w:rPr>
              <w:t>《公司法》规定，擅自在中国境内设立分支机构的处罚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8"/>
              </w:rPr>
            </w:pPr>
          </w:p>
          <w:p>
            <w:pPr>
              <w:pStyle w:val="8"/>
              <w:spacing w:before="1"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line="232" w:lineRule="auto"/>
              <w:ind w:left="22" w:right="7"/>
              <w:rPr>
                <w:sz w:val="13"/>
              </w:rPr>
            </w:pPr>
            <w:r>
              <w:rPr>
                <w:sz w:val="13"/>
              </w:rPr>
              <w:t>《公司登记管理条例》（国务院令第156号，1994.7.1施行， 2016.2.6第三次修订）第七十七条 “外国公司违反《公司法》规定，擅自在中国境内设立分支机构的 ，由公司登记机关责令改正或者关闭，可以并处5万元以上20万元以下的罚款。”</w:t>
            </w:r>
          </w:p>
        </w:tc>
        <w:tc>
          <w:tcPr>
            <w:tcW w:w="3993" w:type="dxa"/>
          </w:tcPr>
          <w:p>
            <w:pPr>
              <w:pStyle w:val="8"/>
              <w:spacing w:before="7"/>
              <w:rPr>
                <w:sz w:val="11"/>
              </w:rPr>
            </w:pPr>
          </w:p>
          <w:p>
            <w:pPr>
              <w:pStyle w:val="8"/>
              <w:spacing w:line="228" w:lineRule="auto"/>
              <w:ind w:left="22" w:right="78"/>
              <w:rPr>
                <w:sz w:val="13"/>
              </w:rPr>
            </w:pPr>
            <w:r>
              <w:rPr>
                <w:w w:val="95"/>
                <w:sz w:val="13"/>
              </w:rPr>
              <w:t xml:space="preserve">1、立案责任：发现外国公司涉嫌违反《公司法》规定，擅自在中国  </w:t>
            </w:r>
            <w:r>
              <w:rPr>
                <w:sz w:val="13"/>
              </w:rPr>
              <w:t>境内设立分支机构的行为，予以审查，决定是否立案。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7"/>
              <w:rPr>
                <w:sz w:val="11"/>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9"/>
              </w:rPr>
            </w:pPr>
          </w:p>
          <w:p>
            <w:pPr>
              <w:pStyle w:val="8"/>
              <w:ind w:left="67"/>
              <w:rPr>
                <w:sz w:val="13"/>
              </w:rPr>
            </w:pPr>
            <w:r>
              <w:rPr>
                <w:sz w:val="13"/>
              </w:rPr>
              <w:t>28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2" w:lineRule="auto"/>
              <w:ind w:left="21" w:right="91"/>
              <w:rPr>
                <w:sz w:val="13"/>
              </w:rPr>
            </w:pPr>
            <w:r>
              <w:rPr>
                <w:sz w:val="13"/>
              </w:rPr>
              <w:t>利用公司名义从事危害国家安全</w:t>
            </w:r>
          </w:p>
          <w:p>
            <w:pPr>
              <w:pStyle w:val="8"/>
              <w:spacing w:line="232" w:lineRule="auto"/>
              <w:ind w:left="21" w:right="88"/>
              <w:jc w:val="both"/>
              <w:rPr>
                <w:sz w:val="13"/>
              </w:rPr>
            </w:pPr>
            <w:r>
              <w:rPr>
                <w:sz w:val="13"/>
              </w:rPr>
              <w:t>、社会公共利益的严重违法行为的处罚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2" w:right="117"/>
              <w:rPr>
                <w:sz w:val="13"/>
              </w:rPr>
            </w:pPr>
            <w:r>
              <w:rPr>
                <w:sz w:val="13"/>
              </w:rPr>
              <w:t>《公司登记管理条例》（国务院令第156号，1994.7.1施行， 2016.2.6第三次修订）第七十八条 利用公司名义从事危害国家安全、社会公共利益的严重违法行为的 ，吊销营业执照。</w:t>
            </w:r>
          </w:p>
        </w:tc>
        <w:tc>
          <w:tcPr>
            <w:tcW w:w="3993" w:type="dxa"/>
          </w:tcPr>
          <w:p>
            <w:pPr>
              <w:pStyle w:val="8"/>
              <w:spacing w:before="9"/>
              <w:rPr>
                <w:sz w:val="10"/>
              </w:rPr>
            </w:pPr>
          </w:p>
          <w:p>
            <w:pPr>
              <w:pStyle w:val="8"/>
              <w:spacing w:before="1" w:line="232" w:lineRule="auto"/>
              <w:ind w:left="22" w:right="30"/>
              <w:rPr>
                <w:sz w:val="13"/>
              </w:rPr>
            </w:pPr>
            <w:r>
              <w:rPr>
                <w:sz w:val="13"/>
              </w:rPr>
              <w:t>1、立案责任：发现涉嫌利用公司名义从事危害国家安全 、社会公共利益的严重违法的行为，予以审查，决定是否立案。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9"/>
              <w:rPr>
                <w:sz w:val="10"/>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7"/>
              <w:rPr>
                <w:sz w:val="13"/>
              </w:rPr>
            </w:pPr>
            <w:r>
              <w:rPr>
                <w:sz w:val="13"/>
              </w:rPr>
              <w:t>29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9"/>
              </w:rPr>
            </w:pPr>
          </w:p>
          <w:p>
            <w:pPr>
              <w:pStyle w:val="8"/>
              <w:spacing w:before="1" w:line="230" w:lineRule="auto"/>
              <w:ind w:left="21" w:right="81"/>
              <w:jc w:val="both"/>
              <w:rPr>
                <w:sz w:val="13"/>
              </w:rPr>
            </w:pPr>
            <w:r>
              <w:rPr>
                <w:sz w:val="13"/>
              </w:rPr>
              <w:t>对提交虚假文件或者采取其他欺骗手段，取得合伙企业登记的处罚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9"/>
              </w:rPr>
            </w:pPr>
          </w:p>
          <w:p>
            <w:pPr>
              <w:pStyle w:val="8"/>
              <w:spacing w:before="1"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spacing w:line="164" w:lineRule="exact"/>
              <w:ind w:left="22"/>
              <w:rPr>
                <w:sz w:val="13"/>
              </w:rPr>
            </w:pPr>
            <w:r>
              <w:rPr>
                <w:sz w:val="13"/>
              </w:rPr>
              <w:t>《中华人民共和国合伙企业法》（中华人民共和国主席令第</w:t>
            </w:r>
          </w:p>
          <w:p>
            <w:pPr>
              <w:pStyle w:val="8"/>
              <w:spacing w:before="1" w:line="232" w:lineRule="auto"/>
              <w:ind w:left="22" w:right="30"/>
              <w:rPr>
                <w:sz w:val="13"/>
              </w:rPr>
            </w:pPr>
            <w:r>
              <w:rPr>
                <w:sz w:val="13"/>
              </w:rPr>
              <w:t>82号，1997.8.1</w:t>
            </w:r>
            <w:r>
              <w:rPr>
                <w:spacing w:val="1"/>
                <w:sz w:val="13"/>
              </w:rPr>
              <w:t>施行，</w:t>
            </w:r>
            <w:r>
              <w:rPr>
                <w:sz w:val="13"/>
              </w:rPr>
              <w:t>2006.8.27</w:t>
            </w:r>
            <w:r>
              <w:rPr>
                <w:spacing w:val="2"/>
                <w:sz w:val="13"/>
              </w:rPr>
              <w:t>第一次修订</w:t>
            </w:r>
            <w:r>
              <w:rPr>
                <w:sz w:val="13"/>
              </w:rPr>
              <w:t>）</w:t>
            </w:r>
            <w:r>
              <w:rPr>
                <w:spacing w:val="1"/>
                <w:sz w:val="13"/>
              </w:rPr>
              <w:t xml:space="preserve">第九十三条 “ </w:t>
            </w:r>
            <w:r>
              <w:rPr>
                <w:spacing w:val="-2"/>
                <w:sz w:val="13"/>
              </w:rPr>
              <w:t>违反本法规定，提交虚假文件或者采取其他欺骗手段 ，取得合伙</w:t>
            </w:r>
            <w:r>
              <w:rPr>
                <w:w w:val="95"/>
                <w:sz w:val="13"/>
              </w:rPr>
              <w:t xml:space="preserve">企业登记的，由企业登记机关责令改正，处以五千元以上五万元  </w:t>
            </w:r>
            <w:r>
              <w:rPr>
                <w:sz w:val="13"/>
              </w:rPr>
              <w:t>以下的罚款；情节严重的，撤销企业登记，并处以五万元以上二十万元以下的罚款。”</w:t>
            </w:r>
          </w:p>
        </w:tc>
        <w:tc>
          <w:tcPr>
            <w:tcW w:w="3993" w:type="dxa"/>
          </w:tcPr>
          <w:p>
            <w:pPr>
              <w:pStyle w:val="8"/>
              <w:spacing w:before="10"/>
              <w:rPr>
                <w:sz w:val="11"/>
              </w:rPr>
            </w:pPr>
          </w:p>
          <w:p>
            <w:pPr>
              <w:pStyle w:val="8"/>
              <w:numPr>
                <w:ilvl w:val="0"/>
                <w:numId w:val="9"/>
              </w:numPr>
              <w:tabs>
                <w:tab w:val="left" w:pos="220"/>
              </w:tabs>
              <w:spacing w:before="1" w:after="0" w:line="230" w:lineRule="auto"/>
              <w:ind w:left="22" w:right="251" w:firstLine="64"/>
              <w:jc w:val="left"/>
              <w:rPr>
                <w:sz w:val="13"/>
              </w:rPr>
            </w:pPr>
            <w:r>
              <w:rPr>
                <w:w w:val="95"/>
                <w:sz w:val="13"/>
              </w:rPr>
              <w:t xml:space="preserve">立案责任：发现对合伙企业提交虚假文件或者采取其他欺骗手 </w:t>
            </w:r>
            <w:r>
              <w:rPr>
                <w:sz w:val="13"/>
              </w:rPr>
              <w:t>段，取得合伙企业登记的违法行为，予以审查，决定是否立案。</w:t>
            </w:r>
          </w:p>
          <w:p>
            <w:pPr>
              <w:pStyle w:val="8"/>
              <w:numPr>
                <w:ilvl w:val="0"/>
                <w:numId w:val="9"/>
              </w:numPr>
              <w:tabs>
                <w:tab w:val="left" w:pos="220"/>
              </w:tabs>
              <w:spacing w:before="1"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jc w:val="both"/>
              <w:rPr>
                <w:sz w:val="13"/>
              </w:rPr>
            </w:pPr>
            <w:r>
              <w:rPr>
                <w:sz w:val="13"/>
              </w:rPr>
              <w:t>7、执行责任：依照生效的行政处罚决定，由企业登记机关责令改</w:t>
            </w:r>
            <w:r>
              <w:rPr>
                <w:spacing w:val="-3"/>
                <w:sz w:val="13"/>
              </w:rPr>
              <w:t>正，处以五千元以上五万元以下的罚款 ；情节严重的，撤销企业登</w:t>
            </w:r>
            <w:r>
              <w:rPr>
                <w:spacing w:val="-5"/>
                <w:sz w:val="13"/>
              </w:rPr>
              <w:t>记，并处以五万元以上二十万元以下的罚款 。</w:t>
            </w:r>
          </w:p>
          <w:p>
            <w:pPr>
              <w:pStyle w:val="8"/>
              <w:spacing w:line="162"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77"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65"/>
              <w:rPr>
                <w:sz w:val="13"/>
              </w:rPr>
            </w:pPr>
            <w:r>
              <w:rPr>
                <w:sz w:val="13"/>
              </w:rPr>
              <w:t>10、登记机关对不符合本法规定条件的合伙企业予以登记，对直接责任人员依法给予行政处分 ；构成犯罪的， 依法追究刑事责任。</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7"/>
              <w:rPr>
                <w:sz w:val="13"/>
              </w:rPr>
            </w:pPr>
            <w:r>
              <w:rPr>
                <w:sz w:val="13"/>
              </w:rPr>
              <w:t>30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2" w:lineRule="auto"/>
              <w:ind w:left="21" w:right="76"/>
              <w:jc w:val="both"/>
              <w:rPr>
                <w:sz w:val="13"/>
              </w:rPr>
            </w:pPr>
            <w:r>
              <w:rPr>
                <w:sz w:val="13"/>
              </w:rPr>
              <w:t>对合伙企业未在其名称中标明“ 普通合伙”、“ 特殊普通合伙” 或者“有限合伙”字样的处罚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before="1" w:line="164" w:lineRule="exact"/>
              <w:ind w:left="22"/>
              <w:rPr>
                <w:sz w:val="13"/>
              </w:rPr>
            </w:pPr>
            <w:r>
              <w:rPr>
                <w:sz w:val="13"/>
              </w:rPr>
              <w:t>《中华人民共和国合伙企业法》（中华人民共和国主席令第</w:t>
            </w:r>
          </w:p>
          <w:p>
            <w:pPr>
              <w:pStyle w:val="8"/>
              <w:spacing w:before="2" w:line="230" w:lineRule="auto"/>
              <w:ind w:left="22" w:right="23"/>
              <w:rPr>
                <w:sz w:val="13"/>
              </w:rPr>
            </w:pPr>
            <w:r>
              <w:rPr>
                <w:sz w:val="13"/>
              </w:rPr>
              <w:t>82号，1997.8.1</w:t>
            </w:r>
            <w:r>
              <w:rPr>
                <w:spacing w:val="1"/>
                <w:sz w:val="13"/>
              </w:rPr>
              <w:t>施行，</w:t>
            </w:r>
            <w:r>
              <w:rPr>
                <w:sz w:val="13"/>
              </w:rPr>
              <w:t>2006.8.27</w:t>
            </w:r>
            <w:r>
              <w:rPr>
                <w:spacing w:val="2"/>
                <w:sz w:val="13"/>
              </w:rPr>
              <w:t>第一次修订</w:t>
            </w:r>
            <w:r>
              <w:rPr>
                <w:sz w:val="13"/>
              </w:rPr>
              <w:t>）</w:t>
            </w:r>
            <w:r>
              <w:rPr>
                <w:spacing w:val="1"/>
                <w:sz w:val="13"/>
              </w:rPr>
              <w:t xml:space="preserve">第九十四条 “ </w:t>
            </w:r>
            <w:r>
              <w:rPr>
                <w:w w:val="95"/>
                <w:sz w:val="13"/>
              </w:rPr>
              <w:t xml:space="preserve">违反本法规定，合伙企业未在其名称中标明“普通合伙”、“特 </w:t>
            </w:r>
            <w:r>
              <w:rPr>
                <w:sz w:val="13"/>
              </w:rPr>
              <w:t>殊普通合伙”或者“有限合伙”字样的，由企业登记机关责令限</w:t>
            </w:r>
            <w:r>
              <w:rPr>
                <w:spacing w:val="-2"/>
                <w:sz w:val="13"/>
              </w:rPr>
              <w:t>期改正，处以二千元以上一万元以下的罚款 。”</w:t>
            </w:r>
          </w:p>
        </w:tc>
        <w:tc>
          <w:tcPr>
            <w:tcW w:w="3993" w:type="dxa"/>
          </w:tcPr>
          <w:p>
            <w:pPr>
              <w:pStyle w:val="8"/>
              <w:rPr>
                <w:sz w:val="16"/>
              </w:rPr>
            </w:pPr>
          </w:p>
          <w:p>
            <w:pPr>
              <w:pStyle w:val="8"/>
              <w:numPr>
                <w:ilvl w:val="0"/>
                <w:numId w:val="10"/>
              </w:numPr>
              <w:tabs>
                <w:tab w:val="left" w:pos="220"/>
              </w:tabs>
              <w:spacing w:before="0" w:after="0" w:line="232" w:lineRule="auto"/>
              <w:ind w:left="22" w:right="68" w:firstLine="64"/>
              <w:jc w:val="left"/>
              <w:rPr>
                <w:sz w:val="13"/>
              </w:rPr>
            </w:pPr>
            <w:r>
              <w:rPr>
                <w:spacing w:val="-2"/>
                <w:sz w:val="13"/>
              </w:rPr>
              <w:t xml:space="preserve">立案责任：发现对合伙企业未在其名称中标明 “普通合伙”、“ </w:t>
            </w:r>
            <w:r>
              <w:rPr>
                <w:sz w:val="13"/>
              </w:rPr>
              <w:t>特殊普通合伙”或者“有限合伙”字样的违法行为，予以审查，决</w:t>
            </w:r>
            <w:r>
              <w:rPr>
                <w:spacing w:val="1"/>
                <w:sz w:val="13"/>
              </w:rPr>
              <w:t>定是否立案。</w:t>
            </w:r>
          </w:p>
          <w:p>
            <w:pPr>
              <w:pStyle w:val="8"/>
              <w:numPr>
                <w:ilvl w:val="0"/>
                <w:numId w:val="10"/>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before="3" w:line="230" w:lineRule="auto"/>
              <w:ind w:left="22" w:right="155" w:firstLine="64"/>
              <w:jc w:val="both"/>
              <w:rPr>
                <w:sz w:val="13"/>
              </w:rPr>
            </w:pPr>
            <w:r>
              <w:rPr>
                <w:w w:val="95"/>
                <w:sz w:val="13"/>
              </w:rPr>
              <w:t xml:space="preserve">7、执行责任：依照生效的行政处罚决定，由企业登记机关责令限 </w:t>
            </w:r>
            <w:r>
              <w:rPr>
                <w:sz w:val="13"/>
              </w:rPr>
              <w:t>期改正，处以二千元以上一万元以下的罚款 。</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4"/>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4" w:line="228"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1" w:line="232" w:lineRule="auto"/>
              <w:ind w:left="22" w:right="65"/>
              <w:rPr>
                <w:sz w:val="13"/>
              </w:rPr>
            </w:pPr>
            <w:r>
              <w:rPr>
                <w:sz w:val="13"/>
              </w:rPr>
              <w:t>10、登记机关对不符合本法规定条件的合伙企业予以登记，对直接责任人员依法给予行政处分 ；构成犯罪的， 依法追究刑事责任。</w:t>
            </w:r>
          </w:p>
          <w:p>
            <w:pPr>
              <w:pStyle w:val="8"/>
              <w:spacing w:line="160"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67"/>
              <w:rPr>
                <w:sz w:val="13"/>
              </w:rPr>
            </w:pPr>
            <w:r>
              <w:rPr>
                <w:sz w:val="13"/>
              </w:rPr>
              <w:t>31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9"/>
              </w:rPr>
            </w:pPr>
          </w:p>
          <w:p>
            <w:pPr>
              <w:pStyle w:val="8"/>
              <w:spacing w:line="230" w:lineRule="auto"/>
              <w:ind w:left="21" w:right="76"/>
              <w:jc w:val="both"/>
              <w:rPr>
                <w:sz w:val="13"/>
              </w:rPr>
            </w:pPr>
            <w:r>
              <w:rPr>
                <w:sz w:val="13"/>
              </w:rPr>
              <w:t>对未领取营业执照，以合伙企业或者合伙企业分支机构名义从事合伙业务的，合伙企业登记事项发生变更时逾期未办理变更登记的处罚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8"/>
              </w:rPr>
            </w:pPr>
          </w:p>
          <w:p>
            <w:pPr>
              <w:pStyle w:val="8"/>
              <w:spacing w:line="164" w:lineRule="exact"/>
              <w:ind w:left="22"/>
              <w:jc w:val="both"/>
              <w:rPr>
                <w:sz w:val="13"/>
              </w:rPr>
            </w:pPr>
            <w:r>
              <w:rPr>
                <w:sz w:val="13"/>
              </w:rPr>
              <w:t>《中华人民共和国合伙企业法》（中华人民共和国主席令第</w:t>
            </w:r>
          </w:p>
          <w:p>
            <w:pPr>
              <w:pStyle w:val="8"/>
              <w:spacing w:before="3" w:line="230" w:lineRule="auto"/>
              <w:ind w:left="22" w:right="28"/>
              <w:jc w:val="both"/>
              <w:rPr>
                <w:sz w:val="13"/>
              </w:rPr>
            </w:pPr>
            <w:r>
              <w:rPr>
                <w:sz w:val="13"/>
              </w:rPr>
              <w:t>82号，1997.8.1</w:t>
            </w:r>
            <w:r>
              <w:rPr>
                <w:spacing w:val="1"/>
                <w:sz w:val="13"/>
              </w:rPr>
              <w:t>施行，</w:t>
            </w:r>
            <w:r>
              <w:rPr>
                <w:sz w:val="13"/>
              </w:rPr>
              <w:t>2006.8.27</w:t>
            </w:r>
            <w:r>
              <w:rPr>
                <w:spacing w:val="2"/>
                <w:sz w:val="13"/>
              </w:rPr>
              <w:t>第一次修订</w:t>
            </w:r>
            <w:r>
              <w:rPr>
                <w:sz w:val="13"/>
              </w:rPr>
              <w:t>）</w:t>
            </w:r>
            <w:r>
              <w:rPr>
                <w:spacing w:val="1"/>
                <w:sz w:val="13"/>
              </w:rPr>
              <w:t xml:space="preserve">第九十五条 “ </w:t>
            </w:r>
            <w:r>
              <w:rPr>
                <w:sz w:val="13"/>
              </w:rPr>
              <w:t>违反本法规定，未领取营业执照，而以合伙企业或者合伙企业分</w:t>
            </w:r>
            <w:r>
              <w:rPr>
                <w:w w:val="95"/>
                <w:sz w:val="13"/>
              </w:rPr>
              <w:t xml:space="preserve">支机构名义从事合伙业务的，由企业登记机关责令停止，处以五 </w:t>
            </w:r>
            <w:r>
              <w:rPr>
                <w:spacing w:val="1"/>
                <w:sz w:val="13"/>
              </w:rPr>
              <w:t>千元以上五万元以下的罚款。</w:t>
            </w:r>
          </w:p>
          <w:p>
            <w:pPr>
              <w:pStyle w:val="8"/>
              <w:spacing w:line="232" w:lineRule="auto"/>
              <w:ind w:left="22" w:right="30" w:firstLine="264"/>
              <w:jc w:val="both"/>
              <w:rPr>
                <w:sz w:val="13"/>
              </w:rPr>
            </w:pPr>
            <w:r>
              <w:rPr>
                <w:sz w:val="13"/>
              </w:rPr>
              <w:t>合伙企业登记事项发生变更时，未依照本法规定办理变更登</w:t>
            </w:r>
            <w:r>
              <w:rPr>
                <w:w w:val="95"/>
                <w:sz w:val="13"/>
              </w:rPr>
              <w:t xml:space="preserve">记的，由企业登记机关责令限期登记；逾期不登记的，处以二千 </w:t>
            </w:r>
            <w:r>
              <w:rPr>
                <w:sz w:val="13"/>
              </w:rPr>
              <w:t>元以上二万元以下的罚款。</w:t>
            </w:r>
          </w:p>
          <w:p>
            <w:pPr>
              <w:pStyle w:val="8"/>
              <w:spacing w:line="232" w:lineRule="auto"/>
              <w:ind w:left="22" w:right="35" w:firstLine="264"/>
              <w:jc w:val="both"/>
              <w:rPr>
                <w:sz w:val="13"/>
              </w:rPr>
            </w:pPr>
            <w:r>
              <w:rPr>
                <w:w w:val="95"/>
                <w:sz w:val="13"/>
              </w:rPr>
              <w:t xml:space="preserve">合伙企业登记事项发生变更，执行合伙事务的合伙人未按期 申请办理变更登记的，应当赔偿由此给合伙企业、其他合伙人或 </w:t>
            </w:r>
            <w:r>
              <w:rPr>
                <w:sz w:val="13"/>
              </w:rPr>
              <w:t>者善意第三人造成的损失。”</w:t>
            </w:r>
          </w:p>
        </w:tc>
        <w:tc>
          <w:tcPr>
            <w:tcW w:w="3993" w:type="dxa"/>
          </w:tcPr>
          <w:p>
            <w:pPr>
              <w:pStyle w:val="8"/>
              <w:rPr>
                <w:sz w:val="12"/>
              </w:rPr>
            </w:pPr>
          </w:p>
          <w:p>
            <w:pPr>
              <w:pStyle w:val="8"/>
              <w:rPr>
                <w:sz w:val="12"/>
              </w:rPr>
            </w:pPr>
          </w:p>
          <w:p>
            <w:pPr>
              <w:pStyle w:val="8"/>
              <w:numPr>
                <w:ilvl w:val="0"/>
                <w:numId w:val="11"/>
              </w:numPr>
              <w:tabs>
                <w:tab w:val="left" w:pos="220"/>
              </w:tabs>
              <w:spacing w:before="0" w:after="0" w:line="230" w:lineRule="auto"/>
              <w:ind w:left="22" w:right="85" w:firstLine="64"/>
              <w:jc w:val="left"/>
              <w:rPr>
                <w:sz w:val="13"/>
              </w:rPr>
            </w:pPr>
            <w:r>
              <w:rPr>
                <w:spacing w:val="-3"/>
                <w:sz w:val="13"/>
              </w:rPr>
              <w:t>立案责任：发现对合伙企业未领取营业执照 ，而以合伙企业或者合伙企业分支机构名义从事合伙业务和合伙企业登记事项发生变更</w:t>
            </w:r>
            <w:r>
              <w:rPr>
                <w:spacing w:val="-5"/>
                <w:sz w:val="13"/>
              </w:rPr>
              <w:t>时逾期未办理变更登记的违法行为 ，予以审查，决定是否立案。</w:t>
            </w:r>
          </w:p>
          <w:p>
            <w:pPr>
              <w:pStyle w:val="8"/>
              <w:numPr>
                <w:ilvl w:val="0"/>
                <w:numId w:val="1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7、执行责任：依照生效的行政处罚决定，对未领取营业执照的， </w:t>
            </w:r>
            <w:r>
              <w:rPr>
                <w:spacing w:val="-2"/>
                <w:sz w:val="13"/>
              </w:rPr>
              <w:t>由企业登记机关责令停止，处以五千元以上五万元以下的罚款 。未</w:t>
            </w:r>
            <w:r>
              <w:rPr>
                <w:w w:val="95"/>
                <w:sz w:val="13"/>
              </w:rPr>
              <w:t xml:space="preserve">办理变更登记的，由企业登记机关责令限期登记，逾期不登记的， </w:t>
            </w:r>
            <w:r>
              <w:rPr>
                <w:spacing w:val="-2"/>
                <w:sz w:val="13"/>
              </w:rPr>
              <w:t>处以二千元以上二万元以下的罚款 。</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86"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5"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1" w:line="232" w:lineRule="auto"/>
              <w:ind w:left="22" w:right="65"/>
              <w:rPr>
                <w:sz w:val="13"/>
              </w:rPr>
            </w:pPr>
            <w:r>
              <w:rPr>
                <w:sz w:val="13"/>
              </w:rPr>
              <w:t>10、登记机关对不符合本法规定条件的合伙企业予以登记，对直接责任人员依法给予行政处分 ；构成犯罪的， 依法追究刑事责任。</w:t>
            </w:r>
          </w:p>
          <w:p>
            <w:pPr>
              <w:pStyle w:val="8"/>
              <w:spacing w:line="160"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7"/>
              <w:rPr>
                <w:sz w:val="13"/>
              </w:rPr>
            </w:pPr>
            <w:r>
              <w:rPr>
                <w:sz w:val="13"/>
              </w:rPr>
              <w:t>32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79"/>
              <w:jc w:val="both"/>
              <w:rPr>
                <w:sz w:val="13"/>
              </w:rPr>
            </w:pPr>
            <w:r>
              <w:rPr>
                <w:sz w:val="13"/>
              </w:rPr>
              <w:t>对清算人未依照本法规定向企业登记机关报送清算报告，或者报送清算报告隐瞒重要事实，或者有重大遗漏的处罚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162" w:lineRule="exact"/>
              <w:ind w:left="22"/>
              <w:rPr>
                <w:sz w:val="13"/>
              </w:rPr>
            </w:pPr>
            <w:r>
              <w:rPr>
                <w:sz w:val="13"/>
              </w:rPr>
              <w:t>《中华人民共和国合伙企业法》（中华人民共和国主席令第</w:t>
            </w:r>
          </w:p>
          <w:p>
            <w:pPr>
              <w:pStyle w:val="8"/>
              <w:spacing w:line="232" w:lineRule="auto"/>
              <w:ind w:left="22" w:right="8"/>
              <w:rPr>
                <w:sz w:val="13"/>
              </w:rPr>
            </w:pPr>
            <w:r>
              <w:rPr>
                <w:sz w:val="13"/>
              </w:rPr>
              <w:t>82号，1997.8.1施行，2006.8.27第一次修订）第一百条  清算人未依照本法规定向企业登记机关报送清算报告 ，或者报送清算</w:t>
            </w:r>
            <w:r>
              <w:rPr>
                <w:w w:val="95"/>
                <w:sz w:val="13"/>
              </w:rPr>
              <w:t xml:space="preserve">报告隐瞒重要事实，或者有重大遗漏的，由企业登记机关责令改 </w:t>
            </w:r>
            <w:r>
              <w:rPr>
                <w:sz w:val="13"/>
              </w:rPr>
              <w:t>正。由此产生的费用和损失，由清算人承担和赔偿。</w:t>
            </w:r>
          </w:p>
        </w:tc>
        <w:tc>
          <w:tcPr>
            <w:tcW w:w="3993" w:type="dxa"/>
          </w:tcPr>
          <w:p>
            <w:pPr>
              <w:pStyle w:val="8"/>
              <w:rPr>
                <w:sz w:val="12"/>
              </w:rPr>
            </w:pPr>
          </w:p>
          <w:p>
            <w:pPr>
              <w:pStyle w:val="8"/>
              <w:spacing w:before="5"/>
              <w:rPr>
                <w:sz w:val="15"/>
              </w:rPr>
            </w:pPr>
          </w:p>
          <w:p>
            <w:pPr>
              <w:pStyle w:val="8"/>
              <w:numPr>
                <w:ilvl w:val="0"/>
                <w:numId w:val="12"/>
              </w:numPr>
              <w:tabs>
                <w:tab w:val="left" w:pos="220"/>
              </w:tabs>
              <w:spacing w:before="0" w:after="0" w:line="232" w:lineRule="auto"/>
              <w:ind w:left="22" w:right="121" w:firstLine="64"/>
              <w:jc w:val="both"/>
              <w:rPr>
                <w:sz w:val="13"/>
              </w:rPr>
            </w:pPr>
            <w:r>
              <w:rPr>
                <w:w w:val="95"/>
                <w:sz w:val="13"/>
              </w:rPr>
              <w:t xml:space="preserve">立案责任：发现清算人未依照本法规定向企业登记机关报送清算 </w:t>
            </w:r>
            <w:r>
              <w:rPr>
                <w:spacing w:val="-3"/>
                <w:sz w:val="13"/>
              </w:rPr>
              <w:t xml:space="preserve">报告，或者报送清算报告隐瞒重要事实 ，或者有重大遗漏的行为， </w:t>
            </w:r>
            <w:r>
              <w:rPr>
                <w:sz w:val="13"/>
              </w:rPr>
              <w:t>予以审查，决定是否立案。</w:t>
            </w:r>
          </w:p>
          <w:p>
            <w:pPr>
              <w:pStyle w:val="8"/>
              <w:numPr>
                <w:ilvl w:val="0"/>
                <w:numId w:val="1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7、执行责任：依照生效的行政处罚决定，对未领取营业执照的， </w:t>
            </w:r>
            <w:r>
              <w:rPr>
                <w:spacing w:val="-2"/>
                <w:sz w:val="13"/>
              </w:rPr>
              <w:t>由企业登记机关责令停止，处以五千元以上五万元以下的罚款 。未</w:t>
            </w:r>
            <w:r>
              <w:rPr>
                <w:w w:val="95"/>
                <w:sz w:val="13"/>
              </w:rPr>
              <w:t xml:space="preserve">办理变更登记的，由企业登记机关责令限期登记，逾期不登记的， </w:t>
            </w:r>
            <w:r>
              <w:rPr>
                <w:spacing w:val="-2"/>
                <w:sz w:val="13"/>
              </w:rPr>
              <w:t>处以二千元以上二万元以下的罚款 。</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3"/>
              <w:rPr>
                <w:sz w:val="10"/>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6" w:lineRule="exact"/>
              <w:ind w:left="22"/>
              <w:rPr>
                <w:sz w:val="13"/>
              </w:rPr>
            </w:pPr>
            <w:r>
              <w:rPr>
                <w:sz w:val="13"/>
              </w:rPr>
              <w:t>4、不具备行政执法资格实施行政处罚的 ；</w:t>
            </w:r>
          </w:p>
          <w:p>
            <w:pPr>
              <w:pStyle w:val="8"/>
              <w:spacing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65"/>
              <w:rPr>
                <w:sz w:val="13"/>
              </w:rPr>
            </w:pPr>
            <w:r>
              <w:rPr>
                <w:sz w:val="13"/>
              </w:rPr>
              <w:t>10、登记机关对不符合本法规定条件的合伙企业予以登记，对直接责任人员依法给予行政处分 ；构成犯罪的， 依法追究刑事责任。</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7"/>
              <w:rPr>
                <w:sz w:val="13"/>
              </w:rPr>
            </w:pPr>
            <w:r>
              <w:rPr>
                <w:sz w:val="13"/>
              </w:rPr>
              <w:t>33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1" w:right="86"/>
              <w:jc w:val="both"/>
              <w:rPr>
                <w:sz w:val="13"/>
              </w:rPr>
            </w:pPr>
            <w:r>
              <w:rPr>
                <w:sz w:val="13"/>
              </w:rPr>
              <w:t>对未领取营业执照，而以合伙企业或者合伙企业分支机构名义从事合伙业务的处罚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before="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2" w:right="14"/>
              <w:rPr>
                <w:sz w:val="13"/>
              </w:rPr>
            </w:pPr>
            <w:r>
              <w:rPr>
                <w:sz w:val="13"/>
              </w:rPr>
              <w:t>《中华人民共和国合伙企业登记管理办法 》 （1997年11月19日中华人民共和国国务院令第 236号发布，根据2014年2月19日《国务院关于废止和修改部分行政法规的决定 》第二次修订。）第三十七条 未领取营业执照，而以合伙企业或者合伙企业分支机构名义从事合伙业务的，由企业登记机关责令停止，处5000元以上5万元以下的罚款。</w:t>
            </w:r>
          </w:p>
        </w:tc>
        <w:tc>
          <w:tcPr>
            <w:tcW w:w="3993" w:type="dxa"/>
          </w:tcPr>
          <w:p>
            <w:pPr>
              <w:pStyle w:val="8"/>
              <w:numPr>
                <w:ilvl w:val="0"/>
                <w:numId w:val="13"/>
              </w:numPr>
              <w:tabs>
                <w:tab w:val="left" w:pos="155"/>
              </w:tabs>
              <w:spacing w:before="6" w:after="0" w:line="232" w:lineRule="auto"/>
              <w:ind w:left="22" w:right="145" w:firstLine="0"/>
              <w:jc w:val="both"/>
              <w:rPr>
                <w:sz w:val="13"/>
              </w:rPr>
            </w:pPr>
            <w:r>
              <w:rPr>
                <w:spacing w:val="-2"/>
                <w:sz w:val="13"/>
              </w:rPr>
              <w:t>立案责任：发现涉嫌合伙企业登记事项发生变更 ，未依照本办法</w:t>
            </w:r>
            <w:r>
              <w:rPr>
                <w:sz w:val="13"/>
              </w:rPr>
              <w:t>规定办理变更登记的行为，予以审查，决定是否立案。</w:t>
            </w:r>
          </w:p>
          <w:p>
            <w:pPr>
              <w:pStyle w:val="8"/>
              <w:numPr>
                <w:ilvl w:val="0"/>
                <w:numId w:val="13"/>
              </w:numPr>
              <w:tabs>
                <w:tab w:val="left" w:pos="155"/>
              </w:tabs>
              <w:spacing w:before="0"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3"/>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3"/>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3"/>
              </w:numPr>
              <w:tabs>
                <w:tab w:val="left" w:pos="155"/>
              </w:tabs>
              <w:spacing w:before="1"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3"/>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3"/>
              </w:numPr>
              <w:tabs>
                <w:tab w:val="left" w:pos="155"/>
              </w:tabs>
              <w:spacing w:before="0" w:after="0" w:line="128"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94"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before="1"/>
              <w:ind w:left="67"/>
              <w:rPr>
                <w:sz w:val="13"/>
              </w:rPr>
            </w:pPr>
            <w:r>
              <w:rPr>
                <w:sz w:val="13"/>
              </w:rPr>
              <w:t>34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3"/>
              </w:rPr>
            </w:pPr>
          </w:p>
          <w:p>
            <w:pPr>
              <w:pStyle w:val="8"/>
              <w:spacing w:line="232" w:lineRule="auto"/>
              <w:ind w:left="21" w:right="81"/>
              <w:jc w:val="both"/>
              <w:rPr>
                <w:sz w:val="13"/>
              </w:rPr>
            </w:pPr>
            <w:r>
              <w:rPr>
                <w:sz w:val="13"/>
              </w:rPr>
              <w:t>对提交虚假文件或者采取其他欺骗手段，取得合伙企业登记的处罚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before="1" w:line="230" w:lineRule="auto"/>
              <w:ind w:left="22" w:right="11"/>
              <w:rPr>
                <w:sz w:val="13"/>
              </w:rPr>
            </w:pPr>
            <w:r>
              <w:rPr>
                <w:sz w:val="13"/>
              </w:rPr>
              <w:t>《中华人民共和国合伙企业登记管理办法 》 （1997年11月19日中华人民共和国国务院令第 236号发布，根据2014年2月19日《国务院关于废止和修改部分行政法规的决定 》第二次修订。）第三十八条 提交虚假文件或者采取其他欺骗手段 ，取得合伙企业登记的，由企业登记机关责令改正，处5000元以上5万元以下的罚款；情节严重的，撤销企业登记，并处5万元以上20万元以下的罚款。</w:t>
            </w:r>
          </w:p>
        </w:tc>
        <w:tc>
          <w:tcPr>
            <w:tcW w:w="3993" w:type="dxa"/>
          </w:tcPr>
          <w:p>
            <w:pPr>
              <w:pStyle w:val="8"/>
              <w:numPr>
                <w:ilvl w:val="0"/>
                <w:numId w:val="14"/>
              </w:numPr>
              <w:tabs>
                <w:tab w:val="left" w:pos="155"/>
              </w:tabs>
              <w:spacing w:before="50" w:after="0" w:line="230" w:lineRule="auto"/>
              <w:ind w:left="22" w:right="135" w:firstLine="0"/>
              <w:jc w:val="both"/>
              <w:rPr>
                <w:sz w:val="13"/>
              </w:rPr>
            </w:pPr>
            <w:r>
              <w:rPr>
                <w:spacing w:val="-2"/>
                <w:sz w:val="13"/>
              </w:rPr>
              <w:t>立案责任：发现涉嫌提交虚假文件或者采取其他欺骗手段 ，取得</w:t>
            </w:r>
            <w:r>
              <w:rPr>
                <w:sz w:val="13"/>
              </w:rPr>
              <w:t>合伙企业登记的行为，予以审查，决定是否立案。</w:t>
            </w:r>
          </w:p>
          <w:p>
            <w:pPr>
              <w:pStyle w:val="8"/>
              <w:numPr>
                <w:ilvl w:val="0"/>
                <w:numId w:val="14"/>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4"/>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4"/>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before="1"/>
              <w:ind w:left="67"/>
              <w:rPr>
                <w:sz w:val="13"/>
              </w:rPr>
            </w:pPr>
            <w:r>
              <w:rPr>
                <w:sz w:val="13"/>
              </w:rPr>
              <w:t>35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1" w:right="76"/>
              <w:jc w:val="both"/>
              <w:rPr>
                <w:sz w:val="13"/>
              </w:rPr>
            </w:pPr>
            <w:r>
              <w:rPr>
                <w:sz w:val="13"/>
              </w:rPr>
              <w:t>对合伙企业登记事项发生变更， 未依照本办法规定办理变更登记的处罚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2" w:lineRule="auto"/>
              <w:ind w:left="22" w:right="14"/>
              <w:rPr>
                <w:sz w:val="13"/>
              </w:rPr>
            </w:pPr>
            <w:r>
              <w:rPr>
                <w:sz w:val="13"/>
              </w:rPr>
              <w:t>《中华人民共和国合伙企业登记管理办法 》 （1997年11月19日中华人民共和国国务院令第 236号发布，根据2014年2月19日《国务院关于废止和修改部分行政法规的决定 》第二次修订。）第三十九条 合伙企业登记事项发生变更，未依照本办法规定办理变更登记的，由企业登记机关责令限期登记；逾期不登记的，处2000元以上2万元以下的罚款。</w:t>
            </w:r>
          </w:p>
        </w:tc>
        <w:tc>
          <w:tcPr>
            <w:tcW w:w="3993" w:type="dxa"/>
          </w:tcPr>
          <w:p>
            <w:pPr>
              <w:pStyle w:val="8"/>
              <w:spacing w:before="5"/>
              <w:rPr>
                <w:sz w:val="10"/>
              </w:rPr>
            </w:pPr>
          </w:p>
          <w:p>
            <w:pPr>
              <w:pStyle w:val="8"/>
              <w:numPr>
                <w:ilvl w:val="0"/>
                <w:numId w:val="15"/>
              </w:numPr>
              <w:tabs>
                <w:tab w:val="left" w:pos="155"/>
              </w:tabs>
              <w:spacing w:before="0" w:after="0" w:line="232" w:lineRule="auto"/>
              <w:ind w:left="22" w:right="150" w:firstLine="0"/>
              <w:jc w:val="both"/>
              <w:rPr>
                <w:sz w:val="13"/>
              </w:rPr>
            </w:pPr>
            <w:r>
              <w:rPr>
                <w:spacing w:val="-3"/>
                <w:sz w:val="13"/>
              </w:rPr>
              <w:t>立案责任：发现合伙企业登记事项发生变更 ，未依照本办法规定</w:t>
            </w:r>
            <w:r>
              <w:rPr>
                <w:spacing w:val="-1"/>
                <w:sz w:val="13"/>
              </w:rPr>
              <w:t>办理变更登记的行为，予以审查，决定是否立案。</w:t>
            </w:r>
          </w:p>
          <w:p>
            <w:pPr>
              <w:pStyle w:val="8"/>
              <w:numPr>
                <w:ilvl w:val="0"/>
                <w:numId w:val="1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5"/>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5"/>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5"/>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5"/>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5"/>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5"/>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3"/>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5"/>
              </w:rPr>
            </w:pPr>
          </w:p>
          <w:p>
            <w:pPr>
              <w:pStyle w:val="8"/>
              <w:ind w:left="67"/>
              <w:rPr>
                <w:sz w:val="13"/>
              </w:rPr>
            </w:pPr>
            <w:r>
              <w:rPr>
                <w:sz w:val="13"/>
              </w:rPr>
              <w:t>36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line="232" w:lineRule="auto"/>
              <w:ind w:left="21" w:right="76"/>
              <w:jc w:val="both"/>
              <w:rPr>
                <w:sz w:val="13"/>
              </w:rPr>
            </w:pPr>
            <w:r>
              <w:rPr>
                <w:sz w:val="13"/>
              </w:rPr>
              <w:t>对合伙企业未依照本办法规定在其名称中标明“ 普通合伙”、“ 特殊普通合伙” 或者“有限合伙”字样的处罚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8"/>
              </w:rPr>
            </w:pPr>
          </w:p>
          <w:p>
            <w:pPr>
              <w:pStyle w:val="8"/>
              <w:spacing w:before="1" w:line="232" w:lineRule="auto"/>
              <w:ind w:left="22" w:right="7"/>
              <w:rPr>
                <w:sz w:val="13"/>
              </w:rPr>
            </w:pPr>
            <w:r>
              <w:rPr>
                <w:sz w:val="13"/>
              </w:rPr>
              <w:t>《中华人民共和国合伙企业登记管理办法 》 （1997年11月19日中华人民共和国国务院令第 236号发布，根据2014年2月19日《国务院关于废止和修改部分行政法规的决定 》第二次修订。）第四十条 合伙企业未依照本办法规定在其名称中标明 “普通合伙”</w:t>
            </w:r>
          </w:p>
          <w:p>
            <w:pPr>
              <w:pStyle w:val="8"/>
              <w:spacing w:line="230" w:lineRule="auto"/>
              <w:ind w:left="22" w:right="37"/>
              <w:rPr>
                <w:sz w:val="13"/>
              </w:rPr>
            </w:pPr>
            <w:r>
              <w:rPr>
                <w:w w:val="95"/>
                <w:sz w:val="13"/>
              </w:rPr>
              <w:t xml:space="preserve">、“特殊普通合伙”或者“有限合伙”字样的，由企业登记机关 </w:t>
            </w:r>
            <w:r>
              <w:rPr>
                <w:sz w:val="13"/>
              </w:rPr>
              <w:t>责令限期改正，处2000元以上1万元以下的罚款。</w:t>
            </w:r>
          </w:p>
        </w:tc>
        <w:tc>
          <w:tcPr>
            <w:tcW w:w="3993" w:type="dxa"/>
          </w:tcPr>
          <w:p>
            <w:pPr>
              <w:pStyle w:val="8"/>
              <w:numPr>
                <w:ilvl w:val="0"/>
                <w:numId w:val="16"/>
              </w:numPr>
              <w:tabs>
                <w:tab w:val="left" w:pos="155"/>
              </w:tabs>
              <w:spacing w:before="5" w:after="0" w:line="230" w:lineRule="auto"/>
              <w:ind w:left="22" w:right="133" w:firstLine="0"/>
              <w:jc w:val="left"/>
              <w:rPr>
                <w:sz w:val="13"/>
              </w:rPr>
            </w:pPr>
            <w:r>
              <w:rPr>
                <w:sz w:val="13"/>
              </w:rPr>
              <w:t>立案责任：发现合伙企业涉嫌未依照本办法规定在其名称中标明“普通合伙”、“特殊普通合伙”或者“有限合伙”字样的行为， 予以审查，决定是否立案。</w:t>
            </w:r>
          </w:p>
          <w:p>
            <w:pPr>
              <w:pStyle w:val="8"/>
              <w:numPr>
                <w:ilvl w:val="0"/>
                <w:numId w:val="16"/>
              </w:numPr>
              <w:tabs>
                <w:tab w:val="left" w:pos="155"/>
              </w:tabs>
              <w:spacing w:before="3"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6"/>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6"/>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6"/>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
              </w:numPr>
              <w:tabs>
                <w:tab w:val="left" w:pos="155"/>
              </w:tabs>
              <w:spacing w:before="0" w:after="0" w:line="157" w:lineRule="exact"/>
              <w:ind w:left="154" w:right="0" w:hanging="133"/>
              <w:jc w:val="left"/>
              <w:rPr>
                <w:sz w:val="13"/>
              </w:rPr>
            </w:pPr>
            <w:r>
              <w:rPr>
                <w:spacing w:val="-1"/>
                <w:sz w:val="13"/>
              </w:rPr>
              <w:t>送达责任：行政处罚决定书按法律规定的方式送达当事人 。</w:t>
            </w:r>
          </w:p>
          <w:p>
            <w:pPr>
              <w:pStyle w:val="8"/>
              <w:numPr>
                <w:ilvl w:val="0"/>
                <w:numId w:val="16"/>
              </w:numPr>
              <w:tabs>
                <w:tab w:val="left" w:pos="155"/>
              </w:tabs>
              <w:spacing w:before="0" w:after="0" w:line="159" w:lineRule="exact"/>
              <w:ind w:left="154" w:right="0" w:hanging="133"/>
              <w:jc w:val="left"/>
              <w:rPr>
                <w:sz w:val="13"/>
              </w:rPr>
            </w:pPr>
            <w:r>
              <w:rPr>
                <w:sz w:val="13"/>
              </w:rPr>
              <w:t>执行责任：依照生效的行政处罚决定，予以执行。</w:t>
            </w:r>
          </w:p>
          <w:p>
            <w:pPr>
              <w:pStyle w:val="8"/>
              <w:numPr>
                <w:ilvl w:val="0"/>
                <w:numId w:val="16"/>
              </w:numPr>
              <w:tabs>
                <w:tab w:val="left" w:pos="155"/>
              </w:tabs>
              <w:spacing w:before="0" w:after="0" w:line="95"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2"/>
              <w:rPr>
                <w:sz w:val="12"/>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before="1"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7"/>
              <w:rPr>
                <w:sz w:val="13"/>
              </w:rPr>
            </w:pPr>
            <w:r>
              <w:rPr>
                <w:sz w:val="13"/>
              </w:rPr>
              <w:t>37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1" w:right="91"/>
              <w:jc w:val="both"/>
              <w:rPr>
                <w:sz w:val="13"/>
              </w:rPr>
            </w:pPr>
            <w:r>
              <w:rPr>
                <w:sz w:val="13"/>
              </w:rPr>
              <w:t>对合伙企业未依照本办法规定办理清算人成员名单备案的处罚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7"/>
              </w:rPr>
            </w:pPr>
          </w:p>
          <w:p>
            <w:pPr>
              <w:pStyle w:val="8"/>
              <w:spacing w:line="232" w:lineRule="auto"/>
              <w:ind w:left="22" w:right="7"/>
              <w:rPr>
                <w:sz w:val="13"/>
              </w:rPr>
            </w:pPr>
            <w:r>
              <w:rPr>
                <w:sz w:val="13"/>
              </w:rPr>
              <w:t>《中华人民共和国合伙企业登记管理办法 》 （1997年11月19日中华人民共和国国务院令第 236号发布，根据2014年2月19日《国务院关于废止和修改部分行政法规的决定 》第二次修订。）第四十一条  合伙企业未依照本办法规定办理清算人成员名单备案的，由企业登记机关责令限期办理；逾期未办理的，处2000元以下的罚款。</w:t>
            </w:r>
          </w:p>
        </w:tc>
        <w:tc>
          <w:tcPr>
            <w:tcW w:w="3993" w:type="dxa"/>
          </w:tcPr>
          <w:p>
            <w:pPr>
              <w:pStyle w:val="8"/>
              <w:numPr>
                <w:ilvl w:val="0"/>
                <w:numId w:val="17"/>
              </w:numPr>
              <w:tabs>
                <w:tab w:val="left" w:pos="155"/>
              </w:tabs>
              <w:spacing w:before="34" w:after="0" w:line="230" w:lineRule="auto"/>
              <w:ind w:left="22" w:right="186" w:firstLine="0"/>
              <w:jc w:val="both"/>
              <w:rPr>
                <w:sz w:val="13"/>
              </w:rPr>
            </w:pPr>
            <w:r>
              <w:rPr>
                <w:w w:val="95"/>
                <w:sz w:val="13"/>
              </w:rPr>
              <w:t xml:space="preserve">立案责任：发现合伙企业涉嫌未依照本办法规定办理清算人成员 </w:t>
            </w:r>
            <w:r>
              <w:rPr>
                <w:sz w:val="13"/>
              </w:rPr>
              <w:t>名单备案的行为，予以审查，决定是否立案。</w:t>
            </w:r>
          </w:p>
          <w:p>
            <w:pPr>
              <w:pStyle w:val="8"/>
              <w:numPr>
                <w:ilvl w:val="0"/>
                <w:numId w:val="17"/>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7"/>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7"/>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7"/>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7"/>
              </w:numPr>
              <w:tabs>
                <w:tab w:val="left" w:pos="155"/>
              </w:tabs>
              <w:spacing w:before="0" w:after="0" w:line="157"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7"/>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before="1"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1"/>
              </w:rPr>
            </w:pPr>
          </w:p>
          <w:p>
            <w:pPr>
              <w:pStyle w:val="8"/>
              <w:ind w:left="67"/>
              <w:rPr>
                <w:sz w:val="13"/>
              </w:rPr>
            </w:pPr>
            <w:r>
              <w:rPr>
                <w:sz w:val="13"/>
              </w:rPr>
              <w:t>38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line="232" w:lineRule="auto"/>
              <w:ind w:left="21" w:right="79"/>
              <w:jc w:val="both"/>
              <w:rPr>
                <w:sz w:val="13"/>
              </w:rPr>
            </w:pPr>
            <w:r>
              <w:rPr>
                <w:sz w:val="13"/>
              </w:rPr>
              <w:t>对合伙企业的清算人未向企业登记机关报送清算报告，或者报送的清算报告隐瞒重要事实，或者有重大遗漏的处罚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1"/>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line="230" w:lineRule="auto"/>
              <w:ind w:left="22" w:right="7"/>
              <w:rPr>
                <w:sz w:val="13"/>
              </w:rPr>
            </w:pPr>
            <w:r>
              <w:rPr>
                <w:sz w:val="13"/>
              </w:rPr>
              <w:t>《中华人民共和国合伙企业登记管理办法 》 （1997年11月19日中华人民共和国国务院令第 236号发布，根据2014年2月19日《国务院关于废止和修改部分行政法规的决定 》第二次修订。）第四十二条 合伙企业的清算人未向企业登记机关报送清算报告 ，或者报送的清算报告隐瞒重要事实 ，或者有重大遗漏的，由企业登记机关责令改正。由此产生的费用和损失，由清算人承担和赔偿</w:t>
            </w:r>
          </w:p>
          <w:p>
            <w:pPr>
              <w:pStyle w:val="8"/>
              <w:spacing w:line="164" w:lineRule="exact"/>
              <w:ind w:left="22"/>
              <w:rPr>
                <w:sz w:val="13"/>
              </w:rPr>
            </w:pPr>
            <w:r>
              <w:rPr>
                <w:w w:val="99"/>
                <w:sz w:val="13"/>
              </w:rPr>
              <w:t>。</w:t>
            </w:r>
          </w:p>
        </w:tc>
        <w:tc>
          <w:tcPr>
            <w:tcW w:w="3993" w:type="dxa"/>
          </w:tcPr>
          <w:p>
            <w:pPr>
              <w:pStyle w:val="8"/>
              <w:numPr>
                <w:ilvl w:val="0"/>
                <w:numId w:val="18"/>
              </w:numPr>
              <w:tabs>
                <w:tab w:val="left" w:pos="155"/>
              </w:tabs>
              <w:spacing w:before="5" w:after="0" w:line="230" w:lineRule="auto"/>
              <w:ind w:left="22" w:right="152" w:firstLine="0"/>
              <w:jc w:val="both"/>
              <w:rPr>
                <w:sz w:val="13"/>
              </w:rPr>
            </w:pPr>
            <w:r>
              <w:rPr>
                <w:sz w:val="13"/>
              </w:rPr>
              <w:t>立案责任：发现合伙企业的清算人涉嫌未向企业登记机关报送清</w:t>
            </w:r>
            <w:r>
              <w:rPr>
                <w:spacing w:val="-3"/>
                <w:sz w:val="13"/>
              </w:rPr>
              <w:t>算报告，或者报送的清算报告隐瞒重要事实 ，或者有重大遗漏的行</w:t>
            </w:r>
            <w:r>
              <w:rPr>
                <w:sz w:val="13"/>
              </w:rPr>
              <w:t>为，予以审查，决定是否立案。</w:t>
            </w:r>
          </w:p>
          <w:p>
            <w:pPr>
              <w:pStyle w:val="8"/>
              <w:numPr>
                <w:ilvl w:val="0"/>
                <w:numId w:val="18"/>
              </w:numPr>
              <w:tabs>
                <w:tab w:val="left" w:pos="155"/>
              </w:tabs>
              <w:spacing w:before="3"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8"/>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8"/>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8"/>
              </w:numPr>
              <w:tabs>
                <w:tab w:val="left" w:pos="155"/>
              </w:tabs>
              <w:spacing w:before="0" w:after="0" w:line="157" w:lineRule="exact"/>
              <w:ind w:left="154" w:right="0" w:hanging="133"/>
              <w:jc w:val="both"/>
              <w:rPr>
                <w:sz w:val="13"/>
              </w:rPr>
            </w:pPr>
            <w:r>
              <w:rPr>
                <w:spacing w:val="-1"/>
                <w:sz w:val="13"/>
              </w:rPr>
              <w:t>送达责任：行政处罚决定书按法律规定的方式送达当事人 。</w:t>
            </w:r>
          </w:p>
          <w:p>
            <w:pPr>
              <w:pStyle w:val="8"/>
              <w:numPr>
                <w:ilvl w:val="0"/>
                <w:numId w:val="18"/>
              </w:numPr>
              <w:tabs>
                <w:tab w:val="left" w:pos="155"/>
              </w:tabs>
              <w:spacing w:before="0" w:after="0" w:line="162" w:lineRule="exact"/>
              <w:ind w:left="154" w:right="0" w:hanging="133"/>
              <w:jc w:val="both"/>
              <w:rPr>
                <w:sz w:val="13"/>
              </w:rPr>
            </w:pPr>
            <w:r>
              <w:rPr>
                <w:sz w:val="13"/>
              </w:rPr>
              <w:t>执行责任：依照生效的行政处罚决定，予以执行。</w:t>
            </w:r>
          </w:p>
        </w:tc>
        <w:tc>
          <w:tcPr>
            <w:tcW w:w="3309" w:type="dxa"/>
          </w:tcPr>
          <w:p>
            <w:pPr>
              <w:pStyle w:val="8"/>
              <w:rPr>
                <w:sz w:val="12"/>
              </w:rPr>
            </w:pPr>
          </w:p>
          <w:p>
            <w:pPr>
              <w:pStyle w:val="8"/>
              <w:spacing w:before="8"/>
              <w:rPr>
                <w:sz w:val="8"/>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1"/>
              </w:rPr>
            </w:pPr>
          </w:p>
          <w:p>
            <w:pPr>
              <w:pStyle w:val="8"/>
              <w:spacing w:before="1"/>
              <w:ind w:left="67"/>
              <w:rPr>
                <w:sz w:val="13"/>
              </w:rPr>
            </w:pPr>
            <w:r>
              <w:rPr>
                <w:sz w:val="13"/>
              </w:rPr>
              <w:t>39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1"/>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7"/>
              </w:rPr>
            </w:pPr>
          </w:p>
          <w:p>
            <w:pPr>
              <w:pStyle w:val="8"/>
              <w:spacing w:line="232" w:lineRule="auto"/>
              <w:ind w:left="21" w:right="91"/>
              <w:jc w:val="both"/>
              <w:rPr>
                <w:sz w:val="13"/>
              </w:rPr>
            </w:pPr>
            <w:r>
              <w:rPr>
                <w:sz w:val="13"/>
              </w:rPr>
              <w:t>对合伙企业未将其营业执照正本置放在经营场所醒目位置的处罚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1"/>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6"/>
              </w:rPr>
            </w:pPr>
          </w:p>
          <w:p>
            <w:pPr>
              <w:pStyle w:val="8"/>
              <w:spacing w:line="232" w:lineRule="auto"/>
              <w:ind w:left="22" w:right="14"/>
              <w:rPr>
                <w:sz w:val="13"/>
              </w:rPr>
            </w:pPr>
            <w:r>
              <w:rPr>
                <w:sz w:val="13"/>
              </w:rPr>
              <w:t>《中华人民共和国合伙企业登记管理办法 》 （1997年11月19日中华人民共和国国务院令第 236号发布，根据2014年2月19日《国务院关于废止和修改部分行政法规的决定 》第二次修订。）第四十三条 合伙企业未将其营业执照正本置放在经营场所醒目位置的，由企业登记机关责令改正；拒不改正的，处1000元以上5000 元以下的罚款。</w:t>
            </w:r>
          </w:p>
        </w:tc>
        <w:tc>
          <w:tcPr>
            <w:tcW w:w="3993" w:type="dxa"/>
          </w:tcPr>
          <w:p>
            <w:pPr>
              <w:pStyle w:val="8"/>
              <w:numPr>
                <w:ilvl w:val="0"/>
                <w:numId w:val="19"/>
              </w:numPr>
              <w:tabs>
                <w:tab w:val="left" w:pos="155"/>
              </w:tabs>
              <w:spacing w:before="21" w:after="0" w:line="228" w:lineRule="auto"/>
              <w:ind w:left="22" w:right="186" w:firstLine="0"/>
              <w:jc w:val="both"/>
              <w:rPr>
                <w:sz w:val="13"/>
              </w:rPr>
            </w:pPr>
            <w:r>
              <w:rPr>
                <w:w w:val="95"/>
                <w:sz w:val="13"/>
              </w:rPr>
              <w:t xml:space="preserve">立案责任：发现合伙企业涉嫌未将其营业执照正本置放在经营场 </w:t>
            </w:r>
            <w:r>
              <w:rPr>
                <w:sz w:val="13"/>
              </w:rPr>
              <w:t>所醒目位置的行为，予以审查，决定是否立案。</w:t>
            </w:r>
          </w:p>
          <w:p>
            <w:pPr>
              <w:pStyle w:val="8"/>
              <w:numPr>
                <w:ilvl w:val="0"/>
                <w:numId w:val="19"/>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9"/>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
              </w:numPr>
              <w:tabs>
                <w:tab w:val="left" w:pos="155"/>
              </w:tabs>
              <w:spacing w:before="0" w:after="0" w:line="140"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04"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40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before="1" w:line="162" w:lineRule="exact"/>
              <w:ind w:left="21"/>
              <w:rPr>
                <w:sz w:val="13"/>
              </w:rPr>
            </w:pPr>
            <w:r>
              <w:rPr>
                <w:sz w:val="13"/>
              </w:rPr>
              <w:t>对合伙企业涂改</w:t>
            </w:r>
          </w:p>
          <w:p>
            <w:pPr>
              <w:pStyle w:val="8"/>
              <w:spacing w:line="232" w:lineRule="auto"/>
              <w:ind w:left="21" w:right="76"/>
              <w:jc w:val="both"/>
              <w:rPr>
                <w:sz w:val="13"/>
              </w:rPr>
            </w:pPr>
            <w:r>
              <w:rPr>
                <w:sz w:val="13"/>
              </w:rPr>
              <w:t>、出售、出租、出借或者以其他方式转让营业执照的处罚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4"/>
              <w:rPr>
                <w:sz w:val="13"/>
              </w:rPr>
            </w:pPr>
            <w:r>
              <w:rPr>
                <w:sz w:val="13"/>
              </w:rPr>
              <w:t>《中华人民共和国合伙企业登记管理办法 》 （1997年11月19日中华人民共和国国务院令第 236号发布，根据2014年2月19日《国务院关于废止和修改部分行政法规的决定 》第二次修订。）第四十四条 合伙企业涂改、出售、出租、出借或者以其他方式转让营业执照的，由企业登记机关责令改正，处2000元以上1万元以下的罚款；情节严重的，吊销营业执照。</w:t>
            </w:r>
          </w:p>
        </w:tc>
        <w:tc>
          <w:tcPr>
            <w:tcW w:w="3993" w:type="dxa"/>
          </w:tcPr>
          <w:p>
            <w:pPr>
              <w:pStyle w:val="8"/>
              <w:spacing w:before="2"/>
              <w:rPr>
                <w:sz w:val="17"/>
              </w:rPr>
            </w:pPr>
          </w:p>
          <w:p>
            <w:pPr>
              <w:pStyle w:val="8"/>
              <w:numPr>
                <w:ilvl w:val="0"/>
                <w:numId w:val="20"/>
              </w:numPr>
              <w:tabs>
                <w:tab w:val="left" w:pos="155"/>
              </w:tabs>
              <w:spacing w:before="0" w:after="0" w:line="228" w:lineRule="auto"/>
              <w:ind w:left="22" w:right="145" w:firstLine="0"/>
              <w:jc w:val="both"/>
              <w:rPr>
                <w:sz w:val="13"/>
              </w:rPr>
            </w:pPr>
            <w:r>
              <w:rPr>
                <w:w w:val="95"/>
                <w:sz w:val="13"/>
              </w:rPr>
              <w:t xml:space="preserve">立案责任：发现合伙企业涉嫌涂改、出售、出租、出借或者以其 </w:t>
            </w:r>
            <w:r>
              <w:rPr>
                <w:sz w:val="13"/>
              </w:rPr>
              <w:t>他方式转让营业执照的行为，予以审查，决定是否立案。</w:t>
            </w:r>
          </w:p>
          <w:p>
            <w:pPr>
              <w:pStyle w:val="8"/>
              <w:numPr>
                <w:ilvl w:val="0"/>
                <w:numId w:val="20"/>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7"/>
              <w:rPr>
                <w:sz w:val="13"/>
              </w:rPr>
            </w:pPr>
            <w:r>
              <w:rPr>
                <w:sz w:val="13"/>
              </w:rPr>
              <w:t>41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1" w:right="86"/>
              <w:jc w:val="both"/>
              <w:rPr>
                <w:sz w:val="13"/>
              </w:rPr>
            </w:pPr>
            <w:r>
              <w:rPr>
                <w:sz w:val="13"/>
              </w:rPr>
              <w:t>对个人独资企业提交虚假文件或采取其他欺骗手段，取得企业登记的处罚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2" w:lineRule="auto"/>
              <w:ind w:left="22" w:right="23" w:firstLine="264"/>
              <w:rPr>
                <w:sz w:val="13"/>
              </w:rPr>
            </w:pPr>
            <w:r>
              <w:rPr>
                <w:spacing w:val="-3"/>
                <w:sz w:val="13"/>
              </w:rPr>
              <w:t>《中华人民共和国个人独资企业法 》</w:t>
            </w:r>
            <w:r>
              <w:rPr>
                <w:sz w:val="13"/>
              </w:rPr>
              <w:t>（中华人民共和国主席</w:t>
            </w:r>
            <w:r>
              <w:rPr>
                <w:spacing w:val="2"/>
                <w:sz w:val="13"/>
              </w:rPr>
              <w:t>令第</w:t>
            </w:r>
            <w:r>
              <w:rPr>
                <w:sz w:val="13"/>
              </w:rPr>
              <w:t>20号，2000.1.1</w:t>
            </w:r>
            <w:r>
              <w:rPr>
                <w:spacing w:val="2"/>
                <w:sz w:val="13"/>
              </w:rPr>
              <w:t>施行</w:t>
            </w:r>
            <w:r>
              <w:rPr>
                <w:sz w:val="13"/>
              </w:rPr>
              <w:t>）第三十三条 “违反本法规定，提交</w:t>
            </w:r>
            <w:r>
              <w:rPr>
                <w:w w:val="95"/>
                <w:sz w:val="13"/>
              </w:rPr>
              <w:t xml:space="preserve">虚假文件或采取其他欺骗手段，取得企业登记的，责令改正，处 </w:t>
            </w:r>
            <w:r>
              <w:rPr>
                <w:sz w:val="13"/>
              </w:rPr>
              <w:t>以五千元以下的罚款；情节严重的，并处吊销营业执照。”</w:t>
            </w:r>
          </w:p>
        </w:tc>
        <w:tc>
          <w:tcPr>
            <w:tcW w:w="3993" w:type="dxa"/>
          </w:tcPr>
          <w:p>
            <w:pPr>
              <w:pStyle w:val="8"/>
              <w:spacing w:before="1"/>
              <w:rPr>
                <w:sz w:val="9"/>
              </w:rPr>
            </w:pPr>
          </w:p>
          <w:p>
            <w:pPr>
              <w:pStyle w:val="8"/>
              <w:numPr>
                <w:ilvl w:val="0"/>
                <w:numId w:val="21"/>
              </w:numPr>
              <w:tabs>
                <w:tab w:val="left" w:pos="220"/>
              </w:tabs>
              <w:spacing w:before="0" w:after="0" w:line="232" w:lineRule="auto"/>
              <w:ind w:left="22" w:right="80" w:firstLine="64"/>
              <w:jc w:val="left"/>
              <w:rPr>
                <w:sz w:val="13"/>
              </w:rPr>
            </w:pPr>
            <w:r>
              <w:rPr>
                <w:spacing w:val="-2"/>
                <w:sz w:val="13"/>
              </w:rPr>
              <w:t>立案责任：发现对个人独资企业未领取营业执照 ，以个人独资企</w:t>
            </w:r>
            <w:r>
              <w:rPr>
                <w:spacing w:val="-5"/>
                <w:sz w:val="13"/>
              </w:rPr>
              <w:t>业名义从事经营活动的违法行为 ，个人独资企业登记事项发生变更</w:t>
            </w:r>
            <w:r>
              <w:rPr>
                <w:spacing w:val="-7"/>
                <w:sz w:val="13"/>
              </w:rPr>
              <w:t>未按本法规定办理有关变更登记的违法行为 ，予以审查，决定是否</w:t>
            </w:r>
            <w:r>
              <w:rPr>
                <w:spacing w:val="-1"/>
                <w:sz w:val="13"/>
              </w:rPr>
              <w:t>立案。</w:t>
            </w:r>
          </w:p>
          <w:p>
            <w:pPr>
              <w:pStyle w:val="8"/>
              <w:numPr>
                <w:ilvl w:val="0"/>
                <w:numId w:val="2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7、执行责任：依照生效的行政处罚决定，未领取营业执照的，责 </w:t>
            </w:r>
            <w:r>
              <w:rPr>
                <w:sz w:val="13"/>
              </w:rPr>
              <w:t>令停止经营活动，处以三千元以下的罚款；未按本法规定办理有关</w:t>
            </w:r>
            <w:r>
              <w:rPr>
                <w:w w:val="95"/>
                <w:sz w:val="13"/>
              </w:rPr>
              <w:t xml:space="preserve">变更登记的，责令限期办理变更登记，逾期不办理的，处以二千元  </w:t>
            </w:r>
            <w:r>
              <w:rPr>
                <w:sz w:val="13"/>
              </w:rPr>
              <w:t>以下的罚款。</w:t>
            </w:r>
          </w:p>
          <w:p>
            <w:pPr>
              <w:pStyle w:val="8"/>
              <w:spacing w:line="157"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2"/>
              <w:rPr>
                <w:sz w:val="10"/>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6"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65"/>
              <w:rPr>
                <w:sz w:val="13"/>
              </w:rPr>
            </w:pPr>
            <w:r>
              <w:rPr>
                <w:sz w:val="13"/>
              </w:rPr>
              <w:t>10、登记机关对不符合本法规定条件的个人独资企业予以登记，对直接责任人员依法给予行政处分 ；构成犯罪的，依法追究刑事责任。</w:t>
            </w:r>
          </w:p>
          <w:p>
            <w:pPr>
              <w:pStyle w:val="8"/>
              <w:spacing w:line="161"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8"/>
              </w:rPr>
            </w:pPr>
          </w:p>
          <w:p>
            <w:pPr>
              <w:pStyle w:val="8"/>
              <w:ind w:left="67"/>
              <w:rPr>
                <w:sz w:val="13"/>
              </w:rPr>
            </w:pPr>
            <w:r>
              <w:rPr>
                <w:sz w:val="13"/>
              </w:rPr>
              <w:t>42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8"/>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2" w:lineRule="auto"/>
              <w:ind w:left="21" w:right="91"/>
              <w:jc w:val="both"/>
              <w:rPr>
                <w:sz w:val="13"/>
              </w:rPr>
            </w:pPr>
            <w:r>
              <w:rPr>
                <w:sz w:val="13"/>
              </w:rPr>
              <w:t>对个人独资企业使用的名称与其在登记机关登记的名称不相符合的处罚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2" w:lineRule="auto"/>
              <w:ind w:left="22" w:right="28"/>
              <w:jc w:val="both"/>
              <w:rPr>
                <w:sz w:val="13"/>
              </w:rPr>
            </w:pPr>
            <w:r>
              <w:rPr>
                <w:spacing w:val="-3"/>
                <w:sz w:val="13"/>
              </w:rPr>
              <w:t>《中华人民共和国个人独资企业法 》</w:t>
            </w:r>
            <w:r>
              <w:rPr>
                <w:sz w:val="13"/>
              </w:rPr>
              <w:t>（中华人民共和国主席令第20号，2000.1.1</w:t>
            </w:r>
            <w:r>
              <w:rPr>
                <w:spacing w:val="2"/>
                <w:sz w:val="13"/>
              </w:rPr>
              <w:t>施行</w:t>
            </w:r>
            <w:r>
              <w:rPr>
                <w:sz w:val="13"/>
              </w:rPr>
              <w:t>）第三十四条 “违反本法规定，个人独资</w:t>
            </w:r>
            <w:r>
              <w:rPr>
                <w:spacing w:val="-2"/>
                <w:sz w:val="13"/>
              </w:rPr>
              <w:t>企业使用的名称与其在登记机关登记的名称不相符合的 ，责令限</w:t>
            </w:r>
            <w:r>
              <w:rPr>
                <w:sz w:val="13"/>
              </w:rPr>
              <w:t>期改正，处以二千元以下的罚款。”</w:t>
            </w:r>
          </w:p>
        </w:tc>
        <w:tc>
          <w:tcPr>
            <w:tcW w:w="3993" w:type="dxa"/>
          </w:tcPr>
          <w:p>
            <w:pPr>
              <w:pStyle w:val="8"/>
              <w:numPr>
                <w:ilvl w:val="0"/>
                <w:numId w:val="22"/>
              </w:numPr>
              <w:tabs>
                <w:tab w:val="left" w:pos="220"/>
              </w:tabs>
              <w:spacing w:before="5" w:after="0" w:line="230" w:lineRule="auto"/>
              <w:ind w:left="22" w:right="80" w:firstLine="64"/>
              <w:jc w:val="left"/>
              <w:rPr>
                <w:sz w:val="13"/>
              </w:rPr>
            </w:pPr>
            <w:r>
              <w:rPr>
                <w:spacing w:val="-2"/>
                <w:sz w:val="13"/>
              </w:rPr>
              <w:t>立案责任：发现对个人独资企业未领取营业执照 ，以个人独资企</w:t>
            </w:r>
            <w:r>
              <w:rPr>
                <w:spacing w:val="-5"/>
                <w:sz w:val="13"/>
              </w:rPr>
              <w:t>业名义从事经营活动的违法行为 ，个人独资企业登记事项发生变更</w:t>
            </w:r>
            <w:r>
              <w:rPr>
                <w:spacing w:val="-7"/>
                <w:sz w:val="13"/>
              </w:rPr>
              <w:t>未按本法规定办理有关变更登记的违法行为 ，予以审查，决定是否</w:t>
            </w:r>
            <w:r>
              <w:rPr>
                <w:spacing w:val="-1"/>
                <w:sz w:val="13"/>
              </w:rPr>
              <w:t>立案。</w:t>
            </w:r>
          </w:p>
          <w:p>
            <w:pPr>
              <w:pStyle w:val="8"/>
              <w:numPr>
                <w:ilvl w:val="0"/>
                <w:numId w:val="2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7、执行责任：依照生效的行政处罚决定，未领取营业执照的，责 </w:t>
            </w:r>
            <w:r>
              <w:rPr>
                <w:sz w:val="13"/>
              </w:rPr>
              <w:t>令停止经营活动，处以三千元以下的罚款；未按本法规定办理有关</w:t>
            </w:r>
            <w:r>
              <w:rPr>
                <w:w w:val="95"/>
                <w:sz w:val="13"/>
              </w:rPr>
              <w:t>变更登记的，责令限期办理变更登记，逾期不办理的，处以二千元</w:t>
            </w:r>
          </w:p>
        </w:tc>
        <w:tc>
          <w:tcPr>
            <w:tcW w:w="3309" w:type="dxa"/>
          </w:tcPr>
          <w:p>
            <w:pPr>
              <w:pStyle w:val="8"/>
              <w:spacing w:before="1"/>
              <w:rPr>
                <w:sz w:val="16"/>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5"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232" w:lineRule="auto"/>
              <w:ind w:left="22" w:right="65"/>
              <w:rPr>
                <w:sz w:val="13"/>
              </w:rPr>
            </w:pPr>
            <w:r>
              <w:rPr>
                <w:sz w:val="13"/>
              </w:rPr>
              <w:t>10、登记机关对不符合本法规定条件的个人独资企业予以登记，对直接责任人员依法给予行政处分 ；构成犯罪的，依法追究刑事责任。</w:t>
            </w:r>
          </w:p>
          <w:p>
            <w:pPr>
              <w:pStyle w:val="8"/>
              <w:spacing w:line="160"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7"/>
              <w:rPr>
                <w:sz w:val="13"/>
              </w:rPr>
            </w:pPr>
            <w:r>
              <w:rPr>
                <w:sz w:val="13"/>
              </w:rPr>
              <w:t>43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76"/>
              <w:jc w:val="both"/>
              <w:rPr>
                <w:sz w:val="13"/>
              </w:rPr>
            </w:pPr>
            <w:r>
              <w:rPr>
                <w:sz w:val="13"/>
              </w:rPr>
              <w:t>对个人独资企业涂改、出租、转让营业执照；伪造营业执照的处罚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4"/>
              </w:rPr>
            </w:pPr>
          </w:p>
          <w:p>
            <w:pPr>
              <w:pStyle w:val="8"/>
              <w:spacing w:line="230" w:lineRule="auto"/>
              <w:ind w:left="22" w:right="25"/>
              <w:jc w:val="both"/>
              <w:rPr>
                <w:sz w:val="13"/>
              </w:rPr>
            </w:pPr>
            <w:r>
              <w:rPr>
                <w:spacing w:val="-3"/>
                <w:sz w:val="13"/>
              </w:rPr>
              <w:t>《中华人民共和国个人独资企业法 》</w:t>
            </w:r>
            <w:r>
              <w:rPr>
                <w:sz w:val="13"/>
              </w:rPr>
              <w:t>（中华人民共和国主席令第20号，2000.1.1</w:t>
            </w:r>
            <w:r>
              <w:rPr>
                <w:spacing w:val="2"/>
                <w:sz w:val="13"/>
              </w:rPr>
              <w:t>施行</w:t>
            </w:r>
            <w:r>
              <w:rPr>
                <w:sz w:val="13"/>
              </w:rPr>
              <w:t>）第三十五条 “涂改、出租、转让营业执</w:t>
            </w:r>
            <w:r>
              <w:rPr>
                <w:w w:val="95"/>
                <w:sz w:val="13"/>
              </w:rPr>
              <w:t xml:space="preserve">照的，责令改正，没收违法所得，处以三千元以下的罚款；情节 严重的，吊销营业执照。伪造营业执照的，责令停业，没收违法 </w:t>
            </w:r>
            <w:r>
              <w:rPr>
                <w:sz w:val="13"/>
              </w:rPr>
              <w:t>所得，处以五千元以下的罚款。构成犯罪的，依法追究刑事责任</w:t>
            </w:r>
          </w:p>
          <w:p>
            <w:pPr>
              <w:pStyle w:val="8"/>
              <w:spacing w:line="163" w:lineRule="exact"/>
              <w:ind w:left="22"/>
              <w:rPr>
                <w:sz w:val="13"/>
              </w:rPr>
            </w:pPr>
            <w:r>
              <w:rPr>
                <w:sz w:val="13"/>
              </w:rPr>
              <w:t>。”</w:t>
            </w:r>
          </w:p>
        </w:tc>
        <w:tc>
          <w:tcPr>
            <w:tcW w:w="3993" w:type="dxa"/>
          </w:tcPr>
          <w:p>
            <w:pPr>
              <w:pStyle w:val="8"/>
              <w:numPr>
                <w:ilvl w:val="0"/>
                <w:numId w:val="23"/>
              </w:numPr>
              <w:tabs>
                <w:tab w:val="left" w:pos="220"/>
              </w:tabs>
              <w:spacing w:before="52" w:after="0" w:line="232" w:lineRule="auto"/>
              <w:ind w:left="22" w:right="80" w:firstLine="64"/>
              <w:jc w:val="left"/>
              <w:rPr>
                <w:sz w:val="13"/>
              </w:rPr>
            </w:pPr>
            <w:r>
              <w:rPr>
                <w:spacing w:val="-2"/>
                <w:sz w:val="13"/>
              </w:rPr>
              <w:t>立案责任：发现对个人独资企业未领取营业执照 ，以个人独资企</w:t>
            </w:r>
            <w:r>
              <w:rPr>
                <w:spacing w:val="-5"/>
                <w:sz w:val="13"/>
              </w:rPr>
              <w:t>业名义从事经营活动的违法行为 ，个人独资企业登记事项发生变更</w:t>
            </w:r>
            <w:r>
              <w:rPr>
                <w:spacing w:val="-7"/>
                <w:sz w:val="13"/>
              </w:rPr>
              <w:t>未按本法规定办理有关变更登记的违法行为 ，予以审查，决定是否</w:t>
            </w:r>
            <w:r>
              <w:rPr>
                <w:spacing w:val="-1"/>
                <w:sz w:val="13"/>
              </w:rPr>
              <w:t>立案。</w:t>
            </w:r>
          </w:p>
          <w:p>
            <w:pPr>
              <w:pStyle w:val="8"/>
              <w:numPr>
                <w:ilvl w:val="0"/>
                <w:numId w:val="2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7、执行责任：依照生效的行政处罚决定，未领取营业执照的，责 </w:t>
            </w:r>
            <w:r>
              <w:rPr>
                <w:sz w:val="13"/>
              </w:rPr>
              <w:t>令停止经营活动，处以三千元以下的罚款；未按本法规定办理有关</w:t>
            </w:r>
            <w:r>
              <w:rPr>
                <w:w w:val="95"/>
                <w:sz w:val="13"/>
              </w:rPr>
              <w:t xml:space="preserve">变更登记的，责令限期办理变更登记，逾期不办理的，处以二千元  </w:t>
            </w:r>
            <w:r>
              <w:rPr>
                <w:sz w:val="13"/>
              </w:rPr>
              <w:t>以下的罚款。</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65"/>
              <w:rPr>
                <w:sz w:val="13"/>
              </w:rPr>
            </w:pPr>
            <w:r>
              <w:rPr>
                <w:sz w:val="13"/>
              </w:rPr>
              <w:t>10、登记机关对不符合本法规定条件的个人独资企业予以登记，对直接责任人员依法给予行政处分 ；构成犯罪的，依法追究刑事责任。</w:t>
            </w:r>
          </w:p>
          <w:p>
            <w:pPr>
              <w:pStyle w:val="8"/>
              <w:spacing w:line="160"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7"/>
              <w:rPr>
                <w:sz w:val="13"/>
              </w:rPr>
            </w:pPr>
            <w:r>
              <w:rPr>
                <w:sz w:val="13"/>
              </w:rPr>
              <w:t>44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7" w:line="230" w:lineRule="auto"/>
              <w:ind w:left="21" w:right="81"/>
              <w:jc w:val="both"/>
              <w:rPr>
                <w:sz w:val="13"/>
              </w:rPr>
            </w:pPr>
            <w:r>
              <w:rPr>
                <w:sz w:val="13"/>
              </w:rPr>
              <w:t>对个人独资企业成立后无正当理由超过六个月未开业的，或者开业后自行停业连续六个月以上的处罚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line="232" w:lineRule="auto"/>
              <w:ind w:left="22" w:right="47"/>
              <w:jc w:val="both"/>
              <w:rPr>
                <w:sz w:val="13"/>
              </w:rPr>
            </w:pPr>
            <w:r>
              <w:rPr>
                <w:spacing w:val="-3"/>
                <w:sz w:val="13"/>
              </w:rPr>
              <w:t>《中华人民共和国个人独资企业法 》</w:t>
            </w:r>
            <w:r>
              <w:rPr>
                <w:sz w:val="13"/>
              </w:rPr>
              <w:t>（中华人民共和国主席令第20号，2000.1.1</w:t>
            </w:r>
            <w:r>
              <w:rPr>
                <w:spacing w:val="2"/>
                <w:sz w:val="13"/>
              </w:rPr>
              <w:t>施行</w:t>
            </w:r>
            <w:r>
              <w:rPr>
                <w:sz w:val="13"/>
              </w:rPr>
              <w:t>）第三十六条 个人独资企业成立后无正当</w:t>
            </w:r>
            <w:r>
              <w:rPr>
                <w:w w:val="95"/>
                <w:sz w:val="13"/>
              </w:rPr>
              <w:t xml:space="preserve">理由超过六个月未开业的，或者开业后自行停业连续六个月以上 </w:t>
            </w:r>
            <w:r>
              <w:rPr>
                <w:sz w:val="13"/>
              </w:rPr>
              <w:t>的，吊销营业执照。”</w:t>
            </w:r>
          </w:p>
        </w:tc>
        <w:tc>
          <w:tcPr>
            <w:tcW w:w="3993" w:type="dxa"/>
          </w:tcPr>
          <w:p>
            <w:pPr>
              <w:pStyle w:val="8"/>
              <w:numPr>
                <w:ilvl w:val="0"/>
                <w:numId w:val="24"/>
              </w:numPr>
              <w:tabs>
                <w:tab w:val="left" w:pos="220"/>
              </w:tabs>
              <w:spacing w:before="53" w:after="0" w:line="230" w:lineRule="auto"/>
              <w:ind w:left="22" w:right="80" w:firstLine="64"/>
              <w:jc w:val="left"/>
              <w:rPr>
                <w:sz w:val="13"/>
              </w:rPr>
            </w:pPr>
            <w:r>
              <w:rPr>
                <w:spacing w:val="-2"/>
                <w:sz w:val="13"/>
              </w:rPr>
              <w:t>立案责任：发现对个人独资企业未领取营业执照 ，以个人独资企</w:t>
            </w:r>
            <w:r>
              <w:rPr>
                <w:spacing w:val="-5"/>
                <w:sz w:val="13"/>
              </w:rPr>
              <w:t>业名义从事经营活动的违法行为 ，个人独资企业登记事项发生变更</w:t>
            </w:r>
            <w:r>
              <w:rPr>
                <w:spacing w:val="-7"/>
                <w:sz w:val="13"/>
              </w:rPr>
              <w:t>未按本法规定办理有关变更登记的违法行为 ，予以审查，决定是否</w:t>
            </w:r>
            <w:r>
              <w:rPr>
                <w:spacing w:val="-1"/>
                <w:sz w:val="13"/>
              </w:rPr>
              <w:t>立案。</w:t>
            </w:r>
          </w:p>
          <w:p>
            <w:pPr>
              <w:pStyle w:val="8"/>
              <w:numPr>
                <w:ilvl w:val="0"/>
                <w:numId w:val="2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7、执行责任：依照生效的行政处罚决定，未领取营业执照的，责 </w:t>
            </w:r>
            <w:r>
              <w:rPr>
                <w:sz w:val="13"/>
              </w:rPr>
              <w:t>令停止经营活动，处以三千元以下的罚款；未按本法规定办理有关</w:t>
            </w:r>
            <w:r>
              <w:rPr>
                <w:w w:val="95"/>
                <w:sz w:val="13"/>
              </w:rPr>
              <w:t xml:space="preserve">变更登记的，责令限期办理变更登记，逾期不办理的，处以二千元  </w:t>
            </w:r>
            <w:r>
              <w:rPr>
                <w:sz w:val="13"/>
              </w:rPr>
              <w:t>以下的罚款。</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1" w:line="232" w:lineRule="auto"/>
              <w:ind w:left="22" w:right="65"/>
              <w:rPr>
                <w:sz w:val="13"/>
              </w:rPr>
            </w:pPr>
            <w:r>
              <w:rPr>
                <w:sz w:val="13"/>
              </w:rPr>
              <w:t>10、登记机关对不符合本法规定条件的个人独资企业予以登记，对直接责任人员依法给予行政处分 ；构成犯罪的，依法追究刑事责任。</w:t>
            </w:r>
          </w:p>
          <w:p>
            <w:pPr>
              <w:pStyle w:val="8"/>
              <w:spacing w:line="160"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ind w:left="67"/>
              <w:rPr>
                <w:sz w:val="13"/>
              </w:rPr>
            </w:pPr>
            <w:r>
              <w:rPr>
                <w:sz w:val="13"/>
              </w:rPr>
              <w:t>45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4"/>
              </w:rPr>
            </w:pPr>
          </w:p>
          <w:p>
            <w:pPr>
              <w:pStyle w:val="8"/>
              <w:spacing w:before="1" w:line="230" w:lineRule="auto"/>
              <w:ind w:left="21" w:right="79"/>
              <w:jc w:val="both"/>
              <w:rPr>
                <w:sz w:val="13"/>
              </w:rPr>
            </w:pPr>
            <w:r>
              <w:rPr>
                <w:sz w:val="13"/>
              </w:rPr>
              <w:t>对未领取营业执照，以个人独资企业名义从事经营活动的，个人独资企业登记事项发生变更未按本法规定办理有关变更登记的处罚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8"/>
              </w:rPr>
            </w:pPr>
          </w:p>
          <w:p>
            <w:pPr>
              <w:pStyle w:val="8"/>
              <w:spacing w:line="232" w:lineRule="auto"/>
              <w:ind w:left="22" w:right="30"/>
              <w:rPr>
                <w:sz w:val="13"/>
              </w:rPr>
            </w:pPr>
            <w:r>
              <w:rPr>
                <w:spacing w:val="-3"/>
                <w:sz w:val="13"/>
              </w:rPr>
              <w:t>《中华人民共和国个人独资企业法 》</w:t>
            </w:r>
            <w:r>
              <w:rPr>
                <w:sz w:val="13"/>
              </w:rPr>
              <w:t>（中华人民共和国主席令第20号，2000.1.1</w:t>
            </w:r>
            <w:r>
              <w:rPr>
                <w:spacing w:val="2"/>
                <w:sz w:val="13"/>
              </w:rPr>
              <w:t>施行</w:t>
            </w:r>
            <w:r>
              <w:rPr>
                <w:sz w:val="13"/>
              </w:rPr>
              <w:t>）第三十七条 “违反本法规定，未领取营</w:t>
            </w:r>
            <w:r>
              <w:rPr>
                <w:spacing w:val="-2"/>
                <w:sz w:val="13"/>
              </w:rPr>
              <w:t>业执照，以个人独资企业名义从事经营活动的 ，责令停止经营活</w:t>
            </w:r>
            <w:r>
              <w:rPr>
                <w:sz w:val="13"/>
              </w:rPr>
              <w:t xml:space="preserve">动，处以三千元以下的罚款。个人独资企业登记事项发生变更 </w:t>
            </w:r>
            <w:r>
              <w:rPr>
                <w:spacing w:val="-1"/>
                <w:sz w:val="13"/>
              </w:rPr>
              <w:t>时，未按本法规定办理有关变更登记的 ，责令限期办理变更登记</w:t>
            </w:r>
            <w:r>
              <w:rPr>
                <w:sz w:val="13"/>
              </w:rPr>
              <w:t>；逾期不办理的，处以二千元以下的罚款。”</w:t>
            </w:r>
          </w:p>
        </w:tc>
        <w:tc>
          <w:tcPr>
            <w:tcW w:w="3993" w:type="dxa"/>
          </w:tcPr>
          <w:p>
            <w:pPr>
              <w:pStyle w:val="8"/>
              <w:spacing w:before="5"/>
              <w:rPr>
                <w:sz w:val="10"/>
              </w:rPr>
            </w:pPr>
          </w:p>
          <w:p>
            <w:pPr>
              <w:pStyle w:val="8"/>
              <w:numPr>
                <w:ilvl w:val="0"/>
                <w:numId w:val="25"/>
              </w:numPr>
              <w:tabs>
                <w:tab w:val="left" w:pos="220"/>
              </w:tabs>
              <w:spacing w:before="0" w:after="0" w:line="232" w:lineRule="auto"/>
              <w:ind w:left="22" w:right="80" w:firstLine="64"/>
              <w:jc w:val="left"/>
              <w:rPr>
                <w:sz w:val="13"/>
              </w:rPr>
            </w:pPr>
            <w:r>
              <w:rPr>
                <w:spacing w:val="-2"/>
                <w:sz w:val="13"/>
              </w:rPr>
              <w:t>立案责任：发现对个人独资企业未领取营业执照 ，以个人独资企</w:t>
            </w:r>
            <w:r>
              <w:rPr>
                <w:spacing w:val="-5"/>
                <w:sz w:val="13"/>
              </w:rPr>
              <w:t>业名义从事经营活动的违法行为 ，个人独资企业登记事项发生变更</w:t>
            </w:r>
            <w:r>
              <w:rPr>
                <w:spacing w:val="-7"/>
                <w:sz w:val="13"/>
              </w:rPr>
              <w:t>未按本法规定办理有关变更登记的违法行为 ，予以审查，决定是否</w:t>
            </w:r>
            <w:r>
              <w:rPr>
                <w:spacing w:val="-1"/>
                <w:sz w:val="13"/>
              </w:rPr>
              <w:t>立案。</w:t>
            </w:r>
          </w:p>
          <w:p>
            <w:pPr>
              <w:pStyle w:val="8"/>
              <w:numPr>
                <w:ilvl w:val="0"/>
                <w:numId w:val="2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7、执行责任：依照生效的行政处罚决定，未领取营业执照的，责 </w:t>
            </w:r>
            <w:r>
              <w:rPr>
                <w:sz w:val="13"/>
              </w:rPr>
              <w:t>令停止经营活动，处以三千元以下的罚款；未按本法规定办理有关</w:t>
            </w:r>
            <w:r>
              <w:rPr>
                <w:w w:val="95"/>
                <w:sz w:val="13"/>
              </w:rPr>
              <w:t xml:space="preserve">变更登记的，责令限期办理变更登记，逾期不办理的，处以二千元  </w:t>
            </w:r>
            <w:r>
              <w:rPr>
                <w:sz w:val="13"/>
              </w:rPr>
              <w:t>以下的罚款。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7"/>
              <w:rPr>
                <w:sz w:val="11"/>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5"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1" w:line="232" w:lineRule="auto"/>
              <w:ind w:left="22" w:right="65"/>
              <w:rPr>
                <w:sz w:val="13"/>
              </w:rPr>
            </w:pPr>
            <w:r>
              <w:rPr>
                <w:sz w:val="13"/>
              </w:rPr>
              <w:t>10、登记机关对不符合本法规定条件的个人独资企业予以登记，对直接责任人员依法给予行政处分 ；构成犯罪的，依法追究刑事责任。</w:t>
            </w:r>
          </w:p>
          <w:p>
            <w:pPr>
              <w:pStyle w:val="8"/>
              <w:spacing w:line="160"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46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对个人独资企业使用的名称与其在登记机关登记的名称不相符合的处罚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30"/>
              <w:jc w:val="both"/>
              <w:rPr>
                <w:sz w:val="13"/>
              </w:rPr>
            </w:pPr>
            <w:r>
              <w:rPr>
                <w:sz w:val="13"/>
              </w:rPr>
              <w:t>《个人独资企业登记管理办法》(国家市场监管总局令第 14号， 2019.8.8施行)第三十五条 个人独资企业使用的名称与其在登记</w:t>
            </w:r>
            <w:r>
              <w:rPr>
                <w:w w:val="95"/>
                <w:sz w:val="13"/>
              </w:rPr>
              <w:t xml:space="preserve">机关登记的名称不相符合的，责令限期改正，处以2000元以下的 </w:t>
            </w:r>
            <w:r>
              <w:rPr>
                <w:sz w:val="13"/>
              </w:rPr>
              <w:t>罚款。</w:t>
            </w:r>
          </w:p>
        </w:tc>
        <w:tc>
          <w:tcPr>
            <w:tcW w:w="3993" w:type="dxa"/>
          </w:tcPr>
          <w:p>
            <w:pPr>
              <w:pStyle w:val="8"/>
              <w:spacing w:before="7"/>
              <w:rPr>
                <w:sz w:val="10"/>
              </w:rPr>
            </w:pPr>
          </w:p>
          <w:p>
            <w:pPr>
              <w:pStyle w:val="8"/>
              <w:numPr>
                <w:ilvl w:val="0"/>
                <w:numId w:val="26"/>
              </w:numPr>
              <w:tabs>
                <w:tab w:val="left" w:pos="220"/>
              </w:tabs>
              <w:spacing w:before="0" w:after="0" w:line="232" w:lineRule="auto"/>
              <w:ind w:left="22" w:right="121" w:firstLine="64"/>
              <w:jc w:val="left"/>
              <w:rPr>
                <w:sz w:val="13"/>
              </w:rPr>
            </w:pPr>
            <w:r>
              <w:rPr>
                <w:w w:val="95"/>
                <w:sz w:val="13"/>
              </w:rPr>
              <w:t xml:space="preserve">立案责任：发现对个人独资企业使用的名称与其在登记机关登记 </w:t>
            </w:r>
            <w:r>
              <w:rPr>
                <w:sz w:val="13"/>
              </w:rPr>
              <w:t>的名称不相符合的违法行为，予以审查，决定是否立案。</w:t>
            </w:r>
          </w:p>
          <w:p>
            <w:pPr>
              <w:pStyle w:val="8"/>
              <w:numPr>
                <w:ilvl w:val="0"/>
                <w:numId w:val="26"/>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4" w:line="228" w:lineRule="auto"/>
              <w:ind w:left="22" w:right="138" w:firstLine="64"/>
              <w:jc w:val="both"/>
              <w:rPr>
                <w:sz w:val="13"/>
              </w:rPr>
            </w:pPr>
            <w:r>
              <w:rPr>
                <w:w w:val="95"/>
                <w:sz w:val="13"/>
              </w:rPr>
              <w:t xml:space="preserve">7、执行责任：依照生效的行政处罚决定，责令限期改正，处以二 </w:t>
            </w:r>
            <w:r>
              <w:rPr>
                <w:sz w:val="13"/>
              </w:rPr>
              <w:t>千元以下的罚款。</w:t>
            </w:r>
          </w:p>
          <w:p>
            <w:pPr>
              <w:pStyle w:val="8"/>
              <w:spacing w:line="163" w:lineRule="exact"/>
              <w:ind w:left="87"/>
              <w:jc w:val="both"/>
              <w:rPr>
                <w:sz w:val="13"/>
              </w:rPr>
            </w:pPr>
            <w:r>
              <w:rPr>
                <w:sz w:val="13"/>
              </w:rPr>
              <w:t>8、其他法律法规规章文件规定应履行的责任 。</w:t>
            </w:r>
          </w:p>
        </w:tc>
        <w:tc>
          <w:tcPr>
            <w:tcW w:w="3309" w:type="dxa"/>
          </w:tcPr>
          <w:p>
            <w:pPr>
              <w:pStyle w:val="8"/>
              <w:spacing w:before="9"/>
              <w:rPr>
                <w:sz w:val="16"/>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2"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7" w:type="default"/>
          <w:pgSz w:w="16840" w:h="11910" w:orient="landscape"/>
          <w:pgMar w:top="840" w:right="1160" w:bottom="780" w:left="900" w:header="0" w:footer="596" w:gutter="0"/>
          <w:pgNumType w:start="2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47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86"/>
              <w:jc w:val="both"/>
              <w:rPr>
                <w:sz w:val="13"/>
              </w:rPr>
            </w:pPr>
            <w:r>
              <w:rPr>
                <w:sz w:val="13"/>
              </w:rPr>
              <w:t>对个人独资企业登记事项发生变更，未依照本办法规定办理变更登记的处罚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7"/>
              <w:rPr>
                <w:sz w:val="13"/>
              </w:rPr>
            </w:pPr>
            <w:r>
              <w:rPr>
                <w:sz w:val="13"/>
              </w:rPr>
              <w:t>《个人独资企业登记管理办法》(国家市场监管总局令第 14号， 2019.8.8施行)第三十六条 个人独资企业登记事项发生变更 ，未依照本办法规定办理变更登记的 ，由登记机关责令限期改正；逾期不办理的，处以2000元以下的罚款。</w:t>
            </w:r>
          </w:p>
        </w:tc>
        <w:tc>
          <w:tcPr>
            <w:tcW w:w="3993" w:type="dxa"/>
          </w:tcPr>
          <w:p>
            <w:pPr>
              <w:pStyle w:val="8"/>
              <w:spacing w:before="2"/>
              <w:rPr>
                <w:sz w:val="17"/>
              </w:rPr>
            </w:pPr>
          </w:p>
          <w:p>
            <w:pPr>
              <w:pStyle w:val="8"/>
              <w:spacing w:line="228" w:lineRule="auto"/>
              <w:ind w:left="22" w:right="30"/>
              <w:rPr>
                <w:sz w:val="13"/>
              </w:rPr>
            </w:pPr>
            <w:r>
              <w:rPr>
                <w:sz w:val="13"/>
              </w:rPr>
              <w:t>1、立案责任：发现个人独资企业涉嫌登记事项发生变更 ，未依照本办法规定办理变更登记的行为，予以审查，决定是否立案。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48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对个人独资企业未将营业执照正本置放在企业住所醒目位置的处罚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8"/>
              <w:rPr>
                <w:sz w:val="13"/>
              </w:rPr>
            </w:pPr>
            <w:r>
              <w:rPr>
                <w:sz w:val="13"/>
              </w:rPr>
              <w:t>《个人独资企业登记管理办法》(国家市场监管总局令第 14号， 2019.8.8施行)第三十七条  “个人独资企业未将营业执照正本</w:t>
            </w:r>
            <w:r>
              <w:rPr>
                <w:w w:val="95"/>
                <w:sz w:val="13"/>
              </w:rPr>
              <w:t xml:space="preserve">置放在企业住所醒目位置的，由登记机关责令限期改正；逾期不 </w:t>
            </w:r>
            <w:r>
              <w:rPr>
                <w:sz w:val="13"/>
              </w:rPr>
              <w:t>改正的，处以500元以下的罚款。”</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1、立案责任：发现个人独资企业涉嫌未将营业执照正本置放在企业 </w:t>
            </w:r>
            <w:r>
              <w:rPr>
                <w:sz w:val="13"/>
              </w:rPr>
              <w:t>住所醒目位置的行为，予以审查，决定是否立案。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49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对个人独资企业涂改、出租、转让营业执照的； 承租、受让营业执照从事经营活动的处罚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《个人独资企业登记管理办法》(国家市场监管总局令第 14号， 2019.8.8施行)第三十八条 个人独资企业涂改、出租、转让营业执照的，由登记机关责令改正，没收违法所得，处以3000元以下的罚款；情节严重的，吊销营业执照。承租、受让营业执照从事</w:t>
            </w:r>
            <w:r>
              <w:rPr>
                <w:w w:val="95"/>
                <w:sz w:val="13"/>
              </w:rPr>
              <w:t xml:space="preserve">经营活动的，由登记机关收缴营业执照，责令停止经营活动，处 </w:t>
            </w:r>
            <w:r>
              <w:rPr>
                <w:sz w:val="13"/>
              </w:rPr>
              <w:t>以5000元以下的罚款。</w:t>
            </w:r>
          </w:p>
        </w:tc>
        <w:tc>
          <w:tcPr>
            <w:tcW w:w="3993" w:type="dxa"/>
          </w:tcPr>
          <w:p>
            <w:pPr>
              <w:pStyle w:val="8"/>
              <w:spacing w:before="7"/>
              <w:rPr>
                <w:sz w:val="10"/>
              </w:rPr>
            </w:pPr>
          </w:p>
          <w:p>
            <w:pPr>
              <w:pStyle w:val="8"/>
              <w:spacing w:line="232" w:lineRule="auto"/>
              <w:ind w:left="22" w:right="138"/>
              <w:rPr>
                <w:sz w:val="13"/>
              </w:rPr>
            </w:pPr>
            <w:r>
              <w:rPr>
                <w:sz w:val="13"/>
              </w:rPr>
              <w:t>1、立案责任：发现个人独资企业涉嫌涂改、出租、转让营业执照</w:t>
            </w:r>
            <w:r>
              <w:rPr>
                <w:spacing w:val="-2"/>
                <w:sz w:val="13"/>
              </w:rPr>
              <w:t>的；承租、受让营业执照从事经营活动的行为 ，予以审查，决定是</w:t>
            </w:r>
            <w:r>
              <w:rPr>
                <w:sz w:val="13"/>
              </w:rPr>
              <w:t>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50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91"/>
              <w:rPr>
                <w:sz w:val="13"/>
              </w:rPr>
            </w:pPr>
            <w:r>
              <w:rPr>
                <w:sz w:val="13"/>
              </w:rPr>
              <w:t>对伪造营业执照的处罚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rPr>
                <w:sz w:val="13"/>
              </w:rPr>
            </w:pPr>
            <w:r>
              <w:rPr>
                <w:sz w:val="13"/>
              </w:rPr>
              <w:t>《个人独资企业登记管理办法》(国家市场监管总局令第 14号， 2019.8.8施行)第三十九条  伪造营业执照的，由登记机关责令</w:t>
            </w:r>
            <w:r>
              <w:rPr>
                <w:w w:val="95"/>
                <w:sz w:val="13"/>
              </w:rPr>
              <w:t xml:space="preserve">停业，没收违法所得，处以5000元以下的罚款；构成犯罪的，依 </w:t>
            </w:r>
            <w:r>
              <w:rPr>
                <w:sz w:val="13"/>
              </w:rPr>
              <w:t>法追究刑事责任。</w:t>
            </w:r>
          </w:p>
        </w:tc>
        <w:tc>
          <w:tcPr>
            <w:tcW w:w="3993" w:type="dxa"/>
          </w:tcPr>
          <w:p>
            <w:pPr>
              <w:pStyle w:val="8"/>
              <w:spacing w:before="2"/>
              <w:rPr>
                <w:sz w:val="17"/>
              </w:rPr>
            </w:pPr>
          </w:p>
          <w:p>
            <w:pPr>
              <w:pStyle w:val="8"/>
              <w:spacing w:line="228" w:lineRule="auto"/>
              <w:ind w:left="22" w:right="75"/>
              <w:rPr>
                <w:sz w:val="13"/>
              </w:rPr>
            </w:pPr>
            <w:r>
              <w:rPr>
                <w:w w:val="95"/>
                <w:sz w:val="13"/>
              </w:rPr>
              <w:t xml:space="preserve">1、立案责任：发现涉嫌伪造营业执照的行为，予以审查，决定是否  </w:t>
            </w:r>
            <w:r>
              <w:rPr>
                <w:spacing w:val="1"/>
                <w:sz w:val="13"/>
              </w:rPr>
              <w:t>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51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
              <w:rPr>
                <w:sz w:val="13"/>
              </w:rPr>
            </w:pPr>
            <w:r>
              <w:rPr>
                <w:sz w:val="13"/>
              </w:rPr>
              <w:t>对个人独资企业成立后，无正当理由超过6个月未开业，或者开业后自行停业连续6 个月的处罚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37"/>
              <w:rPr>
                <w:sz w:val="13"/>
              </w:rPr>
            </w:pPr>
            <w:r>
              <w:rPr>
                <w:spacing w:val="-2"/>
                <w:sz w:val="13"/>
              </w:rPr>
              <w:t xml:space="preserve">《个人独资企业登记管理办法》(国家市场监管总局令第 </w:t>
            </w:r>
            <w:r>
              <w:rPr>
                <w:sz w:val="13"/>
              </w:rPr>
              <w:t>14号， 2019.8.8施行)第四十条 个人独资企业成立后，无正当理由超过</w:t>
            </w:r>
          </w:p>
          <w:p>
            <w:pPr>
              <w:pStyle w:val="8"/>
              <w:spacing w:line="158" w:lineRule="exact"/>
              <w:ind w:left="22"/>
              <w:rPr>
                <w:sz w:val="13"/>
              </w:rPr>
            </w:pPr>
            <w:r>
              <w:rPr>
                <w:w w:val="95"/>
                <w:sz w:val="13"/>
              </w:rPr>
              <w:t>6</w:t>
            </w:r>
            <w:r>
              <w:rPr>
                <w:spacing w:val="3"/>
                <w:w w:val="95"/>
                <w:sz w:val="13"/>
              </w:rPr>
              <w:t>个月未开业，或者开业后自行停业连续  6</w:t>
            </w:r>
            <w:r>
              <w:rPr>
                <w:w w:val="95"/>
                <w:sz w:val="13"/>
              </w:rPr>
              <w:t>个月的，吊销营业执照</w:t>
            </w:r>
          </w:p>
          <w:p>
            <w:pPr>
              <w:pStyle w:val="8"/>
              <w:spacing w:line="164" w:lineRule="exact"/>
              <w:ind w:left="22"/>
              <w:rPr>
                <w:sz w:val="13"/>
              </w:rPr>
            </w:pPr>
            <w:r>
              <w:rPr>
                <w:w w:val="99"/>
                <w:sz w:val="13"/>
              </w:rPr>
              <w:t>。</w:t>
            </w:r>
          </w:p>
        </w:tc>
        <w:tc>
          <w:tcPr>
            <w:tcW w:w="3993" w:type="dxa"/>
          </w:tcPr>
          <w:p>
            <w:pPr>
              <w:pStyle w:val="8"/>
              <w:spacing w:before="9"/>
              <w:rPr>
                <w:sz w:val="10"/>
              </w:rPr>
            </w:pPr>
          </w:p>
          <w:p>
            <w:pPr>
              <w:pStyle w:val="8"/>
              <w:spacing w:line="230" w:lineRule="auto"/>
              <w:ind w:left="22" w:right="75"/>
              <w:rPr>
                <w:sz w:val="13"/>
              </w:rPr>
            </w:pPr>
            <w:r>
              <w:rPr>
                <w:sz w:val="13"/>
              </w:rPr>
              <w:t>1、立案责任：发现个人独资企业成立后，无正当理由超过6个月未</w:t>
            </w:r>
            <w:r>
              <w:rPr>
                <w:spacing w:val="-4"/>
                <w:sz w:val="13"/>
              </w:rPr>
              <w:t xml:space="preserve">开业，或者开业后自行停业连续 </w:t>
            </w:r>
            <w:r>
              <w:rPr>
                <w:sz w:val="13"/>
              </w:rPr>
              <w:t>6个月的行为，予以审查，决定是否</w:t>
            </w:r>
            <w:r>
              <w:rPr>
                <w:spacing w:val="1"/>
                <w:sz w:val="13"/>
              </w:rPr>
              <w:t>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52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jc w:val="both"/>
              <w:rPr>
                <w:sz w:val="13"/>
              </w:rPr>
            </w:pPr>
            <w:r>
              <w:rPr>
                <w:sz w:val="13"/>
              </w:rPr>
              <w:t>对农民专业合作社向登记机关提供虚假登记材料或者采取其他欺诈手段取得登记的处罚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《中华人民共和国农民专业合作社法 》（中华人民共和国主席令第57号，2007.7.1施行，2017.12.27 第一次修订）第七十条“农民专业合作社向登记机关提供虚假登记材料或者采取其他欺诈手</w:t>
            </w:r>
            <w:r>
              <w:rPr>
                <w:w w:val="95"/>
                <w:sz w:val="13"/>
              </w:rPr>
              <w:t xml:space="preserve">段取得登记的，由登记机关责令改正，可以处五千元以下罚款； </w:t>
            </w:r>
            <w:r>
              <w:rPr>
                <w:sz w:val="13"/>
              </w:rPr>
              <w:t>情节严重的，撤销登记或者吊销营业执照。”</w:t>
            </w:r>
          </w:p>
        </w:tc>
        <w:tc>
          <w:tcPr>
            <w:tcW w:w="3993" w:type="dxa"/>
          </w:tcPr>
          <w:p>
            <w:pPr>
              <w:pStyle w:val="8"/>
              <w:spacing w:before="9"/>
              <w:rPr>
                <w:sz w:val="10"/>
              </w:rPr>
            </w:pPr>
          </w:p>
          <w:p>
            <w:pPr>
              <w:pStyle w:val="8"/>
              <w:numPr>
                <w:ilvl w:val="0"/>
                <w:numId w:val="27"/>
              </w:numPr>
              <w:tabs>
                <w:tab w:val="left" w:pos="155"/>
              </w:tabs>
              <w:spacing w:before="0" w:after="0" w:line="230" w:lineRule="auto"/>
              <w:ind w:left="22" w:right="145" w:firstLine="0"/>
              <w:jc w:val="left"/>
              <w:rPr>
                <w:sz w:val="13"/>
              </w:rPr>
            </w:pPr>
            <w:r>
              <w:rPr>
                <w:sz w:val="13"/>
              </w:rPr>
              <w:t>立案责任：发现农民专业合作社涉嫌向登记机关提供虚假登记材</w:t>
            </w:r>
            <w:r>
              <w:rPr>
                <w:spacing w:val="-3"/>
                <w:sz w:val="13"/>
              </w:rPr>
              <w:t>料或者采取其他欺诈手段取得登记行为 ，予以审查，决定是否立案</w:t>
            </w:r>
          </w:p>
          <w:p>
            <w:pPr>
              <w:pStyle w:val="8"/>
              <w:spacing w:line="160" w:lineRule="exact"/>
              <w:ind w:left="22"/>
              <w:rPr>
                <w:sz w:val="13"/>
              </w:rPr>
            </w:pPr>
            <w:r>
              <w:rPr>
                <w:w w:val="99"/>
                <w:sz w:val="13"/>
              </w:rPr>
              <w:t>。</w:t>
            </w:r>
          </w:p>
          <w:p>
            <w:pPr>
              <w:pStyle w:val="8"/>
              <w:numPr>
                <w:ilvl w:val="0"/>
                <w:numId w:val="27"/>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7"/>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7"/>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7"/>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7"/>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7"/>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53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对农民专业合作社连续两年未从事经营活动的处罚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jc w:val="both"/>
              <w:rPr>
                <w:sz w:val="13"/>
              </w:rPr>
            </w:pPr>
            <w:r>
              <w:rPr>
                <w:spacing w:val="-3"/>
                <w:sz w:val="13"/>
              </w:rPr>
              <w:t>《中华人民共和国农民专业合作社法 》</w:t>
            </w:r>
            <w:r>
              <w:rPr>
                <w:sz w:val="13"/>
              </w:rPr>
              <w:t>（中华人民共和国主席令第57号，2007.7.1</w:t>
            </w:r>
            <w:r>
              <w:rPr>
                <w:spacing w:val="1"/>
                <w:sz w:val="13"/>
              </w:rPr>
              <w:t>施行，</w:t>
            </w:r>
            <w:r>
              <w:rPr>
                <w:sz w:val="13"/>
              </w:rPr>
              <w:t>2017.12.27</w:t>
            </w:r>
            <w:r>
              <w:rPr>
                <w:spacing w:val="-8"/>
                <w:sz w:val="13"/>
              </w:rPr>
              <w:t xml:space="preserve"> 第一次修订</w:t>
            </w:r>
            <w:r>
              <w:rPr>
                <w:sz w:val="13"/>
              </w:rPr>
              <w:t>）</w:t>
            </w:r>
            <w:r>
              <w:rPr>
                <w:spacing w:val="1"/>
                <w:sz w:val="13"/>
              </w:rPr>
              <w:t xml:space="preserve">第七十一条“ </w:t>
            </w:r>
            <w:r>
              <w:rPr>
                <w:spacing w:val="-1"/>
                <w:sz w:val="13"/>
              </w:rPr>
              <w:t>农民专业合作社连续两年未从事经营活动的 ，吊销其营业执照。”</w:t>
            </w:r>
          </w:p>
        </w:tc>
        <w:tc>
          <w:tcPr>
            <w:tcW w:w="3993" w:type="dxa"/>
          </w:tcPr>
          <w:p>
            <w:pPr>
              <w:pStyle w:val="8"/>
              <w:spacing w:before="2"/>
              <w:rPr>
                <w:sz w:val="17"/>
              </w:rPr>
            </w:pPr>
          </w:p>
          <w:p>
            <w:pPr>
              <w:pStyle w:val="8"/>
              <w:numPr>
                <w:ilvl w:val="0"/>
                <w:numId w:val="28"/>
              </w:numPr>
              <w:tabs>
                <w:tab w:val="left" w:pos="155"/>
              </w:tabs>
              <w:spacing w:before="0" w:after="0" w:line="228" w:lineRule="auto"/>
              <w:ind w:left="22" w:right="315" w:firstLine="0"/>
              <w:jc w:val="left"/>
              <w:rPr>
                <w:sz w:val="13"/>
              </w:rPr>
            </w:pPr>
            <w:r>
              <w:rPr>
                <w:w w:val="95"/>
                <w:sz w:val="13"/>
              </w:rPr>
              <w:t xml:space="preserve">立案责任：发现农民专业合作社连续两年未从事经营活动的行 </w:t>
            </w:r>
            <w:r>
              <w:rPr>
                <w:sz w:val="13"/>
              </w:rPr>
              <w:t>为，予以审查，决定是否立案。</w:t>
            </w:r>
          </w:p>
          <w:p>
            <w:pPr>
              <w:pStyle w:val="8"/>
              <w:numPr>
                <w:ilvl w:val="0"/>
                <w:numId w:val="2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8"/>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8"/>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8"/>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8"/>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54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提交虚假材料或者采取其他欺诈手段取得农民专业合作社登记的处罚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jc w:val="both"/>
              <w:rPr>
                <w:sz w:val="13"/>
              </w:rPr>
            </w:pPr>
            <w:r>
              <w:rPr>
                <w:spacing w:val="1"/>
                <w:sz w:val="13"/>
              </w:rPr>
              <w:t>《农民专业合作社登记管理条例》</w:t>
            </w:r>
            <w:r>
              <w:rPr>
                <w:sz w:val="13"/>
              </w:rPr>
              <w:t>（</w:t>
            </w:r>
            <w:r>
              <w:rPr>
                <w:spacing w:val="2"/>
                <w:sz w:val="13"/>
              </w:rPr>
              <w:t>国务院令第</w:t>
            </w:r>
            <w:r>
              <w:rPr>
                <w:sz w:val="13"/>
              </w:rPr>
              <w:t>498</w:t>
            </w:r>
            <w:r>
              <w:rPr>
                <w:spacing w:val="29"/>
                <w:sz w:val="13"/>
              </w:rPr>
              <w:t xml:space="preserve">号 </w:t>
            </w:r>
            <w:r>
              <w:rPr>
                <w:sz w:val="13"/>
              </w:rPr>
              <w:t>2007年5 月28</w:t>
            </w:r>
            <w:r>
              <w:rPr>
                <w:spacing w:val="1"/>
                <w:sz w:val="13"/>
              </w:rPr>
              <w:t xml:space="preserve">日公布 </w:t>
            </w:r>
            <w:r>
              <w:rPr>
                <w:sz w:val="13"/>
              </w:rPr>
              <w:t>2014年</w:t>
            </w:r>
            <w:r>
              <w:rPr>
                <w:spacing w:val="3"/>
                <w:sz w:val="13"/>
              </w:rPr>
              <w:t>2</w:t>
            </w:r>
            <w:r>
              <w:rPr>
                <w:sz w:val="13"/>
              </w:rPr>
              <w:t>月19</w:t>
            </w:r>
            <w:r>
              <w:rPr>
                <w:spacing w:val="2"/>
                <w:sz w:val="13"/>
              </w:rPr>
              <w:t>日修订</w:t>
            </w:r>
            <w:r>
              <w:rPr>
                <w:sz w:val="13"/>
              </w:rPr>
              <w:t>）第二十六条 提交虚假材料或</w:t>
            </w:r>
            <w:r>
              <w:rPr>
                <w:spacing w:val="-2"/>
                <w:sz w:val="13"/>
              </w:rPr>
              <w:t>者采取其他欺诈手段取得农民专业合作社登记的 ，由登记机关责</w:t>
            </w:r>
            <w:r>
              <w:rPr>
                <w:sz w:val="13"/>
              </w:rPr>
              <w:t>令改正；情节严重的，撤销农民专业合作社登记。</w:t>
            </w:r>
          </w:p>
        </w:tc>
        <w:tc>
          <w:tcPr>
            <w:tcW w:w="3993" w:type="dxa"/>
          </w:tcPr>
          <w:p>
            <w:pPr>
              <w:pStyle w:val="8"/>
              <w:spacing w:before="2"/>
              <w:rPr>
                <w:sz w:val="17"/>
              </w:rPr>
            </w:pPr>
          </w:p>
          <w:p>
            <w:pPr>
              <w:pStyle w:val="8"/>
              <w:numPr>
                <w:ilvl w:val="0"/>
                <w:numId w:val="29"/>
              </w:numPr>
              <w:tabs>
                <w:tab w:val="left" w:pos="155"/>
              </w:tabs>
              <w:spacing w:before="0" w:after="0" w:line="228" w:lineRule="auto"/>
              <w:ind w:left="22" w:right="186" w:firstLine="0"/>
              <w:jc w:val="both"/>
              <w:rPr>
                <w:sz w:val="13"/>
              </w:rPr>
            </w:pPr>
            <w:r>
              <w:rPr>
                <w:w w:val="95"/>
                <w:sz w:val="13"/>
              </w:rPr>
              <w:t xml:space="preserve">立案责任：发现涉嫌提交虚假材料或者采取其他欺诈手段取得农 </w:t>
            </w:r>
            <w:r>
              <w:rPr>
                <w:sz w:val="13"/>
              </w:rPr>
              <w:t>民专业合作社登记的行为，予以审查，决定是否立案。</w:t>
            </w:r>
          </w:p>
          <w:p>
            <w:pPr>
              <w:pStyle w:val="8"/>
              <w:numPr>
                <w:ilvl w:val="0"/>
                <w:numId w:val="29"/>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9"/>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9"/>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9"/>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9"/>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9"/>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9"/>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55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83" w:line="230" w:lineRule="auto"/>
              <w:ind w:left="21" w:right="14"/>
              <w:rPr>
                <w:sz w:val="13"/>
              </w:rPr>
            </w:pPr>
            <w:r>
              <w:rPr>
                <w:sz w:val="13"/>
              </w:rPr>
              <w:t>对农民专业合作社的登记事项发生变更，未申请变更登记的；因成员发生变更， 使农民成员低于法定比例满6个月的；从事业务范围以外的经营活动的；变造、出租、出借、转让营业执照的处罚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《农民专业合作社登记管理条例》（国务院令第498号 2007年5 月28日公布 2014年2月19日修订）第二十七条“农民专业合作社</w:t>
            </w:r>
            <w:r>
              <w:rPr>
                <w:w w:val="95"/>
                <w:sz w:val="13"/>
              </w:rPr>
              <w:t xml:space="preserve">有下列行为之一的，由登记机关责令改正；情节严重的，吊销营 业执照：（一）登记事项发生变更，未申请变更登记的；（二） </w:t>
            </w:r>
            <w:r>
              <w:rPr>
                <w:sz w:val="13"/>
              </w:rPr>
              <w:t>因成员发生变更，使农民成员低于法定比例满 6个月的；（三） 从事业务范围以外的经营活动的 ；（四）变造、出租、出借、转让营业执照的。”</w:t>
            </w:r>
          </w:p>
        </w:tc>
        <w:tc>
          <w:tcPr>
            <w:tcW w:w="3993" w:type="dxa"/>
          </w:tcPr>
          <w:p>
            <w:pPr>
              <w:pStyle w:val="8"/>
              <w:spacing w:before="11"/>
              <w:rPr>
                <w:sz w:val="16"/>
              </w:rPr>
            </w:pPr>
          </w:p>
          <w:p>
            <w:pPr>
              <w:pStyle w:val="8"/>
              <w:spacing w:line="230" w:lineRule="auto"/>
              <w:ind w:left="22" w:right="30"/>
              <w:rPr>
                <w:sz w:val="13"/>
              </w:rPr>
            </w:pPr>
            <w:r>
              <w:rPr>
                <w:sz w:val="13"/>
              </w:rPr>
              <w:t>1、立案责任：发现涉嫌违反农民专业合作社登记管理规定的行为 ，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56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86"/>
              <w:jc w:val="both"/>
              <w:rPr>
                <w:sz w:val="13"/>
              </w:rPr>
            </w:pPr>
            <w:r>
              <w:rPr>
                <w:sz w:val="13"/>
              </w:rPr>
              <w:t>对未依法将修改后的成员名册报送登记机关备案的；未依法将修改后的章程或者章程修正案报送登记机关备案的处罚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3"/>
              <w:jc w:val="both"/>
              <w:rPr>
                <w:sz w:val="13"/>
              </w:rPr>
            </w:pPr>
            <w:r>
              <w:rPr>
                <w:spacing w:val="1"/>
                <w:sz w:val="13"/>
              </w:rPr>
              <w:t>《农民专业合作社登记管理条例》</w:t>
            </w:r>
            <w:r>
              <w:rPr>
                <w:sz w:val="13"/>
              </w:rPr>
              <w:t>（</w:t>
            </w:r>
            <w:r>
              <w:rPr>
                <w:spacing w:val="2"/>
                <w:sz w:val="13"/>
              </w:rPr>
              <w:t>国务院令第</w:t>
            </w:r>
            <w:r>
              <w:rPr>
                <w:sz w:val="13"/>
              </w:rPr>
              <w:t>498</w:t>
            </w:r>
            <w:r>
              <w:rPr>
                <w:spacing w:val="29"/>
                <w:sz w:val="13"/>
              </w:rPr>
              <w:t xml:space="preserve">号 </w:t>
            </w:r>
            <w:r>
              <w:rPr>
                <w:sz w:val="13"/>
              </w:rPr>
              <w:t>2007年5 月28</w:t>
            </w:r>
            <w:r>
              <w:rPr>
                <w:spacing w:val="1"/>
                <w:sz w:val="13"/>
              </w:rPr>
              <w:t xml:space="preserve">日公布 </w:t>
            </w:r>
            <w:r>
              <w:rPr>
                <w:sz w:val="13"/>
              </w:rPr>
              <w:t>2014年</w:t>
            </w:r>
            <w:r>
              <w:rPr>
                <w:spacing w:val="3"/>
                <w:sz w:val="13"/>
              </w:rPr>
              <w:t>2</w:t>
            </w:r>
            <w:r>
              <w:rPr>
                <w:sz w:val="13"/>
              </w:rPr>
              <w:t>月19</w:t>
            </w:r>
            <w:r>
              <w:rPr>
                <w:spacing w:val="2"/>
                <w:sz w:val="13"/>
              </w:rPr>
              <w:t>日修订</w:t>
            </w:r>
            <w:r>
              <w:rPr>
                <w:sz w:val="13"/>
              </w:rPr>
              <w:t>）第二十八条 农民专业合作社</w:t>
            </w:r>
            <w:r>
              <w:rPr>
                <w:spacing w:val="1"/>
                <w:sz w:val="13"/>
              </w:rPr>
              <w:t>有下列行为之一的，由登记机关责令改正：</w:t>
            </w:r>
            <w:r>
              <w:rPr>
                <w:spacing w:val="2"/>
                <w:sz w:val="13"/>
              </w:rPr>
              <w:t>（</w:t>
            </w:r>
            <w:r>
              <w:rPr>
                <w:sz w:val="13"/>
              </w:rPr>
              <w:t>一）未依法将修改</w:t>
            </w:r>
            <w:r>
              <w:rPr>
                <w:spacing w:val="-3"/>
                <w:sz w:val="13"/>
              </w:rPr>
              <w:t>后的成员名册报送登记机关备案的 ；</w:t>
            </w:r>
            <w:r>
              <w:rPr>
                <w:spacing w:val="2"/>
                <w:sz w:val="13"/>
              </w:rPr>
              <w:t>（</w:t>
            </w:r>
            <w:r>
              <w:rPr>
                <w:sz w:val="13"/>
              </w:rPr>
              <w:t>二）未依法将修改后的章</w:t>
            </w:r>
            <w:r>
              <w:rPr>
                <w:spacing w:val="-2"/>
                <w:sz w:val="13"/>
              </w:rPr>
              <w:t>程或者章程修正案报送登记机关备案的 。</w:t>
            </w:r>
          </w:p>
        </w:tc>
        <w:tc>
          <w:tcPr>
            <w:tcW w:w="3993" w:type="dxa"/>
          </w:tcPr>
          <w:p>
            <w:pPr>
              <w:pStyle w:val="8"/>
              <w:spacing w:before="2"/>
              <w:rPr>
                <w:sz w:val="17"/>
              </w:rPr>
            </w:pPr>
          </w:p>
          <w:p>
            <w:pPr>
              <w:pStyle w:val="8"/>
              <w:spacing w:line="228" w:lineRule="auto"/>
              <w:ind w:left="22" w:right="30"/>
              <w:rPr>
                <w:sz w:val="13"/>
              </w:rPr>
            </w:pPr>
            <w:r>
              <w:rPr>
                <w:sz w:val="13"/>
              </w:rPr>
              <w:t>1、立案责任：发现涉嫌违反农民专业合作社登记管理规定的行为 ，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57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对个体工商户提交虚假材料骗取注册登记，或者伪造、涂改、出租、出借、转让营业执照的处罚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2"/>
              <w:rPr>
                <w:sz w:val="17"/>
              </w:rPr>
            </w:pPr>
          </w:p>
          <w:p>
            <w:pPr>
              <w:pStyle w:val="8"/>
              <w:spacing w:line="228" w:lineRule="auto"/>
              <w:ind w:left="22" w:right="139"/>
              <w:rPr>
                <w:sz w:val="13"/>
              </w:rPr>
            </w:pPr>
            <w:r>
              <w:rPr>
                <w:w w:val="95"/>
                <w:sz w:val="13"/>
              </w:rPr>
              <w:t xml:space="preserve">1、立案责任：发现涉嫌违反农民专业合作社登记管理规定的行 </w:t>
            </w:r>
            <w:r>
              <w:rPr>
                <w:sz w:val="13"/>
              </w:rPr>
              <w:t>为，予以审查，决定是否立案。</w:t>
            </w:r>
          </w:p>
          <w:p>
            <w:pPr>
              <w:pStyle w:val="8"/>
              <w:spacing w:line="232" w:lineRule="auto"/>
              <w:ind w:left="22" w:right="23"/>
              <w:rPr>
                <w:sz w:val="13"/>
              </w:rPr>
            </w:pPr>
            <w:r>
              <w:rPr>
                <w:sz w:val="13"/>
              </w:rPr>
              <w:t>2、调查责任：相关科室对立案的案件，指定专人负责，及时组</w:t>
            </w:r>
            <w:r>
              <w:rPr>
                <w:spacing w:val="-2"/>
                <w:sz w:val="13"/>
              </w:rPr>
              <w:t>织调查取证，与当事人有直接利害关系的应当回避 。执法人员不</w:t>
            </w:r>
            <w:r>
              <w:rPr>
                <w:w w:val="95"/>
                <w:sz w:val="13"/>
              </w:rPr>
              <w:t xml:space="preserve">得少于两人，调查时应出示执法证件，允许当事人辩解陈述。执 </w:t>
            </w:r>
            <w:r>
              <w:rPr>
                <w:spacing w:val="1"/>
                <w:sz w:val="13"/>
              </w:rPr>
              <w:t>法人员应保守有关秘密。</w:t>
            </w:r>
          </w:p>
          <w:p>
            <w:pPr>
              <w:pStyle w:val="8"/>
              <w:spacing w:line="232" w:lineRule="auto"/>
              <w:ind w:left="22" w:right="30"/>
              <w:rPr>
                <w:sz w:val="13"/>
              </w:rPr>
            </w:pPr>
            <w:r>
              <w:rPr>
                <w:sz w:val="13"/>
              </w:rPr>
              <w:t>3、审查责任：审理案件调查报告，对案件违法事实、证据、调</w:t>
            </w:r>
            <w:r>
              <w:rPr>
                <w:w w:val="95"/>
                <w:sz w:val="13"/>
              </w:rPr>
              <w:t xml:space="preserve">查取证程序、法律适用、处罚种类和幅度、当事人陈述和申辩理  由等方面进行审查，提出处理意见（主要证据不足时，以适当的 </w:t>
            </w:r>
            <w:r>
              <w:rPr>
                <w:spacing w:val="2"/>
                <w:sz w:val="13"/>
              </w:rPr>
              <w:t>方式补充调查</w:t>
            </w:r>
            <w:r>
              <w:rPr>
                <w:sz w:val="13"/>
              </w:rPr>
              <w:t>）。</w:t>
            </w:r>
          </w:p>
          <w:p>
            <w:pPr>
              <w:pStyle w:val="8"/>
              <w:spacing w:line="157" w:lineRule="exact"/>
              <w:ind w:left="22"/>
              <w:rPr>
                <w:sz w:val="13"/>
              </w:rPr>
            </w:pPr>
            <w:r>
              <w:rPr>
                <w:sz w:val="13"/>
              </w:rPr>
              <w:t>4、告知责任：作出行政处罚决定前，应制作《行政处罚告知书</w:t>
            </w:r>
          </w:p>
          <w:p>
            <w:pPr>
              <w:pStyle w:val="8"/>
              <w:spacing w:line="230" w:lineRule="auto"/>
              <w:ind w:left="22" w:right="23"/>
              <w:rPr>
                <w:sz w:val="13"/>
              </w:rPr>
            </w:pPr>
            <w:r>
              <w:rPr>
                <w:w w:val="95"/>
                <w:sz w:val="13"/>
              </w:rPr>
              <w:t xml:space="preserve">》送达当事人，告知违法事实及其享有的陈述、申辩等权利。符 </w:t>
            </w:r>
            <w:r>
              <w:rPr>
                <w:sz w:val="13"/>
              </w:rPr>
              <w:t>合听证规定的，制作并送达《行政处罚听证告知书》。</w:t>
            </w:r>
          </w:p>
          <w:p>
            <w:pPr>
              <w:pStyle w:val="8"/>
              <w:spacing w:line="230" w:lineRule="auto"/>
              <w:ind w:left="22" w:right="91"/>
              <w:rPr>
                <w:sz w:val="13"/>
              </w:rPr>
            </w:pPr>
            <w:r>
              <w:rPr>
                <w:w w:val="95"/>
                <w:sz w:val="13"/>
              </w:rPr>
              <w:t xml:space="preserve">5、决定责任：制作《行政处罚决定书》，载明行政处罚告知、 </w:t>
            </w:r>
            <w:r>
              <w:rPr>
                <w:sz w:val="13"/>
              </w:rPr>
              <w:t>当事人陈述申辩或者听证情况等内容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993" w:type="dxa"/>
          </w:tcPr>
          <w:p>
            <w:pPr>
              <w:pStyle w:val="8"/>
              <w:spacing w:before="9"/>
              <w:rPr>
                <w:sz w:val="10"/>
              </w:rPr>
            </w:pPr>
          </w:p>
          <w:p>
            <w:pPr>
              <w:pStyle w:val="8"/>
              <w:numPr>
                <w:ilvl w:val="0"/>
                <w:numId w:val="30"/>
              </w:numPr>
              <w:tabs>
                <w:tab w:val="left" w:pos="155"/>
              </w:tabs>
              <w:spacing w:before="0" w:after="0" w:line="230" w:lineRule="auto"/>
              <w:ind w:left="22" w:right="133" w:firstLine="0"/>
              <w:jc w:val="both"/>
              <w:rPr>
                <w:sz w:val="13"/>
              </w:rPr>
            </w:pPr>
            <w:r>
              <w:rPr>
                <w:spacing w:val="-2"/>
                <w:sz w:val="13"/>
              </w:rPr>
              <w:t>立案责任：发现个体工商户涉嫌提交虚假材料骗取注册登记 ，或</w:t>
            </w:r>
            <w:r>
              <w:rPr>
                <w:w w:val="95"/>
                <w:sz w:val="13"/>
              </w:rPr>
              <w:t xml:space="preserve">者伪造、涂改、出租、出借、转让营业执照的行为，予以审查，决  </w:t>
            </w:r>
            <w:r>
              <w:rPr>
                <w:spacing w:val="1"/>
                <w:sz w:val="13"/>
              </w:rPr>
              <w:t>定是否立案。</w:t>
            </w:r>
          </w:p>
          <w:p>
            <w:pPr>
              <w:pStyle w:val="8"/>
              <w:numPr>
                <w:ilvl w:val="0"/>
                <w:numId w:val="30"/>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30"/>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30"/>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30"/>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30"/>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30"/>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30"/>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58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76"/>
              <w:jc w:val="both"/>
              <w:rPr>
                <w:sz w:val="13"/>
              </w:rPr>
            </w:pPr>
            <w:r>
              <w:rPr>
                <w:sz w:val="13"/>
              </w:rPr>
              <w:t>对个体工商户登记事项变更，未办理变更登记的处罚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《个体工商户条例》（中华人民共和国国务院令第 596号， 2011.11.1施行，2016.2.6第二次修订）第二十三条  “个体工</w:t>
            </w:r>
            <w:r>
              <w:rPr>
                <w:w w:val="95"/>
                <w:sz w:val="13"/>
              </w:rPr>
              <w:t xml:space="preserve">商户登记事项变更，未办理变更登记的，由登记机关责令改正， </w:t>
            </w:r>
            <w:r>
              <w:rPr>
                <w:sz w:val="13"/>
              </w:rPr>
              <w:t>处1500元以下的罚款；情节严重的，吊销营业执照。</w:t>
            </w:r>
          </w:p>
          <w:p>
            <w:pPr>
              <w:pStyle w:val="8"/>
              <w:spacing w:line="230" w:lineRule="auto"/>
              <w:ind w:left="22" w:right="23" w:firstLine="264"/>
              <w:rPr>
                <w:sz w:val="13"/>
              </w:rPr>
            </w:pPr>
            <w:r>
              <w:rPr>
                <w:w w:val="95"/>
                <w:sz w:val="13"/>
              </w:rPr>
              <w:t>个体工商户未办理税务登记的，由税务机关责令限期改正； 逾期未改正的，经税务机关提请，由登记机关吊销营业执照。”</w:t>
            </w:r>
          </w:p>
        </w:tc>
        <w:tc>
          <w:tcPr>
            <w:tcW w:w="3993" w:type="dxa"/>
          </w:tcPr>
          <w:p>
            <w:pPr>
              <w:pStyle w:val="8"/>
              <w:spacing w:before="11"/>
              <w:rPr>
                <w:sz w:val="16"/>
              </w:rPr>
            </w:pPr>
          </w:p>
          <w:p>
            <w:pPr>
              <w:pStyle w:val="8"/>
              <w:numPr>
                <w:ilvl w:val="0"/>
                <w:numId w:val="31"/>
              </w:numPr>
              <w:tabs>
                <w:tab w:val="left" w:pos="155"/>
              </w:tabs>
              <w:spacing w:before="0" w:after="0" w:line="230" w:lineRule="auto"/>
              <w:ind w:left="22" w:right="152" w:firstLine="0"/>
              <w:jc w:val="both"/>
              <w:rPr>
                <w:sz w:val="13"/>
              </w:rPr>
            </w:pPr>
            <w:r>
              <w:rPr>
                <w:w w:val="95"/>
                <w:sz w:val="13"/>
              </w:rPr>
              <w:t xml:space="preserve">立案责任：发现个体工商户登记事项变更，未办理变更登记的行 </w:t>
            </w:r>
            <w:r>
              <w:rPr>
                <w:sz w:val="13"/>
              </w:rPr>
              <w:t>为，予以审查，决定是否立案。</w:t>
            </w:r>
          </w:p>
          <w:p>
            <w:pPr>
              <w:pStyle w:val="8"/>
              <w:numPr>
                <w:ilvl w:val="0"/>
                <w:numId w:val="31"/>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31"/>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31"/>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31"/>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31"/>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31"/>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31"/>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59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9"/>
              <w:jc w:val="both"/>
              <w:rPr>
                <w:sz w:val="13"/>
              </w:rPr>
            </w:pPr>
            <w:r>
              <w:rPr>
                <w:sz w:val="13"/>
              </w:rPr>
              <w:t>个体工商户提交虚假材料骗取注册登记，或者伪造、涂改、出租</w:t>
            </w:r>
          </w:p>
          <w:p>
            <w:pPr>
              <w:pStyle w:val="8"/>
              <w:spacing w:line="232" w:lineRule="auto"/>
              <w:ind w:left="21" w:right="81"/>
              <w:rPr>
                <w:sz w:val="13"/>
              </w:rPr>
            </w:pPr>
            <w:r>
              <w:rPr>
                <w:sz w:val="13"/>
              </w:rPr>
              <w:t>、出借、转让营业执照的处罚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3"/>
              <w:rPr>
                <w:sz w:val="13"/>
              </w:rPr>
            </w:pPr>
            <w:r>
              <w:rPr>
                <w:sz w:val="13"/>
              </w:rPr>
              <w:t>《个体工商户登记管理办法》(原国家工商总局令第56号， 2019.8.8第二次修订)第三十五条 个体工商户提交虚假材料骗取</w:t>
            </w:r>
            <w:r>
              <w:rPr>
                <w:w w:val="95"/>
                <w:sz w:val="13"/>
              </w:rPr>
              <w:t xml:space="preserve">注册登记，或者伪造、涂改、出租、出借、转让营业执照的，由 </w:t>
            </w:r>
            <w:r>
              <w:rPr>
                <w:sz w:val="13"/>
              </w:rPr>
              <w:t>登记机关责令改正，处4000元以下的罚款；情节严重的，撤销注册登记或者吊销营业执照。</w:t>
            </w:r>
          </w:p>
        </w:tc>
        <w:tc>
          <w:tcPr>
            <w:tcW w:w="3993" w:type="dxa"/>
          </w:tcPr>
          <w:p>
            <w:pPr>
              <w:pStyle w:val="8"/>
              <w:spacing w:before="9"/>
              <w:rPr>
                <w:sz w:val="10"/>
              </w:rPr>
            </w:pPr>
          </w:p>
          <w:p>
            <w:pPr>
              <w:pStyle w:val="8"/>
              <w:numPr>
                <w:ilvl w:val="0"/>
                <w:numId w:val="32"/>
              </w:numPr>
              <w:tabs>
                <w:tab w:val="left" w:pos="155"/>
              </w:tabs>
              <w:spacing w:before="0" w:after="0" w:line="230" w:lineRule="auto"/>
              <w:ind w:left="22" w:right="133" w:firstLine="0"/>
              <w:jc w:val="both"/>
              <w:rPr>
                <w:sz w:val="13"/>
              </w:rPr>
            </w:pPr>
            <w:r>
              <w:rPr>
                <w:spacing w:val="-2"/>
                <w:sz w:val="13"/>
              </w:rPr>
              <w:t>立案责任：发现个体工商户涉嫌提交虚假材料骗取注册登记 ，或</w:t>
            </w:r>
            <w:r>
              <w:rPr>
                <w:w w:val="95"/>
                <w:sz w:val="13"/>
              </w:rPr>
              <w:t xml:space="preserve">者伪造、涂改、出租、出借、转让营业执照的行为，予以审查，决  </w:t>
            </w:r>
            <w:r>
              <w:rPr>
                <w:spacing w:val="1"/>
                <w:sz w:val="13"/>
              </w:rPr>
              <w:t>定是否立案。</w:t>
            </w:r>
          </w:p>
          <w:p>
            <w:pPr>
              <w:pStyle w:val="8"/>
              <w:numPr>
                <w:ilvl w:val="0"/>
                <w:numId w:val="32"/>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32"/>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32"/>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32"/>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32"/>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32"/>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32"/>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60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对个体工商户登记事项变更，未办理变更登记的处罚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rPr>
                <w:sz w:val="13"/>
              </w:rPr>
            </w:pPr>
            <w:r>
              <w:rPr>
                <w:sz w:val="13"/>
              </w:rPr>
              <w:t>《个体工商户登记管理办法》(原国家工商总局令第56号， 2019.8.8第二次修订)第三十六条 个体工商户登记事项变更，未</w:t>
            </w:r>
            <w:r>
              <w:rPr>
                <w:w w:val="95"/>
                <w:sz w:val="13"/>
              </w:rPr>
              <w:t xml:space="preserve">办理变更登记的，由登记机关责令改正，处1500元以下的罚款； </w:t>
            </w:r>
            <w:r>
              <w:rPr>
                <w:sz w:val="13"/>
              </w:rPr>
              <w:t>情节严重的，吊销营业执照。</w:t>
            </w:r>
          </w:p>
        </w:tc>
        <w:tc>
          <w:tcPr>
            <w:tcW w:w="3993" w:type="dxa"/>
          </w:tcPr>
          <w:p>
            <w:pPr>
              <w:pStyle w:val="8"/>
              <w:spacing w:before="2"/>
              <w:rPr>
                <w:sz w:val="17"/>
              </w:rPr>
            </w:pPr>
          </w:p>
          <w:p>
            <w:pPr>
              <w:pStyle w:val="8"/>
              <w:numPr>
                <w:ilvl w:val="0"/>
                <w:numId w:val="33"/>
              </w:numPr>
              <w:tabs>
                <w:tab w:val="left" w:pos="155"/>
              </w:tabs>
              <w:spacing w:before="0" w:after="0" w:line="228" w:lineRule="auto"/>
              <w:ind w:left="22" w:right="152" w:firstLine="0"/>
              <w:jc w:val="both"/>
              <w:rPr>
                <w:sz w:val="13"/>
              </w:rPr>
            </w:pPr>
            <w:r>
              <w:rPr>
                <w:w w:val="95"/>
                <w:sz w:val="13"/>
              </w:rPr>
              <w:t xml:space="preserve">立案责任：发现个体工商户登记事项变更，未办理变更登记的行 </w:t>
            </w:r>
            <w:r>
              <w:rPr>
                <w:sz w:val="13"/>
              </w:rPr>
              <w:t>为，予以审查，决定是否立案。</w:t>
            </w:r>
          </w:p>
          <w:p>
            <w:pPr>
              <w:pStyle w:val="8"/>
              <w:numPr>
                <w:ilvl w:val="0"/>
                <w:numId w:val="33"/>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33"/>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3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33"/>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33"/>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3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33"/>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61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91"/>
              <w:jc w:val="both"/>
              <w:rPr>
                <w:sz w:val="13"/>
              </w:rPr>
            </w:pPr>
            <w:r>
              <w:rPr>
                <w:sz w:val="13"/>
              </w:rPr>
              <w:t>对营业执照正本未置于个体工商户经营场所的醒目位置的处罚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23"/>
              <w:rPr>
                <w:sz w:val="13"/>
              </w:rPr>
            </w:pPr>
            <w:r>
              <w:rPr>
                <w:sz w:val="13"/>
              </w:rPr>
              <w:t>《个体工商户登记管理办法》(原国家工商总局令第56号， 2019.8.8第二次修订)第三十七条  “个体工商户违反本办法第</w:t>
            </w:r>
            <w:r>
              <w:rPr>
                <w:w w:val="95"/>
                <w:sz w:val="13"/>
              </w:rPr>
              <w:t>二十五条规定的，由登记机关责令限期改正；逾期未改正的，处</w:t>
            </w:r>
            <w:r>
              <w:rPr>
                <w:sz w:val="13"/>
              </w:rPr>
              <w:t>500元以下的罚款。”</w:t>
            </w:r>
          </w:p>
        </w:tc>
        <w:tc>
          <w:tcPr>
            <w:tcW w:w="3993" w:type="dxa"/>
          </w:tcPr>
          <w:p>
            <w:pPr>
              <w:pStyle w:val="8"/>
              <w:spacing w:before="11"/>
              <w:rPr>
                <w:sz w:val="16"/>
              </w:rPr>
            </w:pPr>
          </w:p>
          <w:p>
            <w:pPr>
              <w:pStyle w:val="8"/>
              <w:numPr>
                <w:ilvl w:val="0"/>
                <w:numId w:val="34"/>
              </w:numPr>
              <w:tabs>
                <w:tab w:val="left" w:pos="155"/>
              </w:tabs>
              <w:spacing w:before="0" w:after="0" w:line="230" w:lineRule="auto"/>
              <w:ind w:left="22" w:right="186" w:firstLine="0"/>
              <w:jc w:val="left"/>
              <w:rPr>
                <w:sz w:val="13"/>
              </w:rPr>
            </w:pPr>
            <w:r>
              <w:rPr>
                <w:w w:val="95"/>
                <w:sz w:val="13"/>
              </w:rPr>
              <w:t xml:space="preserve">立案责任：发现营业执照正本未置于个体工商户经营场所的醒目 </w:t>
            </w:r>
            <w:r>
              <w:rPr>
                <w:sz w:val="13"/>
              </w:rPr>
              <w:t>位置的行为，予以审查，决定是否立案。</w:t>
            </w:r>
          </w:p>
          <w:p>
            <w:pPr>
              <w:pStyle w:val="8"/>
              <w:numPr>
                <w:ilvl w:val="0"/>
                <w:numId w:val="34"/>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3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34"/>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3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34"/>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3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3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62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对违反本规定， 隐瞒真实情况， 采用欺骗手段取得法定代表人资格的处罚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7"/>
              <w:rPr>
                <w:sz w:val="13"/>
              </w:rPr>
            </w:pPr>
            <w:r>
              <w:rPr>
                <w:sz w:val="13"/>
              </w:rPr>
              <w:t>《企业法人法定代表人登记管理规定 》（1998年2月22日国务院批准，1998年4月7日国家工商行政管理局令第 85号发布；1999年6月12日国务院批准修订，1999年6月23日国家工商行政管理局令第90号发布）</w:t>
            </w:r>
          </w:p>
          <w:p>
            <w:pPr>
              <w:pStyle w:val="8"/>
              <w:spacing w:line="232" w:lineRule="auto"/>
              <w:ind w:left="22" w:right="93"/>
              <w:jc w:val="both"/>
              <w:rPr>
                <w:sz w:val="13"/>
              </w:rPr>
            </w:pPr>
            <w:r>
              <w:rPr>
                <w:sz w:val="13"/>
              </w:rPr>
              <w:t>第十一条 违反本规定，隐瞒真实情况，采用欺骗手段取得法定</w:t>
            </w:r>
            <w:r>
              <w:rPr>
                <w:w w:val="95"/>
                <w:sz w:val="13"/>
              </w:rPr>
              <w:t xml:space="preserve">代表人资格的，由企业登记机关责令改正，处1万元以上10万元 </w:t>
            </w:r>
            <w:r>
              <w:rPr>
                <w:sz w:val="13"/>
              </w:rPr>
              <w:t>以下的罚款;情节严重的，撤销企业登记，吊销企业法人营业执照。</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1、立案责任：发现涉嫌违反企业法人法定代表人登记管理规定的行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63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对违反本规定， 应当申请办理法定代表人变更登记而未办理的处罚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2" w:right="7"/>
              <w:rPr>
                <w:sz w:val="13"/>
              </w:rPr>
            </w:pPr>
            <w:r>
              <w:rPr>
                <w:sz w:val="13"/>
              </w:rPr>
              <w:t>《企业法人法定代表人登记管理规定 》（1998年2月22日国务院批准，1998年4月7日国家工商行政管理局令第 85号发布；1999年6月12日国务院批准修订，1999年6月23日国家工商行政管理局令第90号发布）</w:t>
            </w:r>
          </w:p>
          <w:p>
            <w:pPr>
              <w:pStyle w:val="8"/>
              <w:spacing w:line="232" w:lineRule="auto"/>
              <w:ind w:left="22" w:right="25"/>
              <w:rPr>
                <w:sz w:val="13"/>
              </w:rPr>
            </w:pPr>
            <w:r>
              <w:rPr>
                <w:sz w:val="13"/>
              </w:rPr>
              <w:t>第十二条 违反本规定，应当申请办理法定代表人变更登记而未</w:t>
            </w:r>
            <w:r>
              <w:rPr>
                <w:w w:val="95"/>
                <w:sz w:val="13"/>
              </w:rPr>
              <w:t xml:space="preserve">办理的，由企业登记机关责令限期办理;逾期未办理的，处1万元 </w:t>
            </w:r>
            <w:r>
              <w:rPr>
                <w:sz w:val="13"/>
              </w:rPr>
              <w:t>以上10万元以下的罚款;情节严重的，撤销企业登记，吊销企业法人营业执照。</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1、立案责任：发现涉嫌违反企业法人法定代表人登记管理规定的行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64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spacing w:before="3"/>
              <w:rPr>
                <w:sz w:val="11"/>
              </w:rPr>
            </w:pPr>
          </w:p>
          <w:p>
            <w:pPr>
              <w:pStyle w:val="8"/>
              <w:spacing w:line="230" w:lineRule="auto"/>
              <w:ind w:left="21" w:right="79"/>
              <w:rPr>
                <w:sz w:val="13"/>
              </w:rPr>
            </w:pPr>
            <w:r>
              <w:rPr>
                <w:sz w:val="13"/>
              </w:rPr>
              <w:t>对使用未经核准登记注册的企业名称从事生产经</w:t>
            </w:r>
            <w:r>
              <w:rPr>
                <w:spacing w:val="-2"/>
                <w:sz w:val="13"/>
              </w:rPr>
              <w:t>营活动的；擅自</w:t>
            </w:r>
            <w:r>
              <w:rPr>
                <w:sz w:val="13"/>
              </w:rPr>
              <w:t>改变企业名称 的；擅自转让或者出租自己的企</w:t>
            </w:r>
            <w:r>
              <w:rPr>
                <w:spacing w:val="-2"/>
                <w:sz w:val="13"/>
              </w:rPr>
              <w:t>业名称的；使用</w:t>
            </w:r>
            <w:r>
              <w:rPr>
                <w:sz w:val="13"/>
              </w:rPr>
              <w:t>保留期内的企业名称从事生产经营活动或者保留期届满不按期将</w:t>
            </w:r>
          </w:p>
          <w:p>
            <w:pPr>
              <w:pStyle w:val="8"/>
              <w:spacing w:before="7" w:line="232" w:lineRule="auto"/>
              <w:ind w:left="21" w:right="76"/>
              <w:jc w:val="both"/>
              <w:rPr>
                <w:sz w:val="13"/>
              </w:rPr>
            </w:pPr>
            <w:r>
              <w:rPr>
                <w:sz w:val="13"/>
              </w:rPr>
              <w:t>《企业名称登记证书》交回登记主管机关的；违反本规定第二十条规定的处罚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2" w:right="23"/>
              <w:rPr>
                <w:sz w:val="13"/>
              </w:rPr>
            </w:pPr>
            <w:r>
              <w:rPr>
                <w:spacing w:val="1"/>
                <w:sz w:val="13"/>
              </w:rPr>
              <w:t>《企业名称登记管理规定》</w:t>
            </w:r>
            <w:r>
              <w:rPr>
                <w:sz w:val="13"/>
              </w:rPr>
              <w:t>（1991年5月</w:t>
            </w:r>
            <w:r>
              <w:rPr>
                <w:spacing w:val="3"/>
                <w:sz w:val="13"/>
              </w:rPr>
              <w:t>6</w:t>
            </w:r>
            <w:r>
              <w:rPr>
                <w:spacing w:val="1"/>
                <w:sz w:val="13"/>
              </w:rPr>
              <w:t>日国务院批准，</w:t>
            </w:r>
            <w:r>
              <w:rPr>
                <w:sz w:val="13"/>
              </w:rPr>
              <w:t>1991年5月21</w:t>
            </w:r>
            <w:r>
              <w:rPr>
                <w:spacing w:val="-4"/>
                <w:sz w:val="13"/>
              </w:rPr>
              <w:t xml:space="preserve">日国家工商行政管理局令 </w:t>
            </w:r>
            <w:r>
              <w:rPr>
                <w:spacing w:val="3"/>
                <w:sz w:val="13"/>
              </w:rPr>
              <w:t>7</w:t>
            </w:r>
            <w:r>
              <w:rPr>
                <w:spacing w:val="1"/>
                <w:sz w:val="13"/>
              </w:rPr>
              <w:t>号发布，</w:t>
            </w:r>
            <w:r>
              <w:rPr>
                <w:sz w:val="13"/>
              </w:rPr>
              <w:t>2012年11月9日国务院</w:t>
            </w:r>
            <w:r>
              <w:rPr>
                <w:spacing w:val="2"/>
                <w:sz w:val="13"/>
              </w:rPr>
              <w:t>令第</w:t>
            </w:r>
            <w:r>
              <w:rPr>
                <w:sz w:val="13"/>
              </w:rPr>
              <w:t>628</w:t>
            </w:r>
            <w:r>
              <w:rPr>
                <w:spacing w:val="2"/>
                <w:sz w:val="13"/>
              </w:rPr>
              <w:t>号修订</w:t>
            </w:r>
            <w:r>
              <w:rPr>
                <w:sz w:val="13"/>
              </w:rPr>
              <w:t>）第二十六条  违反本规定的下列行为，由登记主管机关区别情节，予以处罚：(一)使用未经核准登记注册的企业名称从事生产经营活动的，责令停止经营活动没收非法所得或</w:t>
            </w:r>
            <w:r>
              <w:rPr>
                <w:spacing w:val="2"/>
                <w:sz w:val="13"/>
              </w:rPr>
              <w:t>者处以</w:t>
            </w:r>
            <w:r>
              <w:rPr>
                <w:sz w:val="13"/>
              </w:rPr>
              <w:t>2000</w:t>
            </w:r>
            <w:r>
              <w:rPr>
                <w:spacing w:val="1"/>
                <w:sz w:val="13"/>
              </w:rPr>
              <w:t>元以上、</w:t>
            </w:r>
            <w:r>
              <w:rPr>
                <w:sz w:val="13"/>
              </w:rPr>
              <w:t>2万元以下罚款，情节严重的，可以并处； (二)擅自改变企业名称的，予以警告或者处以1000</w:t>
            </w:r>
            <w:r>
              <w:rPr>
                <w:spacing w:val="1"/>
                <w:sz w:val="13"/>
              </w:rPr>
              <w:t>元以上、</w:t>
            </w:r>
            <w:r>
              <w:rPr>
                <w:sz w:val="13"/>
              </w:rPr>
              <w:t>1万元以下罚款，并限期办理变更登记；(三)擅自转让或者出租自己</w:t>
            </w:r>
            <w:r>
              <w:rPr>
                <w:spacing w:val="1"/>
                <w:sz w:val="13"/>
              </w:rPr>
              <w:t>的企业名称的，没收非法所得并处以</w:t>
            </w:r>
            <w:r>
              <w:rPr>
                <w:sz w:val="13"/>
              </w:rPr>
              <w:t>1000</w:t>
            </w:r>
            <w:r>
              <w:rPr>
                <w:spacing w:val="1"/>
                <w:sz w:val="13"/>
              </w:rPr>
              <w:t>元以上、</w:t>
            </w:r>
            <w:r>
              <w:rPr>
                <w:sz w:val="13"/>
              </w:rPr>
              <w:t>1万元以下罚款；(四)使用保留期内的企业名称从事生产经营活动或者保留期</w:t>
            </w:r>
            <w:r>
              <w:rPr>
                <w:w w:val="95"/>
                <w:sz w:val="13"/>
              </w:rPr>
              <w:t xml:space="preserve">届满不按期将《企业名称登记证书》交回登记主管机关的，予以 </w:t>
            </w:r>
            <w:r>
              <w:rPr>
                <w:spacing w:val="2"/>
                <w:sz w:val="13"/>
              </w:rPr>
              <w:t>警告或者处以</w:t>
            </w:r>
            <w:r>
              <w:rPr>
                <w:sz w:val="13"/>
              </w:rPr>
              <w:t>500</w:t>
            </w:r>
            <w:r>
              <w:rPr>
                <w:spacing w:val="1"/>
                <w:sz w:val="13"/>
              </w:rPr>
              <w:t>元以上、</w:t>
            </w:r>
            <w:r>
              <w:rPr>
                <w:sz w:val="13"/>
              </w:rPr>
              <w:t>5000元以下罚款；(五)违反本规定第</w:t>
            </w:r>
            <w:r>
              <w:rPr>
                <w:spacing w:val="1"/>
                <w:sz w:val="13"/>
              </w:rPr>
              <w:t>二十条规定的，予以警告并处以</w:t>
            </w:r>
            <w:r>
              <w:rPr>
                <w:sz w:val="13"/>
              </w:rPr>
              <w:t>500</w:t>
            </w:r>
            <w:r>
              <w:rPr>
                <w:spacing w:val="1"/>
                <w:sz w:val="13"/>
              </w:rPr>
              <w:t>元以上、</w:t>
            </w:r>
            <w:r>
              <w:rPr>
                <w:sz w:val="13"/>
              </w:rPr>
              <w:t>5000</w:t>
            </w:r>
            <w:r>
              <w:rPr>
                <w:spacing w:val="1"/>
                <w:sz w:val="13"/>
              </w:rPr>
              <w:t>元以下罚款。</w:t>
            </w:r>
          </w:p>
        </w:tc>
        <w:tc>
          <w:tcPr>
            <w:tcW w:w="3993" w:type="dxa"/>
          </w:tcPr>
          <w:p>
            <w:pPr>
              <w:pStyle w:val="8"/>
              <w:spacing w:before="11"/>
              <w:rPr>
                <w:sz w:val="16"/>
              </w:rPr>
            </w:pPr>
          </w:p>
          <w:p>
            <w:pPr>
              <w:pStyle w:val="8"/>
              <w:spacing w:line="230" w:lineRule="auto"/>
              <w:ind w:left="22" w:right="30"/>
              <w:rPr>
                <w:sz w:val="13"/>
              </w:rPr>
            </w:pPr>
            <w:r>
              <w:rPr>
                <w:sz w:val="13"/>
              </w:rPr>
              <w:t>1、立案责任：发现涉嫌违反企业名称登记管理和使用规定的行为 ，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65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jc w:val="both"/>
              <w:rPr>
                <w:sz w:val="13"/>
              </w:rPr>
            </w:pPr>
            <w:r>
              <w:rPr>
                <w:sz w:val="13"/>
              </w:rPr>
              <w:t>擅自使用他人已经登记注册的企业名称或者有其他侵犯他人企业名称专用权行为的处罚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3"/>
              <w:rPr>
                <w:sz w:val="13"/>
              </w:rPr>
            </w:pPr>
            <w:r>
              <w:rPr>
                <w:sz w:val="13"/>
              </w:rPr>
              <w:t>《企业名称登记管理规定》（1991年5月6日国务院批准，1991年5月21日国家工商行政管理局令 7号发布，2012年11月9日国务院令第628号修订）第二十七条  擅自使用他人已经登记注册的企业名称或者有其他侵犯他人企业名称专用权行为的 ，被侵权人可以向侵权人所在地登记主管机关要求处理 。登记主管机关有权责令侵权人停止侵权行为，赔偿被侵权人因该侵权行为所遭受的损失，没收非法所得并处以5000元以上、5万元以下罚款。对侵犯他人企业名称专用权的，被侵权人也可以直接向人民法院起诉 。</w:t>
            </w:r>
          </w:p>
        </w:tc>
        <w:tc>
          <w:tcPr>
            <w:tcW w:w="3993" w:type="dxa"/>
          </w:tcPr>
          <w:p>
            <w:pPr>
              <w:pStyle w:val="8"/>
              <w:spacing w:before="2"/>
              <w:rPr>
                <w:sz w:val="17"/>
              </w:rPr>
            </w:pPr>
          </w:p>
          <w:p>
            <w:pPr>
              <w:pStyle w:val="8"/>
              <w:spacing w:line="228" w:lineRule="auto"/>
              <w:ind w:left="22" w:right="30"/>
              <w:rPr>
                <w:sz w:val="13"/>
              </w:rPr>
            </w:pPr>
            <w:r>
              <w:rPr>
                <w:sz w:val="13"/>
              </w:rPr>
              <w:t>1、立案责任：发现涉嫌违反企业名称登记管理和使用规定的行为 ，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66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10"/>
              <w:rPr>
                <w:sz w:val="11"/>
              </w:rPr>
            </w:pPr>
          </w:p>
          <w:p>
            <w:pPr>
              <w:pStyle w:val="8"/>
              <w:spacing w:line="230" w:lineRule="auto"/>
              <w:ind w:left="21" w:right="76"/>
              <w:rPr>
                <w:sz w:val="13"/>
              </w:rPr>
            </w:pPr>
            <w:r>
              <w:rPr>
                <w:sz w:val="13"/>
              </w:rPr>
              <w:t>因经营范围涉及的登记前置许可被撤销不得再从</w:t>
            </w:r>
            <w:r>
              <w:rPr>
                <w:spacing w:val="-1"/>
                <w:sz w:val="13"/>
              </w:rPr>
              <w:t>事某项业务，但</w:t>
            </w:r>
            <w:r>
              <w:rPr>
                <w:sz w:val="13"/>
              </w:rPr>
              <w:t>其名称又表明仍在开展该项业 务，未在规定期限内申请名称变</w:t>
            </w:r>
            <w:r>
              <w:rPr>
                <w:spacing w:val="-2"/>
                <w:sz w:val="13"/>
              </w:rPr>
              <w:t>更登记的；擅自</w:t>
            </w:r>
            <w:r>
              <w:rPr>
                <w:sz w:val="13"/>
              </w:rPr>
              <w:t>使用他人已经登记注册的市场主体名称或者有其他侵犯市场主体名称权行为的处罚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7"/>
              <w:rPr>
                <w:sz w:val="13"/>
              </w:rPr>
            </w:pPr>
            <w:r>
              <w:rPr>
                <w:sz w:val="13"/>
              </w:rPr>
              <w:t>《个体工商户名称登记管理办法》（原中华人民共和国国家工商行政管理总局局务会议审议通过 ，2009年4月1日起施行）第二十条 个体工商户有下列行为之一的，由工商行政管理机关责令改正；情节严重的，处1000元以下罚款：</w:t>
            </w:r>
          </w:p>
          <w:p>
            <w:pPr>
              <w:pStyle w:val="8"/>
              <w:spacing w:before="1" w:line="230" w:lineRule="auto"/>
              <w:ind w:left="22" w:right="40" w:firstLine="264"/>
              <w:jc w:val="both"/>
              <w:rPr>
                <w:sz w:val="13"/>
              </w:rPr>
            </w:pPr>
            <w:r>
              <w:rPr>
                <w:sz w:val="13"/>
              </w:rPr>
              <w:t>（一）因经营范围涉及的登记前置许可被撤销不得再从事某</w:t>
            </w:r>
            <w:r>
              <w:rPr>
                <w:spacing w:val="-3"/>
                <w:sz w:val="13"/>
              </w:rPr>
              <w:t>项业务，但其名称又表明仍在开展该项业务 ，未在规定期限内申</w:t>
            </w:r>
            <w:r>
              <w:rPr>
                <w:spacing w:val="-1"/>
                <w:sz w:val="13"/>
              </w:rPr>
              <w:t>请名称变更登记的；</w:t>
            </w:r>
          </w:p>
          <w:p>
            <w:pPr>
              <w:pStyle w:val="8"/>
              <w:spacing w:before="3" w:line="230" w:lineRule="auto"/>
              <w:ind w:left="22" w:right="76" w:firstLine="264"/>
              <w:jc w:val="both"/>
              <w:rPr>
                <w:sz w:val="13"/>
              </w:rPr>
            </w:pPr>
            <w:r>
              <w:rPr>
                <w:w w:val="95"/>
                <w:sz w:val="13"/>
              </w:rPr>
              <w:t xml:space="preserve">（二）擅自使用他人已经登记注册的市场主体名称或者有其 </w:t>
            </w:r>
            <w:r>
              <w:rPr>
                <w:spacing w:val="1"/>
                <w:sz w:val="13"/>
              </w:rPr>
              <w:t>他侵犯市场主体名称权行为的。</w:t>
            </w:r>
          </w:p>
        </w:tc>
        <w:tc>
          <w:tcPr>
            <w:tcW w:w="3993" w:type="dxa"/>
          </w:tcPr>
          <w:p>
            <w:pPr>
              <w:pStyle w:val="8"/>
              <w:spacing w:before="2"/>
              <w:rPr>
                <w:sz w:val="17"/>
              </w:rPr>
            </w:pPr>
          </w:p>
          <w:p>
            <w:pPr>
              <w:pStyle w:val="8"/>
              <w:spacing w:line="228" w:lineRule="auto"/>
              <w:ind w:left="22" w:right="30"/>
              <w:rPr>
                <w:sz w:val="13"/>
              </w:rPr>
            </w:pPr>
            <w:r>
              <w:rPr>
                <w:sz w:val="13"/>
              </w:rPr>
              <w:t>1、立案责任：发现涉嫌违反个体工商户名称登记管理规定的行为 ，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67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230" w:lineRule="auto"/>
              <w:ind w:left="21" w:right="79"/>
              <w:jc w:val="both"/>
              <w:rPr>
                <w:sz w:val="13"/>
              </w:rPr>
            </w:pPr>
            <w:r>
              <w:rPr>
                <w:sz w:val="13"/>
              </w:rPr>
              <w:t>商标注册人在使用注册商标的过程中，自行改变注册商标、注册人名义、地址或者其他注册事项的处罚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《中华人民共和国商标法》（全国人大常委会令第10号， 1983.3.1施行,2019.4.23 第四次修正）第四十九条第一款 商标注册人在使用注册商标的过程中 ，自行改变注册商标、注册人名义、地址或者其他注册事项的，由地方工商行政管理部门责令限期改正；期满不改正的，由商标局撤销其注册商标。</w:t>
            </w:r>
          </w:p>
        </w:tc>
        <w:tc>
          <w:tcPr>
            <w:tcW w:w="3993" w:type="dxa"/>
          </w:tcPr>
          <w:p>
            <w:pPr>
              <w:pStyle w:val="8"/>
              <w:rPr>
                <w:sz w:val="10"/>
              </w:rPr>
            </w:pPr>
          </w:p>
          <w:p>
            <w:pPr>
              <w:pStyle w:val="8"/>
              <w:numPr>
                <w:ilvl w:val="0"/>
                <w:numId w:val="35"/>
              </w:numPr>
              <w:tabs>
                <w:tab w:val="left" w:pos="220"/>
              </w:tabs>
              <w:spacing w:before="0" w:after="0" w:line="232" w:lineRule="auto"/>
              <w:ind w:left="22" w:right="121" w:firstLine="64"/>
              <w:jc w:val="left"/>
              <w:rPr>
                <w:sz w:val="13"/>
              </w:rPr>
            </w:pPr>
            <w:r>
              <w:rPr>
                <w:w w:val="95"/>
                <w:sz w:val="13"/>
              </w:rPr>
              <w:t xml:space="preserve">立案责任：发现涉嫌对必须使用注册商标的商品未经注册在市场 </w:t>
            </w:r>
            <w:r>
              <w:rPr>
                <w:sz w:val="13"/>
              </w:rPr>
              <w:t>销售的，予以审查，决定是否立案。</w:t>
            </w:r>
          </w:p>
          <w:p>
            <w:pPr>
              <w:pStyle w:val="8"/>
              <w:numPr>
                <w:ilvl w:val="0"/>
                <w:numId w:val="3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1" w:line="232" w:lineRule="auto"/>
              <w:ind w:left="22" w:right="133" w:firstLine="64"/>
              <w:rPr>
                <w:sz w:val="13"/>
              </w:rPr>
            </w:pPr>
            <w:r>
              <w:rPr>
                <w:w w:val="95"/>
                <w:sz w:val="13"/>
              </w:rPr>
              <w:t xml:space="preserve">7、执行责任：依照生效的行政处罚决定，责令限期申请注册，违 </w:t>
            </w:r>
            <w:r>
              <w:rPr>
                <w:sz w:val="13"/>
              </w:rPr>
              <w:t xml:space="preserve">法经营额五万元以上的，可以处违法经营额百分之二十以下的罚 </w:t>
            </w:r>
            <w:r>
              <w:rPr>
                <w:spacing w:val="-2"/>
                <w:sz w:val="13"/>
              </w:rPr>
              <w:t>款，没有违法经营额或者违法经营额不足五万元的 ，可以处一万元</w:t>
            </w:r>
            <w:r>
              <w:rPr>
                <w:sz w:val="13"/>
              </w:rPr>
              <w:t>以下的罚款。</w:t>
            </w:r>
          </w:p>
          <w:p>
            <w:pPr>
              <w:pStyle w:val="8"/>
              <w:spacing w:line="157"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ind w:left="67"/>
              <w:rPr>
                <w:sz w:val="13"/>
              </w:rPr>
            </w:pPr>
            <w:r>
              <w:rPr>
                <w:sz w:val="13"/>
              </w:rPr>
              <w:t>68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line="232" w:lineRule="auto"/>
              <w:ind w:left="21" w:right="91"/>
              <w:jc w:val="both"/>
              <w:rPr>
                <w:sz w:val="13"/>
              </w:rPr>
            </w:pPr>
            <w:r>
              <w:rPr>
                <w:sz w:val="13"/>
              </w:rPr>
              <w:t>对必须使用注册商标的商品未经注册在市场销售的处罚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before="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5"/>
              </w:rPr>
            </w:pPr>
          </w:p>
          <w:p>
            <w:pPr>
              <w:pStyle w:val="8"/>
              <w:spacing w:line="232" w:lineRule="auto"/>
              <w:ind w:left="22" w:right="7"/>
              <w:rPr>
                <w:sz w:val="13"/>
              </w:rPr>
            </w:pPr>
            <w:r>
              <w:rPr>
                <w:sz w:val="13"/>
              </w:rPr>
              <w:t>《中华人民共和国商标法》（全国人大常委会令第10号， 1983.3.1施行,2019.4.23 第四次修正）第五十一条 “违反本法第六条规定的，由地方工商行政管理部门责令限期申请注册 ，违法经营额五万元以上的，可以处违法经营额百分之二十以下的罚款，没有违法经营额或者违法经营额不足五万元的 ，可以处一万元以下的罚款。”</w:t>
            </w:r>
          </w:p>
        </w:tc>
        <w:tc>
          <w:tcPr>
            <w:tcW w:w="3993" w:type="dxa"/>
          </w:tcPr>
          <w:p>
            <w:pPr>
              <w:pStyle w:val="8"/>
              <w:numPr>
                <w:ilvl w:val="0"/>
                <w:numId w:val="36"/>
              </w:numPr>
              <w:tabs>
                <w:tab w:val="left" w:pos="220"/>
              </w:tabs>
              <w:spacing w:before="78" w:after="0" w:line="228" w:lineRule="auto"/>
              <w:ind w:left="22" w:right="121" w:firstLine="64"/>
              <w:jc w:val="left"/>
              <w:rPr>
                <w:sz w:val="13"/>
              </w:rPr>
            </w:pPr>
            <w:r>
              <w:rPr>
                <w:w w:val="95"/>
                <w:sz w:val="13"/>
              </w:rPr>
              <w:t xml:space="preserve">立案责任：发现涉嫌对必须使用注册商标的商品未经注册在市场 </w:t>
            </w:r>
            <w:r>
              <w:rPr>
                <w:sz w:val="13"/>
              </w:rPr>
              <w:t>销售的，予以审查，决定是否立案。</w:t>
            </w:r>
          </w:p>
          <w:p>
            <w:pPr>
              <w:pStyle w:val="8"/>
              <w:numPr>
                <w:ilvl w:val="0"/>
                <w:numId w:val="36"/>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rPr>
                <w:sz w:val="13"/>
              </w:rPr>
            </w:pPr>
            <w:r>
              <w:rPr>
                <w:w w:val="95"/>
                <w:sz w:val="13"/>
              </w:rPr>
              <w:t xml:space="preserve">7、执行责任：依照生效的行政处罚决定，责令限期申请注册，违 </w:t>
            </w:r>
            <w:r>
              <w:rPr>
                <w:sz w:val="13"/>
              </w:rPr>
              <w:t xml:space="preserve">法经营额五万元以上的，可以处违法经营额百分之二十以下的罚 </w:t>
            </w:r>
            <w:r>
              <w:rPr>
                <w:spacing w:val="-2"/>
                <w:sz w:val="13"/>
              </w:rPr>
              <w:t>款，没有违法经营额或者违法经营额不足五万元的 ，可以处一万元</w:t>
            </w:r>
            <w:r>
              <w:rPr>
                <w:sz w:val="13"/>
              </w:rPr>
              <w:t>以下的罚款。</w:t>
            </w:r>
          </w:p>
          <w:p>
            <w:pPr>
              <w:pStyle w:val="8"/>
              <w:spacing w:line="160"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96"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69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4"/>
              <w:jc w:val="both"/>
              <w:rPr>
                <w:sz w:val="13"/>
              </w:rPr>
            </w:pPr>
            <w:r>
              <w:rPr>
                <w:sz w:val="13"/>
              </w:rPr>
              <w:t>对将未注册商标冒充注册商标使用的，或者使用未注册商标违反商标法第十条规定的处罚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8"/>
              <w:rPr>
                <w:sz w:val="13"/>
              </w:rPr>
            </w:pPr>
            <w:r>
              <w:rPr>
                <w:spacing w:val="1"/>
                <w:sz w:val="13"/>
              </w:rPr>
              <w:t>《中华人民共和国商标法》</w:t>
            </w:r>
            <w:r>
              <w:rPr>
                <w:sz w:val="13"/>
              </w:rPr>
              <w:t>（</w:t>
            </w:r>
            <w:r>
              <w:rPr>
                <w:spacing w:val="2"/>
                <w:sz w:val="13"/>
              </w:rPr>
              <w:t>全国人大常委会令第</w:t>
            </w:r>
            <w:r>
              <w:rPr>
                <w:sz w:val="13"/>
              </w:rPr>
              <w:t>10号， 1983.3.1</w:t>
            </w:r>
            <w:r>
              <w:rPr>
                <w:spacing w:val="2"/>
                <w:sz w:val="13"/>
              </w:rPr>
              <w:t>施行</w:t>
            </w:r>
            <w:r>
              <w:rPr>
                <w:sz w:val="13"/>
              </w:rPr>
              <w:t>,2019.4.23</w:t>
            </w:r>
            <w:r>
              <w:rPr>
                <w:spacing w:val="-8"/>
                <w:sz w:val="13"/>
              </w:rPr>
              <w:t xml:space="preserve"> 第四次修正</w:t>
            </w:r>
            <w:r>
              <w:rPr>
                <w:sz w:val="13"/>
              </w:rPr>
              <w:t>）第五十二条 “将未注册商标冒充注册商标使用的，或者使用未注册商标违反本法第十条</w:t>
            </w:r>
            <w:r>
              <w:rPr>
                <w:spacing w:val="-3"/>
                <w:sz w:val="13"/>
              </w:rPr>
              <w:t>规定的，由地方工商行政管理部门予以制止 ，限期改正，并可以</w:t>
            </w:r>
            <w:r>
              <w:rPr>
                <w:sz w:val="13"/>
              </w:rPr>
              <w:t>予以通报，违法经营额五万元以上的，可以处违法经营额百分之二十以下的罚款，没有违法经营额或者违法经营额不足五万元 的，可以处一万元以下的罚款。”</w:t>
            </w:r>
          </w:p>
        </w:tc>
        <w:tc>
          <w:tcPr>
            <w:tcW w:w="3993" w:type="dxa"/>
          </w:tcPr>
          <w:p>
            <w:pPr>
              <w:pStyle w:val="8"/>
              <w:numPr>
                <w:ilvl w:val="0"/>
                <w:numId w:val="37"/>
              </w:numPr>
              <w:tabs>
                <w:tab w:val="left" w:pos="220"/>
              </w:tabs>
              <w:spacing w:before="58" w:after="0" w:line="230" w:lineRule="auto"/>
              <w:ind w:left="22" w:right="78" w:firstLine="64"/>
              <w:jc w:val="left"/>
              <w:rPr>
                <w:sz w:val="13"/>
              </w:rPr>
            </w:pPr>
            <w:r>
              <w:rPr>
                <w:spacing w:val="-2"/>
                <w:sz w:val="13"/>
              </w:rPr>
              <w:t>立案责任：发现将未注册商标冒充注册商标使用的 ，或者使用未</w:t>
            </w:r>
            <w:r>
              <w:rPr>
                <w:spacing w:val="-4"/>
                <w:sz w:val="13"/>
              </w:rPr>
              <w:t>注册商标违反商标法第十条规定的行为 ，予以审查，决定是否立案</w:t>
            </w:r>
          </w:p>
          <w:p>
            <w:pPr>
              <w:pStyle w:val="8"/>
              <w:spacing w:line="158" w:lineRule="exact"/>
              <w:ind w:left="22"/>
              <w:rPr>
                <w:sz w:val="13"/>
              </w:rPr>
            </w:pPr>
            <w:r>
              <w:rPr>
                <w:w w:val="99"/>
                <w:sz w:val="13"/>
              </w:rPr>
              <w:t>。</w:t>
            </w:r>
          </w:p>
          <w:p>
            <w:pPr>
              <w:pStyle w:val="8"/>
              <w:numPr>
                <w:ilvl w:val="0"/>
                <w:numId w:val="37"/>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70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1" w:right="76"/>
              <w:jc w:val="both"/>
              <w:rPr>
                <w:sz w:val="13"/>
              </w:rPr>
            </w:pPr>
            <w:r>
              <w:rPr>
                <w:sz w:val="13"/>
              </w:rPr>
              <w:t>对经营者将“驰名商标”字样用于商品、商品包装或者容器上， 或者用于广告宣传、展览以及其他商业活动中的处罚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7"/>
              <w:rPr>
                <w:sz w:val="13"/>
              </w:rPr>
            </w:pPr>
            <w:r>
              <w:rPr>
                <w:sz w:val="13"/>
              </w:rPr>
              <w:t>《中华人民共和国商标法》（全国人大常委会令第10号， 1983.3.1施行,2019.4.23 第四次修正）第五十三条 “违反本法第十四条第五款规定的，由地方工商行政管理部门责令改正 ，处十万元罚款。”</w:t>
            </w:r>
          </w:p>
        </w:tc>
        <w:tc>
          <w:tcPr>
            <w:tcW w:w="3993" w:type="dxa"/>
          </w:tcPr>
          <w:p>
            <w:pPr>
              <w:pStyle w:val="8"/>
              <w:numPr>
                <w:ilvl w:val="0"/>
                <w:numId w:val="38"/>
              </w:numPr>
              <w:tabs>
                <w:tab w:val="left" w:pos="220"/>
              </w:tabs>
              <w:spacing w:before="58" w:after="0" w:line="230" w:lineRule="auto"/>
              <w:ind w:left="22" w:right="75" w:firstLine="64"/>
              <w:jc w:val="left"/>
              <w:rPr>
                <w:sz w:val="13"/>
              </w:rPr>
            </w:pPr>
            <w:r>
              <w:rPr>
                <w:w w:val="95"/>
                <w:sz w:val="13"/>
              </w:rPr>
              <w:t xml:space="preserve">立案责任：发现经营者将“驰名商标”字样用于商品、商品包装 </w:t>
            </w:r>
            <w:r>
              <w:rPr>
                <w:sz w:val="13"/>
              </w:rPr>
              <w:t>或者容器上，或者用于广告宣传、展览以及其他商业活动中的行</w:t>
            </w:r>
          </w:p>
          <w:p>
            <w:pPr>
              <w:pStyle w:val="8"/>
              <w:spacing w:line="158" w:lineRule="exact"/>
              <w:ind w:left="22"/>
              <w:rPr>
                <w:sz w:val="13"/>
              </w:rPr>
            </w:pPr>
            <w:r>
              <w:rPr>
                <w:sz w:val="13"/>
              </w:rPr>
              <w:t>为，予以审查，决定是否立案。</w:t>
            </w:r>
          </w:p>
          <w:p>
            <w:pPr>
              <w:pStyle w:val="8"/>
              <w:numPr>
                <w:ilvl w:val="0"/>
                <w:numId w:val="38"/>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71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230" w:lineRule="auto"/>
              <w:ind w:left="21" w:right="91"/>
              <w:rPr>
                <w:sz w:val="13"/>
              </w:rPr>
            </w:pPr>
            <w:r>
              <w:rPr>
                <w:sz w:val="13"/>
              </w:rPr>
              <w:t>对侵犯商标专用权的处罚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7"/>
              <w:rPr>
                <w:sz w:val="13"/>
              </w:rPr>
            </w:pPr>
            <w:r>
              <w:rPr>
                <w:sz w:val="13"/>
              </w:rPr>
              <w:t>《中华人民共和国商标法》（全国人大常委会令第10号， 1983.3.1施行,2019.4.23 第四次修正）第六十条二款 “工商行政管理部门处理时，认定侵权行为成立的，责令立即停止侵权行为，没收、销毁侵权商品和主要用于制造侵权商品 、伪造注册商标标识的工具，违法经营额五万元以上的，可以处违法经营额五倍以下的罚款，没有违法经营额或者违法经营额不足五万元的 ， 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 。</w:t>
            </w:r>
          </w:p>
        </w:tc>
        <w:tc>
          <w:tcPr>
            <w:tcW w:w="3993" w:type="dxa"/>
          </w:tcPr>
          <w:p>
            <w:pPr>
              <w:pStyle w:val="8"/>
              <w:spacing w:before="9"/>
              <w:rPr>
                <w:sz w:val="10"/>
              </w:rPr>
            </w:pPr>
          </w:p>
          <w:p>
            <w:pPr>
              <w:pStyle w:val="8"/>
              <w:numPr>
                <w:ilvl w:val="0"/>
                <w:numId w:val="39"/>
              </w:numPr>
              <w:tabs>
                <w:tab w:val="left" w:pos="220"/>
              </w:tabs>
              <w:spacing w:before="0" w:after="0" w:line="230" w:lineRule="auto"/>
              <w:ind w:left="22" w:right="73" w:firstLine="64"/>
              <w:jc w:val="left"/>
              <w:rPr>
                <w:sz w:val="13"/>
              </w:rPr>
            </w:pPr>
            <w:r>
              <w:rPr>
                <w:spacing w:val="-3"/>
                <w:sz w:val="13"/>
              </w:rPr>
              <w:t>立案责任：发现涉嫌侵犯商标专用权的行为 ，予以审查，决定是</w:t>
            </w:r>
            <w:r>
              <w:rPr>
                <w:sz w:val="13"/>
              </w:rPr>
              <w:t>否立案。</w:t>
            </w:r>
          </w:p>
          <w:p>
            <w:pPr>
              <w:pStyle w:val="8"/>
              <w:numPr>
                <w:ilvl w:val="0"/>
                <w:numId w:val="3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7"/>
              <w:rPr>
                <w:sz w:val="13"/>
              </w:rPr>
            </w:pPr>
            <w:r>
              <w:rPr>
                <w:sz w:val="13"/>
              </w:rPr>
              <w:t>72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76"/>
              <w:jc w:val="both"/>
              <w:rPr>
                <w:sz w:val="13"/>
              </w:rPr>
            </w:pPr>
            <w:r>
              <w:rPr>
                <w:sz w:val="13"/>
              </w:rPr>
              <w:t>对商标代理机构有《中华人民共和国商标法》第六十八条规定情形的处罚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line="232" w:lineRule="auto"/>
              <w:ind w:left="22" w:right="7"/>
              <w:rPr>
                <w:sz w:val="13"/>
              </w:rPr>
            </w:pPr>
            <w:r>
              <w:rPr>
                <w:sz w:val="13"/>
              </w:rPr>
              <w:t>《中华人民共和国商标法》（全国人大常委会令第10号， 1983.3.1施行,2019.4.23 第四次修正）第六十八条第一款 “商标代理机构有下列行为之一的，由工商行政管理部门责令限期改正，给予警告，处一万元以上十万元以下的罚款 ；对直接负责的主管人员和其他直接责任人员给予警告 ，处五千元以上五万元以下的罚款；构成犯罪的，依法追究刑事责任：（一）办理商标事</w:t>
            </w:r>
            <w:r>
              <w:rPr>
                <w:w w:val="95"/>
                <w:sz w:val="13"/>
              </w:rPr>
              <w:t xml:space="preserve">宜过程中，伪造、变造或者使用伪造、变造的法律文件、印章、 </w:t>
            </w:r>
            <w:r>
              <w:rPr>
                <w:sz w:val="13"/>
              </w:rPr>
              <w:t>签名的；（二）以诋毁其他商标代理机构等手段招徕商标代理业务或者以其他不正当手段扰乱商标代理市场秩序的 ；（三）违反本法第四条、第十九条第三款和第四款规定的 。</w:t>
            </w:r>
          </w:p>
        </w:tc>
        <w:tc>
          <w:tcPr>
            <w:tcW w:w="3993" w:type="dxa"/>
          </w:tcPr>
          <w:p>
            <w:pPr>
              <w:pStyle w:val="8"/>
              <w:spacing w:before="3"/>
              <w:rPr>
                <w:sz w:val="10"/>
              </w:rPr>
            </w:pPr>
          </w:p>
          <w:p>
            <w:pPr>
              <w:pStyle w:val="8"/>
              <w:numPr>
                <w:ilvl w:val="0"/>
                <w:numId w:val="40"/>
              </w:numPr>
              <w:tabs>
                <w:tab w:val="left" w:pos="220"/>
              </w:tabs>
              <w:spacing w:before="0" w:after="0" w:line="232" w:lineRule="auto"/>
              <w:ind w:left="22" w:right="68" w:firstLine="64"/>
              <w:jc w:val="left"/>
              <w:rPr>
                <w:sz w:val="13"/>
              </w:rPr>
            </w:pPr>
            <w:r>
              <w:rPr>
                <w:spacing w:val="-2"/>
                <w:sz w:val="13"/>
              </w:rPr>
              <w:t>立案责任：发现商标代理机构在办理商标事宜过程中 ，伪造、变</w:t>
            </w:r>
            <w:r>
              <w:rPr>
                <w:sz w:val="13"/>
              </w:rPr>
              <w:t>造或者使用伪造、变造的法律文件、印章、签名的；以诋毁其他商标代理机构等手段招徕商标代理业务或者以其他不正当手段扰乱商标代理秩序的；违返本法第四条、第十九条第三款和第四款规定的违法行为，予以审查，决定是否立案。</w:t>
            </w:r>
          </w:p>
          <w:p>
            <w:pPr>
              <w:pStyle w:val="8"/>
              <w:numPr>
                <w:ilvl w:val="0"/>
                <w:numId w:val="4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79"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73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未经许可使用他人注册商标的处罚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2" w:right="9"/>
              <w:rPr>
                <w:sz w:val="13"/>
              </w:rPr>
            </w:pPr>
            <w:r>
              <w:rPr>
                <w:sz w:val="13"/>
              </w:rPr>
              <w:t>《中华人民共和国商标法实施条例 》（2002年8月3日中华人民共和国国务院令第358号公布 2014年4月29日中华人民共和国国务院令第651号修订）第七十一条  违反商标法第四十三条第二款规定的，由工商行政管理部门责令限期改正 ；逾期不改正的，责令停止销售，拒不停止销售的，处10万元以下的罚款。</w:t>
            </w:r>
          </w:p>
        </w:tc>
        <w:tc>
          <w:tcPr>
            <w:tcW w:w="3993" w:type="dxa"/>
          </w:tcPr>
          <w:p>
            <w:pPr>
              <w:pStyle w:val="8"/>
              <w:spacing w:before="3"/>
              <w:rPr>
                <w:sz w:val="10"/>
              </w:rPr>
            </w:pPr>
          </w:p>
          <w:p>
            <w:pPr>
              <w:pStyle w:val="8"/>
              <w:spacing w:line="164" w:lineRule="exact"/>
              <w:ind w:left="22"/>
              <w:rPr>
                <w:sz w:val="13"/>
              </w:rPr>
            </w:pPr>
            <w:r>
              <w:rPr>
                <w:sz w:val="13"/>
              </w:rPr>
              <w:t>1、立案责任：发现涉嫌侵犯注册商标专用权或者违反商标使用管理</w:t>
            </w:r>
          </w:p>
          <w:p>
            <w:pPr>
              <w:pStyle w:val="8"/>
              <w:spacing w:before="3" w:line="230" w:lineRule="auto"/>
              <w:ind w:left="22" w:right="135"/>
              <w:rPr>
                <w:sz w:val="13"/>
              </w:rPr>
            </w:pPr>
            <w:r>
              <w:rPr>
                <w:w w:val="95"/>
                <w:sz w:val="13"/>
              </w:rPr>
              <w:t xml:space="preserve">、商标印制管理、商标代理管理规定的违法行为，予以审查，决定 </w:t>
            </w:r>
            <w:r>
              <w:rPr>
                <w:sz w:val="13"/>
              </w:rPr>
              <w:t>是否立案。</w:t>
            </w:r>
          </w:p>
          <w:p>
            <w:pPr>
              <w:pStyle w:val="8"/>
              <w:spacing w:before="1" w:line="230"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before="1"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59" w:lineRule="exact"/>
              <w:ind w:left="22"/>
              <w:rPr>
                <w:sz w:val="13"/>
              </w:rPr>
            </w:pPr>
            <w:r>
              <w:rPr>
                <w:sz w:val="13"/>
              </w:rPr>
              <w:t>7、执行责任：依照生效的行政处罚决定，予以执行。</w:t>
            </w:r>
          </w:p>
          <w:p>
            <w:pPr>
              <w:pStyle w:val="8"/>
              <w:spacing w:line="162" w:lineRule="exact"/>
              <w:ind w:left="22"/>
              <w:rPr>
                <w:sz w:val="13"/>
              </w:rPr>
            </w:pPr>
            <w:r>
              <w:rPr>
                <w:sz w:val="13"/>
              </w:rPr>
              <w:t>8、其他法律法规规章文件规定应履行的责任 。</w:t>
            </w:r>
          </w:p>
        </w:tc>
        <w:tc>
          <w:tcPr>
            <w:tcW w:w="3309" w:type="dxa"/>
          </w:tcPr>
          <w:p>
            <w:pPr>
              <w:pStyle w:val="8"/>
              <w:spacing w:before="6" w:line="232" w:lineRule="auto"/>
              <w:ind w:left="30" w:right="169"/>
              <w:rPr>
                <w:sz w:val="15"/>
              </w:rPr>
            </w:pPr>
            <w:r>
              <w:rPr>
                <w:spacing w:val="-2"/>
                <w:sz w:val="15"/>
              </w:rPr>
              <w:t>因不履行或不正确履行行政职责 ，有下列情形</w:t>
            </w:r>
            <w:r>
              <w:rPr>
                <w:sz w:val="15"/>
              </w:rPr>
              <w:t xml:space="preserve">的，行政机关及相关工作人员应承担相应责  </w:t>
            </w:r>
            <w:r>
              <w:rPr>
                <w:spacing w:val="2"/>
                <w:sz w:val="15"/>
              </w:rPr>
              <w:t>任：</w:t>
            </w:r>
          </w:p>
          <w:p>
            <w:pPr>
              <w:pStyle w:val="8"/>
              <w:spacing w:line="182" w:lineRule="exact"/>
              <w:ind w:left="30"/>
              <w:rPr>
                <w:sz w:val="15"/>
              </w:rPr>
            </w:pPr>
            <w:r>
              <w:rPr>
                <w:sz w:val="15"/>
              </w:rPr>
              <w:t>1、没有法律和事实依据实施行政处罚的 ；</w:t>
            </w:r>
          </w:p>
          <w:p>
            <w:pPr>
              <w:pStyle w:val="8"/>
              <w:spacing w:line="186" w:lineRule="exact"/>
              <w:ind w:left="30"/>
              <w:rPr>
                <w:sz w:val="15"/>
              </w:rPr>
            </w:pPr>
            <w:r>
              <w:rPr>
                <w:sz w:val="15"/>
              </w:rPr>
              <w:t>2、行政处罚显失公正的；</w:t>
            </w:r>
          </w:p>
          <w:p>
            <w:pPr>
              <w:pStyle w:val="8"/>
              <w:spacing w:before="1" w:line="232" w:lineRule="auto"/>
              <w:ind w:left="30" w:right="104"/>
              <w:rPr>
                <w:sz w:val="15"/>
              </w:rPr>
            </w:pPr>
            <w:r>
              <w:rPr>
                <w:sz w:val="15"/>
              </w:rPr>
              <w:t>3、执法人员玩忽职守，对应当予以制止和处罚的违法行为不予制止、处罚，致使公民、法人或者其他组织的合法权益、公共利益和社会秩序遭受损害的；</w:t>
            </w:r>
          </w:p>
          <w:p>
            <w:pPr>
              <w:pStyle w:val="8"/>
              <w:spacing w:line="184" w:lineRule="exact"/>
              <w:ind w:left="30"/>
              <w:rPr>
                <w:sz w:val="15"/>
              </w:rPr>
            </w:pPr>
            <w:r>
              <w:rPr>
                <w:sz w:val="15"/>
              </w:rPr>
              <w:t>4、不具备行政执法资格实施行政处罚的 ；</w:t>
            </w:r>
          </w:p>
          <w:p>
            <w:pPr>
              <w:pStyle w:val="8"/>
              <w:spacing w:before="2" w:line="232" w:lineRule="auto"/>
              <w:ind w:left="30" w:right="87"/>
              <w:rPr>
                <w:sz w:val="15"/>
              </w:rPr>
            </w:pPr>
            <w:r>
              <w:rPr>
                <w:spacing w:val="3"/>
                <w:sz w:val="15"/>
              </w:rPr>
              <w:t>5</w:t>
            </w:r>
            <w:r>
              <w:rPr>
                <w:spacing w:val="-2"/>
                <w:sz w:val="15"/>
              </w:rPr>
              <w:t>、在制止以及查处违法案件中受阻 ，依照有关</w:t>
            </w:r>
            <w:r>
              <w:rPr>
                <w:sz w:val="15"/>
              </w:rPr>
              <w:t xml:space="preserve">规定应当向本级人民政府或者上级主管部门报 </w:t>
            </w:r>
            <w:r>
              <w:rPr>
                <w:spacing w:val="2"/>
                <w:sz w:val="15"/>
              </w:rPr>
              <w:t>告而未报告的；</w:t>
            </w:r>
          </w:p>
          <w:p>
            <w:pPr>
              <w:pStyle w:val="8"/>
              <w:spacing w:line="232" w:lineRule="auto"/>
              <w:ind w:left="30" w:right="93"/>
              <w:rPr>
                <w:sz w:val="15"/>
              </w:rPr>
            </w:pPr>
            <w:r>
              <w:rPr>
                <w:sz w:val="15"/>
              </w:rPr>
              <w:t>6、应当依法移送追究刑事责任，而未依法移送有权机关的；</w:t>
            </w:r>
          </w:p>
          <w:p>
            <w:pPr>
              <w:pStyle w:val="8"/>
              <w:spacing w:line="183" w:lineRule="exact"/>
              <w:ind w:left="30"/>
              <w:rPr>
                <w:sz w:val="15"/>
              </w:rPr>
            </w:pPr>
            <w:r>
              <w:rPr>
                <w:sz w:val="15"/>
              </w:rPr>
              <w:t>7、擅自改变行政处罚种类、幅度的；</w:t>
            </w:r>
          </w:p>
          <w:p>
            <w:pPr>
              <w:pStyle w:val="8"/>
              <w:spacing w:line="186" w:lineRule="exact"/>
              <w:ind w:left="30"/>
              <w:rPr>
                <w:sz w:val="15"/>
              </w:rPr>
            </w:pPr>
            <w:r>
              <w:rPr>
                <w:sz w:val="15"/>
              </w:rPr>
              <w:t>8、违反法定的行政处罚程序的；</w:t>
            </w:r>
          </w:p>
          <w:p>
            <w:pPr>
              <w:pStyle w:val="8"/>
              <w:spacing w:line="119" w:lineRule="exact"/>
              <w:ind w:left="30"/>
              <w:rPr>
                <w:sz w:val="15"/>
              </w:rPr>
            </w:pPr>
            <w:r>
              <w:rPr>
                <w:sz w:val="15"/>
              </w:rPr>
              <w:t>9、符合听证条件、行政管理相对人要求听证，</w:t>
            </w:r>
          </w:p>
        </w:tc>
        <w:tc>
          <w:tcPr>
            <w:tcW w:w="986" w:type="dxa"/>
          </w:tcPr>
          <w:p>
            <w:pPr>
              <w:pStyle w:val="8"/>
              <w:rPr>
                <w:rFonts w:ascii="Times New Roman"/>
                <w:sz w:val="12"/>
              </w:rPr>
            </w:pPr>
          </w:p>
        </w:tc>
      </w:tr>
    </w:tbl>
    <w:p>
      <w:pPr>
        <w:spacing w:after="0"/>
        <w:rPr>
          <w:rFonts w:ascii="Times New Roman"/>
          <w:sz w:val="12"/>
        </w:rPr>
        <w:sectPr>
          <w:footerReference r:id="rId8" w:type="default"/>
          <w:pgSz w:w="16840" w:h="11910" w:orient="landscape"/>
          <w:pgMar w:top="840" w:right="1160" w:bottom="780" w:left="900" w:header="0" w:footer="596" w:gutter="0"/>
          <w:pgNumType w:start="3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74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商标持有人依照商标法第十三条规定请求驰名商标保护的处罚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8"/>
              <w:rPr>
                <w:sz w:val="13"/>
              </w:rPr>
            </w:pPr>
            <w:r>
              <w:rPr>
                <w:sz w:val="13"/>
              </w:rPr>
              <w:t>《中华人民共和国商标法实施条例 》（2002年8月3日中华人民共和国国务院令第358号公布 2014年4月29日中华人民共和国国务院令第651号修订）第七十二条  商标持有人依照商标法第十三条规定请求驰名商标保护的，可以向工商行政管理部门提出请求</w:t>
            </w:r>
          </w:p>
          <w:p>
            <w:pPr>
              <w:pStyle w:val="8"/>
              <w:spacing w:line="232" w:lineRule="auto"/>
              <w:ind w:left="22" w:right="7"/>
              <w:rPr>
                <w:sz w:val="13"/>
              </w:rPr>
            </w:pPr>
            <w:r>
              <w:rPr>
                <w:sz w:val="13"/>
              </w:rPr>
              <w:t>。经商标局依照商标法第十四条规定认定为驰名商标的 ，由工商行政管理部门责令停止违反商标法第十三条规定使用商标的行 为，收缴、销毁违法使用的商标标识；商标标识与商品难以分离的，一并收缴、销毁。</w:t>
            </w:r>
          </w:p>
        </w:tc>
        <w:tc>
          <w:tcPr>
            <w:tcW w:w="3993" w:type="dxa"/>
          </w:tcPr>
          <w:p>
            <w:pPr>
              <w:pStyle w:val="8"/>
              <w:spacing w:before="4"/>
              <w:rPr>
                <w:sz w:val="10"/>
              </w:rPr>
            </w:pPr>
          </w:p>
          <w:p>
            <w:pPr>
              <w:pStyle w:val="8"/>
              <w:spacing w:line="164" w:lineRule="exact"/>
              <w:ind w:left="22"/>
              <w:rPr>
                <w:sz w:val="13"/>
              </w:rPr>
            </w:pPr>
            <w:r>
              <w:rPr>
                <w:sz w:val="13"/>
              </w:rPr>
              <w:t>1、立案责任：发现涉嫌侵犯注册商标专用权或者违反商标使用管理</w:t>
            </w:r>
          </w:p>
          <w:p>
            <w:pPr>
              <w:pStyle w:val="8"/>
              <w:spacing w:before="2" w:line="230" w:lineRule="auto"/>
              <w:ind w:left="22" w:right="135"/>
              <w:rPr>
                <w:sz w:val="13"/>
              </w:rPr>
            </w:pPr>
            <w:r>
              <w:rPr>
                <w:w w:val="95"/>
                <w:sz w:val="13"/>
              </w:rPr>
              <w:t xml:space="preserve">、商标印制管理、商标代理管理规定的违法行为，予以审查，决定 </w:t>
            </w:r>
            <w:r>
              <w:rPr>
                <w:sz w:val="13"/>
              </w:rPr>
              <w:t>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75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line="164" w:lineRule="exact"/>
              <w:ind w:left="21"/>
              <w:rPr>
                <w:sz w:val="13"/>
              </w:rPr>
            </w:pPr>
            <w:r>
              <w:rPr>
                <w:w w:val="95"/>
                <w:sz w:val="13"/>
              </w:rPr>
              <w:t>对使用集体商标</w:t>
            </w:r>
          </w:p>
          <w:p>
            <w:pPr>
              <w:pStyle w:val="8"/>
              <w:spacing w:before="3" w:line="230" w:lineRule="auto"/>
              <w:ind w:left="21" w:right="76"/>
              <w:jc w:val="both"/>
              <w:rPr>
                <w:sz w:val="13"/>
              </w:rPr>
            </w:pPr>
            <w:r>
              <w:rPr>
                <w:sz w:val="13"/>
              </w:rPr>
              <w:t>、证明商标注册人没有对该商标的使用进行有效</w:t>
            </w:r>
            <w:r>
              <w:rPr>
                <w:spacing w:val="-1"/>
                <w:sz w:val="13"/>
              </w:rPr>
              <w:t xml:space="preserve">管理或者控制， </w:t>
            </w:r>
            <w:r>
              <w:rPr>
                <w:sz w:val="13"/>
              </w:rPr>
              <w:t>致使该商标使用的商品达不到其使用管理规则的要求，对消费者</w:t>
            </w:r>
            <w:r>
              <w:rPr>
                <w:w w:val="95"/>
                <w:sz w:val="13"/>
              </w:rPr>
              <w:t>造成损害的处罚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rPr>
                <w:sz w:val="13"/>
              </w:rPr>
            </w:pPr>
            <w:r>
              <w:rPr>
                <w:sz w:val="13"/>
              </w:rPr>
              <w:t>《集体商标、证明商标注册和管理办法》（原国家工商总局令第6号，2003.6.1</w:t>
            </w:r>
            <w:r>
              <w:rPr>
                <w:spacing w:val="2"/>
                <w:sz w:val="13"/>
              </w:rPr>
              <w:t>施行</w:t>
            </w:r>
            <w:r>
              <w:rPr>
                <w:sz w:val="13"/>
              </w:rPr>
              <w:t>）第二十一条：“集体商标、证明商标注册</w:t>
            </w:r>
            <w:r>
              <w:rPr>
                <w:spacing w:val="-2"/>
                <w:sz w:val="13"/>
              </w:rPr>
              <w:t>人没有对该商标的使用进行有效管理或者控制 ，致使该商标使用</w:t>
            </w:r>
            <w:r>
              <w:rPr>
                <w:spacing w:val="-4"/>
                <w:sz w:val="13"/>
              </w:rPr>
              <w:t>的商品达不到其使用管理规则的要求 ，对消费者造成损害的，由</w:t>
            </w:r>
            <w:r>
              <w:rPr>
                <w:spacing w:val="-7"/>
                <w:sz w:val="13"/>
              </w:rPr>
              <w:t>工商行政管理部门责令限期改正 ；拒不改正的，处以违法所得三</w:t>
            </w:r>
            <w:r>
              <w:rPr>
                <w:spacing w:val="-3"/>
                <w:w w:val="95"/>
                <w:sz w:val="13"/>
              </w:rPr>
              <w:t xml:space="preserve">倍以下的罚款，但最高不超过三万元；没有违法所得的，处以一 </w:t>
            </w:r>
            <w:r>
              <w:rPr>
                <w:spacing w:val="-1"/>
                <w:sz w:val="13"/>
              </w:rPr>
              <w:t>万元以下的罚款。”</w:t>
            </w:r>
          </w:p>
        </w:tc>
        <w:tc>
          <w:tcPr>
            <w:tcW w:w="3993" w:type="dxa"/>
          </w:tcPr>
          <w:p>
            <w:pPr>
              <w:pStyle w:val="8"/>
              <w:numPr>
                <w:ilvl w:val="0"/>
                <w:numId w:val="41"/>
              </w:numPr>
              <w:tabs>
                <w:tab w:val="left" w:pos="220"/>
              </w:tabs>
              <w:spacing w:before="5" w:after="0" w:line="230" w:lineRule="auto"/>
              <w:ind w:left="22" w:right="80" w:firstLine="64"/>
              <w:jc w:val="left"/>
              <w:rPr>
                <w:sz w:val="13"/>
              </w:rPr>
            </w:pPr>
            <w:r>
              <w:rPr>
                <w:sz w:val="13"/>
              </w:rPr>
              <w:t>立案责任：发现集体商标、证明商标注册人没有对该商标的使用进行有效管理或者控制，致使该商标使用的商品达不到其使用管理</w:t>
            </w:r>
            <w:r>
              <w:rPr>
                <w:w w:val="95"/>
                <w:sz w:val="13"/>
              </w:rPr>
              <w:t>规则的要求，对消费者造成损害的.行为，予以审查，决定是否立案</w:t>
            </w:r>
          </w:p>
          <w:p>
            <w:pPr>
              <w:pStyle w:val="8"/>
              <w:spacing w:line="161" w:lineRule="exact"/>
              <w:ind w:left="22"/>
              <w:rPr>
                <w:sz w:val="13"/>
              </w:rPr>
            </w:pPr>
            <w:r>
              <w:rPr>
                <w:w w:val="99"/>
                <w:sz w:val="13"/>
              </w:rPr>
              <w:t>。</w:t>
            </w:r>
          </w:p>
          <w:p>
            <w:pPr>
              <w:pStyle w:val="8"/>
              <w:numPr>
                <w:ilvl w:val="0"/>
                <w:numId w:val="41"/>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before="3"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7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76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对违反《商标法实施条例》第六条、本办法第十四条、第十五条</w:t>
            </w:r>
          </w:p>
          <w:p>
            <w:pPr>
              <w:pStyle w:val="8"/>
              <w:spacing w:line="232" w:lineRule="auto"/>
              <w:ind w:left="21" w:right="76"/>
              <w:jc w:val="both"/>
              <w:rPr>
                <w:sz w:val="13"/>
              </w:rPr>
            </w:pPr>
            <w:r>
              <w:rPr>
                <w:sz w:val="13"/>
              </w:rPr>
              <w:t>、第十七条、第十八条、第二十条规定的处罚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《集体商标、证明商标注册和管理办法》（原国家工商总局令第6号，2003.6.1</w:t>
            </w:r>
            <w:r>
              <w:rPr>
                <w:spacing w:val="2"/>
                <w:sz w:val="13"/>
              </w:rPr>
              <w:t>施行</w:t>
            </w:r>
            <w:r>
              <w:rPr>
                <w:sz w:val="13"/>
              </w:rPr>
              <w:t xml:space="preserve">）第二十二条 “违反实施条例第六条、本办法第十四条、第十五条、第十七条、第十八条、第二十条规定 </w:t>
            </w:r>
            <w:r>
              <w:rPr>
                <w:spacing w:val="-3"/>
                <w:sz w:val="13"/>
              </w:rPr>
              <w:t>的，由工商行政管理部门责令限期改正 ；拒不改正的，处以违法</w:t>
            </w:r>
            <w:r>
              <w:rPr>
                <w:w w:val="95"/>
                <w:sz w:val="13"/>
              </w:rPr>
              <w:t xml:space="preserve">所得三倍以下的罚款，但最高不超过三万元；没有违法所得的， </w:t>
            </w:r>
            <w:r>
              <w:rPr>
                <w:sz w:val="13"/>
              </w:rPr>
              <w:t>处以一万元以下的罚款。”</w:t>
            </w:r>
          </w:p>
        </w:tc>
        <w:tc>
          <w:tcPr>
            <w:tcW w:w="3993" w:type="dxa"/>
          </w:tcPr>
          <w:p>
            <w:pPr>
              <w:pStyle w:val="8"/>
              <w:numPr>
                <w:ilvl w:val="0"/>
                <w:numId w:val="42"/>
              </w:numPr>
              <w:tabs>
                <w:tab w:val="left" w:pos="220"/>
              </w:tabs>
              <w:spacing w:before="58" w:after="0" w:line="230" w:lineRule="auto"/>
              <w:ind w:left="22" w:right="75" w:firstLine="64"/>
              <w:jc w:val="left"/>
              <w:rPr>
                <w:sz w:val="13"/>
              </w:rPr>
            </w:pPr>
            <w:r>
              <w:rPr>
                <w:w w:val="95"/>
                <w:sz w:val="13"/>
              </w:rPr>
              <w:t xml:space="preserve">立案责任：发现涉嫌违反《商标法实施条例》第六条、本办法第 </w:t>
            </w:r>
            <w:r>
              <w:rPr>
                <w:sz w:val="13"/>
              </w:rPr>
              <w:t>十四条、第十五条、第十七条、第十八条、第二十条规定的行为， 予以审查，决定是否立案。</w:t>
            </w:r>
          </w:p>
          <w:p>
            <w:pPr>
              <w:pStyle w:val="8"/>
              <w:numPr>
                <w:ilvl w:val="0"/>
                <w:numId w:val="4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77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9"/>
              <w:jc w:val="both"/>
              <w:rPr>
                <w:sz w:val="13"/>
              </w:rPr>
            </w:pPr>
            <w:r>
              <w:rPr>
                <w:sz w:val="13"/>
              </w:rPr>
              <w:t>对商标印制单位违反《商标印制管理办法》第七条至第十条规定的处罚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pacing w:val="1"/>
                <w:sz w:val="13"/>
              </w:rPr>
              <w:t>《商标印制管理办法》</w:t>
            </w:r>
            <w:r>
              <w:rPr>
                <w:sz w:val="13"/>
              </w:rPr>
              <w:t>（</w:t>
            </w:r>
            <w:r>
              <w:rPr>
                <w:spacing w:val="2"/>
                <w:sz w:val="13"/>
              </w:rPr>
              <w:t>原国家工商总局令第</w:t>
            </w:r>
            <w:r>
              <w:rPr>
                <w:sz w:val="13"/>
              </w:rPr>
              <w:t>15号，2004.9.1施行，2020.10.23</w:t>
            </w:r>
            <w:r>
              <w:rPr>
                <w:spacing w:val="-8"/>
                <w:sz w:val="13"/>
              </w:rPr>
              <w:t xml:space="preserve"> 第三次修订</w:t>
            </w:r>
            <w:r>
              <w:rPr>
                <w:sz w:val="13"/>
              </w:rPr>
              <w:t>）第十一条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3993" w:type="dxa"/>
          </w:tcPr>
          <w:p>
            <w:pPr>
              <w:pStyle w:val="8"/>
              <w:spacing w:before="9"/>
              <w:rPr>
                <w:sz w:val="10"/>
              </w:rPr>
            </w:pPr>
          </w:p>
          <w:p>
            <w:pPr>
              <w:pStyle w:val="8"/>
              <w:numPr>
                <w:ilvl w:val="0"/>
                <w:numId w:val="43"/>
              </w:numPr>
              <w:tabs>
                <w:tab w:val="left" w:pos="220"/>
              </w:tabs>
              <w:spacing w:before="0" w:after="0" w:line="230" w:lineRule="auto"/>
              <w:ind w:left="22" w:right="68" w:firstLine="64"/>
              <w:jc w:val="left"/>
              <w:rPr>
                <w:sz w:val="13"/>
              </w:rPr>
            </w:pPr>
            <w:r>
              <w:rPr>
                <w:w w:val="95"/>
                <w:sz w:val="13"/>
              </w:rPr>
              <w:t xml:space="preserve">立案责任：发现商标印制单位涉嫌违反《商标印制管理办法》第 </w:t>
            </w:r>
            <w:r>
              <w:rPr>
                <w:sz w:val="13"/>
              </w:rPr>
              <w:t>七条至第十条规定的行为，予以审查，决定是否立案。</w:t>
            </w:r>
          </w:p>
          <w:p>
            <w:pPr>
              <w:pStyle w:val="8"/>
              <w:numPr>
                <w:ilvl w:val="0"/>
                <w:numId w:val="4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78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对特殊标志所有人或者使用人违反有关规定使用特殊标志的处罚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11"/>
              <w:rPr>
                <w:sz w:val="13"/>
              </w:rPr>
            </w:pPr>
            <w:r>
              <w:rPr>
                <w:sz w:val="13"/>
              </w:rPr>
              <w:t>《特殊标志管理条例》（国务院令第202号，1996.7.13 施行）第十五条“ 特殊标志所有人或者使用人有下列行为之一的 ，由其所在地或者行为发生地县级以上人民政府工商行政管理部门责令改正，可以处5万元以下的罚款；情节严重的，由县级以上人民政府工商行政管理部门责令使用人停止使用该特殊标志 ，由国务院工商行政管理部门撤销所有人的特殊标志登记 ：（一）擅自改</w:t>
            </w:r>
            <w:r>
              <w:rPr>
                <w:w w:val="95"/>
                <w:sz w:val="13"/>
              </w:rPr>
              <w:t xml:space="preserve">变特殊标志文字、图形的；（二）许可他人使用特殊标志，未签 </w:t>
            </w:r>
            <w:r>
              <w:rPr>
                <w:sz w:val="13"/>
              </w:rPr>
              <w:t>订使用合同，或者使用人在规定期限内未报国务院工商行政管理部门备案或者未报所在地县级以上人民政府工商行政管理机关存查的；（三）超出核准登记的商品或者服务范围使用的 。</w:t>
            </w:r>
          </w:p>
        </w:tc>
        <w:tc>
          <w:tcPr>
            <w:tcW w:w="3993" w:type="dxa"/>
          </w:tcPr>
          <w:p>
            <w:pPr>
              <w:pStyle w:val="8"/>
              <w:spacing w:before="9"/>
              <w:rPr>
                <w:sz w:val="10"/>
              </w:rPr>
            </w:pPr>
          </w:p>
          <w:p>
            <w:pPr>
              <w:pStyle w:val="8"/>
              <w:numPr>
                <w:ilvl w:val="0"/>
                <w:numId w:val="44"/>
              </w:numPr>
              <w:tabs>
                <w:tab w:val="left" w:pos="220"/>
              </w:tabs>
              <w:spacing w:before="0" w:after="0" w:line="230" w:lineRule="auto"/>
              <w:ind w:left="22" w:right="121" w:firstLine="64"/>
              <w:jc w:val="left"/>
              <w:rPr>
                <w:sz w:val="13"/>
              </w:rPr>
            </w:pPr>
            <w:r>
              <w:rPr>
                <w:w w:val="95"/>
                <w:sz w:val="13"/>
              </w:rPr>
              <w:t xml:space="preserve">立案责任：发现特殊标志所有人或者使用人涉嫌违反有关规定使 </w:t>
            </w:r>
            <w:r>
              <w:rPr>
                <w:sz w:val="13"/>
              </w:rPr>
              <w:t>用特殊标志的行为，予以审查，决定是否立案。</w:t>
            </w:r>
          </w:p>
          <w:p>
            <w:pPr>
              <w:pStyle w:val="8"/>
              <w:numPr>
                <w:ilvl w:val="0"/>
                <w:numId w:val="4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79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对违法使用他人特殊标志行为的处罚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23"/>
              <w:rPr>
                <w:sz w:val="13"/>
              </w:rPr>
            </w:pPr>
            <w:r>
              <w:rPr>
                <w:spacing w:val="1"/>
                <w:sz w:val="13"/>
              </w:rPr>
              <w:t>《特殊标志管理条例》</w:t>
            </w:r>
            <w:r>
              <w:rPr>
                <w:sz w:val="13"/>
              </w:rPr>
              <w:t>（</w:t>
            </w:r>
            <w:r>
              <w:rPr>
                <w:spacing w:val="2"/>
                <w:sz w:val="13"/>
              </w:rPr>
              <w:t>国务院令第</w:t>
            </w:r>
            <w:r>
              <w:rPr>
                <w:sz w:val="13"/>
              </w:rPr>
              <w:t>202号，1996.7.13</w:t>
            </w:r>
            <w:r>
              <w:rPr>
                <w:spacing w:val="-18"/>
                <w:sz w:val="13"/>
              </w:rPr>
              <w:t xml:space="preserve"> 施行</w:t>
            </w:r>
            <w:r>
              <w:rPr>
                <w:sz w:val="13"/>
              </w:rPr>
              <w:t>）第十六条“第十六条 有下列行为之一的，由县级以上人民政府工</w:t>
            </w:r>
            <w:r>
              <w:rPr>
                <w:spacing w:val="-2"/>
                <w:sz w:val="13"/>
              </w:rPr>
              <w:t xml:space="preserve">商行政管理部门责令侵权人立即停止侵权行为 ，没收侵权商品， </w:t>
            </w:r>
            <w:r>
              <w:rPr>
                <w:spacing w:val="1"/>
                <w:sz w:val="13"/>
              </w:rPr>
              <w:t>没收违法所得，并处违法所得</w:t>
            </w:r>
            <w:r>
              <w:rPr>
                <w:sz w:val="13"/>
              </w:rPr>
              <w:t>5倍以下的罚款，没有违法所得</w:t>
            </w:r>
          </w:p>
          <w:p>
            <w:pPr>
              <w:pStyle w:val="8"/>
              <w:tabs>
                <w:tab w:val="left" w:pos="1802"/>
              </w:tabs>
              <w:spacing w:line="230" w:lineRule="auto"/>
              <w:ind w:left="22" w:right="30"/>
              <w:rPr>
                <w:sz w:val="13"/>
              </w:rPr>
            </w:pPr>
            <w:r>
              <w:rPr>
                <w:sz w:val="13"/>
              </w:rPr>
              <w:t>的，处1万元以下的罚</w:t>
            </w:r>
            <w:r>
              <w:rPr>
                <w:spacing w:val="17"/>
                <w:sz w:val="13"/>
              </w:rPr>
              <w:t>款</w:t>
            </w:r>
            <w:r>
              <w:rPr>
                <w:sz w:val="13"/>
              </w:rPr>
              <w:t>：</w:t>
            </w:r>
            <w:r>
              <w:rPr>
                <w:sz w:val="13"/>
              </w:rPr>
              <w:tab/>
            </w:r>
            <w:r>
              <w:rPr>
                <w:sz w:val="13"/>
              </w:rPr>
              <w:t>（一）擅自使用与所有人的特殊</w:t>
            </w:r>
            <w:r>
              <w:rPr>
                <w:w w:val="95"/>
                <w:sz w:val="13"/>
              </w:rPr>
              <w:t>标志相同或者近似的文</w:t>
            </w:r>
            <w:r>
              <w:rPr>
                <w:spacing w:val="26"/>
                <w:w w:val="95"/>
                <w:sz w:val="13"/>
              </w:rPr>
              <w:t>字</w:t>
            </w:r>
            <w:r>
              <w:rPr>
                <w:w w:val="95"/>
                <w:sz w:val="13"/>
              </w:rPr>
              <w:t>、图形或者其组合</w:t>
            </w:r>
            <w:r>
              <w:rPr>
                <w:spacing w:val="19"/>
                <w:w w:val="95"/>
                <w:sz w:val="13"/>
              </w:rPr>
              <w:t>的</w:t>
            </w:r>
            <w:r>
              <w:rPr>
                <w:spacing w:val="2"/>
                <w:w w:val="95"/>
                <w:sz w:val="13"/>
              </w:rPr>
              <w:t>；（</w:t>
            </w:r>
            <w:r>
              <w:rPr>
                <w:w w:val="95"/>
                <w:sz w:val="13"/>
              </w:rPr>
              <w:t xml:space="preserve">二）未经特殊 </w:t>
            </w:r>
            <w:r>
              <w:rPr>
                <w:sz w:val="13"/>
              </w:rPr>
              <w:t>标志所有人许</w:t>
            </w:r>
            <w:r>
              <w:rPr>
                <w:spacing w:val="17"/>
                <w:sz w:val="13"/>
              </w:rPr>
              <w:t>可</w:t>
            </w:r>
            <w:r>
              <w:rPr>
                <w:sz w:val="13"/>
              </w:rPr>
              <w:t>，擅自制</w:t>
            </w:r>
            <w:r>
              <w:rPr>
                <w:spacing w:val="10"/>
                <w:sz w:val="13"/>
              </w:rPr>
              <w:t>造</w:t>
            </w:r>
            <w:r>
              <w:rPr>
                <w:sz w:val="13"/>
              </w:rPr>
              <w:t>、销售其特殊标志或者将其特殊标志用于商业活动</w:t>
            </w:r>
            <w:r>
              <w:rPr>
                <w:spacing w:val="17"/>
                <w:sz w:val="13"/>
              </w:rPr>
              <w:t>的</w:t>
            </w:r>
            <w:r>
              <w:rPr>
                <w:spacing w:val="2"/>
                <w:sz w:val="13"/>
              </w:rPr>
              <w:t>；（</w:t>
            </w:r>
            <w:r>
              <w:rPr>
                <w:sz w:val="13"/>
              </w:rPr>
              <w:t>三）有给特殊标志所有人造成经济损失的其他行为</w:t>
            </w:r>
            <w:r>
              <w:rPr>
                <w:spacing w:val="10"/>
                <w:sz w:val="13"/>
              </w:rPr>
              <w:t>的</w:t>
            </w:r>
            <w:r>
              <w:rPr>
                <w:sz w:val="13"/>
              </w:rPr>
              <w:t>。”</w:t>
            </w:r>
          </w:p>
        </w:tc>
        <w:tc>
          <w:tcPr>
            <w:tcW w:w="3993" w:type="dxa"/>
          </w:tcPr>
          <w:p>
            <w:pPr>
              <w:pStyle w:val="8"/>
              <w:spacing w:before="9"/>
              <w:rPr>
                <w:sz w:val="10"/>
              </w:rPr>
            </w:pPr>
          </w:p>
          <w:p>
            <w:pPr>
              <w:pStyle w:val="8"/>
              <w:numPr>
                <w:ilvl w:val="0"/>
                <w:numId w:val="45"/>
              </w:numPr>
              <w:tabs>
                <w:tab w:val="left" w:pos="220"/>
              </w:tabs>
              <w:spacing w:before="0" w:after="0" w:line="230" w:lineRule="auto"/>
              <w:ind w:left="22" w:right="68" w:firstLine="64"/>
              <w:jc w:val="left"/>
              <w:rPr>
                <w:sz w:val="13"/>
              </w:rPr>
            </w:pPr>
            <w:r>
              <w:rPr>
                <w:spacing w:val="-2"/>
                <w:sz w:val="13"/>
              </w:rPr>
              <w:t xml:space="preserve">立案责任：发现涉嫌违法使用他人特殊标志的行为 ，予以审查， </w:t>
            </w:r>
            <w:r>
              <w:rPr>
                <w:sz w:val="13"/>
              </w:rPr>
              <w:t>决定是否立案。</w:t>
            </w:r>
          </w:p>
          <w:p>
            <w:pPr>
              <w:pStyle w:val="8"/>
              <w:numPr>
                <w:ilvl w:val="0"/>
                <w:numId w:val="4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7"/>
              <w:rPr>
                <w:sz w:val="13"/>
              </w:rPr>
            </w:pPr>
            <w:r>
              <w:rPr>
                <w:sz w:val="13"/>
              </w:rPr>
              <w:t>80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0" w:lineRule="auto"/>
              <w:ind w:left="21" w:right="76"/>
              <w:rPr>
                <w:sz w:val="13"/>
              </w:rPr>
            </w:pPr>
            <w:r>
              <w:rPr>
                <w:sz w:val="13"/>
              </w:rPr>
              <w:t>对未经奥林匹克标志权利人许 可，为商业目的擅自使用奥林匹克标志，或者使用足以引人误认</w:t>
            </w:r>
            <w:r>
              <w:rPr>
                <w:spacing w:val="-1"/>
                <w:sz w:val="13"/>
              </w:rPr>
              <w:t>的近似标志，即</w:t>
            </w:r>
            <w:r>
              <w:rPr>
                <w:sz w:val="13"/>
              </w:rPr>
              <w:t>侵犯奥林匹克标志专有权的处罚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numPr>
                <w:ilvl w:val="0"/>
                <w:numId w:val="46"/>
              </w:numPr>
              <w:tabs>
                <w:tab w:val="left" w:pos="419"/>
              </w:tabs>
              <w:spacing w:before="67" w:after="0" w:line="164" w:lineRule="exact"/>
              <w:ind w:left="418" w:right="0" w:hanging="133"/>
              <w:jc w:val="left"/>
              <w:rPr>
                <w:sz w:val="13"/>
              </w:rPr>
            </w:pPr>
            <w:r>
              <w:rPr>
                <w:spacing w:val="1"/>
                <w:sz w:val="13"/>
              </w:rPr>
              <w:t>《奥林匹克标志保护条例》</w:t>
            </w:r>
            <w:r>
              <w:rPr>
                <w:sz w:val="13"/>
              </w:rPr>
              <w:t>（</w:t>
            </w:r>
            <w:r>
              <w:rPr>
                <w:spacing w:val="2"/>
                <w:sz w:val="13"/>
              </w:rPr>
              <w:t>国务院令第</w:t>
            </w:r>
            <w:r>
              <w:rPr>
                <w:sz w:val="13"/>
              </w:rPr>
              <w:t>345号，</w:t>
            </w:r>
          </w:p>
          <w:p>
            <w:pPr>
              <w:pStyle w:val="8"/>
              <w:spacing w:before="2" w:line="230" w:lineRule="auto"/>
              <w:ind w:left="22" w:right="7"/>
              <w:rPr>
                <w:sz w:val="13"/>
              </w:rPr>
            </w:pPr>
            <w:r>
              <w:rPr>
                <w:sz w:val="13"/>
              </w:rPr>
              <w:t>2002.4.1施行，2018.6.28第一次修订））第十二条  未经奥林匹克标志权利人许可，为商业目的擅自使用奥林匹克标志 ，或者</w:t>
            </w:r>
            <w:r>
              <w:rPr>
                <w:w w:val="95"/>
                <w:sz w:val="13"/>
              </w:rPr>
              <w:t xml:space="preserve">使用足以引人误认的近似标志，即侵犯奥林匹克标志专有权，引 起纠纷的，由当事人协商解决；不愿协商或者协商不成的，奥林 </w:t>
            </w:r>
            <w:r>
              <w:rPr>
                <w:sz w:val="13"/>
              </w:rPr>
              <w:t>匹克标志权利人或者利害关系人可以向人民法院提起诉讼 ，也可</w:t>
            </w:r>
            <w:r>
              <w:rPr>
                <w:w w:val="95"/>
                <w:sz w:val="13"/>
              </w:rPr>
              <w:t xml:space="preserve">以请求市场监督管理部门处理。市场监督管理部门处理时，认定 侵权行为成立的，责令立即停止侵权行为，没收、销毁侵权商品  </w:t>
            </w:r>
            <w:r>
              <w:rPr>
                <w:sz w:val="13"/>
              </w:rPr>
              <w:t>和主要用于制造侵权商品或者为商业目的擅自制造奥林匹克标志</w:t>
            </w:r>
            <w:r>
              <w:rPr>
                <w:w w:val="95"/>
                <w:sz w:val="13"/>
              </w:rPr>
              <w:t xml:space="preserve">的工具。违法经营额5万元以上的，可以并处违法经营额5倍以下 </w:t>
            </w:r>
            <w:r>
              <w:rPr>
                <w:sz w:val="13"/>
              </w:rPr>
              <w:t>的罚款，没有违法经营额或者违法经营额不足 5万元的，可以并处25万元以下的罚款。</w:t>
            </w:r>
          </w:p>
          <w:p>
            <w:pPr>
              <w:pStyle w:val="8"/>
              <w:numPr>
                <w:ilvl w:val="0"/>
                <w:numId w:val="46"/>
              </w:numPr>
              <w:tabs>
                <w:tab w:val="left" w:pos="419"/>
              </w:tabs>
              <w:spacing w:before="8" w:after="0" w:line="230" w:lineRule="auto"/>
              <w:ind w:left="22" w:right="23" w:firstLine="264"/>
              <w:jc w:val="left"/>
              <w:rPr>
                <w:sz w:val="13"/>
              </w:rPr>
            </w:pPr>
            <w:r>
              <w:rPr>
                <w:spacing w:val="1"/>
                <w:sz w:val="13"/>
              </w:rPr>
              <w:t>《河北省奥林匹克标志保护规定》</w:t>
            </w:r>
            <w:r>
              <w:rPr>
                <w:sz w:val="13"/>
              </w:rPr>
              <w:t>（河北省人民政府令[2019]第1号，2019.4.1</w:t>
            </w:r>
            <w:r>
              <w:rPr>
                <w:spacing w:val="2"/>
                <w:sz w:val="13"/>
              </w:rPr>
              <w:t>施行</w:t>
            </w:r>
            <w:r>
              <w:rPr>
                <w:sz w:val="13"/>
              </w:rPr>
              <w:t>）第二十条“未经奥林匹克标志权</w:t>
            </w:r>
            <w:r>
              <w:rPr>
                <w:spacing w:val="-2"/>
                <w:sz w:val="13"/>
              </w:rPr>
              <w:t>利人许可，为商业目的擅自使用奥林匹克标志 ，或者使用足以引</w:t>
            </w:r>
            <w:r>
              <w:rPr>
                <w:sz w:val="13"/>
              </w:rPr>
              <w:t>人误认的近似标志，市场监督管理部门调查认定侵权行为成立 的，应当责令立即停止侵权行为，没收、销毁侵权商品和主要用</w:t>
            </w:r>
            <w:r>
              <w:rPr>
                <w:spacing w:val="-1"/>
                <w:sz w:val="13"/>
              </w:rPr>
              <w:t>于制造侵权商品或者为商业目的擅自制造奥林匹克标志的工具 。</w:t>
            </w:r>
            <w:r>
              <w:rPr>
                <w:sz w:val="13"/>
              </w:rPr>
              <w:t xml:space="preserve">违法经营额五万元以上的，可以并处违法经营额五倍以下的罚 </w:t>
            </w:r>
            <w:r>
              <w:rPr>
                <w:spacing w:val="-2"/>
                <w:sz w:val="13"/>
              </w:rPr>
              <w:t>款；没有违法经营额或者违法经营额不足五万元的 ，可以并处二</w:t>
            </w:r>
            <w:r>
              <w:rPr>
                <w:sz w:val="13"/>
              </w:rPr>
              <w:t>十五万元以下的罚款。”</w:t>
            </w:r>
          </w:p>
        </w:tc>
        <w:tc>
          <w:tcPr>
            <w:tcW w:w="3993" w:type="dxa"/>
          </w:tcPr>
          <w:p>
            <w:pPr>
              <w:pStyle w:val="8"/>
              <w:spacing w:before="10"/>
              <w:rPr>
                <w:sz w:val="11"/>
              </w:rPr>
            </w:pPr>
          </w:p>
          <w:p>
            <w:pPr>
              <w:pStyle w:val="8"/>
              <w:numPr>
                <w:ilvl w:val="0"/>
                <w:numId w:val="47"/>
              </w:numPr>
              <w:tabs>
                <w:tab w:val="left" w:pos="220"/>
              </w:tabs>
              <w:spacing w:before="0" w:after="0" w:line="230" w:lineRule="auto"/>
              <w:ind w:left="22" w:right="78" w:firstLine="64"/>
              <w:jc w:val="left"/>
              <w:rPr>
                <w:sz w:val="13"/>
              </w:rPr>
            </w:pPr>
            <w:r>
              <w:rPr>
                <w:spacing w:val="-2"/>
                <w:sz w:val="13"/>
              </w:rPr>
              <w:t>立案责任：发现涉嫌未经奥林匹克标志权利人许可 ，为商业目的擅自使用奥林匹克标志，或者使用足以引人误认的近似标志 ，即侵</w:t>
            </w:r>
            <w:r>
              <w:rPr>
                <w:sz w:val="13"/>
              </w:rPr>
              <w:t>犯奥林匹克标志专有权的行为，予以审查，决定是否立案。</w:t>
            </w:r>
          </w:p>
          <w:p>
            <w:pPr>
              <w:pStyle w:val="8"/>
              <w:numPr>
                <w:ilvl w:val="0"/>
                <w:numId w:val="47"/>
              </w:numPr>
              <w:tabs>
                <w:tab w:val="left" w:pos="220"/>
              </w:tabs>
              <w:spacing w:before="2"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9"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line="161"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81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对侵犯世界博览会标志专有权行为的处罚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2" w:right="23"/>
              <w:rPr>
                <w:sz w:val="13"/>
              </w:rPr>
            </w:pPr>
            <w:r>
              <w:rPr>
                <w:spacing w:val="1"/>
                <w:sz w:val="13"/>
              </w:rPr>
              <w:t>《世界博览会标志保护条例》</w:t>
            </w:r>
            <w:r>
              <w:rPr>
                <w:sz w:val="13"/>
              </w:rPr>
              <w:t>（</w:t>
            </w:r>
            <w:r>
              <w:rPr>
                <w:spacing w:val="2"/>
                <w:sz w:val="13"/>
              </w:rPr>
              <w:t>国务院令第</w:t>
            </w:r>
            <w:r>
              <w:rPr>
                <w:sz w:val="13"/>
              </w:rPr>
              <w:t>422号，2004.12.1</w:t>
            </w:r>
            <w:r>
              <w:rPr>
                <w:spacing w:val="-30"/>
                <w:sz w:val="13"/>
              </w:rPr>
              <w:t xml:space="preserve"> 施行）</w:t>
            </w:r>
            <w:r>
              <w:rPr>
                <w:spacing w:val="-9"/>
                <w:sz w:val="13"/>
              </w:rPr>
              <w:t>第十一条：“工商行政管理部门处理侵犯世界博览会标志专</w:t>
            </w:r>
            <w:r>
              <w:rPr>
                <w:spacing w:val="-3"/>
                <w:w w:val="95"/>
                <w:sz w:val="13"/>
              </w:rPr>
              <w:t xml:space="preserve">有权行为时，认定侵权行为成立的，责令立即停止侵权行为，没 </w:t>
            </w:r>
            <w:r>
              <w:rPr>
                <w:spacing w:val="-3"/>
                <w:sz w:val="13"/>
              </w:rPr>
              <w:t>收、销毁侵权商品和专门用于制造侵权商品或者为商业目的擅自</w:t>
            </w:r>
            <w:r>
              <w:rPr>
                <w:spacing w:val="-1"/>
                <w:w w:val="95"/>
                <w:sz w:val="13"/>
              </w:rPr>
              <w:t xml:space="preserve">制造世界博览会标志的工具，有违法所得的，没收违法所得，可 </w:t>
            </w:r>
            <w:r>
              <w:rPr>
                <w:spacing w:val="1"/>
                <w:w w:val="95"/>
                <w:sz w:val="13"/>
              </w:rPr>
              <w:t>以并处违法所得</w:t>
            </w:r>
            <w:r>
              <w:rPr>
                <w:w w:val="95"/>
                <w:sz w:val="13"/>
              </w:rPr>
              <w:t>5倍以下的罚款；没有违法所得的，可以并处</w:t>
            </w:r>
            <w:r>
              <w:rPr>
                <w:spacing w:val="3"/>
                <w:w w:val="95"/>
                <w:sz w:val="13"/>
              </w:rPr>
              <w:t>5</w:t>
            </w:r>
            <w:r>
              <w:rPr>
                <w:w w:val="95"/>
                <w:sz w:val="13"/>
              </w:rPr>
              <w:t xml:space="preserve">万 </w:t>
            </w:r>
            <w:r>
              <w:rPr>
                <w:sz w:val="13"/>
              </w:rPr>
              <w:t>元以下的罚款。”</w:t>
            </w:r>
          </w:p>
        </w:tc>
        <w:tc>
          <w:tcPr>
            <w:tcW w:w="3993" w:type="dxa"/>
          </w:tcPr>
          <w:p>
            <w:pPr>
              <w:pStyle w:val="8"/>
              <w:spacing w:before="7"/>
              <w:rPr>
                <w:sz w:val="10"/>
              </w:rPr>
            </w:pPr>
          </w:p>
          <w:p>
            <w:pPr>
              <w:pStyle w:val="8"/>
              <w:numPr>
                <w:ilvl w:val="0"/>
                <w:numId w:val="48"/>
              </w:numPr>
              <w:tabs>
                <w:tab w:val="left" w:pos="220"/>
              </w:tabs>
              <w:spacing w:before="0" w:after="0" w:line="232" w:lineRule="auto"/>
              <w:ind w:left="22" w:right="73" w:firstLine="64"/>
              <w:jc w:val="left"/>
              <w:rPr>
                <w:sz w:val="13"/>
              </w:rPr>
            </w:pPr>
            <w:r>
              <w:rPr>
                <w:spacing w:val="-2"/>
                <w:sz w:val="13"/>
              </w:rPr>
              <w:t>立案责任：发现涉嫌侵犯世界博览会标志专有权的行为 ，予以审</w:t>
            </w:r>
            <w:r>
              <w:rPr>
                <w:spacing w:val="-1"/>
                <w:sz w:val="13"/>
              </w:rPr>
              <w:t>查，决定是否立案。</w:t>
            </w:r>
          </w:p>
          <w:p>
            <w:pPr>
              <w:pStyle w:val="8"/>
              <w:numPr>
                <w:ilvl w:val="0"/>
                <w:numId w:val="48"/>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4" w:line="228"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7"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82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91"/>
              <w:jc w:val="both"/>
              <w:rPr>
                <w:sz w:val="13"/>
              </w:rPr>
            </w:pPr>
            <w:r>
              <w:rPr>
                <w:sz w:val="13"/>
              </w:rPr>
              <w:t>对任何组织或者个人认定或者采取其他方式变相认定著名商标的处罚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jc w:val="both"/>
              <w:rPr>
                <w:sz w:val="13"/>
              </w:rPr>
            </w:pPr>
            <w:r>
              <w:rPr>
                <w:spacing w:val="-3"/>
                <w:sz w:val="13"/>
              </w:rPr>
              <w:t>《河北省著名商标认定和保护条例 》</w:t>
            </w:r>
            <w:r>
              <w:rPr>
                <w:sz w:val="13"/>
              </w:rPr>
              <w:t>（河北省第九届人民代表大</w:t>
            </w:r>
            <w:r>
              <w:rPr>
                <w:spacing w:val="2"/>
                <w:sz w:val="13"/>
              </w:rPr>
              <w:t>会常务委员会公告第</w:t>
            </w:r>
            <w:r>
              <w:rPr>
                <w:sz w:val="13"/>
              </w:rPr>
              <w:t>19号，经河北省第九届人民代表大会常务委</w:t>
            </w:r>
            <w:r>
              <w:rPr>
                <w:spacing w:val="2"/>
                <w:sz w:val="13"/>
              </w:rPr>
              <w:t>员会第八次会议于</w:t>
            </w:r>
            <w:r>
              <w:rPr>
                <w:sz w:val="13"/>
              </w:rPr>
              <w:t>1999年4月</w:t>
            </w:r>
            <w:r>
              <w:rPr>
                <w:spacing w:val="3"/>
                <w:sz w:val="13"/>
              </w:rPr>
              <w:t>2</w:t>
            </w:r>
            <w:r>
              <w:rPr>
                <w:spacing w:val="1"/>
                <w:sz w:val="13"/>
              </w:rPr>
              <w:t>日通过，</w:t>
            </w:r>
            <w:r>
              <w:rPr>
                <w:sz w:val="13"/>
              </w:rPr>
              <w:t>1999年7月</w:t>
            </w:r>
            <w:r>
              <w:rPr>
                <w:spacing w:val="3"/>
                <w:sz w:val="13"/>
              </w:rPr>
              <w:t>1</w:t>
            </w:r>
            <w:r>
              <w:rPr>
                <w:spacing w:val="1"/>
                <w:sz w:val="13"/>
              </w:rPr>
              <w:t>日起施行。</w:t>
            </w:r>
            <w:r>
              <w:rPr>
                <w:sz w:val="13"/>
              </w:rPr>
              <w:t xml:space="preserve">） </w:t>
            </w:r>
            <w:r>
              <w:rPr>
                <w:spacing w:val="-2"/>
                <w:sz w:val="13"/>
              </w:rPr>
              <w:t xml:space="preserve">第二十九条 违反本条例第七条第二款规定的 ，由县级以上工商行政管理部门责令其改正，并处以一万元在上五万元以下罚款 ； </w:t>
            </w:r>
            <w:r>
              <w:rPr>
                <w:sz w:val="13"/>
              </w:rPr>
              <w:t>有违法所得的，没收违法所得，并处以违法所得一倍以上三倍以</w:t>
            </w:r>
            <w:r>
              <w:rPr>
                <w:spacing w:val="1"/>
                <w:sz w:val="13"/>
              </w:rPr>
              <w:t>下罚款。</w:t>
            </w:r>
          </w:p>
        </w:tc>
        <w:tc>
          <w:tcPr>
            <w:tcW w:w="3993" w:type="dxa"/>
          </w:tcPr>
          <w:p>
            <w:pPr>
              <w:pStyle w:val="8"/>
              <w:spacing w:before="2"/>
              <w:rPr>
                <w:sz w:val="17"/>
              </w:rPr>
            </w:pPr>
          </w:p>
          <w:p>
            <w:pPr>
              <w:pStyle w:val="8"/>
              <w:spacing w:line="228" w:lineRule="auto"/>
              <w:ind w:left="22" w:right="251"/>
              <w:rPr>
                <w:sz w:val="13"/>
              </w:rPr>
            </w:pPr>
            <w:r>
              <w:rPr>
                <w:w w:val="95"/>
                <w:sz w:val="13"/>
              </w:rPr>
              <w:t xml:space="preserve">1、立案责任：发现涉嫌违反河北省著名商标认定和保护规定的行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83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9"/>
              <w:jc w:val="both"/>
              <w:rPr>
                <w:sz w:val="13"/>
              </w:rPr>
            </w:pPr>
            <w:r>
              <w:rPr>
                <w:sz w:val="13"/>
              </w:rPr>
              <w:t>对著名商标有效期满后未办理延</w:t>
            </w:r>
            <w:r>
              <w:rPr>
                <w:spacing w:val="-2"/>
                <w:sz w:val="13"/>
              </w:rPr>
              <w:t>续手续的，继续</w:t>
            </w:r>
            <w:r>
              <w:rPr>
                <w:sz w:val="13"/>
              </w:rPr>
              <w:t>使用“河北省著</w:t>
            </w:r>
            <w:r>
              <w:rPr>
                <w:spacing w:val="-2"/>
                <w:w w:val="95"/>
                <w:sz w:val="13"/>
              </w:rPr>
              <w:t>名商标”的字样</w:t>
            </w:r>
          </w:p>
          <w:p>
            <w:pPr>
              <w:pStyle w:val="8"/>
              <w:spacing w:before="1" w:line="232" w:lineRule="auto"/>
              <w:ind w:left="21" w:right="76"/>
              <w:jc w:val="both"/>
              <w:rPr>
                <w:sz w:val="13"/>
              </w:rPr>
            </w:pPr>
            <w:r>
              <w:rPr>
                <w:sz w:val="13"/>
              </w:rPr>
              <w:t>、标志的；未被认定为著名商标</w:t>
            </w:r>
            <w:r>
              <w:rPr>
                <w:spacing w:val="-1"/>
                <w:sz w:val="13"/>
              </w:rPr>
              <w:t xml:space="preserve">的商品生产者， </w:t>
            </w:r>
            <w:r>
              <w:rPr>
                <w:sz w:val="13"/>
              </w:rPr>
              <w:t>使用“河北省著</w:t>
            </w:r>
            <w:r>
              <w:rPr>
                <w:w w:val="95"/>
                <w:sz w:val="13"/>
              </w:rPr>
              <w:t>名商标”的字样</w:t>
            </w:r>
          </w:p>
          <w:p>
            <w:pPr>
              <w:pStyle w:val="8"/>
              <w:spacing w:line="159" w:lineRule="exact"/>
              <w:ind w:left="21"/>
              <w:rPr>
                <w:sz w:val="13"/>
              </w:rPr>
            </w:pPr>
            <w:r>
              <w:rPr>
                <w:sz w:val="13"/>
              </w:rPr>
              <w:t>、标志的处罚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3"/>
              <w:jc w:val="both"/>
              <w:rPr>
                <w:sz w:val="13"/>
              </w:rPr>
            </w:pPr>
            <w:r>
              <w:rPr>
                <w:spacing w:val="-3"/>
                <w:sz w:val="13"/>
              </w:rPr>
              <w:t>《河北省著名商标认定和保护条例 》</w:t>
            </w:r>
            <w:r>
              <w:rPr>
                <w:sz w:val="13"/>
              </w:rPr>
              <w:t>（河北省第九届人民代表大</w:t>
            </w:r>
            <w:r>
              <w:rPr>
                <w:spacing w:val="2"/>
                <w:sz w:val="13"/>
              </w:rPr>
              <w:t>会常务委员会公告第</w:t>
            </w:r>
            <w:r>
              <w:rPr>
                <w:sz w:val="13"/>
              </w:rPr>
              <w:t>19号，经河北省第九届人民代表大会常务委</w:t>
            </w:r>
            <w:r>
              <w:rPr>
                <w:spacing w:val="2"/>
                <w:sz w:val="13"/>
              </w:rPr>
              <w:t>员会第八次会议于</w:t>
            </w:r>
            <w:r>
              <w:rPr>
                <w:sz w:val="13"/>
              </w:rPr>
              <w:t>1999年4月</w:t>
            </w:r>
            <w:r>
              <w:rPr>
                <w:spacing w:val="3"/>
                <w:sz w:val="13"/>
              </w:rPr>
              <w:t>2</w:t>
            </w:r>
            <w:r>
              <w:rPr>
                <w:spacing w:val="1"/>
                <w:sz w:val="13"/>
              </w:rPr>
              <w:t>日通过，</w:t>
            </w:r>
            <w:r>
              <w:rPr>
                <w:sz w:val="13"/>
              </w:rPr>
              <w:t>1999年7月</w:t>
            </w:r>
            <w:r>
              <w:rPr>
                <w:spacing w:val="3"/>
                <w:sz w:val="13"/>
              </w:rPr>
              <w:t>1</w:t>
            </w:r>
            <w:r>
              <w:rPr>
                <w:spacing w:val="1"/>
                <w:sz w:val="13"/>
              </w:rPr>
              <w:t>日起施行。</w:t>
            </w:r>
            <w:r>
              <w:rPr>
                <w:sz w:val="13"/>
              </w:rPr>
              <w:t>） 第三十条 违反本条例第十六条第二款、第二十三条第二款规定的，依照《河北省商标监督处罚条例》第十五条的规定处罚。</w:t>
            </w:r>
          </w:p>
        </w:tc>
        <w:tc>
          <w:tcPr>
            <w:tcW w:w="3993" w:type="dxa"/>
          </w:tcPr>
          <w:p>
            <w:pPr>
              <w:pStyle w:val="8"/>
              <w:spacing w:before="2"/>
              <w:rPr>
                <w:sz w:val="17"/>
              </w:rPr>
            </w:pPr>
          </w:p>
          <w:p>
            <w:pPr>
              <w:pStyle w:val="8"/>
              <w:spacing w:line="228" w:lineRule="auto"/>
              <w:ind w:left="22" w:right="251"/>
              <w:rPr>
                <w:sz w:val="13"/>
              </w:rPr>
            </w:pPr>
            <w:r>
              <w:rPr>
                <w:w w:val="95"/>
                <w:sz w:val="13"/>
              </w:rPr>
              <w:t xml:space="preserve">1、立案责任：发现涉嫌违反河北省著名商标认定和保护规定的行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84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对未经著名商标注册人许可，擅自印制和使用著名商标所指商品特有的相同或者近似的包装、装潢的处罚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jc w:val="both"/>
              <w:rPr>
                <w:sz w:val="13"/>
              </w:rPr>
            </w:pPr>
            <w:r>
              <w:rPr>
                <w:spacing w:val="-3"/>
                <w:sz w:val="13"/>
              </w:rPr>
              <w:t>《河北省著名商标认定和保护条例 》</w:t>
            </w:r>
            <w:r>
              <w:rPr>
                <w:sz w:val="13"/>
              </w:rPr>
              <w:t>（河北省第九届人民代表大</w:t>
            </w:r>
            <w:r>
              <w:rPr>
                <w:spacing w:val="2"/>
                <w:sz w:val="13"/>
              </w:rPr>
              <w:t>会常务委员会公告第</w:t>
            </w:r>
            <w:r>
              <w:rPr>
                <w:sz w:val="13"/>
              </w:rPr>
              <w:t>19号，经河北省第九届人民代表大会常务委</w:t>
            </w:r>
            <w:r>
              <w:rPr>
                <w:spacing w:val="2"/>
                <w:sz w:val="13"/>
              </w:rPr>
              <w:t>员会第八次会议于</w:t>
            </w:r>
            <w:r>
              <w:rPr>
                <w:sz w:val="13"/>
              </w:rPr>
              <w:t>1999年4月</w:t>
            </w:r>
            <w:r>
              <w:rPr>
                <w:spacing w:val="3"/>
                <w:sz w:val="13"/>
              </w:rPr>
              <w:t>2</w:t>
            </w:r>
            <w:r>
              <w:rPr>
                <w:spacing w:val="1"/>
                <w:sz w:val="13"/>
              </w:rPr>
              <w:t>日通过，</w:t>
            </w:r>
            <w:r>
              <w:rPr>
                <w:sz w:val="13"/>
              </w:rPr>
              <w:t>1999年7月</w:t>
            </w:r>
            <w:r>
              <w:rPr>
                <w:spacing w:val="3"/>
                <w:sz w:val="13"/>
              </w:rPr>
              <w:t>1</w:t>
            </w:r>
            <w:r>
              <w:rPr>
                <w:spacing w:val="1"/>
                <w:sz w:val="13"/>
              </w:rPr>
              <w:t>日起施行。</w:t>
            </w:r>
            <w:r>
              <w:rPr>
                <w:sz w:val="13"/>
              </w:rPr>
              <w:t xml:space="preserve">） </w:t>
            </w:r>
            <w:r>
              <w:rPr>
                <w:spacing w:val="-2"/>
                <w:sz w:val="13"/>
              </w:rPr>
              <w:t>第三十一条 违反本条例第二十一条第一款规定的 ，由县级以上</w:t>
            </w:r>
            <w:r>
              <w:rPr>
                <w:spacing w:val="-4"/>
                <w:sz w:val="13"/>
              </w:rPr>
              <w:t>工商行政管理部门责令其销毁有关包装 、装潢，并处以一万元以</w:t>
            </w:r>
            <w:r>
              <w:rPr>
                <w:spacing w:val="-1"/>
                <w:w w:val="95"/>
                <w:sz w:val="13"/>
              </w:rPr>
              <w:t xml:space="preserve">上五万元以下罚款；有违法所得的，没收其违法所得，并处以违 </w:t>
            </w:r>
            <w:r>
              <w:rPr>
                <w:sz w:val="13"/>
              </w:rPr>
              <w:t>法所得一倍以下三倍以下罚款。</w:t>
            </w:r>
          </w:p>
        </w:tc>
        <w:tc>
          <w:tcPr>
            <w:tcW w:w="3993" w:type="dxa"/>
          </w:tcPr>
          <w:p>
            <w:pPr>
              <w:pStyle w:val="8"/>
              <w:spacing w:before="2"/>
              <w:rPr>
                <w:sz w:val="17"/>
              </w:rPr>
            </w:pPr>
          </w:p>
          <w:p>
            <w:pPr>
              <w:pStyle w:val="8"/>
              <w:spacing w:line="228" w:lineRule="auto"/>
              <w:ind w:left="22" w:right="251"/>
              <w:rPr>
                <w:sz w:val="13"/>
              </w:rPr>
            </w:pPr>
            <w:r>
              <w:rPr>
                <w:w w:val="95"/>
                <w:sz w:val="13"/>
              </w:rPr>
              <w:t xml:space="preserve">1、立案责任：发现涉嫌违反河北省著名商标认定和保护规定的行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85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76"/>
              <w:jc w:val="both"/>
              <w:rPr>
                <w:sz w:val="13"/>
              </w:rPr>
            </w:pPr>
            <w:r>
              <w:rPr>
                <w:sz w:val="13"/>
              </w:rPr>
              <w:t>对非类似商品的生产者，将与著名商标相同或者近似的文字、图形作为其商品名称、装潢或者作为未注册商标使用的处罚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pacing w:val="-3"/>
                <w:sz w:val="13"/>
              </w:rPr>
              <w:t>《河北省著名商标认定和保护条例 》</w:t>
            </w:r>
            <w:r>
              <w:rPr>
                <w:sz w:val="13"/>
              </w:rPr>
              <w:t>（河北省第九届人民代表大</w:t>
            </w:r>
            <w:r>
              <w:rPr>
                <w:spacing w:val="2"/>
                <w:sz w:val="13"/>
              </w:rPr>
              <w:t>会常务委员会公告第</w:t>
            </w:r>
            <w:r>
              <w:rPr>
                <w:sz w:val="13"/>
              </w:rPr>
              <w:t>19号，经河北省第九届人民代表大会常务委</w:t>
            </w:r>
            <w:r>
              <w:rPr>
                <w:spacing w:val="2"/>
                <w:sz w:val="13"/>
              </w:rPr>
              <w:t>员会第八次会议于</w:t>
            </w:r>
            <w:r>
              <w:rPr>
                <w:sz w:val="13"/>
              </w:rPr>
              <w:t>1999年4月</w:t>
            </w:r>
            <w:r>
              <w:rPr>
                <w:spacing w:val="3"/>
                <w:sz w:val="13"/>
              </w:rPr>
              <w:t>2</w:t>
            </w:r>
            <w:r>
              <w:rPr>
                <w:spacing w:val="1"/>
                <w:sz w:val="13"/>
              </w:rPr>
              <w:t>日通过，</w:t>
            </w:r>
            <w:r>
              <w:rPr>
                <w:sz w:val="13"/>
              </w:rPr>
              <w:t>1999年7月</w:t>
            </w:r>
            <w:r>
              <w:rPr>
                <w:spacing w:val="3"/>
                <w:sz w:val="13"/>
              </w:rPr>
              <w:t>1</w:t>
            </w:r>
            <w:r>
              <w:rPr>
                <w:spacing w:val="1"/>
                <w:sz w:val="13"/>
              </w:rPr>
              <w:t>日起施行。</w:t>
            </w:r>
            <w:r>
              <w:rPr>
                <w:sz w:val="13"/>
              </w:rPr>
              <w:t>） 第三十二条 违反本条例第二十二条规定的，由县级以上工商行政管理部门责令其改正，视情节轻重，处以五千元以上三万元以</w:t>
            </w:r>
            <w:r>
              <w:rPr>
                <w:spacing w:val="1"/>
                <w:sz w:val="13"/>
              </w:rPr>
              <w:t>下的罚款。</w:t>
            </w:r>
          </w:p>
        </w:tc>
        <w:tc>
          <w:tcPr>
            <w:tcW w:w="3993" w:type="dxa"/>
          </w:tcPr>
          <w:p>
            <w:pPr>
              <w:pStyle w:val="8"/>
              <w:spacing w:before="11"/>
              <w:rPr>
                <w:sz w:val="16"/>
              </w:rPr>
            </w:pPr>
          </w:p>
          <w:p>
            <w:pPr>
              <w:pStyle w:val="8"/>
              <w:spacing w:line="230" w:lineRule="auto"/>
              <w:ind w:left="22" w:right="251"/>
              <w:rPr>
                <w:sz w:val="13"/>
              </w:rPr>
            </w:pPr>
            <w:r>
              <w:rPr>
                <w:w w:val="95"/>
                <w:sz w:val="13"/>
              </w:rPr>
              <w:t xml:space="preserve">1、立案责任：发现涉嫌违反河北省著名商标认定和保护规定的行 </w:t>
            </w:r>
            <w:r>
              <w:rPr>
                <w:sz w:val="13"/>
              </w:rPr>
              <w:t>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7"/>
              <w:rPr>
                <w:sz w:val="13"/>
              </w:rPr>
            </w:pPr>
            <w:r>
              <w:rPr>
                <w:sz w:val="13"/>
              </w:rPr>
              <w:t>86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对著名商标申请人弄虚作假，或者以其它不正当手段骗取著名商标的处罚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3"/>
              <w:jc w:val="both"/>
              <w:rPr>
                <w:sz w:val="13"/>
              </w:rPr>
            </w:pPr>
            <w:r>
              <w:rPr>
                <w:spacing w:val="-3"/>
                <w:sz w:val="13"/>
              </w:rPr>
              <w:t>《河北省著名商标认定和保护条例 》</w:t>
            </w:r>
            <w:r>
              <w:rPr>
                <w:sz w:val="13"/>
              </w:rPr>
              <w:t>（河北省第九届人民代表大</w:t>
            </w:r>
            <w:r>
              <w:rPr>
                <w:spacing w:val="2"/>
                <w:sz w:val="13"/>
              </w:rPr>
              <w:t>会常务委员会公告第</w:t>
            </w:r>
            <w:r>
              <w:rPr>
                <w:sz w:val="13"/>
              </w:rPr>
              <w:t>19号，经河北省第九届人民代表大会常务委</w:t>
            </w:r>
            <w:r>
              <w:rPr>
                <w:spacing w:val="2"/>
                <w:sz w:val="13"/>
              </w:rPr>
              <w:t>员会第八次会议于</w:t>
            </w:r>
            <w:r>
              <w:rPr>
                <w:sz w:val="13"/>
              </w:rPr>
              <w:t>1999年4月</w:t>
            </w:r>
            <w:r>
              <w:rPr>
                <w:spacing w:val="3"/>
                <w:sz w:val="13"/>
              </w:rPr>
              <w:t>2</w:t>
            </w:r>
            <w:r>
              <w:rPr>
                <w:spacing w:val="1"/>
                <w:sz w:val="13"/>
              </w:rPr>
              <w:t>日通过，</w:t>
            </w:r>
            <w:r>
              <w:rPr>
                <w:sz w:val="13"/>
              </w:rPr>
              <w:t>1999年7月</w:t>
            </w:r>
            <w:r>
              <w:rPr>
                <w:spacing w:val="3"/>
                <w:sz w:val="13"/>
              </w:rPr>
              <w:t>1</w:t>
            </w:r>
            <w:r>
              <w:rPr>
                <w:spacing w:val="1"/>
                <w:sz w:val="13"/>
              </w:rPr>
              <w:t>日起施行。</w:t>
            </w:r>
            <w:r>
              <w:rPr>
                <w:sz w:val="13"/>
              </w:rPr>
              <w:t xml:space="preserve">） </w:t>
            </w:r>
            <w:r>
              <w:rPr>
                <w:spacing w:val="1"/>
                <w:sz w:val="13"/>
              </w:rPr>
              <w:t>第三十三条 有本条例第二十八条第一款第</w:t>
            </w:r>
            <w:r>
              <w:rPr>
                <w:sz w:val="13"/>
              </w:rPr>
              <w:t>（一）项行为的，由</w:t>
            </w:r>
            <w:r>
              <w:rPr>
                <w:spacing w:val="-1"/>
                <w:sz w:val="13"/>
              </w:rPr>
              <w:t>省工商行政管理部门处以三万元以上五万元以下罚款 。</w:t>
            </w:r>
          </w:p>
        </w:tc>
        <w:tc>
          <w:tcPr>
            <w:tcW w:w="3993" w:type="dxa"/>
          </w:tcPr>
          <w:p>
            <w:pPr>
              <w:pStyle w:val="8"/>
              <w:spacing w:before="2"/>
              <w:rPr>
                <w:sz w:val="17"/>
              </w:rPr>
            </w:pPr>
          </w:p>
          <w:p>
            <w:pPr>
              <w:pStyle w:val="8"/>
              <w:spacing w:line="228" w:lineRule="auto"/>
              <w:ind w:left="22" w:right="251"/>
              <w:rPr>
                <w:sz w:val="13"/>
              </w:rPr>
            </w:pPr>
            <w:r>
              <w:rPr>
                <w:w w:val="95"/>
                <w:sz w:val="13"/>
              </w:rPr>
              <w:t xml:space="preserve">1、立案责任：发现涉嫌违反河北省著名商标认定和保护规定的行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7"/>
              <w:rPr>
                <w:sz w:val="13"/>
              </w:rPr>
            </w:pPr>
            <w:r>
              <w:rPr>
                <w:sz w:val="13"/>
              </w:rPr>
              <w:t>87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before="1" w:line="230" w:lineRule="auto"/>
              <w:ind w:left="21" w:right="91"/>
              <w:rPr>
                <w:sz w:val="13"/>
              </w:rPr>
            </w:pPr>
            <w:r>
              <w:rPr>
                <w:sz w:val="13"/>
              </w:rPr>
              <w:t>对发布虚假广告的处罚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28"/>
              <w:rPr>
                <w:sz w:val="13"/>
              </w:rPr>
            </w:pPr>
            <w:r>
              <w:rPr>
                <w:spacing w:val="1"/>
                <w:sz w:val="13"/>
              </w:rPr>
              <w:t>《中华人民共和国广告法》</w:t>
            </w:r>
            <w:r>
              <w:rPr>
                <w:sz w:val="13"/>
              </w:rPr>
              <w:t>（</w:t>
            </w:r>
            <w:r>
              <w:rPr>
                <w:spacing w:val="-4"/>
                <w:sz w:val="13"/>
              </w:rPr>
              <w:t xml:space="preserve">中华人民共和国主席令第 </w:t>
            </w:r>
            <w:r>
              <w:rPr>
                <w:sz w:val="13"/>
              </w:rPr>
              <w:t>34号， 1995.2.1</w:t>
            </w:r>
            <w:r>
              <w:rPr>
                <w:spacing w:val="1"/>
                <w:sz w:val="13"/>
              </w:rPr>
              <w:t>施行，</w:t>
            </w:r>
            <w:r>
              <w:rPr>
                <w:sz w:val="13"/>
              </w:rPr>
              <w:t>2018.10.26</w:t>
            </w:r>
            <w:r>
              <w:rPr>
                <w:spacing w:val="-8"/>
                <w:sz w:val="13"/>
              </w:rPr>
              <w:t xml:space="preserve"> 第二次修订</w:t>
            </w:r>
            <w:r>
              <w:rPr>
                <w:sz w:val="13"/>
              </w:rPr>
              <w:t>）第五十五条 “违反本法规定，发布虚假广告的，由市场监督管理部门责令停止发布广</w:t>
            </w:r>
            <w:r>
              <w:rPr>
                <w:spacing w:val="-3"/>
                <w:sz w:val="13"/>
              </w:rPr>
              <w:t>告，责令广告主在相应范围内消除影响 ，处广告费用三倍以上五倍以下的罚款，广告费用无法计算或者明显偏低的 ，处二十万元</w:t>
            </w:r>
            <w:r>
              <w:rPr>
                <w:spacing w:val="-1"/>
                <w:sz w:val="13"/>
              </w:rPr>
              <w:t>以上一百万元以下的罚款；两年内有三次以上违法行为或者有其</w:t>
            </w:r>
            <w:r>
              <w:rPr>
                <w:spacing w:val="-2"/>
                <w:sz w:val="13"/>
              </w:rPr>
              <w:t>他严重情节的，处广告费用五倍以上十倍以下的罚款 ，广告费用</w:t>
            </w:r>
            <w:r>
              <w:rPr>
                <w:sz w:val="13"/>
              </w:rPr>
              <w:t>无法计算或者明显偏低的，处一百万元以上二百万元以下的罚 款，可以吊销营业执照，并由广告审查机关撤销广告审查批准文件、一年内不受理其广告审查申请。”</w:t>
            </w:r>
          </w:p>
        </w:tc>
        <w:tc>
          <w:tcPr>
            <w:tcW w:w="3993" w:type="dxa"/>
          </w:tcPr>
          <w:p>
            <w:pPr>
              <w:pStyle w:val="8"/>
              <w:spacing w:before="2"/>
              <w:rPr>
                <w:sz w:val="17"/>
              </w:rPr>
            </w:pPr>
          </w:p>
          <w:p>
            <w:pPr>
              <w:pStyle w:val="8"/>
              <w:numPr>
                <w:ilvl w:val="0"/>
                <w:numId w:val="49"/>
              </w:numPr>
              <w:tabs>
                <w:tab w:val="left" w:pos="220"/>
              </w:tabs>
              <w:spacing w:before="0" w:after="0" w:line="228" w:lineRule="auto"/>
              <w:ind w:left="22" w:right="222" w:firstLine="64"/>
              <w:jc w:val="left"/>
              <w:rPr>
                <w:sz w:val="13"/>
              </w:rPr>
            </w:pPr>
            <w:r>
              <w:rPr>
                <w:w w:val="95"/>
                <w:sz w:val="13"/>
              </w:rPr>
              <w:t xml:space="preserve">立案责任：发现违反《广告法》规定，发布虚假广告的违法行 </w:t>
            </w:r>
            <w:r>
              <w:rPr>
                <w:sz w:val="13"/>
              </w:rPr>
              <w:t>为，予以审查，决定是否立案。</w:t>
            </w:r>
          </w:p>
          <w:p>
            <w:pPr>
              <w:pStyle w:val="8"/>
              <w:numPr>
                <w:ilvl w:val="0"/>
                <w:numId w:val="4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7、执行责任：依照生效的行政处罚决定，予以执行。</w:t>
            </w:r>
          </w:p>
          <w:p>
            <w:pPr>
              <w:pStyle w:val="8"/>
              <w:spacing w:line="164" w:lineRule="exact"/>
              <w:ind w:left="87"/>
              <w:rPr>
                <w:sz w:val="13"/>
              </w:rPr>
            </w:pPr>
            <w:r>
              <w:rPr>
                <w:sz w:val="13"/>
              </w:rPr>
              <w:t>8、其他法律法规规章文件规定应履行的责任 。</w:t>
            </w:r>
          </w:p>
        </w:tc>
        <w:tc>
          <w:tcPr>
            <w:tcW w:w="3309" w:type="dxa"/>
          </w:tcPr>
          <w:p>
            <w:pPr>
              <w:pStyle w:val="8"/>
              <w:spacing w:before="58"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4"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7"/>
              <w:rPr>
                <w:sz w:val="13"/>
              </w:rPr>
            </w:pPr>
            <w:r>
              <w:rPr>
                <w:sz w:val="13"/>
              </w:rPr>
              <w:t>88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spacing w:before="5" w:line="230" w:lineRule="auto"/>
              <w:ind w:left="21" w:right="76"/>
              <w:jc w:val="both"/>
              <w:rPr>
                <w:sz w:val="13"/>
              </w:rPr>
            </w:pPr>
            <w:r>
              <w:rPr>
                <w:sz w:val="13"/>
              </w:rPr>
              <w:t>对违反广告法第九条、第十条规</w:t>
            </w:r>
            <w:r>
              <w:rPr>
                <w:spacing w:val="-1"/>
                <w:sz w:val="13"/>
              </w:rPr>
              <w:t xml:space="preserve">定发布广告的； </w:t>
            </w:r>
            <w:r>
              <w:rPr>
                <w:sz w:val="13"/>
              </w:rPr>
              <w:t>违法发布处方药广告、药品类易</w:t>
            </w:r>
            <w:r>
              <w:rPr>
                <w:w w:val="95"/>
                <w:sz w:val="13"/>
              </w:rPr>
              <w:t>制毒化学品广告</w:t>
            </w:r>
          </w:p>
          <w:p>
            <w:pPr>
              <w:pStyle w:val="8"/>
              <w:spacing w:before="3" w:line="230" w:lineRule="auto"/>
              <w:ind w:left="21" w:right="76"/>
              <w:jc w:val="both"/>
              <w:rPr>
                <w:sz w:val="13"/>
              </w:rPr>
            </w:pPr>
            <w:r>
              <w:rPr>
                <w:sz w:val="13"/>
              </w:rPr>
              <w:t>、戒毒治疗的医疗器械和治疗方</w:t>
            </w:r>
            <w:r>
              <w:rPr>
                <w:spacing w:val="-2"/>
                <w:sz w:val="13"/>
              </w:rPr>
              <w:t>法广告的；发布</w:t>
            </w:r>
            <w:r>
              <w:rPr>
                <w:sz w:val="13"/>
              </w:rPr>
              <w:t>声称全部或者部分替代母乳的婴</w:t>
            </w:r>
            <w:r>
              <w:rPr>
                <w:spacing w:val="-2"/>
                <w:sz w:val="13"/>
              </w:rPr>
              <w:t>儿乳制品、饮料</w:t>
            </w:r>
            <w:r>
              <w:rPr>
                <w:sz w:val="13"/>
              </w:rPr>
              <w:t>和其他食品广告的；发布烟草广告的；利用广告</w:t>
            </w:r>
            <w:r>
              <w:rPr>
                <w:spacing w:val="-1"/>
                <w:sz w:val="13"/>
              </w:rPr>
              <w:t>推销禁止生产、</w:t>
            </w:r>
            <w:r>
              <w:rPr>
                <w:sz w:val="13"/>
              </w:rPr>
              <w:t>销售的产品或者</w:t>
            </w:r>
            <w:r>
              <w:rPr>
                <w:spacing w:val="-1"/>
                <w:sz w:val="13"/>
              </w:rPr>
              <w:t>提供的服务，或</w:t>
            </w:r>
            <w:r>
              <w:rPr>
                <w:sz w:val="13"/>
              </w:rPr>
              <w:t>者禁止发布广告的商品或者服务的；在针对未成年人的大众传播</w:t>
            </w:r>
            <w:r>
              <w:rPr>
                <w:w w:val="95"/>
                <w:sz w:val="13"/>
              </w:rPr>
              <w:t>媒介上发布医疗</w:t>
            </w:r>
          </w:p>
          <w:p>
            <w:pPr>
              <w:pStyle w:val="8"/>
              <w:spacing w:before="11" w:line="232" w:lineRule="auto"/>
              <w:ind w:left="21" w:right="76"/>
              <w:rPr>
                <w:sz w:val="13"/>
              </w:rPr>
            </w:pPr>
            <w:r>
              <w:rPr>
                <w:sz w:val="13"/>
              </w:rPr>
              <w:t>、药品、保健食</w:t>
            </w:r>
            <w:r>
              <w:rPr>
                <w:spacing w:val="-1"/>
                <w:w w:val="95"/>
                <w:sz w:val="13"/>
              </w:rPr>
              <w:t>品、医疗器械、</w:t>
            </w:r>
          </w:p>
          <w:p>
            <w:pPr>
              <w:pStyle w:val="8"/>
              <w:spacing w:line="126" w:lineRule="exact"/>
              <w:ind w:left="21"/>
              <w:rPr>
                <w:sz w:val="13"/>
              </w:rPr>
            </w:pPr>
            <w:r>
              <w:rPr>
                <w:w w:val="95"/>
                <w:sz w:val="13"/>
              </w:rPr>
              <w:t>化妆品、酒类、</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1"/>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2"/>
              <w:rPr>
                <w:sz w:val="13"/>
              </w:rPr>
            </w:pPr>
          </w:p>
          <w:p>
            <w:pPr>
              <w:pStyle w:val="8"/>
              <w:spacing w:line="232" w:lineRule="auto"/>
              <w:ind w:left="22" w:right="25"/>
              <w:rPr>
                <w:sz w:val="13"/>
              </w:rPr>
            </w:pPr>
            <w:r>
              <w:rPr>
                <w:spacing w:val="1"/>
                <w:sz w:val="13"/>
              </w:rPr>
              <w:t>《中华人民共和国广告法》</w:t>
            </w:r>
            <w:r>
              <w:rPr>
                <w:sz w:val="13"/>
              </w:rPr>
              <w:t>（</w:t>
            </w:r>
            <w:r>
              <w:rPr>
                <w:spacing w:val="-4"/>
                <w:sz w:val="13"/>
              </w:rPr>
              <w:t xml:space="preserve">中华人民共和国主席令第 </w:t>
            </w:r>
            <w:r>
              <w:rPr>
                <w:sz w:val="13"/>
              </w:rPr>
              <w:t>34号， 1995.2.1</w:t>
            </w:r>
            <w:r>
              <w:rPr>
                <w:spacing w:val="1"/>
                <w:sz w:val="13"/>
              </w:rPr>
              <w:t>施行，</w:t>
            </w:r>
            <w:r>
              <w:rPr>
                <w:sz w:val="13"/>
              </w:rPr>
              <w:t>2018.10.26</w:t>
            </w:r>
            <w:r>
              <w:rPr>
                <w:spacing w:val="-8"/>
                <w:sz w:val="13"/>
              </w:rPr>
              <w:t xml:space="preserve"> 第二次修订</w:t>
            </w:r>
            <w:r>
              <w:rPr>
                <w:sz w:val="13"/>
              </w:rPr>
              <w:t>）第五十七条“有下列行</w:t>
            </w:r>
            <w:r>
              <w:rPr>
                <w:spacing w:val="-2"/>
                <w:sz w:val="13"/>
              </w:rPr>
              <w:t>为之一的，由市场监督管理部门责令停止发布广告 ，对广告主处</w:t>
            </w:r>
            <w:r>
              <w:rPr>
                <w:spacing w:val="-5"/>
                <w:sz w:val="13"/>
              </w:rPr>
              <w:t>二十万元以上一百万元以下的罚款 ，情节严重的，并可以吊销营</w:t>
            </w:r>
            <w:r>
              <w:rPr>
                <w:spacing w:val="-3"/>
                <w:sz w:val="13"/>
              </w:rPr>
              <w:t>业执照，由广告审查机关撤销广告审查批准文件 、一年内不受理</w:t>
            </w:r>
            <w:r>
              <w:rPr>
                <w:sz w:val="13"/>
              </w:rPr>
              <w:t>其广告审查申请；对广告经营者、广告发布者，由市场监督管理</w:t>
            </w:r>
            <w:r>
              <w:rPr>
                <w:spacing w:val="-2"/>
                <w:sz w:val="13"/>
              </w:rPr>
              <w:t>部门没收广告费用，处二十万元以上一百万元以下的罚款 ，情节</w:t>
            </w:r>
            <w:r>
              <w:rPr>
                <w:sz w:val="13"/>
              </w:rPr>
              <w:t>严重的，并可以吊销营业执照、吊销广告发布登记证件：</w:t>
            </w:r>
          </w:p>
          <w:p>
            <w:pPr>
              <w:pStyle w:val="8"/>
              <w:spacing w:line="151" w:lineRule="exact"/>
              <w:ind w:left="22"/>
              <w:rPr>
                <w:sz w:val="13"/>
              </w:rPr>
            </w:pPr>
            <w:r>
              <w:rPr>
                <w:sz w:val="13"/>
              </w:rPr>
              <w:t>（一）发布有本法第九条、第十条规定的禁止情形的广告的 ；</w:t>
            </w:r>
          </w:p>
          <w:p>
            <w:pPr>
              <w:pStyle w:val="8"/>
              <w:spacing w:before="3" w:line="230" w:lineRule="auto"/>
              <w:ind w:left="22" w:right="7"/>
              <w:rPr>
                <w:sz w:val="13"/>
              </w:rPr>
            </w:pPr>
            <w:r>
              <w:rPr>
                <w:sz w:val="13"/>
              </w:rPr>
              <w:t>（二）违反本法第十五条规定发布处方药广告 、药品类易制毒化学品广告、戒毒治疗的医疗器械和治疗方法广告的 ；</w:t>
            </w:r>
          </w:p>
          <w:p>
            <w:pPr>
              <w:pStyle w:val="8"/>
              <w:spacing w:line="232" w:lineRule="auto"/>
              <w:ind w:left="22" w:right="54"/>
              <w:rPr>
                <w:sz w:val="13"/>
              </w:rPr>
            </w:pPr>
            <w:r>
              <w:rPr>
                <w:w w:val="95"/>
                <w:sz w:val="13"/>
              </w:rPr>
              <w:t xml:space="preserve">（三）违反本法第二十条规定，发布声称全部或者部分替代母乳 </w:t>
            </w:r>
            <w:r>
              <w:rPr>
                <w:sz w:val="13"/>
              </w:rPr>
              <w:t>的婴儿乳制品、饮料和其他食品广告的；</w:t>
            </w:r>
          </w:p>
          <w:p>
            <w:pPr>
              <w:pStyle w:val="8"/>
              <w:spacing w:line="158" w:lineRule="exact"/>
              <w:ind w:left="22"/>
              <w:rPr>
                <w:sz w:val="13"/>
              </w:rPr>
            </w:pPr>
            <w:r>
              <w:rPr>
                <w:sz w:val="13"/>
              </w:rPr>
              <w:t>（四）违反本法第二十二条规定发布烟草广告的 ；</w:t>
            </w:r>
          </w:p>
          <w:p>
            <w:pPr>
              <w:pStyle w:val="8"/>
              <w:spacing w:before="1" w:line="232" w:lineRule="auto"/>
              <w:ind w:left="22" w:right="23"/>
              <w:rPr>
                <w:sz w:val="13"/>
              </w:rPr>
            </w:pPr>
            <w:r>
              <w:rPr>
                <w:w w:val="95"/>
                <w:sz w:val="13"/>
              </w:rPr>
              <w:t xml:space="preserve">（五）违反本法第三十七条规定，利用广告推销禁止生产、销售 </w:t>
            </w:r>
            <w:r>
              <w:rPr>
                <w:spacing w:val="-2"/>
                <w:sz w:val="13"/>
              </w:rPr>
              <w:t>的产品或者提供的服务，或者禁止发布广告的商品或者服务的 ；</w:t>
            </w:r>
          </w:p>
          <w:p>
            <w:pPr>
              <w:pStyle w:val="8"/>
              <w:spacing w:line="230" w:lineRule="auto"/>
              <w:ind w:left="22" w:right="25"/>
              <w:rPr>
                <w:sz w:val="13"/>
              </w:rPr>
            </w:pPr>
            <w:r>
              <w:rPr>
                <w:sz w:val="13"/>
              </w:rPr>
              <w:t>（六）违反本法第四十条第一款规定，在针对未成年人的大众传</w:t>
            </w:r>
            <w:r>
              <w:rPr>
                <w:w w:val="95"/>
                <w:sz w:val="13"/>
              </w:rPr>
              <w:t>播媒介上发布医疗、药品、保健食品、医疗器械、化妆品、酒类</w:t>
            </w:r>
          </w:p>
          <w:p>
            <w:pPr>
              <w:pStyle w:val="8"/>
              <w:spacing w:before="1" w:line="230" w:lineRule="auto"/>
              <w:ind w:left="22" w:right="7"/>
              <w:rPr>
                <w:sz w:val="13"/>
              </w:rPr>
            </w:pPr>
            <w:r>
              <w:rPr>
                <w:sz w:val="13"/>
              </w:rPr>
              <w:t>、美容广告，以及不利于未成年人身心健康的网络游戏广告的 。”</w:t>
            </w:r>
          </w:p>
        </w:tc>
        <w:tc>
          <w:tcPr>
            <w:tcW w:w="3993" w:type="dxa"/>
          </w:tcPr>
          <w:p>
            <w:pPr>
              <w:pStyle w:val="8"/>
              <w:spacing w:before="12"/>
              <w:rPr>
                <w:sz w:val="12"/>
              </w:rPr>
            </w:pPr>
          </w:p>
          <w:p>
            <w:pPr>
              <w:pStyle w:val="8"/>
              <w:spacing w:line="230" w:lineRule="auto"/>
              <w:ind w:left="22" w:right="68" w:firstLine="64"/>
              <w:rPr>
                <w:sz w:val="13"/>
              </w:rPr>
            </w:pPr>
            <w:r>
              <w:rPr>
                <w:w w:val="95"/>
                <w:sz w:val="13"/>
              </w:rPr>
              <w:t xml:space="preserve">1.立案责任：发现违反广告法第九条、第十条规定发布广告的；违 </w:t>
            </w:r>
            <w:r>
              <w:rPr>
                <w:sz w:val="13"/>
              </w:rPr>
              <w:t>法发布处方药广告、药品类易制毒化学品广告、戒毒治疗的医疗器械和治疗方法广告的；发布声称全部或者部分替代母乳的婴儿乳制品、饮料和其他食品广告的；发布烟草广告的；利用广告推销禁止生产、销售的产品或者提供的服务，或者禁止发布广告的商品或者</w:t>
            </w:r>
            <w:r>
              <w:rPr>
                <w:spacing w:val="-2"/>
                <w:sz w:val="13"/>
              </w:rPr>
              <w:t>服务的；在针对未成年人的大众传播媒介上发布医疗 、药品、保健</w:t>
            </w:r>
            <w:r>
              <w:rPr>
                <w:sz w:val="13"/>
              </w:rPr>
              <w:t>食品、医疗器械、化妆品、酒类、美容广告，以及不利于未成年人</w:t>
            </w:r>
            <w:r>
              <w:rPr>
                <w:spacing w:val="-3"/>
                <w:sz w:val="13"/>
              </w:rPr>
              <w:t>身心健康的网络游戏广告的违法行为 ，予以审查，决定是否立案。2</w:t>
            </w:r>
            <w:r>
              <w:rPr>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7"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rPr>
                <w:sz w:val="13"/>
              </w:rPr>
            </w:pPr>
            <w:r>
              <w:rPr>
                <w:sz w:val="13"/>
              </w:rPr>
              <w:t>6、送达责任：行政处罚决定书按法律规定的方式送达当事人 。</w:t>
            </w:r>
          </w:p>
          <w:p>
            <w:pPr>
              <w:pStyle w:val="8"/>
              <w:spacing w:line="160" w:lineRule="exact"/>
              <w:ind w:left="87"/>
              <w:rPr>
                <w:sz w:val="13"/>
              </w:rPr>
            </w:pPr>
            <w:r>
              <w:rPr>
                <w:sz w:val="13"/>
              </w:rPr>
              <w:t>7、执行责任：依照生效的行政处罚决定，予以执行。</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4"/>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2"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7"/>
              <w:rPr>
                <w:sz w:val="13"/>
              </w:rPr>
            </w:pPr>
            <w:r>
              <w:rPr>
                <w:sz w:val="13"/>
              </w:rPr>
              <w:t>89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0" w:line="232" w:lineRule="auto"/>
              <w:ind w:left="21" w:right="91"/>
              <w:jc w:val="both"/>
              <w:rPr>
                <w:sz w:val="13"/>
              </w:rPr>
            </w:pPr>
            <w:r>
              <w:rPr>
                <w:sz w:val="13"/>
              </w:rPr>
              <w:t>对违法发布广告法第五十八条规定发布广告的处罚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7" w:line="254" w:lineRule="auto"/>
              <w:ind w:left="22" w:right="81"/>
              <w:rPr>
                <w:sz w:val="11"/>
              </w:rPr>
            </w:pPr>
            <w:r>
              <w:rPr>
                <w:spacing w:val="2"/>
                <w:w w:val="105"/>
                <w:sz w:val="11"/>
              </w:rPr>
              <w:t>《中华人民共和国广告法》</w:t>
            </w:r>
            <w:r>
              <w:rPr>
                <w:w w:val="105"/>
                <w:sz w:val="11"/>
              </w:rPr>
              <w:t>（</w:t>
            </w:r>
            <w:r>
              <w:rPr>
                <w:spacing w:val="-3"/>
                <w:w w:val="105"/>
                <w:sz w:val="11"/>
              </w:rPr>
              <w:t xml:space="preserve">中华人民共和国主席令第 </w:t>
            </w:r>
            <w:r>
              <w:rPr>
                <w:w w:val="105"/>
                <w:sz w:val="11"/>
              </w:rPr>
              <w:t>34号， 1995.2.1</w:t>
            </w:r>
            <w:r>
              <w:rPr>
                <w:spacing w:val="1"/>
                <w:w w:val="105"/>
                <w:sz w:val="11"/>
              </w:rPr>
              <w:t>施行，</w:t>
            </w:r>
            <w:r>
              <w:rPr>
                <w:w w:val="105"/>
                <w:sz w:val="11"/>
              </w:rPr>
              <w:t>2018.10.26</w:t>
            </w:r>
            <w:r>
              <w:rPr>
                <w:spacing w:val="-2"/>
                <w:w w:val="105"/>
                <w:sz w:val="11"/>
              </w:rPr>
              <w:t xml:space="preserve"> 第二次修订</w:t>
            </w:r>
            <w:r>
              <w:rPr>
                <w:w w:val="105"/>
                <w:sz w:val="11"/>
              </w:rPr>
              <w:t>）第五十八条“有下列行为之一的，由市场监督管理部门责令停止发布广告 ，责令广告主在相应范围内消除影响，处广告费用一倍以上三倍以下的罚款 ，广告费用无法计算或者明显偏低的，处十万元以上二十万元以下的罚款 ；情节严重的，处广告费用三倍以上五倍以下的罚款 ，广告费用无法计算或者明显偏低的，处二十万元以上一百万元以下的罚款  ，可以吊销营业执 照，并由广告审查机关撤销广告审查批准文件 、一年内不受理其广告</w:t>
            </w:r>
            <w:r>
              <w:rPr>
                <w:spacing w:val="1"/>
                <w:w w:val="105"/>
                <w:sz w:val="11"/>
              </w:rPr>
              <w:t>审查申请：</w:t>
            </w:r>
          </w:p>
          <w:p>
            <w:pPr>
              <w:pStyle w:val="8"/>
              <w:spacing w:line="138" w:lineRule="exact"/>
              <w:ind w:left="22"/>
              <w:rPr>
                <w:sz w:val="11"/>
              </w:rPr>
            </w:pPr>
            <w:r>
              <w:rPr>
                <w:w w:val="105"/>
                <w:sz w:val="11"/>
              </w:rPr>
              <w:t>（一）违反本法第十六条规定发布医疗 、药品、医疗器械广告的；</w:t>
            </w:r>
          </w:p>
          <w:p>
            <w:pPr>
              <w:pStyle w:val="8"/>
              <w:spacing w:before="8" w:line="256" w:lineRule="auto"/>
              <w:ind w:left="22" w:right="73"/>
              <w:rPr>
                <w:sz w:val="11"/>
              </w:rPr>
            </w:pPr>
            <w:r>
              <w:rPr>
                <w:spacing w:val="4"/>
                <w:w w:val="105"/>
                <w:sz w:val="11"/>
              </w:rPr>
              <w:t>（</w:t>
            </w:r>
            <w:r>
              <w:rPr>
                <w:w w:val="105"/>
                <w:sz w:val="11"/>
              </w:rPr>
              <w:t>二</w:t>
            </w:r>
            <w:r>
              <w:rPr>
                <w:spacing w:val="4"/>
                <w:w w:val="105"/>
                <w:sz w:val="11"/>
              </w:rPr>
              <w:t>）</w:t>
            </w:r>
            <w:r>
              <w:rPr>
                <w:w w:val="105"/>
                <w:sz w:val="11"/>
              </w:rPr>
              <w:t>违反本法第十七条规定，在广告中涉及疾病治疗功能，以及使 用医疗用语或者易使推销的商品与药品 、医疗器械相混淆的用语的；</w:t>
            </w:r>
          </w:p>
          <w:p>
            <w:pPr>
              <w:pStyle w:val="8"/>
              <w:spacing w:line="140" w:lineRule="exact"/>
              <w:ind w:left="22"/>
              <w:rPr>
                <w:sz w:val="11"/>
              </w:rPr>
            </w:pPr>
            <w:r>
              <w:rPr>
                <w:w w:val="105"/>
                <w:sz w:val="11"/>
              </w:rPr>
              <w:t>（三）违反本法第十八条规定发布保健食品广告的 ；</w:t>
            </w:r>
          </w:p>
          <w:p>
            <w:pPr>
              <w:pStyle w:val="8"/>
              <w:spacing w:before="8" w:line="254" w:lineRule="auto"/>
              <w:ind w:left="22" w:right="89"/>
              <w:rPr>
                <w:sz w:val="11"/>
              </w:rPr>
            </w:pPr>
            <w:r>
              <w:rPr>
                <w:w w:val="105"/>
                <w:sz w:val="11"/>
              </w:rPr>
              <w:t>（四）违反本法第二十一条规定发布农药 、兽药、饲料和饲料添加剂广告的；</w:t>
            </w:r>
          </w:p>
          <w:p>
            <w:pPr>
              <w:pStyle w:val="8"/>
              <w:spacing w:line="140" w:lineRule="exact"/>
              <w:ind w:left="22"/>
              <w:rPr>
                <w:sz w:val="11"/>
              </w:rPr>
            </w:pPr>
            <w:r>
              <w:rPr>
                <w:w w:val="105"/>
                <w:sz w:val="11"/>
              </w:rPr>
              <w:t>（五）违反本法第二十三条规定发布酒类广告的 ；</w:t>
            </w:r>
          </w:p>
          <w:p>
            <w:pPr>
              <w:pStyle w:val="8"/>
              <w:spacing w:before="8"/>
              <w:ind w:left="22"/>
              <w:rPr>
                <w:sz w:val="11"/>
              </w:rPr>
            </w:pPr>
            <w:r>
              <w:rPr>
                <w:w w:val="105"/>
                <w:sz w:val="11"/>
              </w:rPr>
              <w:t>（六）违反本法第二十四条规定发布教育 、培训广告的；</w:t>
            </w:r>
          </w:p>
          <w:p>
            <w:pPr>
              <w:pStyle w:val="8"/>
              <w:spacing w:before="7" w:line="254" w:lineRule="auto"/>
              <w:ind w:left="22" w:right="131"/>
              <w:rPr>
                <w:sz w:val="11"/>
              </w:rPr>
            </w:pPr>
            <w:r>
              <w:rPr>
                <w:w w:val="105"/>
                <w:sz w:val="11"/>
              </w:rPr>
              <w:t>（七）违反本法第二十五条规定发布招商等有投资回报预期的商品或者服务广告的；</w:t>
            </w:r>
          </w:p>
          <w:p>
            <w:pPr>
              <w:pStyle w:val="8"/>
              <w:spacing w:line="140" w:lineRule="exact"/>
              <w:ind w:left="22"/>
              <w:rPr>
                <w:sz w:val="11"/>
              </w:rPr>
            </w:pPr>
            <w:r>
              <w:rPr>
                <w:w w:val="105"/>
                <w:sz w:val="11"/>
              </w:rPr>
              <w:t>（八）违反本法第二十六条规定发布房地产广告的 ；</w:t>
            </w:r>
          </w:p>
          <w:p>
            <w:pPr>
              <w:pStyle w:val="8"/>
              <w:spacing w:before="8"/>
              <w:ind w:left="22"/>
              <w:rPr>
                <w:sz w:val="11"/>
              </w:rPr>
            </w:pPr>
            <w:r>
              <w:rPr>
                <w:w w:val="105"/>
                <w:sz w:val="11"/>
              </w:rPr>
              <w:t>（九）违反本法第二十七条规定发布农作物种子 、林木种子、草种子</w:t>
            </w:r>
          </w:p>
          <w:p>
            <w:pPr>
              <w:pStyle w:val="8"/>
              <w:spacing w:before="10"/>
              <w:ind w:left="22"/>
              <w:rPr>
                <w:sz w:val="11"/>
              </w:rPr>
            </w:pPr>
            <w:r>
              <w:rPr>
                <w:w w:val="105"/>
                <w:sz w:val="11"/>
              </w:rPr>
              <w:t>、种畜禽、水产苗种和种养殖广告的；</w:t>
            </w:r>
          </w:p>
          <w:p>
            <w:pPr>
              <w:pStyle w:val="8"/>
              <w:spacing w:before="8" w:line="252" w:lineRule="auto"/>
              <w:ind w:left="22" w:right="99"/>
              <w:rPr>
                <w:sz w:val="11"/>
              </w:rPr>
            </w:pPr>
            <w:r>
              <w:rPr>
                <w:w w:val="105"/>
                <w:sz w:val="11"/>
              </w:rPr>
              <w:t>（十）违反本法第三十八条第二款规定 ，利用不满十周岁的未成年人作为广告代言人的；</w:t>
            </w:r>
          </w:p>
          <w:p>
            <w:pPr>
              <w:pStyle w:val="8"/>
              <w:spacing w:before="2" w:line="252" w:lineRule="auto"/>
              <w:ind w:left="22" w:right="83"/>
              <w:rPr>
                <w:sz w:val="11"/>
              </w:rPr>
            </w:pPr>
            <w:r>
              <w:rPr>
                <w:w w:val="105"/>
                <w:sz w:val="11"/>
              </w:rPr>
              <w:t>（十一）违反本法第三十八条第三款规定 ，利用自然人、法人或者其他组织作为广告代言人的；</w:t>
            </w:r>
          </w:p>
          <w:p>
            <w:pPr>
              <w:pStyle w:val="8"/>
              <w:spacing w:before="1" w:line="252" w:lineRule="auto"/>
              <w:ind w:left="22" w:right="89"/>
              <w:rPr>
                <w:sz w:val="11"/>
              </w:rPr>
            </w:pPr>
            <w:r>
              <w:rPr>
                <w:w w:val="105"/>
                <w:sz w:val="11"/>
              </w:rPr>
              <w:t>（十二）违反本法第三十九条规定，在中小学校、幼儿园内或者利用与中小学生、幼儿有关的物品发布广告的；</w:t>
            </w:r>
          </w:p>
          <w:p>
            <w:pPr>
              <w:pStyle w:val="8"/>
              <w:spacing w:before="2" w:line="252" w:lineRule="auto"/>
              <w:ind w:left="22" w:right="99"/>
              <w:rPr>
                <w:sz w:val="11"/>
              </w:rPr>
            </w:pPr>
            <w:r>
              <w:rPr>
                <w:w w:val="105"/>
                <w:sz w:val="11"/>
              </w:rPr>
              <w:t>（十三）违反本法第四十条第二款规定 ，发布针对不满十四周岁的未成年人的商品或者服务的广告的 ；</w:t>
            </w:r>
          </w:p>
        </w:tc>
        <w:tc>
          <w:tcPr>
            <w:tcW w:w="3993" w:type="dxa"/>
          </w:tcPr>
          <w:p>
            <w:pPr>
              <w:pStyle w:val="8"/>
              <w:numPr>
                <w:ilvl w:val="0"/>
                <w:numId w:val="50"/>
              </w:numPr>
              <w:tabs>
                <w:tab w:val="left" w:pos="220"/>
              </w:tabs>
              <w:spacing w:before="0" w:after="0" w:line="164" w:lineRule="exact"/>
              <w:ind w:left="219" w:right="0" w:hanging="133"/>
              <w:jc w:val="left"/>
              <w:rPr>
                <w:sz w:val="13"/>
              </w:rPr>
            </w:pPr>
            <w:r>
              <w:rPr>
                <w:sz w:val="13"/>
              </w:rPr>
              <w:t>立案责任：发现涉嫌违法行为，予以审查，决定是否立案。</w:t>
            </w:r>
          </w:p>
          <w:p>
            <w:pPr>
              <w:pStyle w:val="8"/>
              <w:numPr>
                <w:ilvl w:val="0"/>
                <w:numId w:val="50"/>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7、执行责任：依照生效的行政处罚决定，由市场监督管理部门责</w:t>
            </w:r>
            <w:r>
              <w:rPr>
                <w:spacing w:val="-2"/>
                <w:sz w:val="13"/>
              </w:rPr>
              <w:t>令停止发布广告，责令广告主在相应范围内消除影响 ，处广告费用一倍以上三倍以下的罚款，广告费用无法计算或者明显偏低的 ，处</w:t>
            </w:r>
            <w:r>
              <w:rPr>
                <w:spacing w:val="-5"/>
                <w:sz w:val="13"/>
              </w:rPr>
              <w:t>十万元以上二十万元以下的罚款 ；情节严重的，处广告费用三倍以</w:t>
            </w:r>
            <w:r>
              <w:rPr>
                <w:spacing w:val="-4"/>
                <w:sz w:val="13"/>
              </w:rPr>
              <w:t>上五倍以下的罚款，广告费用无法计算或者明显偏低的 ，处二十万</w:t>
            </w:r>
            <w:r>
              <w:rPr>
                <w:spacing w:val="-1"/>
                <w:w w:val="95"/>
                <w:sz w:val="13"/>
              </w:rPr>
              <w:t xml:space="preserve">元以上一百万元以下的罚款，可以吊销营业执照，并由广告审查机  </w:t>
            </w:r>
            <w:r>
              <w:rPr>
                <w:w w:val="95"/>
                <w:sz w:val="13"/>
              </w:rPr>
              <w:t xml:space="preserve">关撤销广告审查批准文件、一年内不受理其广告审查申请。广告经 </w:t>
            </w:r>
            <w:r>
              <w:rPr>
                <w:sz w:val="13"/>
              </w:rPr>
              <w:t>营者、广告发布者明知或者应知有本条第一款规定违法行为仍设计</w:t>
            </w:r>
          </w:p>
          <w:p>
            <w:pPr>
              <w:pStyle w:val="8"/>
              <w:spacing w:line="232" w:lineRule="auto"/>
              <w:ind w:left="22" w:right="133"/>
              <w:jc w:val="both"/>
              <w:rPr>
                <w:sz w:val="13"/>
              </w:rPr>
            </w:pPr>
            <w:r>
              <w:rPr>
                <w:spacing w:val="-2"/>
                <w:sz w:val="13"/>
              </w:rPr>
              <w:t>、制作、代理、发布的，由市场监督管理部门没收广告费用 ，并处</w:t>
            </w:r>
            <w:r>
              <w:rPr>
                <w:spacing w:val="-5"/>
                <w:sz w:val="13"/>
              </w:rPr>
              <w:t>广告费用一倍以上三倍以下的罚款 ，广告费用无法计算或者明显偏</w:t>
            </w:r>
            <w:r>
              <w:rPr>
                <w:spacing w:val="-3"/>
                <w:sz w:val="13"/>
              </w:rPr>
              <w:t>低的，处十万元以上二十万元以下的罚款 ；情节严重的，处广告费</w:t>
            </w:r>
            <w:r>
              <w:rPr>
                <w:spacing w:val="-1"/>
                <w:w w:val="95"/>
                <w:sz w:val="13"/>
              </w:rPr>
              <w:t>用三倍以上五倍以下的罚款，广告费用无法计算或者明显偏低的   ，</w:t>
            </w:r>
          </w:p>
          <w:p>
            <w:pPr>
              <w:pStyle w:val="8"/>
              <w:spacing w:line="150" w:lineRule="exact"/>
              <w:ind w:left="22"/>
              <w:jc w:val="both"/>
              <w:rPr>
                <w:sz w:val="13"/>
              </w:rPr>
            </w:pPr>
            <w:r>
              <w:rPr>
                <w:spacing w:val="-4"/>
                <w:sz w:val="13"/>
              </w:rPr>
              <w:t>处二十万元以上一百万元以下的罚款 ，并可以由有关部门暂停广告</w:t>
            </w:r>
          </w:p>
        </w:tc>
        <w:tc>
          <w:tcPr>
            <w:tcW w:w="3309" w:type="dxa"/>
          </w:tcPr>
          <w:p>
            <w:pPr>
              <w:pStyle w:val="8"/>
              <w:rPr>
                <w:sz w:val="12"/>
              </w:rPr>
            </w:pPr>
          </w:p>
          <w:p>
            <w:pPr>
              <w:pStyle w:val="8"/>
              <w:rPr>
                <w:sz w:val="12"/>
              </w:rPr>
            </w:pPr>
          </w:p>
          <w:p>
            <w:pPr>
              <w:pStyle w:val="8"/>
              <w:rPr>
                <w:sz w:val="12"/>
              </w:rPr>
            </w:pPr>
          </w:p>
          <w:p>
            <w:pPr>
              <w:pStyle w:val="8"/>
              <w:spacing w:before="10"/>
              <w:rPr>
                <w:sz w:val="15"/>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5" w:lineRule="exact"/>
              <w:ind w:left="22"/>
              <w:rPr>
                <w:sz w:val="13"/>
              </w:rPr>
            </w:pPr>
            <w:r>
              <w:rPr>
                <w:sz w:val="13"/>
              </w:rPr>
              <w:t>4、不具备行政执法资格实施行政处罚的 ；</w:t>
            </w:r>
          </w:p>
          <w:p>
            <w:pPr>
              <w:pStyle w:val="8"/>
              <w:spacing w:before="4" w:line="228"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ind w:left="67"/>
              <w:rPr>
                <w:sz w:val="13"/>
              </w:rPr>
            </w:pPr>
            <w:r>
              <w:rPr>
                <w:sz w:val="13"/>
              </w:rPr>
              <w:t>90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7"/>
              </w:rPr>
            </w:pPr>
          </w:p>
          <w:p>
            <w:pPr>
              <w:pStyle w:val="8"/>
              <w:spacing w:line="164" w:lineRule="exact"/>
              <w:ind w:left="21"/>
              <w:rPr>
                <w:sz w:val="13"/>
              </w:rPr>
            </w:pPr>
            <w:r>
              <w:rPr>
                <w:w w:val="95"/>
                <w:sz w:val="13"/>
              </w:rPr>
              <w:t>对广告内容违反</w:t>
            </w:r>
          </w:p>
          <w:p>
            <w:pPr>
              <w:pStyle w:val="8"/>
              <w:spacing w:before="1" w:line="232" w:lineRule="auto"/>
              <w:ind w:left="21" w:right="76"/>
              <w:jc w:val="both"/>
              <w:rPr>
                <w:sz w:val="13"/>
              </w:rPr>
            </w:pPr>
            <w:r>
              <w:rPr>
                <w:sz w:val="13"/>
              </w:rPr>
              <w:t>《中华人民共和</w:t>
            </w:r>
            <w:r>
              <w:rPr>
                <w:spacing w:val="-2"/>
                <w:sz w:val="13"/>
              </w:rPr>
              <w:t>国广告法》第八</w:t>
            </w:r>
            <w:r>
              <w:rPr>
                <w:spacing w:val="-1"/>
                <w:sz w:val="13"/>
              </w:rPr>
              <w:t>条、第十一条、</w:t>
            </w:r>
            <w:r>
              <w:rPr>
                <w:spacing w:val="-2"/>
                <w:sz w:val="13"/>
              </w:rPr>
              <w:t>第十二条、第十</w:t>
            </w:r>
            <w:r>
              <w:rPr>
                <w:w w:val="95"/>
                <w:sz w:val="13"/>
              </w:rPr>
              <w:t>三条、第十四条</w:t>
            </w:r>
          </w:p>
          <w:p>
            <w:pPr>
              <w:pStyle w:val="8"/>
              <w:spacing w:line="230" w:lineRule="auto"/>
              <w:ind w:left="21" w:right="88"/>
              <w:rPr>
                <w:sz w:val="13"/>
              </w:rPr>
            </w:pPr>
            <w:r>
              <w:rPr>
                <w:sz w:val="13"/>
              </w:rPr>
              <w:t>、第十九条规定的处罚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2"/>
              <w:rPr>
                <w:sz w:val="14"/>
              </w:rPr>
            </w:pPr>
          </w:p>
          <w:p>
            <w:pPr>
              <w:pStyle w:val="8"/>
              <w:spacing w:line="164" w:lineRule="exact"/>
              <w:ind w:left="286"/>
              <w:rPr>
                <w:sz w:val="13"/>
              </w:rPr>
            </w:pPr>
            <w:r>
              <w:rPr>
                <w:sz w:val="13"/>
              </w:rPr>
              <w:t>《中华人民共和国广告法》（中华人民共和国主席令第</w:t>
            </w:r>
          </w:p>
          <w:p>
            <w:pPr>
              <w:pStyle w:val="8"/>
              <w:spacing w:before="2" w:line="230" w:lineRule="auto"/>
              <w:ind w:left="22" w:right="7"/>
              <w:rPr>
                <w:sz w:val="13"/>
              </w:rPr>
            </w:pPr>
            <w:r>
              <w:rPr>
                <w:sz w:val="13"/>
              </w:rPr>
              <w:t>34号，1995.2.1施行，2018.10.26 第二次修订） 第五十九条“ 有下列行为之一的，由市场监督管理部门责令停止发布广告 ，对广告主处十万元以下的罚款：</w:t>
            </w:r>
          </w:p>
          <w:p>
            <w:pPr>
              <w:pStyle w:val="8"/>
              <w:spacing w:line="161" w:lineRule="exact"/>
              <w:ind w:left="22"/>
              <w:rPr>
                <w:sz w:val="13"/>
              </w:rPr>
            </w:pPr>
            <w:r>
              <w:rPr>
                <w:sz w:val="13"/>
              </w:rPr>
              <w:t>（一）广告内容违反本法第八条规定的 ；</w:t>
            </w:r>
          </w:p>
          <w:p>
            <w:pPr>
              <w:pStyle w:val="8"/>
              <w:spacing w:line="161" w:lineRule="exact"/>
              <w:ind w:left="22"/>
              <w:rPr>
                <w:sz w:val="13"/>
              </w:rPr>
            </w:pPr>
            <w:r>
              <w:rPr>
                <w:sz w:val="13"/>
              </w:rPr>
              <w:t>（二）广告引证内容违反本法第十一条规定的 ；</w:t>
            </w:r>
          </w:p>
          <w:p>
            <w:pPr>
              <w:pStyle w:val="8"/>
              <w:spacing w:line="161" w:lineRule="exact"/>
              <w:ind w:left="22"/>
              <w:rPr>
                <w:sz w:val="13"/>
              </w:rPr>
            </w:pPr>
            <w:r>
              <w:rPr>
                <w:sz w:val="13"/>
              </w:rPr>
              <w:t>（三）涉及专利的广告违反本法第十二条规定的 ；</w:t>
            </w:r>
          </w:p>
          <w:p>
            <w:pPr>
              <w:pStyle w:val="8"/>
              <w:spacing w:before="3" w:line="230" w:lineRule="auto"/>
              <w:ind w:left="22" w:right="54"/>
              <w:rPr>
                <w:sz w:val="13"/>
              </w:rPr>
            </w:pPr>
            <w:r>
              <w:rPr>
                <w:w w:val="95"/>
                <w:sz w:val="13"/>
              </w:rPr>
              <w:t xml:space="preserve">（四）违反本法第十三条规定，广告贬低其他生产经营者的商品 </w:t>
            </w:r>
            <w:r>
              <w:rPr>
                <w:sz w:val="13"/>
              </w:rPr>
              <w:t>或者服务的。</w:t>
            </w:r>
          </w:p>
          <w:p>
            <w:pPr>
              <w:pStyle w:val="8"/>
              <w:spacing w:line="232" w:lineRule="auto"/>
              <w:ind w:left="22" w:right="54" w:firstLine="264"/>
              <w:jc w:val="both"/>
              <w:rPr>
                <w:sz w:val="13"/>
              </w:rPr>
            </w:pPr>
            <w:r>
              <w:rPr>
                <w:w w:val="95"/>
                <w:sz w:val="13"/>
              </w:rPr>
              <w:t xml:space="preserve">广告经营者、广告发布者明知或者应知有前款规定违法行为 仍设计、制作、代理、发布的，由市场监督管理部门处十万元以 </w:t>
            </w:r>
            <w:r>
              <w:rPr>
                <w:sz w:val="13"/>
              </w:rPr>
              <w:t>下的罚款。</w:t>
            </w:r>
          </w:p>
          <w:p>
            <w:pPr>
              <w:pStyle w:val="8"/>
              <w:spacing w:line="232" w:lineRule="auto"/>
              <w:ind w:left="22" w:right="30" w:firstLine="264"/>
              <w:jc w:val="both"/>
              <w:rPr>
                <w:sz w:val="13"/>
              </w:rPr>
            </w:pPr>
            <w:r>
              <w:rPr>
                <w:w w:val="95"/>
                <w:sz w:val="13"/>
              </w:rPr>
              <w:t xml:space="preserve">广告违反本法第十四条规定，不具有可识别性的，或者违反 本法第十九条规定，变相发布医疗、药品、医疗器械、保健食品 广告的，由市场监督管理部门责令改正，对广告发布者处十万元  </w:t>
            </w:r>
            <w:r>
              <w:rPr>
                <w:sz w:val="13"/>
              </w:rPr>
              <w:t>以下的罚款。”</w:t>
            </w:r>
          </w:p>
        </w:tc>
        <w:tc>
          <w:tcPr>
            <w:tcW w:w="3993" w:type="dxa"/>
          </w:tcPr>
          <w:p>
            <w:pPr>
              <w:pStyle w:val="8"/>
              <w:numPr>
                <w:ilvl w:val="0"/>
                <w:numId w:val="51"/>
              </w:numPr>
              <w:tabs>
                <w:tab w:val="left" w:pos="220"/>
              </w:tabs>
              <w:spacing w:before="5" w:after="0" w:line="230" w:lineRule="auto"/>
              <w:ind w:left="22" w:right="78" w:firstLine="64"/>
              <w:jc w:val="left"/>
              <w:rPr>
                <w:sz w:val="13"/>
              </w:rPr>
            </w:pPr>
            <w:r>
              <w:rPr>
                <w:spacing w:val="-2"/>
                <w:sz w:val="13"/>
              </w:rPr>
              <w:t>立案责任：发现广告内容违反广告法第八条规定的 ；广告引证内</w:t>
            </w:r>
            <w:r>
              <w:rPr>
                <w:sz w:val="13"/>
              </w:rPr>
              <w:t xml:space="preserve">容违反广告法第十一条规定的；涉及专利的广告违反广告法第十二条规定的；违反广告法第十三条规定，广告贬低其他生产经营者的商品或者服务的，广告经营者、广告发布者明知或者应知有前款规定违法行为仍设计、制作、代理、发布的；广告违反广告法第十四条规定，不具有可识别性的，或者违反本法第十九条规定，变相发布医疗、药品、医疗器械、保健食品广告的违法行为，予以审查， </w:t>
            </w:r>
            <w:r>
              <w:rPr>
                <w:spacing w:val="1"/>
                <w:sz w:val="13"/>
              </w:rPr>
              <w:t>决定是否立案。</w:t>
            </w:r>
          </w:p>
          <w:p>
            <w:pPr>
              <w:pStyle w:val="8"/>
              <w:numPr>
                <w:ilvl w:val="0"/>
                <w:numId w:val="51"/>
              </w:numPr>
              <w:tabs>
                <w:tab w:val="left" w:pos="220"/>
              </w:tabs>
              <w:spacing w:before="3"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3" w:lineRule="exact"/>
              <w:ind w:left="87"/>
              <w:jc w:val="both"/>
              <w:rPr>
                <w:sz w:val="13"/>
              </w:rPr>
            </w:pPr>
            <w:r>
              <w:rPr>
                <w:sz w:val="13"/>
              </w:rPr>
              <w:t>6、送达责任：行政处罚决定书按法律规定的方式送达当事人 。</w:t>
            </w:r>
          </w:p>
        </w:tc>
        <w:tc>
          <w:tcPr>
            <w:tcW w:w="3309" w:type="dxa"/>
          </w:tcPr>
          <w:p>
            <w:pPr>
              <w:pStyle w:val="8"/>
              <w:spacing w:before="5"/>
              <w:rPr>
                <w:sz w:val="14"/>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4"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ind w:left="67"/>
              <w:rPr>
                <w:sz w:val="13"/>
              </w:rPr>
            </w:pPr>
            <w:r>
              <w:rPr>
                <w:sz w:val="13"/>
              </w:rPr>
              <w:t>91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9"/>
              </w:rPr>
            </w:pPr>
          </w:p>
          <w:p>
            <w:pPr>
              <w:pStyle w:val="8"/>
              <w:spacing w:line="230" w:lineRule="auto"/>
              <w:ind w:left="21" w:right="76"/>
              <w:jc w:val="both"/>
              <w:rPr>
                <w:sz w:val="13"/>
              </w:rPr>
            </w:pPr>
            <w:r>
              <w:rPr>
                <w:sz w:val="13"/>
              </w:rPr>
              <w:t>对广播电台、电视台、报刊出版单位未办理广告发布登记，擅自从事广告发布业务的处罚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before="1" w:line="232" w:lineRule="auto"/>
              <w:ind w:left="22" w:right="33"/>
              <w:rPr>
                <w:sz w:val="13"/>
              </w:rPr>
            </w:pPr>
            <w:r>
              <w:rPr>
                <w:spacing w:val="1"/>
                <w:sz w:val="13"/>
              </w:rPr>
              <w:t>《中华人民共和国广告法》</w:t>
            </w:r>
            <w:r>
              <w:rPr>
                <w:sz w:val="13"/>
              </w:rPr>
              <w:t>（</w:t>
            </w:r>
            <w:r>
              <w:rPr>
                <w:spacing w:val="-4"/>
                <w:sz w:val="13"/>
              </w:rPr>
              <w:t xml:space="preserve">中华人民共和国主席令第 </w:t>
            </w:r>
            <w:r>
              <w:rPr>
                <w:sz w:val="13"/>
              </w:rPr>
              <w:t>34号， 1995.2.1</w:t>
            </w:r>
            <w:r>
              <w:rPr>
                <w:spacing w:val="1"/>
                <w:sz w:val="13"/>
              </w:rPr>
              <w:t>施行，</w:t>
            </w:r>
            <w:r>
              <w:rPr>
                <w:sz w:val="13"/>
              </w:rPr>
              <w:t>2018.10.26</w:t>
            </w:r>
            <w:r>
              <w:rPr>
                <w:spacing w:val="-8"/>
                <w:sz w:val="13"/>
              </w:rPr>
              <w:t xml:space="preserve"> 第二次修订</w:t>
            </w:r>
            <w:r>
              <w:rPr>
                <w:sz w:val="13"/>
              </w:rPr>
              <w:t>）第六十条“违反本法第二十九条规定，广播电台、电视台、报刊出版单位未办理广告发布登记，擅自从事广告发布业务的，由市场监督管理部门责令改</w:t>
            </w:r>
            <w:r>
              <w:rPr>
                <w:w w:val="95"/>
                <w:sz w:val="13"/>
              </w:rPr>
              <w:t xml:space="preserve">正，没收违法所得，违法所得一万元以上的，并处违法所得一倍  以上三倍以下的罚款；违法所得不足一万元的，并处五千元以上 </w:t>
            </w:r>
            <w:r>
              <w:rPr>
                <w:sz w:val="13"/>
              </w:rPr>
              <w:t>三万元以下的罚款。”</w:t>
            </w:r>
          </w:p>
        </w:tc>
        <w:tc>
          <w:tcPr>
            <w:tcW w:w="3993" w:type="dxa"/>
          </w:tcPr>
          <w:p>
            <w:pPr>
              <w:pStyle w:val="8"/>
              <w:spacing w:before="3"/>
              <w:rPr>
                <w:sz w:val="16"/>
              </w:rPr>
            </w:pPr>
          </w:p>
          <w:p>
            <w:pPr>
              <w:pStyle w:val="8"/>
              <w:numPr>
                <w:ilvl w:val="0"/>
                <w:numId w:val="52"/>
              </w:numPr>
              <w:tabs>
                <w:tab w:val="left" w:pos="220"/>
              </w:tabs>
              <w:spacing w:before="0" w:after="0" w:line="164" w:lineRule="exact"/>
              <w:ind w:left="219" w:right="0" w:hanging="133"/>
              <w:jc w:val="left"/>
              <w:rPr>
                <w:sz w:val="13"/>
              </w:rPr>
            </w:pPr>
            <w:r>
              <w:rPr>
                <w:spacing w:val="-2"/>
                <w:sz w:val="13"/>
              </w:rPr>
              <w:t>立案责任：发现违反广告法第二十九条规定 ，广播电台、电视台</w:t>
            </w:r>
          </w:p>
          <w:p>
            <w:pPr>
              <w:pStyle w:val="8"/>
              <w:spacing w:before="1" w:line="232" w:lineRule="auto"/>
              <w:ind w:left="22" w:right="106"/>
              <w:rPr>
                <w:sz w:val="13"/>
              </w:rPr>
            </w:pPr>
            <w:r>
              <w:rPr>
                <w:sz w:val="13"/>
              </w:rPr>
              <w:t>、报刊出版单位未办理广告发布登记 ，擅自从事广告发布业务的违法行为，予以审查，决定是否立案。</w:t>
            </w:r>
          </w:p>
          <w:p>
            <w:pPr>
              <w:pStyle w:val="8"/>
              <w:numPr>
                <w:ilvl w:val="0"/>
                <w:numId w:val="5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7" w:firstLine="64"/>
              <w:jc w:val="both"/>
              <w:rPr>
                <w:sz w:val="13"/>
              </w:rPr>
            </w:pPr>
            <w:r>
              <w:rPr>
                <w:w w:val="95"/>
                <w:sz w:val="13"/>
              </w:rPr>
              <w:t xml:space="preserve">7、执行责任：依照生效的行政处罚决定，由市场监督管理部门责  令改正，没收违法所得，违法所得一万元以上的，并处违法所得一  倍以上三倍以下的罚款；违法所得不足一万元的，并处五千元以上 </w:t>
            </w:r>
            <w:r>
              <w:rPr>
                <w:spacing w:val="1"/>
                <w:sz w:val="13"/>
              </w:rPr>
              <w:t>三万元以下的罚款。</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2"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67"/>
              <w:rPr>
                <w:sz w:val="13"/>
              </w:rPr>
            </w:pPr>
            <w:r>
              <w:rPr>
                <w:sz w:val="13"/>
              </w:rPr>
              <w:t>92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spacing w:line="232" w:lineRule="auto"/>
              <w:ind w:left="21" w:right="76"/>
              <w:rPr>
                <w:sz w:val="13"/>
              </w:rPr>
            </w:pPr>
            <w:r>
              <w:rPr>
                <w:spacing w:val="-1"/>
                <w:sz w:val="13"/>
              </w:rPr>
              <w:t>对广告经营者、</w:t>
            </w:r>
            <w:r>
              <w:rPr>
                <w:sz w:val="13"/>
              </w:rPr>
              <w:t>广告发布者未按照国家有关规定建立、健全广告业务管理制度 的；广告经营者</w:t>
            </w:r>
          </w:p>
          <w:p>
            <w:pPr>
              <w:pStyle w:val="8"/>
              <w:spacing w:line="232" w:lineRule="auto"/>
              <w:ind w:left="21" w:right="88"/>
              <w:jc w:val="both"/>
              <w:rPr>
                <w:sz w:val="13"/>
              </w:rPr>
            </w:pPr>
            <w:r>
              <w:rPr>
                <w:sz w:val="13"/>
              </w:rPr>
              <w:t>、广告发布者未公布其收费标准和收费办法的处罚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0"/>
              </w:rPr>
            </w:pPr>
          </w:p>
          <w:p>
            <w:pPr>
              <w:pStyle w:val="8"/>
              <w:spacing w:before="1" w:line="232" w:lineRule="auto"/>
              <w:ind w:left="22" w:right="23"/>
              <w:rPr>
                <w:sz w:val="13"/>
              </w:rPr>
            </w:pPr>
            <w:r>
              <w:rPr>
                <w:sz w:val="13"/>
              </w:rPr>
              <w:t>《中华人民共和国广告法》（中华人民共和国主席令第 34号， 1995.2.1施行，2018.10.26 第二次修订） 第六十一条“违反本法第三十四条规定，广告经营者、广告发布者未按照国家有关规定建立、健全广告业务管理制度的，或者未对广告内容进行核对</w:t>
            </w:r>
            <w:r>
              <w:rPr>
                <w:w w:val="95"/>
                <w:sz w:val="13"/>
              </w:rPr>
              <w:t xml:space="preserve">的，由市场监督管理部门责令改正，可以处五万元以下的罚款。 </w:t>
            </w:r>
            <w:r>
              <w:rPr>
                <w:sz w:val="13"/>
              </w:rPr>
              <w:t>违反本法第三十五条规定，广告经营者、广告发布者未公布其收</w:t>
            </w:r>
            <w:r>
              <w:rPr>
                <w:w w:val="95"/>
                <w:sz w:val="13"/>
              </w:rPr>
              <w:t xml:space="preserve">费标准和收费办法的，由价格主管部门责令改正，可以处五万元 </w:t>
            </w:r>
            <w:r>
              <w:rPr>
                <w:sz w:val="13"/>
              </w:rPr>
              <w:t>以下的罚款。”</w:t>
            </w:r>
          </w:p>
        </w:tc>
        <w:tc>
          <w:tcPr>
            <w:tcW w:w="3993" w:type="dxa"/>
          </w:tcPr>
          <w:p>
            <w:pPr>
              <w:pStyle w:val="8"/>
              <w:rPr>
                <w:sz w:val="12"/>
              </w:rPr>
            </w:pPr>
          </w:p>
          <w:p>
            <w:pPr>
              <w:pStyle w:val="8"/>
              <w:numPr>
                <w:ilvl w:val="0"/>
                <w:numId w:val="53"/>
              </w:numPr>
              <w:tabs>
                <w:tab w:val="left" w:pos="220"/>
              </w:tabs>
              <w:spacing w:before="90" w:after="0" w:line="232" w:lineRule="auto"/>
              <w:ind w:left="22" w:right="71" w:firstLine="64"/>
              <w:jc w:val="left"/>
              <w:rPr>
                <w:sz w:val="13"/>
              </w:rPr>
            </w:pPr>
            <w:r>
              <w:rPr>
                <w:spacing w:val="-3"/>
                <w:sz w:val="13"/>
              </w:rPr>
              <w:t>立案责任：发现违反广告法第三十四条规定 ，广告经营者、广告</w:t>
            </w:r>
            <w:r>
              <w:rPr>
                <w:spacing w:val="-5"/>
                <w:sz w:val="13"/>
              </w:rPr>
              <w:t>发布者未按照国家有关规定建立 、健全广告业务管理制度的，或者</w:t>
            </w:r>
            <w:r>
              <w:rPr>
                <w:spacing w:val="-2"/>
                <w:sz w:val="13"/>
              </w:rPr>
              <w:t>未对广告内容进行核对的；违反本法第三十五条规定，广告经营者</w:t>
            </w:r>
          </w:p>
          <w:p>
            <w:pPr>
              <w:pStyle w:val="8"/>
              <w:spacing w:line="228" w:lineRule="auto"/>
              <w:ind w:left="22" w:right="223"/>
              <w:rPr>
                <w:sz w:val="13"/>
              </w:rPr>
            </w:pPr>
            <w:r>
              <w:rPr>
                <w:sz w:val="13"/>
              </w:rPr>
              <w:t>、广告发布者未公布其收费标准和收费办法的违法行为 ，予以审查，决定是否立案。</w:t>
            </w:r>
          </w:p>
          <w:p>
            <w:pPr>
              <w:pStyle w:val="8"/>
              <w:numPr>
                <w:ilvl w:val="0"/>
                <w:numId w:val="5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55" w:firstLine="64"/>
              <w:jc w:val="both"/>
              <w:rPr>
                <w:sz w:val="13"/>
              </w:rPr>
            </w:pPr>
            <w:r>
              <w:rPr>
                <w:w w:val="95"/>
                <w:sz w:val="13"/>
              </w:rPr>
              <w:t xml:space="preserve">7、执行责任：依照生效的行政处罚决定，由市场监督管理部门责 </w:t>
            </w:r>
            <w:r>
              <w:rPr>
                <w:sz w:val="13"/>
              </w:rPr>
              <w:t>令改正，可以处五万元以下的罚款。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97" w:line="232" w:lineRule="auto"/>
              <w:ind w:left="22" w:right="67"/>
              <w:rPr>
                <w:sz w:val="13"/>
              </w:rPr>
            </w:pPr>
            <w:r>
              <w:rPr>
                <w:sz w:val="13"/>
              </w:rPr>
              <w:t>因不履行或不正确履行行政职责 ，有下列情形的，行政机关及相关工作人员应承担相应责任 ：</w:t>
            </w:r>
          </w:p>
          <w:p>
            <w:pPr>
              <w:pStyle w:val="8"/>
              <w:spacing w:line="157"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before="1"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5"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ind w:left="67"/>
              <w:rPr>
                <w:sz w:val="13"/>
              </w:rPr>
            </w:pPr>
            <w:r>
              <w:rPr>
                <w:sz w:val="13"/>
              </w:rPr>
              <w:t>93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2"/>
              </w:rPr>
            </w:pPr>
          </w:p>
          <w:p>
            <w:pPr>
              <w:pStyle w:val="8"/>
              <w:spacing w:line="232" w:lineRule="auto"/>
              <w:ind w:left="21" w:right="76"/>
              <w:jc w:val="both"/>
              <w:rPr>
                <w:sz w:val="13"/>
              </w:rPr>
            </w:pPr>
            <w:r>
              <w:rPr>
                <w:sz w:val="13"/>
              </w:rPr>
              <w:t>对广告代言人违反《中华人民共和国广告法》第六十二条所列行为的处罚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line="230" w:lineRule="auto"/>
              <w:ind w:left="22" w:right="7"/>
              <w:rPr>
                <w:sz w:val="13"/>
              </w:rPr>
            </w:pPr>
            <w:r>
              <w:rPr>
                <w:sz w:val="13"/>
              </w:rPr>
              <w:t>《中华人民共和国广告法》（中华人民共和国主席令第 34号， 1995.2.1施行，2018.10.26 第二次修订）第六十二条“《广告法</w:t>
            </w:r>
          </w:p>
          <w:p>
            <w:pPr>
              <w:pStyle w:val="8"/>
              <w:spacing w:before="2" w:line="230" w:lineRule="auto"/>
              <w:ind w:left="22" w:right="37"/>
              <w:rPr>
                <w:sz w:val="13"/>
              </w:rPr>
            </w:pPr>
            <w:r>
              <w:rPr>
                <w:sz w:val="13"/>
              </w:rPr>
              <w:t>》第六十二条 广告代言人有下列情形之一的，由市场监督管理部门没收违法所得，并处违法所得一倍以上二倍以下的罚款 ：</w:t>
            </w:r>
          </w:p>
          <w:p>
            <w:pPr>
              <w:pStyle w:val="8"/>
              <w:spacing w:line="232" w:lineRule="auto"/>
              <w:ind w:left="22" w:right="7"/>
              <w:rPr>
                <w:sz w:val="13"/>
              </w:rPr>
            </w:pPr>
            <w:r>
              <w:rPr>
                <w:sz w:val="13"/>
              </w:rPr>
              <w:t>（一）违反本法第十六条第一款第四项规定 ，在医疗、药品、医疗器械广告中作推荐、证明的；</w:t>
            </w:r>
          </w:p>
          <w:p>
            <w:pPr>
              <w:pStyle w:val="8"/>
              <w:spacing w:line="230" w:lineRule="auto"/>
              <w:ind w:left="22" w:right="7"/>
              <w:rPr>
                <w:sz w:val="13"/>
              </w:rPr>
            </w:pPr>
            <w:r>
              <w:rPr>
                <w:sz w:val="13"/>
              </w:rPr>
              <w:t>（二）违反本法第十八条第一款第五项规定 ，在保健食品广告中作推荐、证明的；</w:t>
            </w:r>
          </w:p>
          <w:p>
            <w:pPr>
              <w:pStyle w:val="8"/>
              <w:spacing w:before="2" w:line="230" w:lineRule="auto"/>
              <w:ind w:left="22" w:right="7"/>
              <w:rPr>
                <w:sz w:val="13"/>
              </w:rPr>
            </w:pPr>
            <w:r>
              <w:rPr>
                <w:sz w:val="13"/>
              </w:rPr>
              <w:t>（三）违反本法第三十八条第一款规定 ，为其未使用过的商品或者未接受过的服务作推荐、证明的；</w:t>
            </w:r>
          </w:p>
          <w:p>
            <w:pPr>
              <w:pStyle w:val="8"/>
              <w:spacing w:line="230" w:lineRule="auto"/>
              <w:ind w:left="22" w:right="7"/>
              <w:rPr>
                <w:sz w:val="13"/>
              </w:rPr>
            </w:pPr>
            <w:r>
              <w:rPr>
                <w:sz w:val="13"/>
              </w:rPr>
              <w:t>（四）明知或者应知广告虚假仍在广告中对商品 、服务作推荐、证明的。</w:t>
            </w:r>
          </w:p>
          <w:p>
            <w:pPr>
              <w:pStyle w:val="8"/>
              <w:spacing w:line="163" w:lineRule="exact"/>
              <w:ind w:left="22"/>
              <w:rPr>
                <w:sz w:val="13"/>
              </w:rPr>
            </w:pPr>
            <w:r>
              <w:rPr>
                <w:w w:val="99"/>
                <w:sz w:val="13"/>
              </w:rPr>
              <w:t>”</w:t>
            </w:r>
          </w:p>
        </w:tc>
        <w:tc>
          <w:tcPr>
            <w:tcW w:w="3993" w:type="dxa"/>
          </w:tcPr>
          <w:p>
            <w:pPr>
              <w:pStyle w:val="8"/>
              <w:numPr>
                <w:ilvl w:val="0"/>
                <w:numId w:val="54"/>
              </w:numPr>
              <w:tabs>
                <w:tab w:val="left" w:pos="220"/>
              </w:tabs>
              <w:spacing w:before="16" w:after="0" w:line="232" w:lineRule="auto"/>
              <w:ind w:left="22" w:right="83" w:firstLine="64"/>
              <w:jc w:val="left"/>
              <w:rPr>
                <w:sz w:val="13"/>
              </w:rPr>
            </w:pPr>
            <w:r>
              <w:rPr>
                <w:w w:val="95"/>
                <w:sz w:val="13"/>
              </w:rPr>
              <w:t xml:space="preserve">立案责任：发现违反《中华人民共和国广告法》第十六条第一款 </w:t>
            </w:r>
            <w:r>
              <w:rPr>
                <w:sz w:val="13"/>
              </w:rPr>
              <w:t>第四项规定，在医疗、药品、医疗器械广告中作推荐、证明的；违</w:t>
            </w:r>
            <w:r>
              <w:rPr>
                <w:spacing w:val="-2"/>
                <w:sz w:val="13"/>
              </w:rPr>
              <w:t>反本法第十八条第一款第五项规定 ，在保健食品广告中作推荐、证</w:t>
            </w:r>
            <w:r>
              <w:rPr>
                <w:spacing w:val="-3"/>
                <w:sz w:val="13"/>
              </w:rPr>
              <w:t>明的；违反本法第三十八条第一款规定 ，为其未使用过的商品或者</w:t>
            </w:r>
            <w:r>
              <w:rPr>
                <w:spacing w:val="-1"/>
                <w:sz w:val="13"/>
              </w:rPr>
              <w:t>未接受过的服务作推荐、证明的；明知或者应知广告虚假仍在广告</w:t>
            </w:r>
            <w:r>
              <w:rPr>
                <w:sz w:val="13"/>
              </w:rPr>
              <w:t>中对商品、服务作推荐、证明的违法行为，予以审查，决定是否立案。</w:t>
            </w:r>
          </w:p>
          <w:p>
            <w:pPr>
              <w:pStyle w:val="8"/>
              <w:numPr>
                <w:ilvl w:val="0"/>
                <w:numId w:val="54"/>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0" w:lineRule="auto"/>
              <w:ind w:left="22" w:right="155" w:firstLine="64"/>
              <w:jc w:val="both"/>
              <w:rPr>
                <w:sz w:val="13"/>
              </w:rPr>
            </w:pPr>
            <w:r>
              <w:rPr>
                <w:w w:val="95"/>
                <w:sz w:val="13"/>
              </w:rPr>
              <w:t xml:space="preserve">7、执行责任：依照生效的行政处罚决定，由市场监督管理部门没 </w:t>
            </w:r>
            <w:r>
              <w:rPr>
                <w:sz w:val="13"/>
              </w:rPr>
              <w:t>收违法所得，并处违法所得一倍以上二倍以下的罚款 。</w:t>
            </w:r>
          </w:p>
          <w:p>
            <w:pPr>
              <w:pStyle w:val="8"/>
              <w:spacing w:line="139"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4"/>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2"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7" w:lineRule="exact"/>
              <w:ind w:left="22"/>
              <w:rPr>
                <w:sz w:val="13"/>
              </w:rPr>
            </w:pPr>
            <w:r>
              <w:rPr>
                <w:sz w:val="13"/>
              </w:rPr>
              <w:t>9、在行政处罚过程中发生腐败行为的 ；</w:t>
            </w:r>
          </w:p>
          <w:p>
            <w:pPr>
              <w:pStyle w:val="8"/>
              <w:spacing w:line="162"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67"/>
              <w:rPr>
                <w:sz w:val="13"/>
              </w:rPr>
            </w:pPr>
            <w:r>
              <w:rPr>
                <w:sz w:val="13"/>
              </w:rPr>
              <w:t>94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81"/>
              <w:rPr>
                <w:sz w:val="13"/>
              </w:rPr>
            </w:pPr>
            <w:r>
              <w:rPr>
                <w:sz w:val="13"/>
              </w:rPr>
              <w:t>对违反《中华人民共和国广告法</w:t>
            </w:r>
          </w:p>
          <w:p>
            <w:pPr>
              <w:pStyle w:val="8"/>
              <w:spacing w:line="232" w:lineRule="auto"/>
              <w:ind w:left="21" w:right="88"/>
              <w:jc w:val="both"/>
              <w:rPr>
                <w:sz w:val="13"/>
              </w:rPr>
            </w:pPr>
            <w:r>
              <w:rPr>
                <w:sz w:val="13"/>
              </w:rPr>
              <w:t>》第四十四条第二款规定发布广告的处罚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2" w:right="7"/>
              <w:rPr>
                <w:sz w:val="13"/>
              </w:rPr>
            </w:pPr>
            <w:r>
              <w:rPr>
                <w:sz w:val="13"/>
              </w:rPr>
              <w:t>《中华人民共和国广告法》（中华人民共和国主席令第 34号， 1995.2.1施行，2018.10.26 第二次修订）第六十三条第二款“违</w:t>
            </w:r>
            <w:r>
              <w:rPr>
                <w:w w:val="95"/>
                <w:sz w:val="13"/>
              </w:rPr>
              <w:t xml:space="preserve">反本法第四十四条第二款规定，利用互联网发布广告，未显著标 明关闭标志，确保一键关闭的，由市场监督管理部门责令改正， </w:t>
            </w:r>
            <w:r>
              <w:rPr>
                <w:sz w:val="13"/>
              </w:rPr>
              <w:t>对广告主处五千元以上三万元以下的罚款 。”</w:t>
            </w:r>
          </w:p>
        </w:tc>
        <w:tc>
          <w:tcPr>
            <w:tcW w:w="3993" w:type="dxa"/>
          </w:tcPr>
          <w:p>
            <w:pPr>
              <w:pStyle w:val="8"/>
              <w:numPr>
                <w:ilvl w:val="0"/>
                <w:numId w:val="55"/>
              </w:numPr>
              <w:tabs>
                <w:tab w:val="left" w:pos="220"/>
              </w:tabs>
              <w:spacing w:before="65" w:after="0" w:line="230" w:lineRule="auto"/>
              <w:ind w:left="22" w:right="83" w:firstLine="64"/>
              <w:jc w:val="left"/>
              <w:rPr>
                <w:sz w:val="13"/>
              </w:rPr>
            </w:pPr>
            <w:r>
              <w:rPr>
                <w:w w:val="95"/>
                <w:sz w:val="13"/>
              </w:rPr>
              <w:t xml:space="preserve">立案责任：发现违反《中华人民共和国广告法》第四十三条规定 </w:t>
            </w:r>
            <w:r>
              <w:rPr>
                <w:spacing w:val="-2"/>
                <w:sz w:val="13"/>
              </w:rPr>
              <w:t>发送广告的，违反本法第四十四条第二款规定 ，利用互联网发布广</w:t>
            </w:r>
            <w:r>
              <w:rPr>
                <w:sz w:val="13"/>
              </w:rPr>
              <w:t xml:space="preserve">告，未显著标明关闭标志，确保一键关闭的违法行为，予以审查， </w:t>
            </w:r>
            <w:r>
              <w:rPr>
                <w:spacing w:val="1"/>
                <w:sz w:val="13"/>
              </w:rPr>
              <w:t>决定是否立案。</w:t>
            </w:r>
          </w:p>
          <w:p>
            <w:pPr>
              <w:pStyle w:val="8"/>
              <w:numPr>
                <w:ilvl w:val="0"/>
                <w:numId w:val="5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7、执行责任：依照生效的行政处罚决定，由由市场监督管理部门 </w:t>
            </w:r>
            <w:r>
              <w:rPr>
                <w:sz w:val="13"/>
              </w:rPr>
              <w:t>责令改正，对广告主处五千元以上三万元以下的罚款 。</w:t>
            </w:r>
          </w:p>
          <w:p>
            <w:pPr>
              <w:pStyle w:val="8"/>
              <w:spacing w:line="161" w:lineRule="exact"/>
              <w:ind w:left="87"/>
              <w:jc w:val="both"/>
              <w:rPr>
                <w:sz w:val="13"/>
              </w:rPr>
            </w:pPr>
            <w:r>
              <w:rPr>
                <w:sz w:val="13"/>
              </w:rPr>
              <w:t>8、其他法律法规规章文件规定应履行的责任 。</w:t>
            </w:r>
          </w:p>
        </w:tc>
        <w:tc>
          <w:tcPr>
            <w:tcW w:w="3309" w:type="dxa"/>
          </w:tcPr>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2"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7"/>
              <w:rPr>
                <w:sz w:val="13"/>
              </w:rPr>
            </w:pPr>
            <w:r>
              <w:rPr>
                <w:sz w:val="13"/>
              </w:rPr>
              <w:t>95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7" w:line="230" w:lineRule="auto"/>
              <w:ind w:left="21" w:right="81"/>
              <w:rPr>
                <w:sz w:val="13"/>
              </w:rPr>
            </w:pPr>
            <w:r>
              <w:rPr>
                <w:sz w:val="13"/>
              </w:rPr>
              <w:t>对公共场所的管理者和电信业务</w:t>
            </w:r>
            <w:r>
              <w:rPr>
                <w:spacing w:val="-2"/>
                <w:sz w:val="13"/>
              </w:rPr>
              <w:t>经营者、互联网</w:t>
            </w:r>
            <w:r>
              <w:rPr>
                <w:sz w:val="13"/>
              </w:rPr>
              <w:t>信息服务提供 者，明知或者应知广告活动违法不予制止的处罚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2"/>
              <w:rPr>
                <w:sz w:val="13"/>
              </w:rPr>
            </w:pPr>
            <w:r>
              <w:rPr>
                <w:sz w:val="13"/>
              </w:rPr>
              <w:t>《中华人民共和国广告法》（中华人民共和国主席令第 34号， 1995.2.1施行，2018.10.26 第二次修订）第六十四条“违反本法第四十五条规定，公共场所的管理者和电信业务经营者 、互联网信息服务提供者，明知或者应知广告活动违法不予制止的 ，由市</w:t>
            </w:r>
            <w:r>
              <w:rPr>
                <w:w w:val="95"/>
                <w:sz w:val="13"/>
              </w:rPr>
              <w:t xml:space="preserve">场监督管理部门没收违法所得，违法所得五万元以上的，并处违 </w:t>
            </w:r>
            <w:r>
              <w:rPr>
                <w:sz w:val="13"/>
              </w:rPr>
              <w:t>法所得一倍以上三倍以下的罚款 ，违法所得不足五万元的，并处</w:t>
            </w:r>
            <w:r>
              <w:rPr>
                <w:w w:val="95"/>
                <w:sz w:val="13"/>
              </w:rPr>
              <w:t xml:space="preserve">一万元以上五万元以下的罚款；情节严重的，由有关部门依法停  </w:t>
            </w:r>
            <w:r>
              <w:rPr>
                <w:sz w:val="13"/>
              </w:rPr>
              <w:t>止相关业务。”</w:t>
            </w:r>
          </w:p>
        </w:tc>
        <w:tc>
          <w:tcPr>
            <w:tcW w:w="3993" w:type="dxa"/>
          </w:tcPr>
          <w:p>
            <w:pPr>
              <w:pStyle w:val="8"/>
              <w:numPr>
                <w:ilvl w:val="0"/>
                <w:numId w:val="56"/>
              </w:numPr>
              <w:tabs>
                <w:tab w:val="left" w:pos="220"/>
              </w:tabs>
              <w:spacing w:before="53" w:after="0" w:line="230" w:lineRule="auto"/>
              <w:ind w:left="22" w:right="133" w:firstLine="64"/>
              <w:jc w:val="left"/>
              <w:rPr>
                <w:sz w:val="13"/>
              </w:rPr>
            </w:pPr>
            <w:r>
              <w:rPr>
                <w:sz w:val="13"/>
              </w:rPr>
              <w:t>立案责任：发现违反《中华人民共和国广告法》第四十五条规</w:t>
            </w:r>
            <w:r>
              <w:rPr>
                <w:spacing w:val="-1"/>
                <w:sz w:val="13"/>
              </w:rPr>
              <w:t>定，公共场所的管理者和电信业务经营者 、互联网信息服务提供者</w:t>
            </w:r>
            <w:r>
              <w:rPr>
                <w:spacing w:val="-3"/>
                <w:sz w:val="13"/>
              </w:rPr>
              <w:t xml:space="preserve">，明知或者应知广告活动违法不予制止的违法行为 ，予以审查， </w:t>
            </w:r>
            <w:r>
              <w:rPr>
                <w:spacing w:val="-1"/>
                <w:sz w:val="13"/>
              </w:rPr>
              <w:t>决定是否立案。</w:t>
            </w:r>
          </w:p>
          <w:p>
            <w:pPr>
              <w:pStyle w:val="8"/>
              <w:numPr>
                <w:ilvl w:val="0"/>
                <w:numId w:val="5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7、执行责任：依照生效的行政处罚决定，由市场监督管理部门没  收违法所得，违法所得五万元以上的，并处违法所得一倍以上三倍  以下的罚款，违法所得不足五万元的，并处一万元以上五万元以下 </w:t>
            </w:r>
            <w:r>
              <w:rPr>
                <w:sz w:val="13"/>
              </w:rPr>
              <w:t>的罚款；情节严重的，由有关部门依法停止相关业务。</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3"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7" w:lineRule="exact"/>
              <w:ind w:left="22"/>
              <w:rPr>
                <w:sz w:val="13"/>
              </w:rPr>
            </w:pPr>
            <w:r>
              <w:rPr>
                <w:sz w:val="13"/>
              </w:rPr>
              <w:t>9、在行政处罚过程中发生腐败行为的 ；</w:t>
            </w:r>
          </w:p>
          <w:p>
            <w:pPr>
              <w:pStyle w:val="8"/>
              <w:spacing w:line="162"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0"/>
              </w:rPr>
            </w:pPr>
          </w:p>
          <w:p>
            <w:pPr>
              <w:pStyle w:val="8"/>
              <w:ind w:left="67"/>
              <w:rPr>
                <w:sz w:val="13"/>
              </w:rPr>
            </w:pPr>
            <w:r>
              <w:rPr>
                <w:sz w:val="13"/>
              </w:rPr>
              <w:t>96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spacing w:line="232" w:lineRule="auto"/>
              <w:ind w:left="21" w:right="76"/>
              <w:jc w:val="both"/>
              <w:rPr>
                <w:sz w:val="13"/>
              </w:rPr>
            </w:pPr>
            <w:r>
              <w:rPr>
                <w:sz w:val="13"/>
              </w:rPr>
              <w:t>对隐瞒真实情况或者提供虚假材料申请广告审查的，以欺骗、贿赂等不正当手段取得广告审查批准的处罚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spacing w:line="232" w:lineRule="auto"/>
              <w:ind w:left="22" w:right="28"/>
              <w:rPr>
                <w:sz w:val="13"/>
              </w:rPr>
            </w:pPr>
            <w:r>
              <w:rPr>
                <w:spacing w:val="1"/>
                <w:sz w:val="13"/>
              </w:rPr>
              <w:t>《中华人民共和国广告法》</w:t>
            </w:r>
            <w:r>
              <w:rPr>
                <w:sz w:val="13"/>
              </w:rPr>
              <w:t>（</w:t>
            </w:r>
            <w:r>
              <w:rPr>
                <w:spacing w:val="-4"/>
                <w:sz w:val="13"/>
              </w:rPr>
              <w:t xml:space="preserve">中华人民共和国主席令第 </w:t>
            </w:r>
            <w:r>
              <w:rPr>
                <w:sz w:val="13"/>
              </w:rPr>
              <w:t>34号， 1995.2.1</w:t>
            </w:r>
            <w:r>
              <w:rPr>
                <w:spacing w:val="1"/>
                <w:sz w:val="13"/>
              </w:rPr>
              <w:t>施行，</w:t>
            </w:r>
            <w:r>
              <w:rPr>
                <w:sz w:val="13"/>
              </w:rPr>
              <w:t>2018.10.26</w:t>
            </w:r>
            <w:r>
              <w:rPr>
                <w:spacing w:val="-8"/>
                <w:sz w:val="13"/>
              </w:rPr>
              <w:t xml:space="preserve"> 第二次修订</w:t>
            </w:r>
            <w:r>
              <w:rPr>
                <w:sz w:val="13"/>
              </w:rPr>
              <w:t>）第六十五条“违反本法</w:t>
            </w:r>
            <w:r>
              <w:rPr>
                <w:spacing w:val="-2"/>
                <w:sz w:val="13"/>
              </w:rPr>
              <w:t>规定，隐瞒真实情况或者提供虚假材料申请广告审查的 ，广告审</w:t>
            </w:r>
            <w:r>
              <w:rPr>
                <w:w w:val="95"/>
                <w:sz w:val="13"/>
              </w:rPr>
              <w:t xml:space="preserve">查机关不予受理或者不予批准，予以警告，一年内不受理该申请  </w:t>
            </w:r>
            <w:r>
              <w:rPr>
                <w:sz w:val="13"/>
              </w:rPr>
              <w:t>人的广告审查申请；以欺骗、贿赂等不正当手段取得广告审查批准的，广告审查机关予以撤销，处十万元以上二十万元以下的罚</w:t>
            </w:r>
            <w:r>
              <w:rPr>
                <w:spacing w:val="-2"/>
                <w:sz w:val="13"/>
              </w:rPr>
              <w:t>款，三年内不受理该申请人的广告审查申请 。”</w:t>
            </w:r>
          </w:p>
        </w:tc>
        <w:tc>
          <w:tcPr>
            <w:tcW w:w="3993" w:type="dxa"/>
          </w:tcPr>
          <w:p>
            <w:pPr>
              <w:pStyle w:val="8"/>
              <w:numPr>
                <w:ilvl w:val="0"/>
                <w:numId w:val="57"/>
              </w:numPr>
              <w:tabs>
                <w:tab w:val="left" w:pos="220"/>
              </w:tabs>
              <w:spacing w:before="5" w:after="0" w:line="230" w:lineRule="auto"/>
              <w:ind w:left="22" w:right="97" w:firstLine="64"/>
              <w:jc w:val="left"/>
              <w:rPr>
                <w:sz w:val="13"/>
              </w:rPr>
            </w:pPr>
            <w:r>
              <w:rPr>
                <w:w w:val="95"/>
                <w:sz w:val="13"/>
              </w:rPr>
              <w:t xml:space="preserve">立案责任：发现违反广告法规定，隐瞒真实情况或者提供虚假材 </w:t>
            </w:r>
            <w:r>
              <w:rPr>
                <w:sz w:val="13"/>
              </w:rPr>
              <w:t>料申请广告审查的，以欺骗、贿赂等不正当手段取得广告审查批准的违法行为，予以审查，决定是否立案。</w:t>
            </w:r>
          </w:p>
          <w:p>
            <w:pPr>
              <w:pStyle w:val="8"/>
              <w:numPr>
                <w:ilvl w:val="0"/>
                <w:numId w:val="57"/>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7、执行责任：依照生效的行政处罚决定，隐瞒真实情况或者提供</w:t>
            </w:r>
            <w:r>
              <w:rPr>
                <w:spacing w:val="-2"/>
                <w:sz w:val="13"/>
              </w:rPr>
              <w:t>虚假材料申请广告审查的，广告审查机关不予受理或者不予批准 ， 予以警告，一年内不受理该申请人的广告审查申请 ；以欺骗、贿赂</w:t>
            </w:r>
            <w:r>
              <w:rPr>
                <w:spacing w:val="-5"/>
                <w:sz w:val="13"/>
              </w:rPr>
              <w:t>等不正当手段取得广告审查批准的 ，广告审查机关予以撤销，处十</w:t>
            </w:r>
          </w:p>
          <w:p>
            <w:pPr>
              <w:pStyle w:val="8"/>
              <w:spacing w:line="105" w:lineRule="exact"/>
              <w:ind w:left="22"/>
              <w:jc w:val="both"/>
              <w:rPr>
                <w:sz w:val="13"/>
              </w:rPr>
            </w:pPr>
            <w:r>
              <w:rPr>
                <w:w w:val="95"/>
                <w:sz w:val="13"/>
              </w:rPr>
              <w:t>万元以上二十万元以下的罚款，三年内不受理该申请人的广告审查</w:t>
            </w:r>
          </w:p>
        </w:tc>
        <w:tc>
          <w:tcPr>
            <w:tcW w:w="3309" w:type="dxa"/>
          </w:tcPr>
          <w:p>
            <w:pPr>
              <w:pStyle w:val="8"/>
              <w:spacing w:before="5"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116"/>
              <w:rPr>
                <w:sz w:val="13"/>
              </w:rPr>
            </w:pPr>
            <w:r>
              <w:rPr>
                <w:sz w:val="13"/>
              </w:rPr>
              <w:t>3、广告审查机关对违法的广告内容作出审查批准决定</w:t>
            </w:r>
            <w:r>
              <w:rPr>
                <w:spacing w:val="-2"/>
                <w:sz w:val="13"/>
              </w:rPr>
              <w:t>的，对负有责任的主管人员和直接责任人员 ，由任免机</w:t>
            </w:r>
            <w:r>
              <w:rPr>
                <w:w w:val="95"/>
                <w:sz w:val="13"/>
              </w:rPr>
              <w:t xml:space="preserve">关或者监察机关依法给予处分；构成犯罪的，依法追究 </w:t>
            </w:r>
            <w:r>
              <w:rPr>
                <w:spacing w:val="1"/>
                <w:sz w:val="13"/>
              </w:rPr>
              <w:t>刑事责任。</w:t>
            </w:r>
          </w:p>
          <w:p>
            <w:pPr>
              <w:pStyle w:val="8"/>
              <w:spacing w:line="232" w:lineRule="auto"/>
              <w:ind w:left="22" w:right="96"/>
              <w:rPr>
                <w:sz w:val="13"/>
              </w:rPr>
            </w:pPr>
            <w:r>
              <w:rPr>
                <w:w w:val="95"/>
                <w:sz w:val="13"/>
              </w:rPr>
              <w:t xml:space="preserve">4、市场监督管理部门对在履行广告监测职责中发现的违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5" w:lineRule="exact"/>
              <w:ind w:left="22"/>
              <w:rPr>
                <w:sz w:val="13"/>
              </w:rPr>
            </w:pPr>
            <w:r>
              <w:rPr>
                <w:sz w:val="13"/>
              </w:rPr>
              <w:t>5、不具备行政执法资格实施行政处罚的 ；</w:t>
            </w:r>
          </w:p>
          <w:p>
            <w:pPr>
              <w:pStyle w:val="8"/>
              <w:spacing w:before="4"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161" w:lineRule="exact"/>
              <w:ind w:left="22"/>
              <w:rPr>
                <w:sz w:val="13"/>
              </w:rPr>
            </w:pPr>
            <w:r>
              <w:rPr>
                <w:sz w:val="13"/>
              </w:rPr>
              <w:t>9、符合听证条件、行政管理相对人要求听证，应予组织</w:t>
            </w:r>
          </w:p>
          <w:p>
            <w:pPr>
              <w:pStyle w:val="8"/>
              <w:spacing w:line="109" w:lineRule="exact"/>
              <w:ind w:left="22"/>
              <w:rPr>
                <w:sz w:val="13"/>
              </w:rPr>
            </w:pPr>
            <w:r>
              <w:rPr>
                <w:sz w:val="13"/>
              </w:rPr>
              <w:t>听证而不组织听证的；</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7"/>
              <w:rPr>
                <w:sz w:val="13"/>
              </w:rPr>
            </w:pPr>
            <w:r>
              <w:rPr>
                <w:sz w:val="13"/>
              </w:rPr>
              <w:t>97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81"/>
              <w:jc w:val="both"/>
              <w:rPr>
                <w:sz w:val="13"/>
              </w:rPr>
            </w:pPr>
            <w:r>
              <w:rPr>
                <w:sz w:val="13"/>
              </w:rPr>
              <w:t>对伪造、变造或者转让广告审查批准文件的处罚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7"/>
              <w:rPr>
                <w:sz w:val="13"/>
              </w:rPr>
            </w:pPr>
            <w:r>
              <w:rPr>
                <w:sz w:val="13"/>
              </w:rPr>
              <w:t>《中华人民共和国广告法》（中华人民共和国主席令第 34号， 1995.2.1施行，2018.10.26 第二次修订）第六十六条“违反本法规定，伪造、变造或者转让广告审查批准文件的 ，由市场监督管理部门没收违法所得，并处一万元以上十万元以下的罚款 。”</w:t>
            </w:r>
          </w:p>
        </w:tc>
        <w:tc>
          <w:tcPr>
            <w:tcW w:w="3993" w:type="dxa"/>
          </w:tcPr>
          <w:p>
            <w:pPr>
              <w:pStyle w:val="8"/>
              <w:spacing w:before="9"/>
              <w:rPr>
                <w:sz w:val="10"/>
              </w:rPr>
            </w:pPr>
          </w:p>
          <w:p>
            <w:pPr>
              <w:pStyle w:val="8"/>
              <w:numPr>
                <w:ilvl w:val="0"/>
                <w:numId w:val="58"/>
              </w:numPr>
              <w:tabs>
                <w:tab w:val="left" w:pos="220"/>
              </w:tabs>
              <w:spacing w:before="0" w:after="0" w:line="230" w:lineRule="auto"/>
              <w:ind w:left="22" w:right="90" w:firstLine="64"/>
              <w:jc w:val="left"/>
              <w:rPr>
                <w:sz w:val="13"/>
              </w:rPr>
            </w:pPr>
            <w:r>
              <w:rPr>
                <w:w w:val="95"/>
                <w:sz w:val="13"/>
              </w:rPr>
              <w:t xml:space="preserve">立案责任：发现违反广告法规定，伪造、变造或者转让广告审查 </w:t>
            </w:r>
            <w:r>
              <w:rPr>
                <w:sz w:val="13"/>
              </w:rPr>
              <w:t>批准文件的违法行为，予以审查，决定是否立案。</w:t>
            </w:r>
          </w:p>
          <w:p>
            <w:pPr>
              <w:pStyle w:val="8"/>
              <w:numPr>
                <w:ilvl w:val="0"/>
                <w:numId w:val="5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7、执行责任：依照生效的行政处罚决定，由市场监督管理部门没 </w:t>
            </w:r>
            <w:r>
              <w:rPr>
                <w:sz w:val="13"/>
              </w:rPr>
              <w:t>收违法所得，并处一万元以上十万元以下的罚款 。</w:t>
            </w:r>
          </w:p>
          <w:p>
            <w:pPr>
              <w:pStyle w:val="8"/>
              <w:spacing w:line="161" w:lineRule="exact"/>
              <w:ind w:left="87"/>
              <w:jc w:val="both"/>
              <w:rPr>
                <w:sz w:val="13"/>
              </w:rPr>
            </w:pPr>
            <w:r>
              <w:rPr>
                <w:sz w:val="13"/>
              </w:rPr>
              <w:t>8、其他法律法规规章文件规定应履行的责任 。</w:t>
            </w:r>
          </w:p>
        </w:tc>
        <w:tc>
          <w:tcPr>
            <w:tcW w:w="3309" w:type="dxa"/>
          </w:tcPr>
          <w:p>
            <w:pPr>
              <w:pStyle w:val="8"/>
              <w:spacing w:before="59"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5" w:lineRule="exact"/>
              <w:ind w:left="22"/>
              <w:rPr>
                <w:sz w:val="13"/>
              </w:rPr>
            </w:pPr>
            <w:r>
              <w:rPr>
                <w:sz w:val="13"/>
              </w:rPr>
              <w:t>4、不具备行政执法资格实施行政处罚的 ；</w:t>
            </w:r>
          </w:p>
          <w:p>
            <w:pPr>
              <w:pStyle w:val="8"/>
              <w:spacing w:before="3" w:line="228"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9" w:type="default"/>
          <w:pgSz w:w="16840" w:h="11910" w:orient="landscape"/>
          <w:pgMar w:top="840" w:right="1160" w:bottom="780" w:left="900" w:header="0" w:footer="596" w:gutter="0"/>
          <w:pgNumType w:start="4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ind w:left="67"/>
              <w:rPr>
                <w:sz w:val="13"/>
              </w:rPr>
            </w:pPr>
            <w:r>
              <w:rPr>
                <w:sz w:val="13"/>
              </w:rPr>
              <w:t>98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1"/>
              </w:rPr>
            </w:pPr>
          </w:p>
          <w:p>
            <w:pPr>
              <w:pStyle w:val="8"/>
              <w:spacing w:before="1" w:line="232" w:lineRule="auto"/>
              <w:ind w:left="21" w:right="76"/>
              <w:jc w:val="both"/>
              <w:rPr>
                <w:sz w:val="13"/>
              </w:rPr>
            </w:pPr>
            <w:r>
              <w:rPr>
                <w:sz w:val="13"/>
              </w:rPr>
              <w:t>对违反《房地产广告发布规定》发布广告有关规定的处罚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1"/>
              </w:rPr>
            </w:pPr>
          </w:p>
          <w:p>
            <w:pPr>
              <w:pStyle w:val="8"/>
              <w:spacing w:line="230" w:lineRule="auto"/>
              <w:ind w:left="22" w:right="23"/>
              <w:jc w:val="both"/>
              <w:rPr>
                <w:sz w:val="13"/>
              </w:rPr>
            </w:pPr>
            <w:r>
              <w:rPr>
                <w:spacing w:val="1"/>
                <w:sz w:val="13"/>
              </w:rPr>
              <w:t>《房地产广告发布规定》</w:t>
            </w:r>
            <w:r>
              <w:rPr>
                <w:sz w:val="13"/>
              </w:rPr>
              <w:t>（</w:t>
            </w:r>
            <w:r>
              <w:rPr>
                <w:spacing w:val="2"/>
                <w:sz w:val="13"/>
              </w:rPr>
              <w:t>原国家工商总局令第</w:t>
            </w:r>
            <w:r>
              <w:rPr>
                <w:sz w:val="13"/>
              </w:rPr>
              <w:t xml:space="preserve">80号，2016.2.1 </w:t>
            </w:r>
            <w:r>
              <w:rPr>
                <w:spacing w:val="2"/>
                <w:sz w:val="13"/>
              </w:rPr>
              <w:t>施行</w:t>
            </w:r>
            <w:r>
              <w:rPr>
                <w:sz w:val="13"/>
              </w:rPr>
              <w:t>）第二十一条“违反本规定发布广告，《广告法》及其他法</w:t>
            </w:r>
            <w:r>
              <w:rPr>
                <w:spacing w:val="-2"/>
                <w:sz w:val="13"/>
              </w:rPr>
              <w:t>律法规有规定的，依照有关法律法规规定予以处罚 。法律法规没</w:t>
            </w:r>
            <w:r>
              <w:rPr>
                <w:w w:val="95"/>
                <w:sz w:val="13"/>
              </w:rPr>
              <w:t xml:space="preserve">有规定的，对负有责任的广告主、广告经营者、广告发布者，处 </w:t>
            </w:r>
            <w:r>
              <w:rPr>
                <w:spacing w:val="-2"/>
                <w:sz w:val="13"/>
              </w:rPr>
              <w:t xml:space="preserve">以违法所得三倍以下但不超过三万元的罚款 ；没有违法所得的， </w:t>
            </w:r>
            <w:r>
              <w:rPr>
                <w:sz w:val="13"/>
              </w:rPr>
              <w:t>处以一万元以下的罚款。”</w:t>
            </w:r>
          </w:p>
        </w:tc>
        <w:tc>
          <w:tcPr>
            <w:tcW w:w="3993" w:type="dxa"/>
          </w:tcPr>
          <w:p>
            <w:pPr>
              <w:pStyle w:val="8"/>
              <w:numPr>
                <w:ilvl w:val="0"/>
                <w:numId w:val="59"/>
              </w:numPr>
              <w:tabs>
                <w:tab w:val="left" w:pos="220"/>
              </w:tabs>
              <w:spacing w:before="8" w:after="0" w:line="232" w:lineRule="auto"/>
              <w:ind w:left="22" w:right="71" w:firstLine="64"/>
              <w:jc w:val="left"/>
              <w:rPr>
                <w:sz w:val="13"/>
              </w:rPr>
            </w:pPr>
            <w:r>
              <w:rPr>
                <w:w w:val="95"/>
                <w:sz w:val="13"/>
              </w:rPr>
              <w:t xml:space="preserve">立案责任：发现违反《房地产广告发布规定》发布广告，《广告 </w:t>
            </w:r>
            <w:r>
              <w:rPr>
                <w:sz w:val="13"/>
              </w:rPr>
              <w:t>法》及其他法律法规有规定的行为，对负有责任的广告主、广告经营者、广告发布者，予以审查，决定是否立案。</w:t>
            </w:r>
          </w:p>
          <w:p>
            <w:pPr>
              <w:pStyle w:val="8"/>
              <w:numPr>
                <w:ilvl w:val="0"/>
                <w:numId w:val="59"/>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0" w:firstLine="64"/>
              <w:jc w:val="both"/>
              <w:rPr>
                <w:sz w:val="13"/>
              </w:rPr>
            </w:pPr>
            <w:r>
              <w:rPr>
                <w:sz w:val="13"/>
              </w:rPr>
              <w:t>7、执行责任：依照生效的行政处罚决定，违反《房地产广告发布</w:t>
            </w:r>
            <w:r>
              <w:rPr>
                <w:w w:val="95"/>
                <w:sz w:val="13"/>
              </w:rPr>
              <w:t xml:space="preserve">规定》发布广告，《广告法》及其他法律法规有规定的，依照有关  法律法规规定予以处罚。法律法规没有规定的，对负有责任的广告  </w:t>
            </w:r>
            <w:r>
              <w:rPr>
                <w:sz w:val="13"/>
              </w:rPr>
              <w:t>主、广告经营者、广告发布者，处以违法所得三倍以下但不超过三万元的罚款；没有违法所得的，处以一万元以下的罚款。</w:t>
            </w:r>
          </w:p>
          <w:p>
            <w:pPr>
              <w:pStyle w:val="8"/>
              <w:spacing w:line="130"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96"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2"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ind w:left="67"/>
              <w:rPr>
                <w:sz w:val="13"/>
              </w:rPr>
            </w:pPr>
            <w:r>
              <w:rPr>
                <w:sz w:val="13"/>
              </w:rPr>
              <w:t>99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line="230" w:lineRule="auto"/>
              <w:ind w:left="21" w:right="81"/>
              <w:rPr>
                <w:sz w:val="13"/>
              </w:rPr>
            </w:pPr>
            <w:r>
              <w:rPr>
                <w:sz w:val="13"/>
              </w:rPr>
              <w:t>对违反《兽药广告审查发布规定</w:t>
            </w:r>
          </w:p>
          <w:p>
            <w:pPr>
              <w:pStyle w:val="8"/>
              <w:spacing w:before="2" w:line="230" w:lineRule="auto"/>
              <w:ind w:left="21" w:right="88"/>
              <w:rPr>
                <w:sz w:val="13"/>
              </w:rPr>
            </w:pPr>
            <w:r>
              <w:rPr>
                <w:sz w:val="13"/>
              </w:rPr>
              <w:t>》发布广告的处罚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7" w:line="230" w:lineRule="auto"/>
              <w:ind w:left="22" w:right="23"/>
              <w:rPr>
                <w:sz w:val="13"/>
              </w:rPr>
            </w:pPr>
            <w:r>
              <w:rPr>
                <w:spacing w:val="1"/>
                <w:sz w:val="13"/>
              </w:rPr>
              <w:t>《兽药广告审查发布规定》</w:t>
            </w:r>
            <w:r>
              <w:rPr>
                <w:sz w:val="13"/>
              </w:rPr>
              <w:t>（</w:t>
            </w:r>
            <w:r>
              <w:rPr>
                <w:spacing w:val="2"/>
                <w:sz w:val="13"/>
              </w:rPr>
              <w:t>原国家工商总局令第</w:t>
            </w:r>
            <w:r>
              <w:rPr>
                <w:sz w:val="13"/>
              </w:rPr>
              <w:t>82号， 2016.2.1</w:t>
            </w:r>
            <w:r>
              <w:rPr>
                <w:spacing w:val="2"/>
                <w:sz w:val="13"/>
              </w:rPr>
              <w:t>施行</w:t>
            </w:r>
            <w:r>
              <w:rPr>
                <w:sz w:val="13"/>
              </w:rPr>
              <w:t>）第十二条“违反本规定发布广告，《广告法》及</w:t>
            </w:r>
            <w:r>
              <w:rPr>
                <w:spacing w:val="-2"/>
                <w:sz w:val="13"/>
              </w:rPr>
              <w:t>其他法律法规有规定的，依照有关法律法规规定予以处罚 。法律</w:t>
            </w:r>
            <w:r>
              <w:rPr>
                <w:w w:val="95"/>
                <w:sz w:val="13"/>
              </w:rPr>
              <w:t xml:space="preserve">法规没有规定的，对负有责任的广告主、广告经营者、广告发布  </w:t>
            </w:r>
            <w:r>
              <w:rPr>
                <w:spacing w:val="1"/>
                <w:w w:val="95"/>
                <w:sz w:val="13"/>
              </w:rPr>
              <w:t>者，处以违法所得</w:t>
            </w:r>
            <w:r>
              <w:rPr>
                <w:w w:val="95"/>
                <w:sz w:val="13"/>
              </w:rPr>
              <w:t>3</w:t>
            </w:r>
            <w:r>
              <w:rPr>
                <w:spacing w:val="2"/>
                <w:w w:val="95"/>
                <w:sz w:val="13"/>
              </w:rPr>
              <w:t>倍以下但不超过</w:t>
            </w:r>
            <w:r>
              <w:rPr>
                <w:spacing w:val="3"/>
                <w:w w:val="95"/>
                <w:sz w:val="13"/>
              </w:rPr>
              <w:t>3</w:t>
            </w:r>
            <w:r>
              <w:rPr>
                <w:w w:val="95"/>
                <w:sz w:val="13"/>
              </w:rPr>
              <w:t xml:space="preserve">万元的罚款；没有违法所得  </w:t>
            </w:r>
            <w:r>
              <w:rPr>
                <w:spacing w:val="1"/>
                <w:sz w:val="13"/>
              </w:rPr>
              <w:t>的，处以</w:t>
            </w:r>
            <w:r>
              <w:rPr>
                <w:sz w:val="13"/>
              </w:rPr>
              <w:t>1万元以下的罚款。”</w:t>
            </w:r>
          </w:p>
        </w:tc>
        <w:tc>
          <w:tcPr>
            <w:tcW w:w="3993" w:type="dxa"/>
          </w:tcPr>
          <w:p>
            <w:pPr>
              <w:pStyle w:val="8"/>
              <w:numPr>
                <w:ilvl w:val="0"/>
                <w:numId w:val="60"/>
              </w:numPr>
              <w:tabs>
                <w:tab w:val="left" w:pos="220"/>
              </w:tabs>
              <w:spacing w:before="106" w:after="0" w:line="230" w:lineRule="auto"/>
              <w:ind w:left="22" w:right="68" w:firstLine="64"/>
              <w:jc w:val="left"/>
              <w:rPr>
                <w:sz w:val="13"/>
              </w:rPr>
            </w:pPr>
            <w:r>
              <w:rPr>
                <w:w w:val="95"/>
                <w:sz w:val="13"/>
              </w:rPr>
              <w:t xml:space="preserve">立案责任：发现违反《兽药广告审查发布规定》发布广告，《广 </w:t>
            </w:r>
            <w:r>
              <w:rPr>
                <w:sz w:val="13"/>
              </w:rPr>
              <w:t>告法》及其他法律法规有规定的行为，对负有责任的广告主、广告经营者、广告发布者予以审查，决定是否立案。</w:t>
            </w:r>
          </w:p>
          <w:p>
            <w:pPr>
              <w:pStyle w:val="8"/>
              <w:numPr>
                <w:ilvl w:val="0"/>
                <w:numId w:val="60"/>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7、执行责任：依照生效的行政处罚决定，违反《兽药广告审查发</w:t>
            </w:r>
            <w:r>
              <w:rPr>
                <w:w w:val="95"/>
                <w:sz w:val="13"/>
              </w:rPr>
              <w:t>布规定》发布广告，《广告法》及其他法律法规有规定的，依照有  关法律法规规定予以处罚。法律法规没有规定的，对负有责任的广  告主、广告经营者、广告发布者，处以违法所得3</w:t>
            </w:r>
            <w:r>
              <w:rPr>
                <w:spacing w:val="2"/>
                <w:w w:val="95"/>
                <w:sz w:val="13"/>
              </w:rPr>
              <w:t>倍以下但不超过</w:t>
            </w:r>
            <w:r>
              <w:rPr>
                <w:w w:val="95"/>
                <w:sz w:val="13"/>
              </w:rPr>
              <w:t xml:space="preserve">3 </w:t>
            </w:r>
            <w:r>
              <w:rPr>
                <w:sz w:val="13"/>
              </w:rPr>
              <w:t>万元的罚款；没有违法所得的，处以1</w:t>
            </w:r>
            <w:r>
              <w:rPr>
                <w:spacing w:val="1"/>
                <w:sz w:val="13"/>
              </w:rPr>
              <w:t>万元以下的罚款。</w:t>
            </w:r>
          </w:p>
          <w:p>
            <w:pPr>
              <w:pStyle w:val="8"/>
              <w:spacing w:line="164"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53"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1"/>
              </w:rPr>
            </w:pPr>
          </w:p>
          <w:p>
            <w:pPr>
              <w:pStyle w:val="8"/>
              <w:ind w:left="35"/>
              <w:rPr>
                <w:sz w:val="13"/>
              </w:rPr>
            </w:pPr>
            <w:r>
              <w:rPr>
                <w:sz w:val="13"/>
              </w:rPr>
              <w:t>100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7"/>
              </w:rPr>
            </w:pPr>
          </w:p>
          <w:p>
            <w:pPr>
              <w:pStyle w:val="8"/>
              <w:spacing w:before="1" w:line="228" w:lineRule="auto"/>
              <w:ind w:left="21" w:right="81"/>
              <w:rPr>
                <w:sz w:val="13"/>
              </w:rPr>
            </w:pPr>
            <w:r>
              <w:rPr>
                <w:sz w:val="13"/>
              </w:rPr>
              <w:t>对违反《农药广告审查发布规定</w:t>
            </w:r>
          </w:p>
          <w:p>
            <w:pPr>
              <w:pStyle w:val="8"/>
              <w:spacing w:line="232" w:lineRule="auto"/>
              <w:ind w:left="21" w:right="88"/>
              <w:rPr>
                <w:sz w:val="13"/>
              </w:rPr>
            </w:pPr>
            <w:r>
              <w:rPr>
                <w:sz w:val="13"/>
              </w:rPr>
              <w:t>》发布广告的处罚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spacing w:line="230" w:lineRule="auto"/>
              <w:ind w:left="22" w:right="7"/>
              <w:rPr>
                <w:sz w:val="13"/>
              </w:rPr>
            </w:pPr>
            <w:r>
              <w:rPr>
                <w:sz w:val="13"/>
              </w:rPr>
              <w:t>《农药广告审查发布规定》（原国家工商总局令第81号， 2016.2.1施行，2020.10.23 第一次修订）第十三条“违反本规定</w:t>
            </w:r>
            <w:r>
              <w:rPr>
                <w:w w:val="95"/>
                <w:sz w:val="13"/>
              </w:rPr>
              <w:t>发布广告，《广告法》及其他法律法规有规定的，依照有关法律 法规规定予以处罚。法律法规没有规定的，对负有责任的广告主</w:t>
            </w:r>
          </w:p>
          <w:p>
            <w:pPr>
              <w:pStyle w:val="8"/>
              <w:spacing w:before="1" w:line="230" w:lineRule="auto"/>
              <w:ind w:left="22" w:right="23"/>
              <w:rPr>
                <w:sz w:val="13"/>
              </w:rPr>
            </w:pPr>
            <w:r>
              <w:rPr>
                <w:w w:val="95"/>
                <w:sz w:val="13"/>
              </w:rPr>
              <w:t xml:space="preserve">、广告经营者、广告发布者，处以违法所得3倍以下但不超过3万 </w:t>
            </w:r>
            <w:r>
              <w:rPr>
                <w:sz w:val="13"/>
              </w:rPr>
              <w:t>元的罚款；没有违法所得的，处以1万元以下的罚款。”</w:t>
            </w:r>
          </w:p>
        </w:tc>
        <w:tc>
          <w:tcPr>
            <w:tcW w:w="3993" w:type="dxa"/>
          </w:tcPr>
          <w:p>
            <w:pPr>
              <w:pStyle w:val="8"/>
              <w:numPr>
                <w:ilvl w:val="0"/>
                <w:numId w:val="61"/>
              </w:numPr>
              <w:tabs>
                <w:tab w:val="left" w:pos="220"/>
              </w:tabs>
              <w:spacing w:before="5" w:after="0" w:line="230" w:lineRule="auto"/>
              <w:ind w:left="22" w:right="68" w:firstLine="64"/>
              <w:jc w:val="left"/>
              <w:rPr>
                <w:sz w:val="13"/>
              </w:rPr>
            </w:pPr>
            <w:r>
              <w:rPr>
                <w:w w:val="95"/>
                <w:sz w:val="13"/>
              </w:rPr>
              <w:t xml:space="preserve">立案责任：发现违反《农药广告审查发布规定》发布广告，《广 </w:t>
            </w:r>
            <w:r>
              <w:rPr>
                <w:sz w:val="13"/>
              </w:rPr>
              <w:t>告法》及其他法律法规有规定的行为，对负有责任的广告主、广告经营者、广告发布者予以审查，决定是否立案。</w:t>
            </w:r>
          </w:p>
          <w:p>
            <w:pPr>
              <w:pStyle w:val="8"/>
              <w:numPr>
                <w:ilvl w:val="0"/>
                <w:numId w:val="61"/>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7、执行责任：依照生效的行政处罚决定，违反《农药广告审查发</w:t>
            </w:r>
            <w:r>
              <w:rPr>
                <w:w w:val="95"/>
                <w:sz w:val="13"/>
              </w:rPr>
              <w:t>布规定》发布广告，《广告法》及其他法律法规有规定的，依照有  关法律法规规定予以处罚。法律法规没有规定的，对负有责任的广  告主、广告经营者、广告发布者，处以违法所得3</w:t>
            </w:r>
            <w:r>
              <w:rPr>
                <w:spacing w:val="2"/>
                <w:w w:val="95"/>
                <w:sz w:val="13"/>
              </w:rPr>
              <w:t>倍以下但不超过</w:t>
            </w:r>
            <w:r>
              <w:rPr>
                <w:w w:val="95"/>
                <w:sz w:val="13"/>
              </w:rPr>
              <w:t>3</w:t>
            </w:r>
          </w:p>
          <w:p>
            <w:pPr>
              <w:pStyle w:val="8"/>
              <w:spacing w:line="114" w:lineRule="exact"/>
              <w:ind w:left="22"/>
              <w:jc w:val="both"/>
              <w:rPr>
                <w:sz w:val="13"/>
              </w:rPr>
            </w:pPr>
            <w:r>
              <w:rPr>
                <w:sz w:val="13"/>
              </w:rPr>
              <w:t>万元的罚款；没有违法所得的，处以1万元以下的罚款。</w:t>
            </w:r>
          </w:p>
        </w:tc>
        <w:tc>
          <w:tcPr>
            <w:tcW w:w="3309" w:type="dxa"/>
          </w:tcPr>
          <w:p>
            <w:pPr>
              <w:pStyle w:val="8"/>
              <w:spacing w:before="6"/>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2"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ind w:left="35"/>
              <w:rPr>
                <w:sz w:val="13"/>
              </w:rPr>
            </w:pPr>
            <w:r>
              <w:rPr>
                <w:sz w:val="13"/>
              </w:rPr>
              <w:t>101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6" w:line="232" w:lineRule="auto"/>
              <w:ind w:left="21" w:right="76"/>
              <w:jc w:val="both"/>
              <w:rPr>
                <w:sz w:val="13"/>
              </w:rPr>
            </w:pPr>
            <w:r>
              <w:rPr>
                <w:sz w:val="13"/>
              </w:rPr>
              <w:t>对违反《医疗广告管理办法》发布广告的处罚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6"/>
              </w:rPr>
            </w:pPr>
          </w:p>
          <w:p>
            <w:pPr>
              <w:pStyle w:val="8"/>
              <w:spacing w:before="1" w:line="230" w:lineRule="auto"/>
              <w:ind w:left="22" w:right="7"/>
              <w:rPr>
                <w:sz w:val="13"/>
              </w:rPr>
            </w:pPr>
            <w:r>
              <w:rPr>
                <w:sz w:val="13"/>
              </w:rPr>
              <w:t>《医疗广告管理办法》（原国家工商总局 原卫生部令第16号， 1993.12.1施行，2006.11.10 修订，2007.1.1施行）第二十二条“工商行政管理机关对违反本办法规定的广告主 、广告经营者、</w:t>
            </w:r>
            <w:r>
              <w:rPr>
                <w:w w:val="95"/>
                <w:sz w:val="13"/>
              </w:rPr>
              <w:t xml:space="preserve">广告发布者依据《广告法》、《反不正当竞争法》予以处罚，对 </w:t>
            </w:r>
            <w:r>
              <w:rPr>
                <w:sz w:val="13"/>
              </w:rPr>
              <w:t>情节严重，造成严重后果的，可以并处一至六个月暂停发布医疗广告</w:t>
            </w:r>
            <w:r>
              <w:rPr>
                <w:rFonts w:hint="eastAsia"/>
                <w:sz w:val="13"/>
                <w:lang w:eastAsia="zh-CN"/>
              </w:rPr>
              <w:t>直至</w:t>
            </w:r>
            <w:r>
              <w:rPr>
                <w:sz w:val="13"/>
              </w:rPr>
              <w:t>取消广告经营者、广告发布者的医疗广告经营和发布资格的处罚。法律法规没有规定的，工商行政管理机关应当对负有责任的广告主、广告经营者、广告发布者给予警告或者处以一</w:t>
            </w:r>
            <w:r>
              <w:rPr>
                <w:w w:val="95"/>
                <w:sz w:val="13"/>
              </w:rPr>
              <w:t xml:space="preserve">万元以上三万元以下的罚款；医疗广告内容涉嫌虚假的，工商行 </w:t>
            </w:r>
            <w:r>
              <w:rPr>
                <w:sz w:val="13"/>
              </w:rPr>
              <w:t>政管理机关可根据需要会同卫生行政部门 、中医药管理部门作出认定。”</w:t>
            </w:r>
          </w:p>
        </w:tc>
        <w:tc>
          <w:tcPr>
            <w:tcW w:w="3993" w:type="dxa"/>
          </w:tcPr>
          <w:p>
            <w:pPr>
              <w:pStyle w:val="8"/>
              <w:numPr>
                <w:ilvl w:val="0"/>
                <w:numId w:val="62"/>
              </w:numPr>
              <w:tabs>
                <w:tab w:val="left" w:pos="220"/>
              </w:tabs>
              <w:spacing w:before="83" w:after="0" w:line="232" w:lineRule="auto"/>
              <w:ind w:left="22" w:right="68" w:firstLine="64"/>
              <w:jc w:val="left"/>
              <w:rPr>
                <w:sz w:val="13"/>
              </w:rPr>
            </w:pPr>
            <w:r>
              <w:rPr>
                <w:w w:val="95"/>
                <w:sz w:val="13"/>
              </w:rPr>
              <w:t xml:space="preserve">立案责任：发现对违反《医疗广告管理办法》规定的广告主、广 </w:t>
            </w:r>
            <w:r>
              <w:rPr>
                <w:sz w:val="13"/>
              </w:rPr>
              <w:t>告经营者、广告发布者依据《广告法》、《反不正当竞争法》予以审查，决定是否立案。</w:t>
            </w:r>
          </w:p>
          <w:p>
            <w:pPr>
              <w:pStyle w:val="8"/>
              <w:numPr>
                <w:ilvl w:val="0"/>
                <w:numId w:val="6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7、执行责任：依照生效的行政处罚决定，对违反本办法规定的广</w:t>
            </w:r>
            <w:r>
              <w:rPr>
                <w:w w:val="95"/>
                <w:sz w:val="13"/>
              </w:rPr>
              <w:t>告主、广告经营者、广告发布者依据《广告法》、《反不正当竞争  法》予以处罚，对情节严重，造成严重后果的，可以并处一至六个  月暂停发布医疗广告</w:t>
            </w:r>
            <w:r>
              <w:rPr>
                <w:rFonts w:hint="eastAsia"/>
                <w:w w:val="95"/>
                <w:sz w:val="13"/>
                <w:lang w:eastAsia="zh-CN"/>
              </w:rPr>
              <w:t>直至</w:t>
            </w:r>
            <w:r>
              <w:rPr>
                <w:w w:val="95"/>
                <w:sz w:val="13"/>
              </w:rPr>
              <w:t xml:space="preserve">取消广告经营者、广告发布者的医疗广  告经营和发布资格的处罚。法律法规没有规定的，应当对负有责任 </w:t>
            </w:r>
            <w:r>
              <w:rPr>
                <w:sz w:val="13"/>
              </w:rPr>
              <w:t>的广告主、广告经营者、广告发布者给予警告或者处以一万元以上</w:t>
            </w:r>
            <w:r>
              <w:rPr>
                <w:w w:val="95"/>
                <w:sz w:val="13"/>
              </w:rPr>
              <w:t xml:space="preserve">三万元以下的罚款；医疗广告内容涉嫌虚假的，可根据需要会同卫 </w:t>
            </w:r>
            <w:r>
              <w:rPr>
                <w:sz w:val="13"/>
              </w:rPr>
              <w:t>生行政部门、中医药管理部门作出认定。</w:t>
            </w:r>
          </w:p>
          <w:p>
            <w:pPr>
              <w:pStyle w:val="8"/>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104"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96"/>
              <w:rPr>
                <w:sz w:val="13"/>
              </w:rPr>
            </w:pPr>
            <w:r>
              <w:rPr>
                <w:w w:val="95"/>
                <w:sz w:val="13"/>
              </w:rPr>
              <w:t xml:space="preserve">3、市场监督管理部门对在履行广告监测职责中发现的违 </w:t>
            </w:r>
            <w:r>
              <w:rPr>
                <w:sz w:val="13"/>
              </w:rPr>
              <w:t>法广告行为或者对经投诉、举报的违法广告行为，不依法予以查处的，对负有责任的主管人员和直接责任人 员，依法给予处分。市场监督管理部门和负责广告管理</w:t>
            </w:r>
            <w:r>
              <w:rPr>
                <w:spacing w:val="-2"/>
                <w:sz w:val="13"/>
              </w:rPr>
              <w:t>相关工作的有关部门的工作人员玩忽职守 、滥用职权、</w:t>
            </w:r>
            <w:r>
              <w:rPr>
                <w:sz w:val="13"/>
              </w:rPr>
              <w:t>徇私舞弊的，依法给予处分。有前两款行为，构成犯罪的，依法追究刑事责任。</w:t>
            </w:r>
          </w:p>
          <w:p>
            <w:pPr>
              <w:pStyle w:val="8"/>
              <w:spacing w:line="162"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0"/>
              </w:rPr>
            </w:pPr>
          </w:p>
          <w:p>
            <w:pPr>
              <w:pStyle w:val="8"/>
              <w:spacing w:before="1"/>
              <w:ind w:left="35"/>
              <w:rPr>
                <w:sz w:val="13"/>
              </w:rPr>
            </w:pPr>
            <w:r>
              <w:rPr>
                <w:sz w:val="13"/>
              </w:rPr>
              <w:t>102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0"/>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9"/>
              </w:rPr>
            </w:pPr>
          </w:p>
          <w:p>
            <w:pPr>
              <w:pStyle w:val="8"/>
              <w:spacing w:line="232" w:lineRule="auto"/>
              <w:ind w:left="21" w:right="76"/>
              <w:jc w:val="both"/>
              <w:rPr>
                <w:sz w:val="13"/>
              </w:rPr>
            </w:pPr>
            <w:r>
              <w:rPr>
                <w:sz w:val="13"/>
              </w:rPr>
              <w:t>对违反《药品、医疗器械、保健食品、特殊医学用途配方食品广告审查管理暂行办法》发布医疗器械广告的处罚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spacing w:line="232" w:lineRule="auto"/>
              <w:ind w:left="22" w:right="23"/>
              <w:jc w:val="both"/>
              <w:rPr>
                <w:sz w:val="13"/>
              </w:rPr>
            </w:pPr>
            <w:r>
              <w:rPr>
                <w:sz w:val="13"/>
              </w:rPr>
              <w:t>《药品、医疗器械、保健食品、特殊医学用途配方食品广告审查</w:t>
            </w:r>
            <w:r>
              <w:rPr>
                <w:spacing w:val="1"/>
                <w:sz w:val="13"/>
              </w:rPr>
              <w:t>管理暂行办法》</w:t>
            </w:r>
            <w:r>
              <w:rPr>
                <w:sz w:val="13"/>
              </w:rPr>
              <w:t>（</w:t>
            </w:r>
            <w:r>
              <w:rPr>
                <w:spacing w:val="-5"/>
                <w:sz w:val="13"/>
              </w:rPr>
              <w:t xml:space="preserve">国家市场监管总局令第 </w:t>
            </w:r>
            <w:r>
              <w:rPr>
                <w:sz w:val="13"/>
              </w:rPr>
              <w:t>21号，2020.3.1</w:t>
            </w:r>
            <w:r>
              <w:rPr>
                <w:spacing w:val="2"/>
                <w:sz w:val="13"/>
              </w:rPr>
              <w:t>施行</w:t>
            </w:r>
            <w:r>
              <w:rPr>
                <w:sz w:val="13"/>
              </w:rPr>
              <w:t>） 第二十六条、二十七条、二十八条、二十九条、三十条</w:t>
            </w:r>
          </w:p>
        </w:tc>
        <w:tc>
          <w:tcPr>
            <w:tcW w:w="3993" w:type="dxa"/>
          </w:tcPr>
          <w:p>
            <w:pPr>
              <w:pStyle w:val="8"/>
              <w:numPr>
                <w:ilvl w:val="0"/>
                <w:numId w:val="63"/>
              </w:numPr>
              <w:tabs>
                <w:tab w:val="left" w:pos="155"/>
              </w:tabs>
              <w:spacing w:before="5" w:after="0" w:line="230" w:lineRule="auto"/>
              <w:ind w:left="22" w:right="138" w:firstLine="0"/>
              <w:jc w:val="left"/>
              <w:rPr>
                <w:sz w:val="13"/>
              </w:rPr>
            </w:pPr>
            <w:r>
              <w:rPr>
                <w:w w:val="95"/>
                <w:sz w:val="13"/>
              </w:rPr>
              <w:t xml:space="preserve">立案责任：发现涉嫌违反《药品、医疗器械、保健食品、特殊医 </w:t>
            </w:r>
            <w:r>
              <w:rPr>
                <w:spacing w:val="-1"/>
                <w:sz w:val="13"/>
              </w:rPr>
              <w:t>学用途配方食品广告审查管理暂行办法 》发布医疗器械广告的行为</w:t>
            </w:r>
            <w:r>
              <w:rPr>
                <w:sz w:val="13"/>
              </w:rPr>
              <w:t>，予以审查，决定是否立案。</w:t>
            </w:r>
          </w:p>
          <w:p>
            <w:pPr>
              <w:pStyle w:val="8"/>
              <w:numPr>
                <w:ilvl w:val="0"/>
                <w:numId w:val="63"/>
              </w:numPr>
              <w:tabs>
                <w:tab w:val="left" w:pos="155"/>
              </w:tabs>
              <w:spacing w:before="3"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63"/>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6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6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63"/>
              </w:numPr>
              <w:tabs>
                <w:tab w:val="left" w:pos="155"/>
              </w:tabs>
              <w:spacing w:before="0" w:after="0" w:line="157" w:lineRule="exact"/>
              <w:ind w:left="154" w:right="0" w:hanging="133"/>
              <w:jc w:val="both"/>
              <w:rPr>
                <w:sz w:val="13"/>
              </w:rPr>
            </w:pPr>
            <w:r>
              <w:rPr>
                <w:spacing w:val="-1"/>
                <w:sz w:val="13"/>
              </w:rPr>
              <w:t>送达责任：行政处罚决定书按法律规定的方式送达当事人 。</w:t>
            </w:r>
          </w:p>
          <w:p>
            <w:pPr>
              <w:pStyle w:val="8"/>
              <w:numPr>
                <w:ilvl w:val="0"/>
                <w:numId w:val="63"/>
              </w:numPr>
              <w:tabs>
                <w:tab w:val="left" w:pos="155"/>
              </w:tabs>
              <w:spacing w:before="0" w:after="0" w:line="132" w:lineRule="exact"/>
              <w:ind w:left="154" w:right="0" w:hanging="133"/>
              <w:jc w:val="both"/>
              <w:rPr>
                <w:sz w:val="13"/>
              </w:rPr>
            </w:pPr>
            <w:r>
              <w:rPr>
                <w:sz w:val="13"/>
              </w:rPr>
              <w:t>执行责任：依照生效的行政处罚决定，予以执行。</w:t>
            </w:r>
          </w:p>
        </w:tc>
        <w:tc>
          <w:tcPr>
            <w:tcW w:w="3309" w:type="dxa"/>
          </w:tcPr>
          <w:p>
            <w:pPr>
              <w:pStyle w:val="8"/>
              <w:rPr>
                <w:sz w:val="12"/>
              </w:rPr>
            </w:pPr>
          </w:p>
          <w:p>
            <w:pPr>
              <w:pStyle w:val="8"/>
              <w:spacing w:before="92"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ind w:left="35"/>
              <w:rPr>
                <w:sz w:val="13"/>
              </w:rPr>
            </w:pPr>
            <w:r>
              <w:rPr>
                <w:sz w:val="13"/>
              </w:rPr>
              <w:t>103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line="232" w:lineRule="auto"/>
              <w:ind w:left="21" w:right="76"/>
              <w:jc w:val="both"/>
              <w:rPr>
                <w:sz w:val="13"/>
              </w:rPr>
            </w:pPr>
            <w:r>
              <w:rPr>
                <w:sz w:val="13"/>
              </w:rPr>
              <w:t>对违反《药品、医疗器械、保健食品、特殊医学用途配方食品广告审查管理暂行办法》发布药品广告的处罚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7"/>
              </w:rPr>
            </w:pPr>
          </w:p>
          <w:p>
            <w:pPr>
              <w:pStyle w:val="8"/>
              <w:spacing w:line="232" w:lineRule="auto"/>
              <w:ind w:left="22" w:right="23"/>
              <w:jc w:val="both"/>
              <w:rPr>
                <w:sz w:val="13"/>
              </w:rPr>
            </w:pPr>
            <w:r>
              <w:rPr>
                <w:sz w:val="13"/>
              </w:rPr>
              <w:t>《药品、医疗器械、保健食品、特殊医学用途配方食品广告审查</w:t>
            </w:r>
            <w:r>
              <w:rPr>
                <w:spacing w:val="1"/>
                <w:sz w:val="13"/>
              </w:rPr>
              <w:t>管理暂行办法》</w:t>
            </w:r>
            <w:r>
              <w:rPr>
                <w:sz w:val="13"/>
              </w:rPr>
              <w:t>（</w:t>
            </w:r>
            <w:r>
              <w:rPr>
                <w:spacing w:val="-4"/>
                <w:sz w:val="13"/>
              </w:rPr>
              <w:t xml:space="preserve">国家市场监督管理总局令第 </w:t>
            </w:r>
            <w:r>
              <w:rPr>
                <w:sz w:val="13"/>
              </w:rPr>
              <w:t xml:space="preserve">21号，2020年3月1 </w:t>
            </w:r>
            <w:r>
              <w:rPr>
                <w:spacing w:val="2"/>
                <w:w w:val="95"/>
                <w:sz w:val="13"/>
              </w:rPr>
              <w:t>日实施</w:t>
            </w:r>
            <w:r>
              <w:rPr>
                <w:w w:val="95"/>
                <w:sz w:val="13"/>
              </w:rPr>
              <w:t>）第二十六条、二十七条、二十八条、二十九条、三十条</w:t>
            </w:r>
          </w:p>
        </w:tc>
        <w:tc>
          <w:tcPr>
            <w:tcW w:w="3993" w:type="dxa"/>
          </w:tcPr>
          <w:p>
            <w:pPr>
              <w:pStyle w:val="8"/>
              <w:numPr>
                <w:ilvl w:val="0"/>
                <w:numId w:val="64"/>
              </w:numPr>
              <w:tabs>
                <w:tab w:val="left" w:pos="155"/>
              </w:tabs>
              <w:spacing w:before="17" w:after="0" w:line="230" w:lineRule="auto"/>
              <w:ind w:left="22" w:right="133" w:firstLine="0"/>
              <w:jc w:val="both"/>
              <w:rPr>
                <w:sz w:val="13"/>
              </w:rPr>
            </w:pPr>
            <w:r>
              <w:rPr>
                <w:w w:val="95"/>
                <w:sz w:val="13"/>
              </w:rPr>
              <w:t xml:space="preserve">立案责任：发现涉嫌违反《药品、医疗器械、保健食品、特殊医 </w:t>
            </w:r>
            <w:r>
              <w:rPr>
                <w:spacing w:val="-3"/>
                <w:sz w:val="13"/>
              </w:rPr>
              <w:t>学用途配方食品广告审查管理暂行办法 》发布药品广告的行为，予</w:t>
            </w:r>
            <w:r>
              <w:rPr>
                <w:sz w:val="13"/>
              </w:rPr>
              <w:t>以审查，决定是否立案。</w:t>
            </w:r>
          </w:p>
          <w:p>
            <w:pPr>
              <w:pStyle w:val="8"/>
              <w:numPr>
                <w:ilvl w:val="0"/>
                <w:numId w:val="6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6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64"/>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6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64"/>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6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64"/>
              </w:numPr>
              <w:tabs>
                <w:tab w:val="left" w:pos="155"/>
              </w:tabs>
              <w:spacing w:before="0" w:after="0" w:line="138"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
              <w:rPr>
                <w:sz w:val="14"/>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35"/>
              <w:rPr>
                <w:sz w:val="13"/>
              </w:rPr>
            </w:pPr>
            <w:r>
              <w:rPr>
                <w:sz w:val="13"/>
              </w:rPr>
              <w:t>104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9"/>
              </w:rPr>
            </w:pPr>
          </w:p>
          <w:p>
            <w:pPr>
              <w:pStyle w:val="8"/>
              <w:spacing w:line="230" w:lineRule="auto"/>
              <w:ind w:left="21" w:right="81"/>
              <w:jc w:val="both"/>
              <w:rPr>
                <w:sz w:val="13"/>
              </w:rPr>
            </w:pPr>
            <w:r>
              <w:rPr>
                <w:sz w:val="13"/>
              </w:rPr>
              <w:t>对经营者实施混淆行为，引人误以为是他人商品或者与他人存在特定联系行为的处罚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5"/>
              <w:rPr>
                <w:sz w:val="13"/>
              </w:rPr>
            </w:pPr>
            <w:r>
              <w:rPr>
                <w:spacing w:val="-3"/>
                <w:sz w:val="13"/>
              </w:rPr>
              <w:t>《中华人民共和国反不正当竞争法 》</w:t>
            </w:r>
            <w:r>
              <w:rPr>
                <w:sz w:val="13"/>
              </w:rPr>
              <w:t>（中华人民共和国主席令第</w:t>
            </w:r>
            <w:r>
              <w:rPr>
                <w:spacing w:val="1"/>
                <w:sz w:val="13"/>
              </w:rPr>
              <w:t>二十九号，</w:t>
            </w:r>
            <w:r>
              <w:rPr>
                <w:sz w:val="13"/>
              </w:rPr>
              <w:t>1993年9月</w:t>
            </w:r>
            <w:r>
              <w:rPr>
                <w:spacing w:val="3"/>
                <w:sz w:val="13"/>
              </w:rPr>
              <w:t>2</w:t>
            </w:r>
            <w:r>
              <w:rPr>
                <w:spacing w:val="2"/>
                <w:sz w:val="13"/>
              </w:rPr>
              <w:t>日公布</w:t>
            </w:r>
            <w:r>
              <w:rPr>
                <w:sz w:val="13"/>
              </w:rPr>
              <w:t>,2017年11月</w:t>
            </w:r>
            <w:r>
              <w:rPr>
                <w:spacing w:val="3"/>
                <w:sz w:val="13"/>
              </w:rPr>
              <w:t>4</w:t>
            </w:r>
            <w:r>
              <w:rPr>
                <w:spacing w:val="1"/>
                <w:sz w:val="13"/>
              </w:rPr>
              <w:t>日修订，</w:t>
            </w:r>
            <w:r>
              <w:rPr>
                <w:sz w:val="13"/>
              </w:rPr>
              <w:t>2019年4月23</w:t>
            </w:r>
            <w:r>
              <w:rPr>
                <w:spacing w:val="2"/>
                <w:sz w:val="13"/>
              </w:rPr>
              <w:t>日修正</w:t>
            </w:r>
            <w:r>
              <w:rPr>
                <w:sz w:val="13"/>
              </w:rPr>
              <w:t>）第十八条 经营者违反本法第六条规定实施混淆行为</w:t>
            </w:r>
            <w:r>
              <w:rPr>
                <w:spacing w:val="-3"/>
                <w:sz w:val="13"/>
              </w:rPr>
              <w:t>的，由监督检查部门责令停止违法行为 ，没收违法商品。违法经营额五万元以上的，可以并处违法经营额五倍以下的罚款 ；没有</w:t>
            </w:r>
            <w:r>
              <w:rPr>
                <w:spacing w:val="-5"/>
                <w:sz w:val="13"/>
              </w:rPr>
              <w:t>违法经营额或者违法经营额不足五万元的 ，可以并处二十五万元</w:t>
            </w:r>
            <w:r>
              <w:rPr>
                <w:spacing w:val="-1"/>
                <w:sz w:val="13"/>
              </w:rPr>
              <w:t>以下的罚款。情节严重的，吊销营业执照。经营者登记的企业名</w:t>
            </w:r>
            <w:r>
              <w:rPr>
                <w:w w:val="95"/>
                <w:sz w:val="13"/>
              </w:rPr>
              <w:t xml:space="preserve">称违反本法第六条规定的，应当及时办理名称变更登记；名称变 </w:t>
            </w:r>
            <w:r>
              <w:rPr>
                <w:spacing w:val="-1"/>
                <w:sz w:val="13"/>
              </w:rPr>
              <w:t>更前，由原企业登记机关以统一社会信用代码代替其名称 。</w:t>
            </w:r>
          </w:p>
        </w:tc>
        <w:tc>
          <w:tcPr>
            <w:tcW w:w="3993" w:type="dxa"/>
          </w:tcPr>
          <w:p>
            <w:pPr>
              <w:pStyle w:val="8"/>
              <w:numPr>
                <w:ilvl w:val="0"/>
                <w:numId w:val="65"/>
              </w:numPr>
              <w:tabs>
                <w:tab w:val="left" w:pos="220"/>
              </w:tabs>
              <w:spacing w:before="61" w:after="0" w:line="232" w:lineRule="auto"/>
              <w:ind w:left="22" w:right="73" w:firstLine="64"/>
              <w:jc w:val="left"/>
              <w:rPr>
                <w:sz w:val="13"/>
              </w:rPr>
            </w:pPr>
            <w:r>
              <w:rPr>
                <w:spacing w:val="-3"/>
                <w:sz w:val="13"/>
              </w:rPr>
              <w:t>立案责任：发现对经营者实施混淆违法行为 ，予以审查，决定是</w:t>
            </w:r>
            <w:r>
              <w:rPr>
                <w:sz w:val="13"/>
              </w:rPr>
              <w:t>否立案。</w:t>
            </w:r>
          </w:p>
          <w:p>
            <w:pPr>
              <w:pStyle w:val="8"/>
              <w:numPr>
                <w:ilvl w:val="0"/>
                <w:numId w:val="6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75" w:firstLine="64"/>
              <w:rPr>
                <w:sz w:val="13"/>
              </w:rPr>
            </w:pPr>
            <w:r>
              <w:rPr>
                <w:sz w:val="13"/>
              </w:rPr>
              <w:t>7、执行责任：依照生效的行政处罚决定，由监督检查部门责令停止违法行为，没收违法商品。违法经营额五万元以上的，可以并处违法经营额五倍以下的罚款；没有违法经营额或者违法经营额不足</w:t>
            </w:r>
            <w:r>
              <w:rPr>
                <w:spacing w:val="-2"/>
                <w:sz w:val="13"/>
              </w:rPr>
              <w:t>五万元的，可以并处二十五万元以下的罚款 。情节严重的，吊销营</w:t>
            </w:r>
            <w:r>
              <w:rPr>
                <w:spacing w:val="-4"/>
                <w:sz w:val="13"/>
              </w:rPr>
              <w:t>业执照。 经营者登记的企业名称违反本法第六条规定的 ，应当及时</w:t>
            </w:r>
            <w:r>
              <w:rPr>
                <w:spacing w:val="-1"/>
                <w:sz w:val="13"/>
              </w:rPr>
              <w:t>办理名称变更登记；名称变更前，由原企业登记机关以统一社会信</w:t>
            </w:r>
            <w:r>
              <w:rPr>
                <w:sz w:val="13"/>
              </w:rPr>
              <w:t>用代码代替其名称。</w:t>
            </w:r>
          </w:p>
          <w:p>
            <w:pPr>
              <w:pStyle w:val="8"/>
              <w:spacing w:line="155"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9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7" w:lineRule="exact"/>
              <w:ind w:left="22"/>
              <w:rPr>
                <w:sz w:val="13"/>
              </w:rPr>
            </w:pPr>
            <w:r>
              <w:rPr>
                <w:sz w:val="13"/>
              </w:rPr>
              <w:t>的；</w:t>
            </w:r>
          </w:p>
          <w:p>
            <w:pPr>
              <w:pStyle w:val="8"/>
              <w:spacing w:line="159"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35"/>
              <w:rPr>
                <w:sz w:val="13"/>
              </w:rPr>
            </w:pPr>
            <w:r>
              <w:rPr>
                <w:sz w:val="13"/>
              </w:rPr>
              <w:t>105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9"/>
              </w:rPr>
            </w:pPr>
          </w:p>
          <w:p>
            <w:pPr>
              <w:pStyle w:val="8"/>
              <w:spacing w:before="1" w:line="232" w:lineRule="auto"/>
              <w:ind w:left="21" w:right="86"/>
              <w:rPr>
                <w:sz w:val="13"/>
              </w:rPr>
            </w:pPr>
            <w:r>
              <w:rPr>
                <w:sz w:val="13"/>
              </w:rPr>
              <w:t xml:space="preserve">对经营者采用财物或者其他手段贿赂单位或个 </w:t>
            </w:r>
            <w:r>
              <w:rPr>
                <w:spacing w:val="-2"/>
                <w:sz w:val="13"/>
              </w:rPr>
              <w:t>人，以谋取交易</w:t>
            </w:r>
            <w:r>
              <w:rPr>
                <w:sz w:val="13"/>
              </w:rPr>
              <w:t>机会或者竞争优势的处罚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7"/>
              <w:rPr>
                <w:sz w:val="13"/>
              </w:rPr>
            </w:pPr>
            <w:r>
              <w:rPr>
                <w:sz w:val="13"/>
              </w:rPr>
              <w:t>《中华人民共和国反不正当竞争法 》（中华人民共和国主席令第二十九号，1993年9月2日公布,2017年11月4日修订，2019年4月23日修正）第十九条 经营者违反本法第七条规定贿赂他人的 ， 由监督检查部门没收违法所得，处十万元以上三百万元以下的罚款。情节严重的，吊销营业执照。</w:t>
            </w:r>
          </w:p>
        </w:tc>
        <w:tc>
          <w:tcPr>
            <w:tcW w:w="3993" w:type="dxa"/>
          </w:tcPr>
          <w:p>
            <w:pPr>
              <w:pStyle w:val="8"/>
              <w:numPr>
                <w:ilvl w:val="0"/>
                <w:numId w:val="66"/>
              </w:numPr>
              <w:tabs>
                <w:tab w:val="left" w:pos="220"/>
              </w:tabs>
              <w:spacing w:before="74" w:after="0" w:line="230" w:lineRule="auto"/>
              <w:ind w:left="22" w:right="251" w:firstLine="64"/>
              <w:jc w:val="left"/>
              <w:rPr>
                <w:sz w:val="13"/>
              </w:rPr>
            </w:pPr>
            <w:r>
              <w:rPr>
                <w:w w:val="95"/>
                <w:sz w:val="13"/>
              </w:rPr>
              <w:t xml:space="preserve">立案责任：发现对经营者采用财物或者其他手段贿赂单位或个 </w:t>
            </w:r>
            <w:r>
              <w:rPr>
                <w:sz w:val="13"/>
              </w:rPr>
              <w:t>人，以谋取交易机会或者竞争优势，予以审查，决定是否立案。</w:t>
            </w:r>
          </w:p>
          <w:p>
            <w:pPr>
              <w:pStyle w:val="8"/>
              <w:numPr>
                <w:ilvl w:val="0"/>
                <w:numId w:val="66"/>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sz w:val="13"/>
              </w:rPr>
              <w:t>7、执行责任：依照生效的行政处罚决定，由监督检查部门没收违</w:t>
            </w:r>
            <w:r>
              <w:rPr>
                <w:spacing w:val="-3"/>
                <w:sz w:val="13"/>
              </w:rPr>
              <w:t>法所得，处十万元以上三百万元以下的罚款 。情节严重的，吊销营</w:t>
            </w:r>
            <w:r>
              <w:rPr>
                <w:sz w:val="13"/>
              </w:rPr>
              <w:t>业执照。</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9"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ind w:left="35"/>
              <w:rPr>
                <w:sz w:val="13"/>
              </w:rPr>
            </w:pPr>
            <w:r>
              <w:rPr>
                <w:sz w:val="13"/>
              </w:rPr>
              <w:t>106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4"/>
              </w:rPr>
            </w:pPr>
          </w:p>
          <w:p>
            <w:pPr>
              <w:pStyle w:val="8"/>
              <w:spacing w:line="230" w:lineRule="auto"/>
              <w:ind w:left="21" w:right="76"/>
              <w:jc w:val="both"/>
              <w:rPr>
                <w:sz w:val="13"/>
              </w:rPr>
            </w:pPr>
            <w:r>
              <w:rPr>
                <w:sz w:val="13"/>
              </w:rPr>
              <w:t>对经营者组织虚假交易等方式， 帮助其他经营者进行虚假或者引人误解的商业宣传的处罚者；经营者组织虚假交易等方式，帮助其他经营者进行虚假或者引人误解的商业宣传行为的处罚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before="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9"/>
              </w:rPr>
            </w:pPr>
          </w:p>
          <w:p>
            <w:pPr>
              <w:pStyle w:val="8"/>
              <w:spacing w:line="230" w:lineRule="auto"/>
              <w:ind w:left="22" w:right="11"/>
              <w:rPr>
                <w:sz w:val="13"/>
              </w:rPr>
            </w:pPr>
            <w:r>
              <w:rPr>
                <w:sz w:val="13"/>
              </w:rPr>
              <w:t>《中华人民共和国反不正当竞争法 》（中华人民共和国主席令第二十九号，1993年9月2日公布,2017年11月4日修订，2019年4月23日修正）第二十条 经营者违反本法第八条规定对其商品作虚假或者引人误解的商业宣传，或者通过组织虚假交易等方式帮助其他经营者进行虚假或者引人误解的商业宣传的 ，由监督检查部门责令停止违法行为，处二十万元以上一百万元以下的罚款 ；情节严重的，处一百万元以上二百万元以下的罚款 ，可以吊销营业</w:t>
            </w:r>
            <w:r>
              <w:rPr>
                <w:w w:val="95"/>
                <w:sz w:val="13"/>
              </w:rPr>
              <w:t>执照。经营者违反本法第八条规定，属于发布虚假广告的，依照</w:t>
            </w:r>
          </w:p>
          <w:p>
            <w:pPr>
              <w:pStyle w:val="8"/>
              <w:spacing w:line="166" w:lineRule="exact"/>
              <w:ind w:left="22"/>
              <w:rPr>
                <w:sz w:val="13"/>
              </w:rPr>
            </w:pPr>
            <w:r>
              <w:rPr>
                <w:sz w:val="13"/>
              </w:rPr>
              <w:t>《中华人民共和国广告法》的规定处罚。</w:t>
            </w:r>
          </w:p>
        </w:tc>
        <w:tc>
          <w:tcPr>
            <w:tcW w:w="3993" w:type="dxa"/>
          </w:tcPr>
          <w:p>
            <w:pPr>
              <w:pStyle w:val="8"/>
              <w:spacing w:before="8"/>
              <w:rPr>
                <w:sz w:val="11"/>
              </w:rPr>
            </w:pPr>
          </w:p>
          <w:p>
            <w:pPr>
              <w:pStyle w:val="8"/>
              <w:numPr>
                <w:ilvl w:val="0"/>
                <w:numId w:val="67"/>
              </w:numPr>
              <w:tabs>
                <w:tab w:val="left" w:pos="220"/>
              </w:tabs>
              <w:spacing w:before="0" w:after="0" w:line="230" w:lineRule="auto"/>
              <w:ind w:left="22" w:right="68" w:firstLine="64"/>
              <w:jc w:val="left"/>
              <w:rPr>
                <w:sz w:val="13"/>
              </w:rPr>
            </w:pPr>
            <w:r>
              <w:rPr>
                <w:spacing w:val="-2"/>
                <w:sz w:val="13"/>
              </w:rPr>
              <w:t>立案责任：发现对经营者实施虚假宣传违法行为 ，予以审查，决</w:t>
            </w:r>
            <w:r>
              <w:rPr>
                <w:sz w:val="13"/>
              </w:rPr>
              <w:t>定是否立案。</w:t>
            </w:r>
          </w:p>
          <w:p>
            <w:pPr>
              <w:pStyle w:val="8"/>
              <w:numPr>
                <w:ilvl w:val="0"/>
                <w:numId w:val="6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3" w:firstLine="64"/>
              <w:rPr>
                <w:sz w:val="13"/>
              </w:rPr>
            </w:pPr>
            <w:r>
              <w:rPr>
                <w:sz w:val="13"/>
              </w:rPr>
              <w:t>7、执行责任：依照生效的行政处罚决定，由监督检查部门责令停</w:t>
            </w:r>
            <w:r>
              <w:rPr>
                <w:spacing w:val="-2"/>
                <w:sz w:val="13"/>
              </w:rPr>
              <w:t xml:space="preserve">止违法行为，处二十万元以上一百万元以下的罚款 ；情节严重的， </w:t>
            </w:r>
            <w:r>
              <w:rPr>
                <w:spacing w:val="-5"/>
                <w:sz w:val="13"/>
              </w:rPr>
              <w:t>处一百万元以上二百万元以下的罚款 ，可以吊销营业执照。 经营者</w:t>
            </w:r>
            <w:r>
              <w:rPr>
                <w:spacing w:val="-1"/>
                <w:sz w:val="13"/>
              </w:rPr>
              <w:t>违反本法第八条规定，属于发布虚假广告的，依照《中华人民共和</w:t>
            </w:r>
            <w:r>
              <w:rPr>
                <w:sz w:val="13"/>
              </w:rPr>
              <w:t>国广告法》的规定处罚。</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3"/>
              <w:rPr>
                <w:sz w:val="13"/>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28"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107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91"/>
              <w:rPr>
                <w:sz w:val="13"/>
              </w:rPr>
            </w:pPr>
            <w:r>
              <w:rPr>
                <w:sz w:val="13"/>
              </w:rPr>
              <w:t>对侵犯商业秘密的处罚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2"/>
              <w:rPr>
                <w:sz w:val="13"/>
              </w:rPr>
            </w:pPr>
            <w:r>
              <w:rPr>
                <w:sz w:val="13"/>
              </w:rPr>
              <w:t>《中华人民共和国反不正当竞争法 》（中华人民共和国主席令第二十九号，1993年9月2日公布,2017年11月4日修订，2019年4月23日修正）第二十一条 经营者以及其他自然人、法人和非法人组织违反本法第九条规定侵犯商业秘密的 ，由监督检查部门责令停止违法行为，没收违法所得，处十万元以上一百万元以下的罚款；情节严重的，处五十万元以上五百万元以下的罚款 。</w:t>
            </w:r>
          </w:p>
        </w:tc>
        <w:tc>
          <w:tcPr>
            <w:tcW w:w="3993" w:type="dxa"/>
          </w:tcPr>
          <w:p>
            <w:pPr>
              <w:pStyle w:val="8"/>
              <w:numPr>
                <w:ilvl w:val="0"/>
                <w:numId w:val="68"/>
              </w:numPr>
              <w:tabs>
                <w:tab w:val="left" w:pos="220"/>
              </w:tabs>
              <w:spacing w:before="58" w:after="0" w:line="230" w:lineRule="auto"/>
              <w:ind w:left="22" w:right="78" w:firstLine="64"/>
              <w:jc w:val="left"/>
              <w:rPr>
                <w:sz w:val="13"/>
              </w:rPr>
            </w:pPr>
            <w:r>
              <w:rPr>
                <w:w w:val="95"/>
                <w:sz w:val="13"/>
              </w:rPr>
              <w:t xml:space="preserve">立案责任：发现侵犯商业秘密违法行为，予以审查，决定是否立 </w:t>
            </w:r>
            <w:r>
              <w:rPr>
                <w:sz w:val="13"/>
              </w:rPr>
              <w:t>案。</w:t>
            </w:r>
          </w:p>
          <w:p>
            <w:pPr>
              <w:pStyle w:val="8"/>
              <w:numPr>
                <w:ilvl w:val="0"/>
                <w:numId w:val="6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止违法行为，没收违法所得，处十万元以上一百万元以下的罚款 ； 情节严重的，处五十万元以上五百万元以下的罚款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108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对经营者进行不正当有奖销售行为的处罚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12"/>
              <w:rPr>
                <w:sz w:val="13"/>
              </w:rPr>
            </w:pPr>
            <w:r>
              <w:rPr>
                <w:sz w:val="13"/>
              </w:rPr>
              <w:t>《中华人民共和国反不正当竞争法 》（中华人民共和国主席令第二十九号，1993年9月2日公布,2017年11月4日修订，2019年4月23日修正）第二十二条 经营者违反本法第十条规定进行有奖销售的，由监督检查部门责令停止违法行为 ，处五万元以上五十万元以下的罚款。</w:t>
            </w:r>
          </w:p>
        </w:tc>
        <w:tc>
          <w:tcPr>
            <w:tcW w:w="3993" w:type="dxa"/>
          </w:tcPr>
          <w:p>
            <w:pPr>
              <w:pStyle w:val="8"/>
              <w:spacing w:before="9"/>
              <w:rPr>
                <w:sz w:val="10"/>
              </w:rPr>
            </w:pPr>
          </w:p>
          <w:p>
            <w:pPr>
              <w:pStyle w:val="8"/>
              <w:numPr>
                <w:ilvl w:val="0"/>
                <w:numId w:val="69"/>
              </w:numPr>
              <w:tabs>
                <w:tab w:val="left" w:pos="220"/>
              </w:tabs>
              <w:spacing w:before="0" w:after="0" w:line="230" w:lineRule="auto"/>
              <w:ind w:left="22" w:right="73" w:firstLine="64"/>
              <w:jc w:val="left"/>
              <w:rPr>
                <w:sz w:val="13"/>
              </w:rPr>
            </w:pPr>
            <w:r>
              <w:rPr>
                <w:spacing w:val="-2"/>
                <w:sz w:val="13"/>
              </w:rPr>
              <w:t>立案责任：发现对经营者进行不正当有奖销售违法行为 ，予以审</w:t>
            </w:r>
            <w:r>
              <w:rPr>
                <w:spacing w:val="-1"/>
                <w:sz w:val="13"/>
              </w:rPr>
              <w:t>查，决定是否立案。</w:t>
            </w:r>
          </w:p>
          <w:p>
            <w:pPr>
              <w:pStyle w:val="8"/>
              <w:numPr>
                <w:ilvl w:val="0"/>
                <w:numId w:val="6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7、执行责任：依照生效的行政处罚决定，由监督检查部门责令停 </w:t>
            </w:r>
            <w:r>
              <w:rPr>
                <w:sz w:val="13"/>
              </w:rPr>
              <w:t>止违法行为，处五万元以上五十万元以下的罚款 。</w:t>
            </w:r>
          </w:p>
          <w:p>
            <w:pPr>
              <w:pStyle w:val="8"/>
              <w:spacing w:line="161"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109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86"/>
              <w:jc w:val="both"/>
              <w:rPr>
                <w:sz w:val="13"/>
              </w:rPr>
            </w:pPr>
            <w:r>
              <w:rPr>
                <w:sz w:val="13"/>
              </w:rPr>
              <w:t>对经营者损害竞争对手的商业信誉、商品声誉的处罚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47"/>
              <w:rPr>
                <w:sz w:val="13"/>
              </w:rPr>
            </w:pPr>
            <w:r>
              <w:rPr>
                <w:spacing w:val="-3"/>
                <w:sz w:val="13"/>
              </w:rPr>
              <w:t>《中华人民共和国反不正当竞争法 》</w:t>
            </w:r>
            <w:r>
              <w:rPr>
                <w:sz w:val="13"/>
              </w:rPr>
              <w:t>（中华人民共和国主席令第</w:t>
            </w:r>
            <w:r>
              <w:rPr>
                <w:spacing w:val="1"/>
                <w:sz w:val="13"/>
              </w:rPr>
              <w:t>二十九号，</w:t>
            </w:r>
            <w:r>
              <w:rPr>
                <w:sz w:val="13"/>
              </w:rPr>
              <w:t>1993年9月</w:t>
            </w:r>
            <w:r>
              <w:rPr>
                <w:spacing w:val="3"/>
                <w:sz w:val="13"/>
              </w:rPr>
              <w:t>2</w:t>
            </w:r>
            <w:r>
              <w:rPr>
                <w:spacing w:val="2"/>
                <w:sz w:val="13"/>
              </w:rPr>
              <w:t>日公布</w:t>
            </w:r>
            <w:r>
              <w:rPr>
                <w:sz w:val="13"/>
              </w:rPr>
              <w:t>,2017年11月</w:t>
            </w:r>
            <w:r>
              <w:rPr>
                <w:spacing w:val="3"/>
                <w:sz w:val="13"/>
              </w:rPr>
              <w:t>4</w:t>
            </w:r>
            <w:r>
              <w:rPr>
                <w:spacing w:val="1"/>
                <w:sz w:val="13"/>
              </w:rPr>
              <w:t>日修订，</w:t>
            </w:r>
            <w:r>
              <w:rPr>
                <w:sz w:val="13"/>
              </w:rPr>
              <w:t>2019年4月23</w:t>
            </w:r>
            <w:r>
              <w:rPr>
                <w:spacing w:val="2"/>
                <w:sz w:val="13"/>
              </w:rPr>
              <w:t>日修正</w:t>
            </w:r>
            <w:r>
              <w:rPr>
                <w:sz w:val="13"/>
              </w:rPr>
              <w:t>）第二十三条 经营者违反本法第十一条规定损害竞争</w:t>
            </w:r>
            <w:r>
              <w:rPr>
                <w:w w:val="95"/>
                <w:sz w:val="13"/>
              </w:rPr>
              <w:t>对手商业信誉、商品声誉的，由监督检查部门责令停止违法行为</w:t>
            </w:r>
          </w:p>
          <w:p>
            <w:pPr>
              <w:pStyle w:val="8"/>
              <w:spacing w:line="230" w:lineRule="auto"/>
              <w:ind w:left="22" w:right="7"/>
              <w:rPr>
                <w:sz w:val="13"/>
              </w:rPr>
            </w:pPr>
            <w:r>
              <w:rPr>
                <w:sz w:val="13"/>
              </w:rPr>
              <w:t>、消除影响，处十万元以上五十万元以下的罚款 ；情节严重的， 处五十万元以上三百万元以下的罚款 。</w:t>
            </w:r>
          </w:p>
        </w:tc>
        <w:tc>
          <w:tcPr>
            <w:tcW w:w="3993" w:type="dxa"/>
          </w:tcPr>
          <w:p>
            <w:pPr>
              <w:pStyle w:val="8"/>
              <w:numPr>
                <w:ilvl w:val="0"/>
                <w:numId w:val="70"/>
              </w:numPr>
              <w:tabs>
                <w:tab w:val="left" w:pos="220"/>
              </w:tabs>
              <w:spacing w:before="59" w:after="0" w:line="228" w:lineRule="auto"/>
              <w:ind w:left="22" w:right="78" w:firstLine="64"/>
              <w:jc w:val="left"/>
              <w:rPr>
                <w:sz w:val="13"/>
              </w:rPr>
            </w:pPr>
            <w:r>
              <w:rPr>
                <w:spacing w:val="-2"/>
                <w:sz w:val="13"/>
              </w:rPr>
              <w:t>立案责任：发现对经营者损害竞争对手的商业信誉 、商品声誉违</w:t>
            </w:r>
            <w:r>
              <w:rPr>
                <w:sz w:val="13"/>
              </w:rPr>
              <w:t>法行为，予以审查，决定是否立案。</w:t>
            </w:r>
          </w:p>
          <w:p>
            <w:pPr>
              <w:pStyle w:val="8"/>
              <w:numPr>
                <w:ilvl w:val="0"/>
                <w:numId w:val="7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sz w:val="13"/>
              </w:rPr>
              <w:t>7、执行责任：依照生效的行政处罚决定，由监督检查部门责令停</w:t>
            </w:r>
            <w:r>
              <w:rPr>
                <w:spacing w:val="-2"/>
                <w:sz w:val="13"/>
              </w:rPr>
              <w:t>止违法行为、消除影响，处十万元以上五十万元以下的罚款 ；情节严重的，处五十万元以上三百万元以下的罚款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110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1" w:right="79"/>
              <w:jc w:val="both"/>
              <w:rPr>
                <w:sz w:val="13"/>
              </w:rPr>
            </w:pPr>
            <w:r>
              <w:rPr>
                <w:sz w:val="13"/>
              </w:rPr>
              <w:t>对经营者利用技术手段，通过影响用户选择或者其他方式，实施妨碍、破坏其他经营者合法提供的网络产品或者服务正常运行的行为的处罚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rPr>
                <w:sz w:val="13"/>
              </w:rPr>
            </w:pPr>
            <w:r>
              <w:rPr>
                <w:sz w:val="13"/>
              </w:rPr>
              <w:t>《中华人民共和国反不正当竞争法 》（中华人民共和国主席令第二十九号，1993年9月2日公布,2017年11月4日修订，2019年4月23日修正）第二十四条 经营者违反本法第十二条规定妨碍 、破坏其他经营者合法提供的网络产品或者服务正常运行的 ，由监督检查部门责令停止违法行为，处十万元以上五十万元以下的罚 款；情节严重的，处五十万元以上三百万元以下的罚款 。</w:t>
            </w:r>
          </w:p>
        </w:tc>
        <w:tc>
          <w:tcPr>
            <w:tcW w:w="3993" w:type="dxa"/>
          </w:tcPr>
          <w:p>
            <w:pPr>
              <w:pStyle w:val="8"/>
              <w:numPr>
                <w:ilvl w:val="0"/>
                <w:numId w:val="71"/>
              </w:numPr>
              <w:tabs>
                <w:tab w:val="left" w:pos="220"/>
              </w:tabs>
              <w:spacing w:before="58" w:after="0" w:line="230" w:lineRule="auto"/>
              <w:ind w:left="22" w:right="99" w:firstLine="64"/>
              <w:jc w:val="left"/>
              <w:rPr>
                <w:sz w:val="13"/>
              </w:rPr>
            </w:pPr>
            <w:r>
              <w:rPr>
                <w:w w:val="95"/>
                <w:sz w:val="13"/>
              </w:rPr>
              <w:t xml:space="preserve">立案责任：发现对经营者妨碍、破坏其他经营者合法提供的网络 </w:t>
            </w:r>
            <w:r>
              <w:rPr>
                <w:spacing w:val="-3"/>
                <w:sz w:val="13"/>
              </w:rPr>
              <w:t>产品或者服务正常运行的违法行为 ，予以审查，决定是否立案。</w:t>
            </w:r>
          </w:p>
          <w:p>
            <w:pPr>
              <w:pStyle w:val="8"/>
              <w:numPr>
                <w:ilvl w:val="0"/>
                <w:numId w:val="7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111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before="1" w:line="230" w:lineRule="auto"/>
              <w:ind w:left="21" w:right="91"/>
              <w:rPr>
                <w:sz w:val="13"/>
              </w:rPr>
            </w:pPr>
            <w:r>
              <w:rPr>
                <w:sz w:val="13"/>
              </w:rPr>
              <w:t>对经营者违反本规定的处罚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91"/>
              <w:rPr>
                <w:sz w:val="13"/>
              </w:rPr>
            </w:pPr>
            <w:r>
              <w:rPr>
                <w:sz w:val="13"/>
              </w:rPr>
              <w:t>《关于禁止不正当有奖销售行为的若干规定 》（2019-03-01公布）第十条 经营者违反本规定的，由市场监督管理机关依照《反不正当竞争法》第二十二条的规定处罚</w:t>
            </w:r>
          </w:p>
        </w:tc>
        <w:tc>
          <w:tcPr>
            <w:tcW w:w="3993" w:type="dxa"/>
          </w:tcPr>
          <w:p>
            <w:pPr>
              <w:pStyle w:val="8"/>
              <w:numPr>
                <w:ilvl w:val="0"/>
                <w:numId w:val="72"/>
              </w:numPr>
              <w:tabs>
                <w:tab w:val="left" w:pos="220"/>
              </w:tabs>
              <w:spacing w:before="58" w:after="0" w:line="230" w:lineRule="auto"/>
              <w:ind w:left="22" w:right="104" w:firstLine="64"/>
              <w:jc w:val="left"/>
              <w:rPr>
                <w:sz w:val="13"/>
              </w:rPr>
            </w:pPr>
            <w:r>
              <w:rPr>
                <w:w w:val="95"/>
                <w:sz w:val="13"/>
              </w:rPr>
              <w:t xml:space="preserve">立案责任：发现涉嫌违反《关于禁止不正当有奖销售行为的若干 </w:t>
            </w:r>
            <w:r>
              <w:rPr>
                <w:sz w:val="13"/>
              </w:rPr>
              <w:t>规定》的行为，予以审查，决定是否立案。</w:t>
            </w:r>
          </w:p>
          <w:p>
            <w:pPr>
              <w:pStyle w:val="8"/>
              <w:numPr>
                <w:ilvl w:val="0"/>
                <w:numId w:val="7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112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对经营者违反本条例第七条规定的处罚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法》第三十五条 经营者违反本条例第七条规定的 ，依照《中华人民共和国商标法》的规定予以处罚。</w:t>
            </w:r>
          </w:p>
        </w:tc>
        <w:tc>
          <w:tcPr>
            <w:tcW w:w="3993" w:type="dxa"/>
          </w:tcPr>
          <w:p>
            <w:pPr>
              <w:pStyle w:val="8"/>
              <w:numPr>
                <w:ilvl w:val="0"/>
                <w:numId w:val="73"/>
              </w:numPr>
              <w:tabs>
                <w:tab w:val="left" w:pos="220"/>
              </w:tabs>
              <w:spacing w:before="59" w:after="0" w:line="228" w:lineRule="auto"/>
              <w:ind w:left="22" w:right="71" w:firstLine="64"/>
              <w:jc w:val="left"/>
              <w:rPr>
                <w:sz w:val="13"/>
              </w:rPr>
            </w:pPr>
            <w:r>
              <w:rPr>
                <w:spacing w:val="-2"/>
                <w:sz w:val="13"/>
              </w:rPr>
              <w:t>立案责任：发现经营者涉嫌违反本条例第七条规定的行为 ，予以</w:t>
            </w:r>
            <w:r>
              <w:rPr>
                <w:sz w:val="13"/>
              </w:rPr>
              <w:t>审查，决定是否立案。</w:t>
            </w:r>
          </w:p>
          <w:p>
            <w:pPr>
              <w:pStyle w:val="8"/>
              <w:numPr>
                <w:ilvl w:val="0"/>
                <w:numId w:val="7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113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对经营者违反本条例第八条、第九条、第十条规定的处罚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19"/>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法》第三十六条 经营者违反本条例第八条、第九条、第十条规定的，没收违法所得，可并处违法所得一倍以上三倍以下罚款 。</w:t>
            </w:r>
            <w:r>
              <w:rPr>
                <w:w w:val="95"/>
                <w:sz w:val="13"/>
              </w:rPr>
              <w:t xml:space="preserve">违反本条例第八条第一款规定，情节严重的，依照《中华人民共  和国反不正当竞争法》的规定，可以吊销营业执照。销售伪劣商 </w:t>
            </w:r>
            <w:r>
              <w:rPr>
                <w:sz w:val="13"/>
              </w:rPr>
              <w:t>品，构成犯罪的，依法追究刑事责任。</w:t>
            </w:r>
          </w:p>
        </w:tc>
        <w:tc>
          <w:tcPr>
            <w:tcW w:w="3993" w:type="dxa"/>
          </w:tcPr>
          <w:p>
            <w:pPr>
              <w:pStyle w:val="8"/>
              <w:numPr>
                <w:ilvl w:val="0"/>
                <w:numId w:val="74"/>
              </w:numPr>
              <w:tabs>
                <w:tab w:val="left" w:pos="220"/>
              </w:tabs>
              <w:spacing w:before="58" w:after="0" w:line="230" w:lineRule="auto"/>
              <w:ind w:left="22" w:right="68" w:firstLine="64"/>
              <w:jc w:val="left"/>
              <w:rPr>
                <w:sz w:val="13"/>
              </w:rPr>
            </w:pPr>
            <w:r>
              <w:rPr>
                <w:spacing w:val="-2"/>
                <w:sz w:val="13"/>
              </w:rPr>
              <w:t>立案责任：发现经营者涉嫌经营者违反本条例第八条 、第九条、</w:t>
            </w:r>
            <w:r>
              <w:rPr>
                <w:sz w:val="13"/>
              </w:rPr>
              <w:t>第十条规定的行为，予以审查，决定是否立案。</w:t>
            </w:r>
          </w:p>
          <w:p>
            <w:pPr>
              <w:pStyle w:val="8"/>
              <w:numPr>
                <w:ilvl w:val="0"/>
                <w:numId w:val="7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114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对经营者违反本条例第十一条、第十七条、第二十六条规定的处罚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23"/>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z w:val="13"/>
              </w:rPr>
              <w:t>法》第三十七条 经营者违反本条例第十一条、第十七条、第二十六条规定的，没收违法所得，可以根据情节并处罚款:情节轻</w:t>
            </w:r>
            <w:r>
              <w:rPr>
                <w:spacing w:val="-3"/>
                <w:sz w:val="13"/>
              </w:rPr>
              <w:t>微的，并处一千元以上一万元以下罚款 ；情节较重的，并处一千</w:t>
            </w:r>
            <w:r>
              <w:rPr>
                <w:spacing w:val="-1"/>
                <w:sz w:val="13"/>
              </w:rPr>
              <w:t>元以上一万元以下罚款；情节较重的，并处一万元以上五万元以</w:t>
            </w:r>
            <w:r>
              <w:rPr>
                <w:w w:val="95"/>
                <w:sz w:val="13"/>
              </w:rPr>
              <w:t xml:space="preserve">下罚款。违反本条例第十一条规定，情节严重，构成犯罪的，依 </w:t>
            </w:r>
            <w:r>
              <w:rPr>
                <w:spacing w:val="1"/>
                <w:sz w:val="13"/>
              </w:rPr>
              <w:t>法追究刑事责任。</w:t>
            </w:r>
          </w:p>
        </w:tc>
        <w:tc>
          <w:tcPr>
            <w:tcW w:w="3993" w:type="dxa"/>
          </w:tcPr>
          <w:p>
            <w:pPr>
              <w:pStyle w:val="8"/>
              <w:numPr>
                <w:ilvl w:val="0"/>
                <w:numId w:val="75"/>
              </w:numPr>
              <w:tabs>
                <w:tab w:val="left" w:pos="220"/>
              </w:tabs>
              <w:spacing w:before="58" w:after="0" w:line="230" w:lineRule="auto"/>
              <w:ind w:left="22" w:right="68" w:firstLine="64"/>
              <w:jc w:val="left"/>
              <w:rPr>
                <w:sz w:val="13"/>
              </w:rPr>
            </w:pPr>
            <w:r>
              <w:rPr>
                <w:spacing w:val="-2"/>
                <w:sz w:val="13"/>
              </w:rPr>
              <w:t>立案责任：发现经营者涉嫌违反本条例第十一条 、第十七条、第</w:t>
            </w:r>
            <w:r>
              <w:rPr>
                <w:sz w:val="13"/>
              </w:rPr>
              <w:t>二十六条规定的行为，予以审查，决定是否立案。</w:t>
            </w:r>
          </w:p>
          <w:p>
            <w:pPr>
              <w:pStyle w:val="8"/>
              <w:numPr>
                <w:ilvl w:val="0"/>
                <w:numId w:val="7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115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76"/>
              <w:jc w:val="both"/>
              <w:rPr>
                <w:sz w:val="13"/>
              </w:rPr>
            </w:pPr>
            <w:r>
              <w:rPr>
                <w:sz w:val="13"/>
              </w:rPr>
              <w:t>对经营者违反本条例第十二条规定的；被指定的经营者借机销售质次价高商品、提供质次价高服务或者滥收费用的处罚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3" w:line="230" w:lineRule="auto"/>
              <w:ind w:left="22" w:right="23"/>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pacing w:val="-2"/>
                <w:sz w:val="13"/>
              </w:rPr>
              <w:t xml:space="preserve">法》第三十八条 经营者违反本条例第十二条规定的 ，可以根据情节处以罚款:情节轻微的，可处五万元以上十万元以下罚款 ； </w:t>
            </w:r>
            <w:r>
              <w:rPr>
                <w:spacing w:val="-3"/>
                <w:sz w:val="13"/>
              </w:rPr>
              <w:t>情节较重的，处十万元以上十五万元以下罚款 ；情节严重的，处</w:t>
            </w:r>
            <w:r>
              <w:rPr>
                <w:spacing w:val="-6"/>
                <w:sz w:val="13"/>
              </w:rPr>
              <w:t>十五万元以上二十万元以下罚款 。对限定他人购买质次价高商品或者接受质次价高服务的，处五万元以上十五万元以下罚款 ；情</w:t>
            </w:r>
            <w:r>
              <w:rPr>
                <w:spacing w:val="-4"/>
                <w:sz w:val="13"/>
              </w:rPr>
              <w:t>节严重的，处十五万元以上二十万元以下罚款 。被指定的经营者借机销售质次价高商品、提供质次价高服务或者滥收费用的 ，没</w:t>
            </w:r>
            <w:r>
              <w:rPr>
                <w:spacing w:val="-3"/>
                <w:sz w:val="13"/>
              </w:rPr>
              <w:t>收违法所得，可并处违法所得一倍以上三倍以下罚款 。</w:t>
            </w:r>
          </w:p>
        </w:tc>
        <w:tc>
          <w:tcPr>
            <w:tcW w:w="3993" w:type="dxa"/>
          </w:tcPr>
          <w:p>
            <w:pPr>
              <w:pStyle w:val="8"/>
              <w:numPr>
                <w:ilvl w:val="0"/>
                <w:numId w:val="76"/>
              </w:numPr>
              <w:tabs>
                <w:tab w:val="left" w:pos="220"/>
              </w:tabs>
              <w:spacing w:before="59" w:after="0" w:line="228" w:lineRule="auto"/>
              <w:ind w:left="22" w:right="73" w:firstLine="64"/>
              <w:jc w:val="left"/>
              <w:rPr>
                <w:sz w:val="13"/>
              </w:rPr>
            </w:pPr>
            <w:r>
              <w:rPr>
                <w:spacing w:val="-2"/>
                <w:sz w:val="13"/>
              </w:rPr>
              <w:t>立案责任：发现被指定的经营者借机销售质次价高商品 、提供质</w:t>
            </w:r>
            <w:r>
              <w:rPr>
                <w:spacing w:val="-5"/>
                <w:sz w:val="13"/>
              </w:rPr>
              <w:t>次价高服务或者滥收费用的行为 ，予以审查，决定是否立案。</w:t>
            </w:r>
          </w:p>
          <w:p>
            <w:pPr>
              <w:pStyle w:val="8"/>
              <w:numPr>
                <w:ilvl w:val="0"/>
                <w:numId w:val="7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116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对违反本条例第十三条规定的； 被指定的经营者借机销售质次价高商品或者提供质次价高服务滥收费用的处罚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35"/>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z w:val="13"/>
              </w:rPr>
              <w:t>法》第三十九条 违反本条例第十三条规定的，对政府及其所属</w:t>
            </w:r>
            <w:r>
              <w:rPr>
                <w:w w:val="95"/>
                <w:sz w:val="13"/>
              </w:rPr>
              <w:t xml:space="preserve">部门的行为，上级机关责令其改正；情节严重的，由上级或者同 </w:t>
            </w:r>
            <w:r>
              <w:rPr>
                <w:spacing w:val="-3"/>
                <w:sz w:val="13"/>
              </w:rPr>
              <w:t>级机关对直接责任人员给予行政处分 。被指定的经营者借机销售</w:t>
            </w:r>
            <w:r>
              <w:rPr>
                <w:spacing w:val="-5"/>
                <w:sz w:val="13"/>
              </w:rPr>
              <w:t>质次价高商品或者提供质次价高服务滥收费用的 ，监督检查部门</w:t>
            </w:r>
            <w:r>
              <w:rPr>
                <w:spacing w:val="-4"/>
                <w:sz w:val="13"/>
              </w:rPr>
              <w:t>应当没收违法所得，可并处违法所得一倍以上三倍以下罚款 。</w:t>
            </w:r>
          </w:p>
        </w:tc>
        <w:tc>
          <w:tcPr>
            <w:tcW w:w="3993" w:type="dxa"/>
          </w:tcPr>
          <w:p>
            <w:pPr>
              <w:pStyle w:val="8"/>
              <w:numPr>
                <w:ilvl w:val="0"/>
                <w:numId w:val="77"/>
              </w:numPr>
              <w:tabs>
                <w:tab w:val="left" w:pos="220"/>
              </w:tabs>
              <w:spacing w:before="58" w:after="0" w:line="230" w:lineRule="auto"/>
              <w:ind w:left="22" w:right="121" w:firstLine="64"/>
              <w:jc w:val="left"/>
              <w:rPr>
                <w:sz w:val="13"/>
              </w:rPr>
            </w:pPr>
            <w:r>
              <w:rPr>
                <w:w w:val="95"/>
                <w:sz w:val="13"/>
              </w:rPr>
              <w:t xml:space="preserve">立案责任：发现被指定的经营者借机销售质次价高商品或者提供 </w:t>
            </w:r>
            <w:r>
              <w:rPr>
                <w:sz w:val="13"/>
              </w:rPr>
              <w:t>质次价高服务滥收费用的行为，予以审查，决定是否立案。</w:t>
            </w:r>
          </w:p>
          <w:p>
            <w:pPr>
              <w:pStyle w:val="8"/>
              <w:numPr>
                <w:ilvl w:val="0"/>
                <w:numId w:val="7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117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对违反本条例第十四条规定的处罚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2" w:right="23"/>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z w:val="13"/>
              </w:rPr>
              <w:t>法》第四十条 违反本条例第十四条规定的，没收违法所得，可以根据情节并处罚款:情节轻微的，并处一万元以上十万元以下</w:t>
            </w:r>
            <w:r>
              <w:rPr>
                <w:spacing w:val="-2"/>
                <w:sz w:val="13"/>
              </w:rPr>
              <w:t>罚款；情节较重的，并处十万元以上二十万元以下罚款 ；情节严</w:t>
            </w:r>
            <w:r>
              <w:rPr>
                <w:sz w:val="13"/>
              </w:rPr>
              <w:t>重，构成犯罪的，依法追究刑事责任。</w:t>
            </w:r>
          </w:p>
        </w:tc>
        <w:tc>
          <w:tcPr>
            <w:tcW w:w="3993" w:type="dxa"/>
          </w:tcPr>
          <w:p>
            <w:pPr>
              <w:pStyle w:val="8"/>
              <w:numPr>
                <w:ilvl w:val="0"/>
                <w:numId w:val="78"/>
              </w:numPr>
              <w:tabs>
                <w:tab w:val="left" w:pos="220"/>
              </w:tabs>
              <w:spacing w:before="58" w:after="0" w:line="230" w:lineRule="auto"/>
              <w:ind w:left="22" w:right="80" w:firstLine="64"/>
              <w:jc w:val="left"/>
              <w:rPr>
                <w:sz w:val="13"/>
              </w:rPr>
            </w:pPr>
            <w:r>
              <w:rPr>
                <w:w w:val="95"/>
                <w:sz w:val="13"/>
              </w:rPr>
              <w:t xml:space="preserve">立案责任：发现违反《河北省反不正当竞争条例》第十四条规定 </w:t>
            </w:r>
            <w:r>
              <w:rPr>
                <w:sz w:val="13"/>
              </w:rPr>
              <w:t>的行为，予以审查，决定是否立案。</w:t>
            </w:r>
          </w:p>
          <w:p>
            <w:pPr>
              <w:pStyle w:val="8"/>
              <w:numPr>
                <w:ilvl w:val="0"/>
                <w:numId w:val="7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118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77" w:line="230" w:lineRule="auto"/>
              <w:ind w:left="21" w:right="76"/>
              <w:jc w:val="both"/>
              <w:rPr>
                <w:sz w:val="13"/>
              </w:rPr>
            </w:pPr>
            <w:r>
              <w:rPr>
                <w:sz w:val="13"/>
              </w:rPr>
              <w:t>对经营者违反本条例第十六条第一款规定的；经营者违反本条例第十六条第一款规定，利用广告作虚假宣传的； 广告的代理、设计、制作、发布者，违反本条例第十六条第二款规定的；违反本条例第十六条第三款规定的处罚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9"/>
              <w:rPr>
                <w:sz w:val="10"/>
              </w:rPr>
            </w:pPr>
          </w:p>
          <w:p>
            <w:pPr>
              <w:pStyle w:val="8"/>
              <w:spacing w:line="230" w:lineRule="auto"/>
              <w:ind w:left="22" w:right="23"/>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pacing w:val="-1"/>
                <w:sz w:val="13"/>
              </w:rPr>
              <w:t>法》第四十一条 经营者违反本条例第十六条第一款规定的 ，可</w:t>
            </w:r>
            <w:r>
              <w:rPr>
                <w:sz w:val="13"/>
              </w:rPr>
              <w:t>以根据情节处以罚款:违反第（一）、（二）项规定的，处一万元以上五万元以下罚款；违反第（三）、（四）项规定的，处五万元以上十万元以下罚款；违反第（五）项规定的，处十万元以</w:t>
            </w:r>
            <w:r>
              <w:rPr>
                <w:spacing w:val="-2"/>
                <w:sz w:val="13"/>
              </w:rPr>
              <w:t xml:space="preserve">上二十万元以下罚款。经营者违反本条例第十六条第一款规定 ， </w:t>
            </w:r>
            <w:r>
              <w:rPr>
                <w:sz w:val="13"/>
              </w:rPr>
              <w:t>利用广告作虚假宣传的，可以根据情节处以罚款:对虚假广告费</w:t>
            </w:r>
            <w:r>
              <w:rPr>
                <w:w w:val="95"/>
                <w:sz w:val="13"/>
              </w:rPr>
              <w:t xml:space="preserve">用投入额不足五十万元的，处一万元以上五万元以下罚款；对虚 </w:t>
            </w:r>
            <w:r>
              <w:rPr>
                <w:spacing w:val="-2"/>
                <w:sz w:val="13"/>
              </w:rPr>
              <w:t xml:space="preserve">假广告费用投放额在五十万元以上不足一百万元的 ，处五万元以上十万元以下罚款；对虚假广告费用投入额在一百万元以上的 ， </w:t>
            </w:r>
            <w:r>
              <w:rPr>
                <w:spacing w:val="-5"/>
                <w:sz w:val="13"/>
              </w:rPr>
              <w:t>处十万元以上二十万元以下罚款 。广告的代理、设计、制作、发</w:t>
            </w:r>
            <w:r>
              <w:rPr>
                <w:spacing w:val="-3"/>
                <w:sz w:val="13"/>
              </w:rPr>
              <w:t>布者，违反本条例第十六条第二款规定的 ，责令其停止发布，公</w:t>
            </w:r>
            <w:r>
              <w:rPr>
                <w:spacing w:val="-2"/>
                <w:sz w:val="13"/>
              </w:rPr>
              <w:t xml:space="preserve">开更正，没收广告费用，并处广告费用一倍以上五倍以下罚款 ； </w:t>
            </w:r>
            <w:r>
              <w:rPr>
                <w:w w:val="95"/>
                <w:sz w:val="13"/>
              </w:rPr>
              <w:t xml:space="preserve">情节严重的，依法停止其广告业务；构成犯罪的，依法追究刑事  </w:t>
            </w:r>
            <w:r>
              <w:rPr>
                <w:spacing w:val="-3"/>
                <w:sz w:val="13"/>
              </w:rPr>
              <w:t>责任。违反本条例第十六条第三款规定的 ，责令其公开检讨，没</w:t>
            </w:r>
            <w:r>
              <w:rPr>
                <w:spacing w:val="-2"/>
                <w:sz w:val="13"/>
              </w:rPr>
              <w:t>收违法所得，可并处五千元以上五万元以下罚款 。</w:t>
            </w:r>
          </w:p>
        </w:tc>
        <w:tc>
          <w:tcPr>
            <w:tcW w:w="3993" w:type="dxa"/>
          </w:tcPr>
          <w:p>
            <w:pPr>
              <w:pStyle w:val="8"/>
              <w:numPr>
                <w:ilvl w:val="0"/>
                <w:numId w:val="79"/>
              </w:numPr>
              <w:tabs>
                <w:tab w:val="left" w:pos="220"/>
              </w:tabs>
              <w:spacing w:before="59" w:after="0" w:line="228" w:lineRule="auto"/>
              <w:ind w:left="22" w:right="80" w:firstLine="64"/>
              <w:jc w:val="left"/>
              <w:rPr>
                <w:sz w:val="13"/>
              </w:rPr>
            </w:pPr>
            <w:r>
              <w:rPr>
                <w:w w:val="95"/>
                <w:sz w:val="13"/>
              </w:rPr>
              <w:t xml:space="preserve">立案责任：发现违反《河北省反不正当竞争条例》第十六条规定 </w:t>
            </w:r>
            <w:r>
              <w:rPr>
                <w:sz w:val="13"/>
              </w:rPr>
              <w:t>的行为，予以审查，决定是否立案。</w:t>
            </w:r>
          </w:p>
          <w:p>
            <w:pPr>
              <w:pStyle w:val="8"/>
              <w:numPr>
                <w:ilvl w:val="0"/>
                <w:numId w:val="7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119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91"/>
              <w:rPr>
                <w:sz w:val="13"/>
              </w:rPr>
            </w:pPr>
            <w:r>
              <w:rPr>
                <w:sz w:val="13"/>
              </w:rPr>
              <w:t>对违反本条例第十八条规定的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28"/>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z w:val="13"/>
              </w:rPr>
              <w:t xml:space="preserve">法》第四十二条 违反本条例第十八条规定的，可以根据情节处以罚款:侵权人未获利，也未给被侵权人造成损失的，处一万元以上五万元以下罚款；侵权人未获利，但给被侵权人造成损失 </w:t>
            </w:r>
            <w:r>
              <w:rPr>
                <w:w w:val="95"/>
                <w:sz w:val="13"/>
              </w:rPr>
              <w:t xml:space="preserve">的，处五万元以上十万元以下罚款；侵权人已经获利的，没收违 </w:t>
            </w:r>
            <w:r>
              <w:rPr>
                <w:spacing w:val="-3"/>
                <w:sz w:val="13"/>
              </w:rPr>
              <w:t>法所得，并处十万元以下二十万元以下罚款 。给商业秘密权利人</w:t>
            </w:r>
            <w:r>
              <w:rPr>
                <w:sz w:val="13"/>
              </w:rPr>
              <w:t>造成重大损失，构成犯罪的，依法追究刑事责任。</w:t>
            </w:r>
          </w:p>
        </w:tc>
        <w:tc>
          <w:tcPr>
            <w:tcW w:w="3993" w:type="dxa"/>
          </w:tcPr>
          <w:p>
            <w:pPr>
              <w:pStyle w:val="8"/>
              <w:numPr>
                <w:ilvl w:val="0"/>
                <w:numId w:val="80"/>
              </w:numPr>
              <w:tabs>
                <w:tab w:val="left" w:pos="220"/>
              </w:tabs>
              <w:spacing w:before="58" w:after="0" w:line="230" w:lineRule="auto"/>
              <w:ind w:left="22" w:right="80" w:firstLine="64"/>
              <w:jc w:val="left"/>
              <w:rPr>
                <w:sz w:val="13"/>
              </w:rPr>
            </w:pPr>
            <w:r>
              <w:rPr>
                <w:w w:val="95"/>
                <w:sz w:val="13"/>
              </w:rPr>
              <w:t xml:space="preserve">立案责任：发现违反《河北省反不正当竞争条例》第十八条规定 </w:t>
            </w:r>
            <w:r>
              <w:rPr>
                <w:sz w:val="13"/>
              </w:rPr>
              <w:t>的行为，予以审查，决定是否立案。</w:t>
            </w:r>
          </w:p>
          <w:p>
            <w:pPr>
              <w:pStyle w:val="8"/>
              <w:numPr>
                <w:ilvl w:val="0"/>
                <w:numId w:val="8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120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对经营者违反本条例第十九条、第二十条规定的处罚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35"/>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法》第四十三条  经营者违反本条例第十九条、第二十条规定的，没收违法所得，可并处违法所得五倍以下罚款；情节严重的，责令停业整顿 。</w:t>
            </w:r>
          </w:p>
        </w:tc>
        <w:tc>
          <w:tcPr>
            <w:tcW w:w="3993" w:type="dxa"/>
          </w:tcPr>
          <w:p>
            <w:pPr>
              <w:pStyle w:val="8"/>
              <w:numPr>
                <w:ilvl w:val="0"/>
                <w:numId w:val="81"/>
              </w:numPr>
              <w:tabs>
                <w:tab w:val="left" w:pos="220"/>
              </w:tabs>
              <w:spacing w:before="58" w:after="0" w:line="230" w:lineRule="auto"/>
              <w:ind w:left="22" w:right="68" w:firstLine="64"/>
              <w:jc w:val="left"/>
              <w:rPr>
                <w:sz w:val="13"/>
              </w:rPr>
            </w:pPr>
            <w:r>
              <w:rPr>
                <w:w w:val="95"/>
                <w:sz w:val="13"/>
              </w:rPr>
              <w:t xml:space="preserve">立案责任：发现违反《河北省反不正当竞争条例》第十九条、第 </w:t>
            </w:r>
            <w:r>
              <w:rPr>
                <w:sz w:val="13"/>
              </w:rPr>
              <w:t>二十条条规定的行为，予以审查，决定是否立案。</w:t>
            </w:r>
          </w:p>
          <w:p>
            <w:pPr>
              <w:pStyle w:val="8"/>
              <w:numPr>
                <w:ilvl w:val="0"/>
                <w:numId w:val="8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121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对经营者违反本条例第二十一条规定的处罚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23"/>
              <w:rPr>
                <w:sz w:val="13"/>
              </w:rPr>
            </w:pPr>
            <w:r>
              <w:rPr>
                <w:spacing w:val="1"/>
                <w:sz w:val="13"/>
              </w:rPr>
              <w:t>《河北省反不正当竞争条例》</w:t>
            </w:r>
            <w:r>
              <w:rPr>
                <w:sz w:val="13"/>
              </w:rPr>
              <w:t>(1998年</w:t>
            </w:r>
            <w:r>
              <w:rPr>
                <w:spacing w:val="3"/>
                <w:sz w:val="13"/>
              </w:rPr>
              <w:t>6</w:t>
            </w:r>
            <w:r>
              <w:rPr>
                <w:sz w:val="13"/>
              </w:rPr>
              <w:t>月27日河北省第九届人民</w:t>
            </w:r>
            <w:r>
              <w:rPr>
                <w:spacing w:val="-2"/>
                <w:sz w:val="13"/>
              </w:rPr>
              <w:t>代表大会常务委员会第三次会议通过 ，</w:t>
            </w:r>
            <w:r>
              <w:rPr>
                <w:sz w:val="13"/>
              </w:rPr>
              <w:t>2013年9月27日河北省第</w:t>
            </w:r>
            <w:r>
              <w:rPr>
                <w:spacing w:val="-1"/>
                <w:sz w:val="13"/>
              </w:rPr>
              <w:t>十二届人民代表大会常务委员会第四次会议第二次修订 )第十条</w:t>
            </w:r>
            <w:r>
              <w:rPr>
                <w:w w:val="95"/>
                <w:sz w:val="13"/>
              </w:rPr>
              <w:t xml:space="preserve">经营者违反本规定的，由市场监督管理机关依照《反不正当竞争 </w:t>
            </w:r>
            <w:r>
              <w:rPr>
                <w:spacing w:val="-2"/>
                <w:sz w:val="13"/>
              </w:rPr>
              <w:t>法》第四十四条 经营者违反本条例第二十一条规定的 ，责令纠</w:t>
            </w:r>
            <w:r>
              <w:rPr>
                <w:w w:val="95"/>
                <w:sz w:val="13"/>
              </w:rPr>
              <w:t xml:space="preserve">正搭售行为，收回搭售的商品，退还价款，取消不合理条件，或 </w:t>
            </w:r>
            <w:r>
              <w:rPr>
                <w:spacing w:val="-2"/>
                <w:sz w:val="13"/>
              </w:rPr>
              <w:t>者没收无法收回的搭售商品的货款 ，可以根据情节并处罚款:情</w:t>
            </w:r>
            <w:r>
              <w:rPr>
                <w:spacing w:val="-3"/>
                <w:sz w:val="13"/>
              </w:rPr>
              <w:t>节轻微的，并处一千元以上三万元以下罚款 ，情节较重的，并处</w:t>
            </w:r>
            <w:r>
              <w:rPr>
                <w:spacing w:val="-1"/>
                <w:sz w:val="13"/>
              </w:rPr>
              <w:t>三万元以上五万元以下罚款；情节严重的，并处五万元以上十万</w:t>
            </w:r>
            <w:r>
              <w:rPr>
                <w:sz w:val="13"/>
              </w:rPr>
              <w:t>元以下罚款。</w:t>
            </w:r>
          </w:p>
        </w:tc>
        <w:tc>
          <w:tcPr>
            <w:tcW w:w="3993" w:type="dxa"/>
          </w:tcPr>
          <w:p>
            <w:pPr>
              <w:pStyle w:val="8"/>
              <w:numPr>
                <w:ilvl w:val="0"/>
                <w:numId w:val="82"/>
              </w:numPr>
              <w:tabs>
                <w:tab w:val="left" w:pos="220"/>
              </w:tabs>
              <w:spacing w:before="59" w:after="0" w:line="228" w:lineRule="auto"/>
              <w:ind w:left="22" w:right="80" w:firstLine="64"/>
              <w:jc w:val="left"/>
              <w:rPr>
                <w:sz w:val="13"/>
              </w:rPr>
            </w:pPr>
            <w:r>
              <w:rPr>
                <w:w w:val="95"/>
                <w:sz w:val="13"/>
              </w:rPr>
              <w:t xml:space="preserve">立案责任：发现违反《河北省反不正当竞争条例》第二十一条规 </w:t>
            </w:r>
            <w:r>
              <w:rPr>
                <w:sz w:val="13"/>
              </w:rPr>
              <w:t>定的行为，予以审查，决定是否立案。</w:t>
            </w:r>
          </w:p>
          <w:p>
            <w:pPr>
              <w:pStyle w:val="8"/>
              <w:numPr>
                <w:ilvl w:val="0"/>
                <w:numId w:val="8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122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对经营者违反本条例第二十二条规定的处罚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23"/>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法》第四十五条 经营者违反本条例第二十二条规定的 ，可以根据情节处以罚款:违反第（一）、（二）、（三）、（四）项规定的，处一万元以上五万元以下罚款；违反第（五）、（六）、</w:t>
            </w:r>
          </w:p>
          <w:p>
            <w:pPr>
              <w:pStyle w:val="8"/>
              <w:spacing w:line="158" w:lineRule="exact"/>
              <w:ind w:left="22"/>
              <w:rPr>
                <w:sz w:val="13"/>
              </w:rPr>
            </w:pPr>
            <w:r>
              <w:rPr>
                <w:sz w:val="13"/>
              </w:rPr>
              <w:t>（七）项规定，处五万元以上十万元以下罚款。</w:t>
            </w:r>
          </w:p>
        </w:tc>
        <w:tc>
          <w:tcPr>
            <w:tcW w:w="3993" w:type="dxa"/>
          </w:tcPr>
          <w:p>
            <w:pPr>
              <w:pStyle w:val="8"/>
              <w:numPr>
                <w:ilvl w:val="0"/>
                <w:numId w:val="83"/>
              </w:numPr>
              <w:tabs>
                <w:tab w:val="left" w:pos="220"/>
              </w:tabs>
              <w:spacing w:before="58" w:after="0" w:line="230" w:lineRule="auto"/>
              <w:ind w:left="22" w:right="80" w:firstLine="64"/>
              <w:jc w:val="left"/>
              <w:rPr>
                <w:sz w:val="13"/>
              </w:rPr>
            </w:pPr>
            <w:r>
              <w:rPr>
                <w:w w:val="95"/>
                <w:sz w:val="13"/>
              </w:rPr>
              <w:t xml:space="preserve">立案责任：发现违反《河北省反不正当竞争条例》第二十二条规 </w:t>
            </w:r>
            <w:r>
              <w:rPr>
                <w:sz w:val="13"/>
              </w:rPr>
              <w:t>定的行为，予以审查，决定是否立案。</w:t>
            </w:r>
          </w:p>
          <w:p>
            <w:pPr>
              <w:pStyle w:val="8"/>
              <w:numPr>
                <w:ilvl w:val="0"/>
                <w:numId w:val="8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123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对经营者违反本条例第二十三条规定的处罚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28"/>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法》第四十六条 经营者违反本条例第二十三条规定的 ，没收违</w:t>
            </w:r>
            <w:r>
              <w:rPr>
                <w:w w:val="95"/>
                <w:sz w:val="13"/>
              </w:rPr>
              <w:t xml:space="preserve">法所得，可以根据情节并处罚款；情节轻微的，并处一千元以上 </w:t>
            </w:r>
            <w:r>
              <w:rPr>
                <w:sz w:val="13"/>
              </w:rPr>
              <w:t>三万元以下罚款；情节较重的，并处三万元以上十万元以下罚 款；情节较重并给他人造成损失的，并处十万元以上二十万元以下罚款；构成犯罪的，依法追究刑事责任。</w:t>
            </w:r>
          </w:p>
        </w:tc>
        <w:tc>
          <w:tcPr>
            <w:tcW w:w="3993" w:type="dxa"/>
          </w:tcPr>
          <w:p>
            <w:pPr>
              <w:pStyle w:val="8"/>
              <w:numPr>
                <w:ilvl w:val="0"/>
                <w:numId w:val="84"/>
              </w:numPr>
              <w:tabs>
                <w:tab w:val="left" w:pos="220"/>
              </w:tabs>
              <w:spacing w:before="58" w:after="0" w:line="230" w:lineRule="auto"/>
              <w:ind w:left="22" w:right="80" w:firstLine="64"/>
              <w:jc w:val="left"/>
              <w:rPr>
                <w:sz w:val="13"/>
              </w:rPr>
            </w:pPr>
            <w:r>
              <w:rPr>
                <w:w w:val="95"/>
                <w:sz w:val="13"/>
              </w:rPr>
              <w:t xml:space="preserve">立案责任：发现违反《河北省反不正当竞争条例》第二十三条规 </w:t>
            </w:r>
            <w:r>
              <w:rPr>
                <w:sz w:val="13"/>
              </w:rPr>
              <w:t>定的行为，予以审查，决定是否立案。</w:t>
            </w:r>
          </w:p>
          <w:p>
            <w:pPr>
              <w:pStyle w:val="8"/>
              <w:numPr>
                <w:ilvl w:val="0"/>
                <w:numId w:val="8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124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91"/>
              <w:rPr>
                <w:sz w:val="13"/>
              </w:rPr>
            </w:pPr>
            <w:r>
              <w:rPr>
                <w:sz w:val="13"/>
              </w:rPr>
              <w:t>对经营者违反本条例第二十四条</w:t>
            </w:r>
          </w:p>
          <w:p>
            <w:pPr>
              <w:pStyle w:val="8"/>
              <w:spacing w:line="232" w:lineRule="auto"/>
              <w:ind w:left="21" w:right="88"/>
              <w:rPr>
                <w:sz w:val="13"/>
              </w:rPr>
            </w:pPr>
            <w:r>
              <w:rPr>
                <w:sz w:val="13"/>
              </w:rPr>
              <w:t>、第二十五条规定的处罚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25"/>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法》第四十七条 经营者违反本条例第二十四条、第二十五条规定的，其中标无效。可以根据情节处以罚款:对串通投标额不足</w:t>
            </w:r>
            <w:r>
              <w:rPr>
                <w:w w:val="95"/>
                <w:sz w:val="13"/>
              </w:rPr>
              <w:t xml:space="preserve">三十万元的，处一万元以上五万元以下罚款；串通投标额在三十  万元以上的，处五万元以上二十万以下罚款；构成犯罪的，依法 </w:t>
            </w:r>
            <w:r>
              <w:rPr>
                <w:sz w:val="13"/>
              </w:rPr>
              <w:t>追究刑事责任。</w:t>
            </w:r>
          </w:p>
        </w:tc>
        <w:tc>
          <w:tcPr>
            <w:tcW w:w="3993" w:type="dxa"/>
          </w:tcPr>
          <w:p>
            <w:pPr>
              <w:pStyle w:val="8"/>
              <w:numPr>
                <w:ilvl w:val="0"/>
                <w:numId w:val="85"/>
              </w:numPr>
              <w:tabs>
                <w:tab w:val="left" w:pos="220"/>
              </w:tabs>
              <w:spacing w:before="59" w:after="0" w:line="228" w:lineRule="auto"/>
              <w:ind w:left="22" w:right="68" w:firstLine="64"/>
              <w:jc w:val="left"/>
              <w:rPr>
                <w:sz w:val="13"/>
              </w:rPr>
            </w:pPr>
            <w:r>
              <w:rPr>
                <w:w w:val="95"/>
                <w:sz w:val="13"/>
              </w:rPr>
              <w:t xml:space="preserve">立案责任：发现违反《河北省反不正当竞争条例》第二十四条、 </w:t>
            </w:r>
            <w:r>
              <w:rPr>
                <w:sz w:val="13"/>
              </w:rPr>
              <w:t>第二十五条规定的行为，予以审查，决定是否立案。</w:t>
            </w:r>
          </w:p>
          <w:p>
            <w:pPr>
              <w:pStyle w:val="8"/>
              <w:numPr>
                <w:ilvl w:val="0"/>
                <w:numId w:val="8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0" w:type="default"/>
          <w:pgSz w:w="16840" w:h="11910" w:orient="landscape"/>
          <w:pgMar w:top="840" w:right="1160" w:bottom="780" w:left="900" w:header="0" w:footer="596" w:gutter="0"/>
          <w:pgNumType w:start="5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125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1"/>
              <w:jc w:val="both"/>
              <w:rPr>
                <w:sz w:val="13"/>
              </w:rPr>
            </w:pPr>
            <w:r>
              <w:rPr>
                <w:sz w:val="13"/>
              </w:rPr>
              <w:t>对经营者违反本条例第二十八条第（四）项规定的处罚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法》第四十八条 经营者违反本条例第二十八条第 （四）项规定的，可以根据情节处以被销售、转移、调换、隐匿、销毁财物价款一倍以上三倍以下罚款。财物价款按市场上的正品价格计算 。</w:t>
            </w:r>
          </w:p>
        </w:tc>
        <w:tc>
          <w:tcPr>
            <w:tcW w:w="3993" w:type="dxa"/>
          </w:tcPr>
          <w:p>
            <w:pPr>
              <w:pStyle w:val="8"/>
              <w:numPr>
                <w:ilvl w:val="0"/>
                <w:numId w:val="86"/>
              </w:numPr>
              <w:tabs>
                <w:tab w:val="left" w:pos="220"/>
              </w:tabs>
              <w:spacing w:before="58" w:after="0" w:line="230" w:lineRule="auto"/>
              <w:ind w:left="22" w:right="80" w:firstLine="64"/>
              <w:jc w:val="left"/>
              <w:rPr>
                <w:sz w:val="13"/>
              </w:rPr>
            </w:pPr>
            <w:r>
              <w:rPr>
                <w:w w:val="95"/>
                <w:sz w:val="13"/>
              </w:rPr>
              <w:t xml:space="preserve">立案责任：发现违反《河北省反不正当竞争条例》第二十八条规 </w:t>
            </w:r>
            <w:r>
              <w:rPr>
                <w:sz w:val="13"/>
              </w:rPr>
              <w:t>定的行为，予以审查，决定是否立案。</w:t>
            </w:r>
          </w:p>
          <w:p>
            <w:pPr>
              <w:pStyle w:val="8"/>
              <w:numPr>
                <w:ilvl w:val="0"/>
                <w:numId w:val="8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止违法行为，处十万元以上五十万元以下的罚款 ；情节严重的，处</w:t>
            </w:r>
            <w:r>
              <w:rPr>
                <w:spacing w:val="-4"/>
                <w:sz w:val="13"/>
              </w:rPr>
              <w:t>五十万元以上三百万元以下的罚款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126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对经营者违反本条例第三十二条规定的处罚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9"/>
              <w:rPr>
                <w:sz w:val="13"/>
              </w:rPr>
            </w:pPr>
            <w:r>
              <w:rPr>
                <w:sz w:val="13"/>
              </w:rPr>
              <w:t>《河北省反不正当竞争条例》(1998年6月27日河北省第九届人民代表大会常务委员会第三次会议通过 ，2013年9月27日河北省第十二届人民代表大会常务委员会第四次会议第二次修订 )第十条</w:t>
            </w:r>
            <w:r>
              <w:rPr>
                <w:w w:val="95"/>
                <w:sz w:val="13"/>
              </w:rPr>
              <w:t xml:space="preserve">经营者违反本规定的，由市场监督管理机关依照《反不正当竞争 </w:t>
            </w:r>
            <w:r>
              <w:rPr>
                <w:sz w:val="13"/>
              </w:rPr>
              <w:t>法》第四十九条 经营者违反本条例第三十二条规定的 ，可处五百元以上五千元以下罚款；对有关责任人员可视情节处一百元以上一千元以下罚款；拒绝、阻碍监督检查部门工作人员执行职务的，由公安机关依照《中华人民共和国治安管理处罚法 》的规定处罚。</w:t>
            </w:r>
          </w:p>
        </w:tc>
        <w:tc>
          <w:tcPr>
            <w:tcW w:w="3993" w:type="dxa"/>
          </w:tcPr>
          <w:p>
            <w:pPr>
              <w:pStyle w:val="8"/>
              <w:spacing w:before="9"/>
              <w:rPr>
                <w:sz w:val="10"/>
              </w:rPr>
            </w:pPr>
          </w:p>
          <w:p>
            <w:pPr>
              <w:pStyle w:val="8"/>
              <w:numPr>
                <w:ilvl w:val="0"/>
                <w:numId w:val="87"/>
              </w:numPr>
              <w:tabs>
                <w:tab w:val="left" w:pos="220"/>
              </w:tabs>
              <w:spacing w:before="0" w:after="0" w:line="230" w:lineRule="auto"/>
              <w:ind w:left="22" w:right="80" w:firstLine="64"/>
              <w:jc w:val="left"/>
              <w:rPr>
                <w:sz w:val="13"/>
              </w:rPr>
            </w:pPr>
            <w:r>
              <w:rPr>
                <w:w w:val="95"/>
                <w:sz w:val="13"/>
              </w:rPr>
              <w:t xml:space="preserve">立案责任：发现违反《河北省反不正当竞争条例》第三十二条规 </w:t>
            </w:r>
            <w:r>
              <w:rPr>
                <w:sz w:val="13"/>
              </w:rPr>
              <w:t>定的行为，予以审查，决定是否立案。</w:t>
            </w:r>
          </w:p>
          <w:p>
            <w:pPr>
              <w:pStyle w:val="8"/>
              <w:numPr>
                <w:ilvl w:val="0"/>
                <w:numId w:val="8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7、执行责任：依照生效的行政处罚决定，处五百元以上五千元以</w:t>
            </w:r>
            <w:r>
              <w:rPr>
                <w:spacing w:val="-1"/>
                <w:sz w:val="13"/>
              </w:rPr>
              <w:t>下罚款；对有关责任人员可视情节处一百元以上一千元以下罚款 。8</w:t>
            </w:r>
            <w:r>
              <w:rPr>
                <w:spacing w:val="-3"/>
                <w:sz w:val="13"/>
              </w:rPr>
              <w:t>.其他法律法规规章文件规定应履行的责任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127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对违反《直销管理条例》第九条和第十条规定， 未经批准从事直销活动的处罚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《直销管理条例》（国务院令第443号，2005年12月1日施行， 2017年3月1日修订）第三十九条“违反本条例第九条和第十条规</w:t>
            </w:r>
            <w:r>
              <w:rPr>
                <w:w w:val="95"/>
                <w:sz w:val="13"/>
              </w:rPr>
              <w:t xml:space="preserve">定，未经批准从事直销活动的，由工商行政管理部门责令改正， </w:t>
            </w:r>
            <w:r>
              <w:rPr>
                <w:sz w:val="13"/>
              </w:rPr>
              <w:t>没收直销产品和违法销售收入，处5万元以上30万元以下的罚</w:t>
            </w:r>
          </w:p>
          <w:p>
            <w:pPr>
              <w:pStyle w:val="8"/>
              <w:spacing w:line="230" w:lineRule="auto"/>
              <w:ind w:left="22" w:right="33"/>
              <w:rPr>
                <w:sz w:val="13"/>
              </w:rPr>
            </w:pPr>
            <w:r>
              <w:rPr>
                <w:sz w:val="13"/>
              </w:rPr>
              <w:t>款；情节严重的，处30万元以上50万元以下的罚款，并依法予以取缔；构成犯罪的，依法追究刑事责任。”</w:t>
            </w:r>
          </w:p>
        </w:tc>
        <w:tc>
          <w:tcPr>
            <w:tcW w:w="3993" w:type="dxa"/>
          </w:tcPr>
          <w:p>
            <w:pPr>
              <w:pStyle w:val="8"/>
              <w:numPr>
                <w:ilvl w:val="0"/>
                <w:numId w:val="88"/>
              </w:numPr>
              <w:tabs>
                <w:tab w:val="left" w:pos="220"/>
              </w:tabs>
              <w:spacing w:before="5" w:after="0" w:line="230" w:lineRule="auto"/>
              <w:ind w:left="22" w:right="83" w:firstLine="64"/>
              <w:jc w:val="left"/>
              <w:rPr>
                <w:sz w:val="13"/>
              </w:rPr>
            </w:pPr>
            <w:r>
              <w:rPr>
                <w:spacing w:val="-3"/>
                <w:sz w:val="13"/>
              </w:rPr>
              <w:t>立案责任：对违反本条例第九条和第十条规定 ，未经批准从事直</w:t>
            </w:r>
            <w:r>
              <w:rPr>
                <w:sz w:val="13"/>
              </w:rPr>
              <w:t>销活动的处罚，予以审查，决定是否立案。</w:t>
            </w:r>
          </w:p>
          <w:p>
            <w:pPr>
              <w:pStyle w:val="8"/>
              <w:numPr>
                <w:ilvl w:val="0"/>
                <w:numId w:val="88"/>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55" w:firstLine="64"/>
              <w:rPr>
                <w:sz w:val="13"/>
              </w:rPr>
            </w:pPr>
            <w:r>
              <w:rPr>
                <w:w w:val="95"/>
                <w:sz w:val="13"/>
              </w:rPr>
              <w:t xml:space="preserve">7、执行责任：依照生效的行政处罚决定，由监督检查部门责令改 </w:t>
            </w:r>
            <w:r>
              <w:rPr>
                <w:sz w:val="13"/>
              </w:rPr>
              <w:t>正，没收直销产品和违法销售收入，处5万元以上30万元以下的罚款;情节严重的，处30万元以上50万元以下的罚款，并依法予以取缔;构成犯罪的，依法追究刑事责任。</w:t>
            </w:r>
          </w:p>
          <w:p>
            <w:pPr>
              <w:pStyle w:val="8"/>
              <w:spacing w:line="66"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128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1"/>
              <w:jc w:val="both"/>
              <w:rPr>
                <w:sz w:val="13"/>
              </w:rPr>
            </w:pPr>
            <w:r>
              <w:rPr>
                <w:sz w:val="13"/>
              </w:rPr>
              <w:t>对申请人通过欺骗、贿赂等手段取得本《直销管理条例》第九条和第十条设定的许可的处罚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13"/>
              <w:rPr>
                <w:sz w:val="13"/>
              </w:rPr>
            </w:pPr>
            <w:r>
              <w:rPr>
                <w:sz w:val="13"/>
              </w:rPr>
              <w:t>《直销管理条例》（国务院令第443号，2005年12月1日施行， 2017年3月1日修订）第四十条“申请人通过欺骗、贿赂等手段取得本条例第九条和第十条设定的许可的 ，由工商行政管理部门没收直销产品和违法销售收入，处5万元以上30万元以下的罚款， 由国务院商务主管部门撤销其相应的许可 ，申请人不得再提出申请；情节严重的，处30万元以上50万元以下的罚款，并依法予以取缔；构成犯罪的，依法追究刑事责任。”</w:t>
            </w:r>
          </w:p>
        </w:tc>
        <w:tc>
          <w:tcPr>
            <w:tcW w:w="3993" w:type="dxa"/>
          </w:tcPr>
          <w:p>
            <w:pPr>
              <w:pStyle w:val="8"/>
              <w:numPr>
                <w:ilvl w:val="0"/>
                <w:numId w:val="89"/>
              </w:numPr>
              <w:tabs>
                <w:tab w:val="left" w:pos="220"/>
              </w:tabs>
              <w:spacing w:before="5" w:after="0" w:line="230" w:lineRule="auto"/>
              <w:ind w:left="22" w:right="99" w:firstLine="64"/>
              <w:jc w:val="left"/>
              <w:rPr>
                <w:sz w:val="13"/>
              </w:rPr>
            </w:pPr>
            <w:r>
              <w:rPr>
                <w:w w:val="95"/>
                <w:sz w:val="13"/>
              </w:rPr>
              <w:t xml:space="preserve">立案责任：对申请人通过欺骗、贿赂等手段取得本条例第九条和 </w:t>
            </w:r>
            <w:r>
              <w:rPr>
                <w:sz w:val="13"/>
              </w:rPr>
              <w:t>第十条设定的许可的处罚，予以审查，决定是否立案。</w:t>
            </w:r>
          </w:p>
          <w:p>
            <w:pPr>
              <w:pStyle w:val="8"/>
              <w:numPr>
                <w:ilvl w:val="0"/>
                <w:numId w:val="89"/>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5" w:firstLine="64"/>
              <w:rPr>
                <w:sz w:val="13"/>
              </w:rPr>
            </w:pPr>
            <w:r>
              <w:rPr>
                <w:sz w:val="13"/>
              </w:rPr>
              <w:t>7、执行责任：依照生效的行政处罚决定，由监督检查部门没收直</w:t>
            </w:r>
            <w:r>
              <w:rPr>
                <w:w w:val="95"/>
                <w:sz w:val="13"/>
              </w:rPr>
              <w:t>销产品和违法销售收入，处5</w:t>
            </w:r>
            <w:r>
              <w:rPr>
                <w:spacing w:val="2"/>
                <w:w w:val="95"/>
                <w:sz w:val="13"/>
              </w:rPr>
              <w:t>万元以上</w:t>
            </w:r>
            <w:r>
              <w:rPr>
                <w:w w:val="95"/>
                <w:sz w:val="13"/>
              </w:rPr>
              <w:t xml:space="preserve">30万元以下的罚款，由国务院  </w:t>
            </w:r>
            <w:r>
              <w:rPr>
                <w:spacing w:val="-3"/>
                <w:sz w:val="13"/>
              </w:rPr>
              <w:t>商务主管部门撤销其相应的许可 ，申请人不得再提出申请;情节严重的，处30</w:t>
            </w:r>
            <w:r>
              <w:rPr>
                <w:sz w:val="13"/>
              </w:rPr>
              <w:t>万元以上50万元以下的罚款，并依法予以取缔；构成犯罪</w:t>
            </w:r>
          </w:p>
          <w:p>
            <w:pPr>
              <w:pStyle w:val="8"/>
              <w:spacing w:line="69" w:lineRule="exact"/>
              <w:ind w:left="22"/>
              <w:jc w:val="both"/>
              <w:rPr>
                <w:sz w:val="13"/>
              </w:rPr>
            </w:pPr>
            <w:r>
              <w:rPr>
                <w:sz w:val="13"/>
              </w:rPr>
              <w:t>的，依法追究刑事责任。</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129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164" w:lineRule="exact"/>
              <w:ind w:left="21"/>
              <w:rPr>
                <w:sz w:val="13"/>
              </w:rPr>
            </w:pPr>
            <w:r>
              <w:rPr>
                <w:w w:val="95"/>
                <w:sz w:val="13"/>
              </w:rPr>
              <w:t>对直销企业违反</w:t>
            </w:r>
          </w:p>
          <w:p>
            <w:pPr>
              <w:pStyle w:val="8"/>
              <w:spacing w:line="161" w:lineRule="exact"/>
              <w:ind w:left="21"/>
              <w:rPr>
                <w:sz w:val="13"/>
              </w:rPr>
            </w:pPr>
            <w:r>
              <w:rPr>
                <w:w w:val="95"/>
                <w:sz w:val="13"/>
              </w:rPr>
              <w:t>《直销管理条例</w:t>
            </w:r>
          </w:p>
          <w:p>
            <w:pPr>
              <w:pStyle w:val="8"/>
              <w:spacing w:before="3" w:line="230" w:lineRule="auto"/>
              <w:ind w:left="21" w:right="88"/>
              <w:rPr>
                <w:sz w:val="13"/>
              </w:rPr>
            </w:pPr>
            <w:r>
              <w:rPr>
                <w:sz w:val="13"/>
              </w:rPr>
              <w:t>》第十一条规定的处罚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11"/>
              <w:rPr>
                <w:sz w:val="13"/>
              </w:rPr>
            </w:pPr>
            <w:r>
              <w:rPr>
                <w:sz w:val="13"/>
              </w:rPr>
              <w:t>《直销管理条例》（国务院令第443号，2005年12月1日施行， 2017年3月1日修订）第四十一条“直销企业违反本条例第十一条规定的，由工商行政管理部门责令改正，处3万元以上30万元以下的罚款；对不再符合直销经营许可条件的 ，由国务院商务主管部门吊销其直销经营许可证。”</w:t>
            </w:r>
          </w:p>
        </w:tc>
        <w:tc>
          <w:tcPr>
            <w:tcW w:w="3993" w:type="dxa"/>
          </w:tcPr>
          <w:p>
            <w:pPr>
              <w:pStyle w:val="8"/>
              <w:numPr>
                <w:ilvl w:val="0"/>
                <w:numId w:val="90"/>
              </w:numPr>
              <w:tabs>
                <w:tab w:val="left" w:pos="220"/>
              </w:tabs>
              <w:spacing w:before="58" w:after="0" w:line="230" w:lineRule="auto"/>
              <w:ind w:left="22" w:right="85" w:firstLine="64"/>
              <w:jc w:val="left"/>
              <w:rPr>
                <w:sz w:val="13"/>
              </w:rPr>
            </w:pPr>
            <w:r>
              <w:rPr>
                <w:w w:val="95"/>
                <w:sz w:val="13"/>
              </w:rPr>
              <w:t xml:space="preserve">立案责任：对直销企业违反《直销管理条例》第十一条规定的处 </w:t>
            </w:r>
            <w:r>
              <w:rPr>
                <w:sz w:val="13"/>
              </w:rPr>
              <w:t>罚，予以审查，决定是否立案。</w:t>
            </w:r>
          </w:p>
          <w:p>
            <w:pPr>
              <w:pStyle w:val="8"/>
              <w:numPr>
                <w:ilvl w:val="0"/>
                <w:numId w:val="9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7、执行责任：依照生效的行政处罚决定，由监督检查部门责令改 </w:t>
            </w:r>
            <w:r>
              <w:rPr>
                <w:sz w:val="13"/>
              </w:rPr>
              <w:t>正，处3万元以上30万元以下的罚款;对不再符合直销经营许可条件的，由国务院商务主管部门吊销其直销经营许可证 。</w:t>
            </w:r>
          </w:p>
          <w:p>
            <w:pPr>
              <w:pStyle w:val="8"/>
              <w:spacing w:line="16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35"/>
              <w:rPr>
                <w:sz w:val="13"/>
              </w:rPr>
            </w:pPr>
            <w:r>
              <w:rPr>
                <w:sz w:val="13"/>
              </w:rPr>
              <w:t>130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1" w:right="84"/>
              <w:jc w:val="both"/>
              <w:rPr>
                <w:sz w:val="13"/>
              </w:rPr>
            </w:pPr>
            <w:r>
              <w:rPr>
                <w:sz w:val="13"/>
              </w:rPr>
              <w:t>对直销企业违反规定，超出直销产品范围从事直销经营活动的处罚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1"/>
              </w:rPr>
            </w:pPr>
          </w:p>
          <w:p>
            <w:pPr>
              <w:pStyle w:val="8"/>
              <w:spacing w:before="1" w:line="232" w:lineRule="auto"/>
              <w:ind w:left="22" w:right="23"/>
              <w:rPr>
                <w:sz w:val="13"/>
              </w:rPr>
            </w:pPr>
            <w:r>
              <w:rPr>
                <w:sz w:val="13"/>
              </w:rPr>
              <w:t>《直销管理条例》（国务院令第443号，2005年12月1日施行， 2017年3月1日修订）第四十二条“直销企业违反规定，超出直销</w:t>
            </w:r>
            <w:r>
              <w:rPr>
                <w:w w:val="95"/>
                <w:sz w:val="13"/>
              </w:rPr>
              <w:t xml:space="preserve">产品范围从事直销经营活动的，由工商行政管理部门责令改正， </w:t>
            </w:r>
            <w:r>
              <w:rPr>
                <w:sz w:val="13"/>
              </w:rPr>
              <w:t>没收直销产品和违法销售收入，处5万元以上30万元以下的罚</w:t>
            </w:r>
          </w:p>
          <w:p>
            <w:pPr>
              <w:pStyle w:val="8"/>
              <w:spacing w:line="232" w:lineRule="auto"/>
              <w:ind w:left="22" w:right="33"/>
              <w:rPr>
                <w:sz w:val="13"/>
              </w:rPr>
            </w:pPr>
            <w:r>
              <w:rPr>
                <w:sz w:val="13"/>
              </w:rPr>
              <w:t>款；情节严重的，处30万元以上50万元以下的罚款，由工商行政管理部门吊销有违法经营行为的直销企业分支机构的营业执照直至由国务院商务主管部门吊销直销企业的直销经营许可证 。”</w:t>
            </w:r>
          </w:p>
        </w:tc>
        <w:tc>
          <w:tcPr>
            <w:tcW w:w="3993" w:type="dxa"/>
          </w:tcPr>
          <w:p>
            <w:pPr>
              <w:pStyle w:val="8"/>
              <w:spacing w:before="6"/>
              <w:rPr>
                <w:sz w:val="13"/>
              </w:rPr>
            </w:pPr>
          </w:p>
          <w:p>
            <w:pPr>
              <w:pStyle w:val="8"/>
              <w:numPr>
                <w:ilvl w:val="0"/>
                <w:numId w:val="91"/>
              </w:numPr>
              <w:tabs>
                <w:tab w:val="left" w:pos="220"/>
              </w:tabs>
              <w:spacing w:before="0" w:after="0" w:line="230" w:lineRule="auto"/>
              <w:ind w:left="22" w:right="97" w:firstLine="64"/>
              <w:jc w:val="left"/>
              <w:rPr>
                <w:sz w:val="13"/>
              </w:rPr>
            </w:pPr>
            <w:r>
              <w:rPr>
                <w:w w:val="95"/>
                <w:sz w:val="13"/>
              </w:rPr>
              <w:t xml:space="preserve">立案责任：对直销企业违反规定，超出直销产品范围从事直销经 </w:t>
            </w:r>
            <w:r>
              <w:rPr>
                <w:sz w:val="13"/>
              </w:rPr>
              <w:t>营活动的处罚，予以审查，决定是否立案。</w:t>
            </w:r>
          </w:p>
          <w:p>
            <w:pPr>
              <w:pStyle w:val="8"/>
              <w:numPr>
                <w:ilvl w:val="0"/>
                <w:numId w:val="91"/>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83" w:firstLine="64"/>
              <w:rPr>
                <w:sz w:val="13"/>
              </w:rPr>
            </w:pPr>
            <w:r>
              <w:rPr>
                <w:sz w:val="13"/>
              </w:rPr>
              <w:t>7、执行责任：依照生效的行政处罚决定，由监督检查部门责令改正，没收直销产品和违法销售收入，处5</w:t>
            </w:r>
            <w:r>
              <w:rPr>
                <w:spacing w:val="2"/>
                <w:sz w:val="13"/>
              </w:rPr>
              <w:t>万元以上</w:t>
            </w:r>
            <w:r>
              <w:rPr>
                <w:sz w:val="13"/>
              </w:rPr>
              <w:t xml:space="preserve">30万元以下的罚 </w:t>
            </w:r>
            <w:r>
              <w:rPr>
                <w:w w:val="95"/>
                <w:sz w:val="13"/>
              </w:rPr>
              <w:t>款;情节严重的，处30</w:t>
            </w:r>
            <w:r>
              <w:rPr>
                <w:spacing w:val="2"/>
                <w:w w:val="95"/>
                <w:sz w:val="13"/>
              </w:rPr>
              <w:t>万元以上</w:t>
            </w:r>
            <w:r>
              <w:rPr>
                <w:w w:val="95"/>
                <w:sz w:val="13"/>
              </w:rPr>
              <w:t xml:space="preserve">50万元以下的罚款，由市场监管部门  </w:t>
            </w:r>
            <w:r>
              <w:rPr>
                <w:sz w:val="13"/>
              </w:rPr>
              <w:t>吊销有违法经营行为的直销企业分支机构的营业执照直至由国务院</w:t>
            </w:r>
            <w:r>
              <w:rPr>
                <w:spacing w:val="-1"/>
                <w:sz w:val="13"/>
              </w:rPr>
              <w:t>商务主管部门吊销直销企业的直销经营许可证 。</w:t>
            </w:r>
          </w:p>
          <w:p>
            <w:pPr>
              <w:pStyle w:val="8"/>
              <w:spacing w:line="157"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2"/>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35"/>
              <w:rPr>
                <w:sz w:val="13"/>
              </w:rPr>
            </w:pPr>
            <w:r>
              <w:rPr>
                <w:sz w:val="13"/>
              </w:rPr>
              <w:t>131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2" w:lineRule="auto"/>
              <w:ind w:left="21" w:right="76"/>
              <w:jc w:val="both"/>
              <w:rPr>
                <w:sz w:val="13"/>
              </w:rPr>
            </w:pPr>
            <w:r>
              <w:rPr>
                <w:sz w:val="13"/>
              </w:rPr>
              <w:t>对直销企业及其直销员违反《直销管理条例》规定，有欺骗、误导等宣传和推销行为的处罚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line="230" w:lineRule="auto"/>
              <w:ind w:left="22" w:right="14"/>
              <w:rPr>
                <w:sz w:val="13"/>
              </w:rPr>
            </w:pPr>
            <w:r>
              <w:rPr>
                <w:sz w:val="13"/>
              </w:rPr>
              <w:t>《直销管理条例》（国务院令第443号，2005年12月1日施行， 2017年3月1日修订）第四十三条“直销企业及其直销员违反本条</w:t>
            </w:r>
            <w:r>
              <w:rPr>
                <w:w w:val="95"/>
                <w:sz w:val="13"/>
              </w:rPr>
              <w:t xml:space="preserve">例规定，有欺骗、误导等宣传和推销行为的，对直销企业，由工 </w:t>
            </w:r>
            <w:r>
              <w:rPr>
                <w:sz w:val="13"/>
              </w:rPr>
              <w:t>商行政管理部门处3万元以上10万元以下的罚款；情节严重的， 处10万元以上30万元以下的罚款，由工商行政管理部门吊销有违法经营行为的直销企业分支机构的营业执照直至由国务院商务主管部门吊销直销企业的直销经营许可证 。对直销员，由工商行政管理部门处5万元以下的罚款；情节严重的，责令直销企业撤销其直销员资格。”</w:t>
            </w:r>
          </w:p>
        </w:tc>
        <w:tc>
          <w:tcPr>
            <w:tcW w:w="3993" w:type="dxa"/>
          </w:tcPr>
          <w:p>
            <w:pPr>
              <w:pStyle w:val="8"/>
              <w:numPr>
                <w:ilvl w:val="0"/>
                <w:numId w:val="92"/>
              </w:numPr>
              <w:tabs>
                <w:tab w:val="left" w:pos="220"/>
              </w:tabs>
              <w:spacing w:before="5" w:after="0" w:line="230" w:lineRule="auto"/>
              <w:ind w:left="22" w:right="68" w:firstLine="64"/>
              <w:jc w:val="left"/>
              <w:rPr>
                <w:sz w:val="13"/>
              </w:rPr>
            </w:pPr>
            <w:r>
              <w:rPr>
                <w:w w:val="95"/>
                <w:sz w:val="13"/>
              </w:rPr>
              <w:t xml:space="preserve">立案责任：对直销企业及其直销员违反《直销管理条例》规定， </w:t>
            </w:r>
            <w:r>
              <w:rPr>
                <w:sz w:val="13"/>
              </w:rPr>
              <w:t>有欺骗、误导等宣传和推销行为的处罚，予以审查，决定是否立案</w:t>
            </w:r>
          </w:p>
          <w:p>
            <w:pPr>
              <w:pStyle w:val="8"/>
              <w:spacing w:line="160" w:lineRule="exact"/>
              <w:ind w:left="22"/>
              <w:rPr>
                <w:sz w:val="13"/>
              </w:rPr>
            </w:pPr>
            <w:r>
              <w:rPr>
                <w:w w:val="99"/>
                <w:sz w:val="13"/>
              </w:rPr>
              <w:t>。</w:t>
            </w:r>
          </w:p>
          <w:p>
            <w:pPr>
              <w:pStyle w:val="8"/>
              <w:numPr>
                <w:ilvl w:val="0"/>
                <w:numId w:val="92"/>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68" w:firstLine="64"/>
              <w:rPr>
                <w:sz w:val="13"/>
              </w:rPr>
            </w:pPr>
            <w:r>
              <w:rPr>
                <w:sz w:val="13"/>
              </w:rPr>
              <w:t>7、执行责任：依照生效的行政处罚决定，对直销企业，由市场监管部门处3万元以上10万元以下的罚款；情节严重的，处10万元以上30万元以下的罚款，由市场监管部门吊销有违法经营行为的直销企业分支机构的营业执照直至由国务院商务主管部门吊销直销企业的</w:t>
            </w:r>
            <w:r>
              <w:rPr>
                <w:w w:val="95"/>
                <w:sz w:val="13"/>
              </w:rPr>
              <w:t xml:space="preserve">直销经营许可证。对直销员，由市场监管部门处5万元以下的罚款； </w:t>
            </w:r>
            <w:r>
              <w:rPr>
                <w:sz w:val="13"/>
              </w:rPr>
              <w:t>情节严重的，责令直销企业撤销其直销员资格 。</w:t>
            </w:r>
          </w:p>
          <w:p>
            <w:pPr>
              <w:pStyle w:val="8"/>
              <w:spacing w:line="72" w:lineRule="exact"/>
              <w:ind w:left="22"/>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5"/>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35"/>
              <w:rPr>
                <w:sz w:val="13"/>
              </w:rPr>
            </w:pPr>
            <w:r>
              <w:rPr>
                <w:sz w:val="13"/>
              </w:rPr>
              <w:t>132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1" w:right="76"/>
              <w:jc w:val="both"/>
              <w:rPr>
                <w:sz w:val="13"/>
              </w:rPr>
            </w:pPr>
            <w:r>
              <w:rPr>
                <w:sz w:val="13"/>
              </w:rPr>
              <w:t>对直销企业及其分支机构违反《直销管理条例》规定招募直销员的处罚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1"/>
              </w:rPr>
            </w:pPr>
          </w:p>
          <w:p>
            <w:pPr>
              <w:pStyle w:val="8"/>
              <w:spacing w:before="1" w:line="232" w:lineRule="auto"/>
              <w:ind w:left="22" w:right="28"/>
              <w:rPr>
                <w:sz w:val="13"/>
              </w:rPr>
            </w:pPr>
            <w:r>
              <w:rPr>
                <w:sz w:val="13"/>
              </w:rPr>
              <w:t>《直销管理条例》（国务院令第443号，2005年12月1日施行， 2017年3月1日修订）第四十四条“直销企业及其分支机构违反本条例规定招募直销员的，由工商行政管理部门责令改正，处3万</w:t>
            </w:r>
            <w:r>
              <w:rPr>
                <w:w w:val="95"/>
                <w:sz w:val="13"/>
              </w:rPr>
              <w:t xml:space="preserve">元以上10万元以下的罚款；情节严重的，处10万元以上30万元以 </w:t>
            </w:r>
            <w:r>
              <w:rPr>
                <w:sz w:val="13"/>
              </w:rPr>
              <w:t>下的罚款，由工商行政管理部门吊销有违法经营行为的直销企业分支机构的营业执照直至由国务院商务主管部门吊销直销企业的直销经营许可证。”</w:t>
            </w:r>
          </w:p>
        </w:tc>
        <w:tc>
          <w:tcPr>
            <w:tcW w:w="3993" w:type="dxa"/>
          </w:tcPr>
          <w:p>
            <w:pPr>
              <w:pStyle w:val="8"/>
              <w:spacing w:before="6"/>
              <w:rPr>
                <w:sz w:val="13"/>
              </w:rPr>
            </w:pPr>
          </w:p>
          <w:p>
            <w:pPr>
              <w:pStyle w:val="8"/>
              <w:numPr>
                <w:ilvl w:val="0"/>
                <w:numId w:val="93"/>
              </w:numPr>
              <w:tabs>
                <w:tab w:val="left" w:pos="220"/>
              </w:tabs>
              <w:spacing w:before="0" w:after="0" w:line="230" w:lineRule="auto"/>
              <w:ind w:left="22" w:right="71" w:firstLine="64"/>
              <w:jc w:val="left"/>
              <w:rPr>
                <w:sz w:val="13"/>
              </w:rPr>
            </w:pPr>
            <w:r>
              <w:rPr>
                <w:w w:val="95"/>
                <w:sz w:val="13"/>
              </w:rPr>
              <w:t xml:space="preserve">立案责任：对直销企业及其分支机构违反《直销管理条例》规定 </w:t>
            </w:r>
            <w:r>
              <w:rPr>
                <w:sz w:val="13"/>
              </w:rPr>
              <w:t>招募直销员的处罚，予以审查，决定是否立案。</w:t>
            </w:r>
          </w:p>
          <w:p>
            <w:pPr>
              <w:pStyle w:val="8"/>
              <w:numPr>
                <w:ilvl w:val="0"/>
                <w:numId w:val="93"/>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68" w:firstLine="64"/>
              <w:rPr>
                <w:sz w:val="13"/>
              </w:rPr>
            </w:pPr>
            <w:r>
              <w:rPr>
                <w:sz w:val="13"/>
              </w:rPr>
              <w:t>7、执行责任：依照生效的行政处罚决定，由监督检查部门责令改正，处3万元以上10万元以下的罚款；情节严重的，处10万元以上30 万元以下的罚款，由市场监管部门吊销有违法经营行为的直销企业分支机构的营业执照直至由国务院商务主管部门吊销直销企业的直销经营许可证。</w:t>
            </w:r>
          </w:p>
          <w:p>
            <w:pPr>
              <w:pStyle w:val="8"/>
              <w:spacing w:line="157"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2"/>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133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对未取得直销员证从事直销活动的处罚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0"/>
              <w:rPr>
                <w:sz w:val="13"/>
              </w:rPr>
            </w:pPr>
            <w:r>
              <w:rPr>
                <w:sz w:val="13"/>
              </w:rPr>
              <w:t>《直销管理条例》（国务院令第443号，2005年12月1日施行， 2017年3月1日修订）第四十五条“违反本条例规定，未取得直销</w:t>
            </w:r>
            <w:r>
              <w:rPr>
                <w:w w:val="95"/>
                <w:sz w:val="13"/>
              </w:rPr>
              <w:t xml:space="preserve">员证从事直销活动的，由工商行政管理部门责令改正，没收直销 </w:t>
            </w:r>
            <w:r>
              <w:rPr>
                <w:sz w:val="13"/>
              </w:rPr>
              <w:t>产品和违法销售收入，可以处2万元以下的罚款；情节严重的， 处2万元以上20万元以下的罚款。”</w:t>
            </w:r>
          </w:p>
        </w:tc>
        <w:tc>
          <w:tcPr>
            <w:tcW w:w="3993" w:type="dxa"/>
          </w:tcPr>
          <w:p>
            <w:pPr>
              <w:pStyle w:val="8"/>
              <w:numPr>
                <w:ilvl w:val="0"/>
                <w:numId w:val="94"/>
              </w:numPr>
              <w:tabs>
                <w:tab w:val="left" w:pos="220"/>
              </w:tabs>
              <w:spacing w:before="58" w:after="0" w:line="230" w:lineRule="auto"/>
              <w:ind w:left="22" w:right="68" w:firstLine="64"/>
              <w:jc w:val="left"/>
              <w:rPr>
                <w:sz w:val="13"/>
              </w:rPr>
            </w:pPr>
            <w:r>
              <w:rPr>
                <w:spacing w:val="-2"/>
                <w:sz w:val="13"/>
              </w:rPr>
              <w:t xml:space="preserve">立案责任：对未取得直销员证从事直销活动的处罚 ，予以审查， </w:t>
            </w:r>
            <w:r>
              <w:rPr>
                <w:sz w:val="13"/>
              </w:rPr>
              <w:t>决定是否立案。</w:t>
            </w:r>
          </w:p>
          <w:p>
            <w:pPr>
              <w:pStyle w:val="8"/>
              <w:numPr>
                <w:ilvl w:val="0"/>
                <w:numId w:val="9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71" w:firstLine="64"/>
              <w:rPr>
                <w:sz w:val="13"/>
              </w:rPr>
            </w:pPr>
            <w:r>
              <w:rPr>
                <w:sz w:val="13"/>
              </w:rPr>
              <w:t>7、执行责任：依照生效的行政处罚决定，由监督检查部门责令改</w:t>
            </w:r>
            <w:r>
              <w:rPr>
                <w:w w:val="95"/>
                <w:sz w:val="13"/>
              </w:rPr>
              <w:t xml:space="preserve">正，没收直销产品和违法销售收入，可以处2万元以下的罚款；情节  </w:t>
            </w:r>
            <w:r>
              <w:rPr>
                <w:sz w:val="13"/>
              </w:rPr>
              <w:t>严重的，处2</w:t>
            </w:r>
            <w:r>
              <w:rPr>
                <w:spacing w:val="2"/>
                <w:sz w:val="13"/>
              </w:rPr>
              <w:t>万元以上</w:t>
            </w:r>
            <w:r>
              <w:rPr>
                <w:sz w:val="13"/>
              </w:rPr>
              <w:t>20</w:t>
            </w:r>
            <w:r>
              <w:rPr>
                <w:spacing w:val="1"/>
                <w:sz w:val="13"/>
              </w:rPr>
              <w:t>万元以下的罚款。</w:t>
            </w:r>
          </w:p>
          <w:p>
            <w:pPr>
              <w:pStyle w:val="8"/>
              <w:spacing w:line="160" w:lineRule="exact"/>
              <w:ind w:left="22"/>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5" w:line="240" w:lineRule="auto"/>
        <w:rPr>
          <w:sz w:val="23"/>
        </w:rPr>
      </w:pPr>
    </w:p>
    <w:p>
      <w:pPr>
        <w:spacing w:before="81"/>
        <w:ind w:left="6222" w:right="5590" w:firstLine="0"/>
        <w:jc w:val="center"/>
        <w:rPr>
          <w:sz w:val="13"/>
        </w:rPr>
      </w:pPr>
      <w:r>
        <w:pict>
          <v:shape id="_x0000_s1028" o:spid="_x0000_s1028" o:spt="202" type="#_x0000_t202" style="position:absolute;left:0pt;margin-left:54pt;margin-top:-181.1pt;height:355.6pt;width:724.2pt;mso-position-horizontal-relative:page;z-index:251686912;mso-width-relative:page;mso-height-relative:page;" filled="f" stroked="f" coordsize="21600,21600">
            <v:path/>
            <v:fill on="f" focussize="0,0"/>
            <v:stroke on="f" joinstyle="miter"/>
            <v:imagedata o:title=""/>
            <o:lock v:ext="edit"/>
            <v:textbox inset="0mm,0mm,0mm,0mm">
              <w:txbxContent>
                <w:tbl>
                  <w:tblPr>
                    <w:tblStyle w:val="4"/>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35"/>
                          <w:rPr>
                            <w:sz w:val="13"/>
                          </w:rPr>
                        </w:pPr>
                        <w:r>
                          <w:rPr>
                            <w:sz w:val="13"/>
                          </w:rPr>
                          <w:t>134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84"/>
                          <w:jc w:val="both"/>
                          <w:rPr>
                            <w:sz w:val="13"/>
                          </w:rPr>
                        </w:pPr>
                        <w:r>
                          <w:rPr>
                            <w:sz w:val="13"/>
                          </w:rPr>
                          <w:t>对直销企业进行直销员业务培训违反《直销管理条例》规定的处罚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3" w:line="230" w:lineRule="auto"/>
                          <w:ind w:left="22" w:right="42"/>
                          <w:rPr>
                            <w:sz w:val="13"/>
                          </w:rPr>
                        </w:pPr>
                        <w:r>
                          <w:rPr>
                            <w:sz w:val="13"/>
                          </w:rPr>
                          <w:t>《直销管理条例》（国务院令第443号，2005年12月1日施行， 2017年3月1日修订）四十六条“直销企业进行直销员业务培训违反本条例规定的，由工商行政管理部门责令改正，没收违法所得，处3万元以上10万元以下的罚款；情节严重的，处10万元以上30万元以下的罚款，由工商行政管理部门吊销有违法经营行为的直销企业分支机构的营业执照直至由国务院商务主管部门吊销</w:t>
                        </w:r>
                        <w:r>
                          <w:rPr>
                            <w:w w:val="95"/>
                            <w:sz w:val="13"/>
                          </w:rPr>
                          <w:t xml:space="preserve">直销企业的直销经营许可证；对授课人员，由工商行政管理部门 </w:t>
                        </w:r>
                        <w:r>
                          <w:rPr>
                            <w:sz w:val="13"/>
                          </w:rPr>
                          <w:t>处5万元以下的罚款，是直销培训员的，责令直销企业撤销其直销培训员资格。直销企业以外的单位和个人组织直销员业务培训的，由工商行政管理部门责令改正，没收违法所得，处2万元以上20万元以下的罚款。”</w:t>
                        </w:r>
                      </w:p>
                    </w:tc>
                    <w:tc>
                      <w:tcPr>
                        <w:tcW w:w="3993" w:type="dxa"/>
                      </w:tcPr>
                      <w:p>
                        <w:pPr>
                          <w:pStyle w:val="8"/>
                          <w:numPr>
                            <w:ilvl w:val="0"/>
                            <w:numId w:val="95"/>
                          </w:numPr>
                          <w:tabs>
                            <w:tab w:val="left" w:pos="220"/>
                          </w:tabs>
                          <w:spacing w:before="0" w:after="0" w:line="164" w:lineRule="exact"/>
                          <w:ind w:left="219" w:right="0" w:hanging="133"/>
                          <w:jc w:val="left"/>
                          <w:rPr>
                            <w:sz w:val="13"/>
                          </w:rPr>
                        </w:pPr>
                        <w:r>
                          <w:rPr>
                            <w:spacing w:val="-2"/>
                            <w:sz w:val="13"/>
                          </w:rPr>
                          <w:t>立案责任：对直销企业进行直销员业务培训违反 《直销管理条例</w:t>
                        </w:r>
                      </w:p>
                      <w:p>
                        <w:pPr>
                          <w:pStyle w:val="8"/>
                          <w:spacing w:line="161" w:lineRule="exact"/>
                          <w:ind w:left="22"/>
                          <w:rPr>
                            <w:sz w:val="13"/>
                          </w:rPr>
                        </w:pPr>
                        <w:r>
                          <w:rPr>
                            <w:sz w:val="13"/>
                          </w:rPr>
                          <w:t>》规定的处罚，予以审查，决定是否立案。</w:t>
                        </w:r>
                      </w:p>
                      <w:p>
                        <w:pPr>
                          <w:pStyle w:val="8"/>
                          <w:numPr>
                            <w:ilvl w:val="0"/>
                            <w:numId w:val="95"/>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230" w:lineRule="auto"/>
                          <w:ind w:left="22" w:right="68" w:firstLine="64"/>
                          <w:rPr>
                            <w:sz w:val="13"/>
                          </w:rPr>
                        </w:pPr>
                        <w:r>
                          <w:rPr>
                            <w:sz w:val="13"/>
                          </w:rPr>
                          <w:t>7、执行责任：依照生效的行政处罚决定，由监督检查部门责令改</w:t>
                        </w:r>
                        <w:r>
                          <w:rPr>
                            <w:w w:val="95"/>
                            <w:sz w:val="13"/>
                          </w:rPr>
                          <w:t xml:space="preserve">正，没收违法所得，处3万元以上10万元以下的罚款；情节严重的，  </w:t>
                        </w:r>
                        <w:r>
                          <w:rPr>
                            <w:sz w:val="13"/>
                          </w:rPr>
                          <w:t>处10万元以上30万元以下的罚款，由市场监管部门吊销有违法经营行为的直销企业分支机构的营业执照直至由国务院商务主管部门吊</w:t>
                        </w:r>
                        <w:r>
                          <w:rPr>
                            <w:w w:val="95"/>
                            <w:sz w:val="13"/>
                          </w:rPr>
                          <w:t xml:space="preserve">销直销企业的直销经营许可证；对授课人员，由市场监管部门处5万 </w:t>
                        </w:r>
                        <w:r>
                          <w:rPr>
                            <w:sz w:val="13"/>
                          </w:rPr>
                          <w:t>元以下的罚款，是直销培训员的，责令直销企业撤销其直销培训员资格。</w:t>
                        </w:r>
                      </w:p>
                    </w:tc>
                    <w:tc>
                      <w:tcPr>
                        <w:tcW w:w="3309" w:type="dxa"/>
                      </w:tcPr>
                      <w:p>
                        <w:pPr>
                          <w:pStyle w:val="8"/>
                          <w:rPr>
                            <w:sz w:val="12"/>
                          </w:rPr>
                        </w:pPr>
                      </w:p>
                      <w:p>
                        <w:pPr>
                          <w:pStyle w:val="8"/>
                          <w:rPr>
                            <w:sz w:val="12"/>
                          </w:rPr>
                        </w:pPr>
                      </w:p>
                      <w:p>
                        <w:pPr>
                          <w:pStyle w:val="8"/>
                          <w:rPr>
                            <w:sz w:val="12"/>
                          </w:rPr>
                        </w:pPr>
                      </w:p>
                      <w:p>
                        <w:pPr>
                          <w:pStyle w:val="8"/>
                          <w:spacing w:before="12"/>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7" w:lineRule="exact"/>
                          <w:ind w:left="22"/>
                          <w:rPr>
                            <w:sz w:val="13"/>
                          </w:rPr>
                        </w:pPr>
                        <w:r>
                          <w:rPr>
                            <w:sz w:val="13"/>
                          </w:rPr>
                          <w:t>的；</w:t>
                        </w:r>
                      </w:p>
                      <w:p>
                        <w:pPr>
                          <w:pStyle w:val="8"/>
                          <w:spacing w:line="160"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135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对直销员违反《直销管理条例》第二十二条规定的处罚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8"/>
                          <w:rPr>
                            <w:sz w:val="13"/>
                          </w:rPr>
                        </w:pPr>
                        <w:r>
                          <w:rPr>
                            <w:sz w:val="13"/>
                          </w:rPr>
                          <w:t>《直销管理条例》（国务院令第443号，2005年12月1日施行， 2017年3月1日修订）第四十七条“直销员违反本条例第二十二条规定的，由工商行政管理部门没收违法销售收入 ，可以处5万元以下的罚款；情节严重的，责令直销企业撤销其直销员资格 ，并对直销企业处1万元以上10万元以下的罚款。”</w:t>
                        </w:r>
                      </w:p>
                    </w:tc>
                    <w:tc>
                      <w:tcPr>
                        <w:tcW w:w="3993" w:type="dxa"/>
                      </w:tcPr>
                      <w:p>
                        <w:pPr>
                          <w:pStyle w:val="8"/>
                          <w:numPr>
                            <w:ilvl w:val="0"/>
                            <w:numId w:val="96"/>
                          </w:numPr>
                          <w:tabs>
                            <w:tab w:val="left" w:pos="220"/>
                          </w:tabs>
                          <w:spacing w:before="55" w:after="0" w:line="230" w:lineRule="auto"/>
                          <w:ind w:left="22" w:right="87" w:firstLine="64"/>
                          <w:jc w:val="left"/>
                          <w:rPr>
                            <w:sz w:val="13"/>
                          </w:rPr>
                        </w:pPr>
                        <w:r>
                          <w:rPr>
                            <w:w w:val="95"/>
                            <w:sz w:val="13"/>
                          </w:rPr>
                          <w:t xml:space="preserve">立案责任：对直销员违反《直销管理条例》第二十二条规定的处 </w:t>
                        </w:r>
                        <w:r>
                          <w:rPr>
                            <w:sz w:val="13"/>
                          </w:rPr>
                          <w:t>罚，予以审查，决定是否立案。</w:t>
                        </w:r>
                      </w:p>
                      <w:p>
                        <w:pPr>
                          <w:pStyle w:val="8"/>
                          <w:numPr>
                            <w:ilvl w:val="0"/>
                            <w:numId w:val="96"/>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232" w:lineRule="auto"/>
                          <w:ind w:left="22" w:right="68" w:firstLine="64"/>
                          <w:rPr>
                            <w:sz w:val="13"/>
                          </w:rPr>
                        </w:pPr>
                        <w:r>
                          <w:rPr>
                            <w:sz w:val="13"/>
                          </w:rPr>
                          <w:t>7、执行责任：依照生效的行政处罚决定，由监督检查部门没收违</w:t>
                        </w:r>
                        <w:r>
                          <w:rPr>
                            <w:w w:val="95"/>
                            <w:sz w:val="13"/>
                          </w:rPr>
                          <w:t xml:space="preserve">法销售收入，可以处5万元以下的罚款；情节严重的，责令直销企业  撤销其直销员资格，并对直销企业处1万元以上10万元以下的罚款。 </w:t>
                        </w: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pStyle w:val="3"/>
                  </w:pPr>
                </w:p>
              </w:txbxContent>
            </v:textbox>
          </v:shape>
        </w:pict>
      </w:r>
      <w:r>
        <w:rPr>
          <w:sz w:val="13"/>
        </w:rPr>
        <w:t>8.其他法律法规规章文件规定应履行的责任 。</w:t>
      </w:r>
    </w:p>
    <w:p>
      <w:pPr>
        <w:spacing w:after="0"/>
        <w:jc w:val="center"/>
        <w:rPr>
          <w:sz w:val="13"/>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136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对直销企业违反本条例第二十三条规定的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52"/>
              <w:rPr>
                <w:sz w:val="13"/>
              </w:rPr>
            </w:pPr>
            <w:r>
              <w:rPr>
                <w:sz w:val="13"/>
              </w:rPr>
              <w:t>《直销管理条例》（国务院令第443号，2005年12月1日施行， 2017年3月1日修订）第四十八条 直销企业违反本条例第二十三条规定的，依照价格法的有关规定处理。</w:t>
            </w:r>
          </w:p>
        </w:tc>
        <w:tc>
          <w:tcPr>
            <w:tcW w:w="3993" w:type="dxa"/>
          </w:tcPr>
          <w:p>
            <w:pPr>
              <w:pStyle w:val="8"/>
              <w:numPr>
                <w:ilvl w:val="0"/>
                <w:numId w:val="97"/>
              </w:numPr>
              <w:tabs>
                <w:tab w:val="left" w:pos="220"/>
              </w:tabs>
              <w:spacing w:before="58" w:after="0" w:line="230" w:lineRule="auto"/>
              <w:ind w:left="22" w:right="87" w:firstLine="64"/>
              <w:jc w:val="left"/>
              <w:rPr>
                <w:sz w:val="13"/>
              </w:rPr>
            </w:pPr>
            <w:r>
              <w:rPr>
                <w:w w:val="95"/>
                <w:sz w:val="13"/>
              </w:rPr>
              <w:t xml:space="preserve">立案责任：对直销员违反《直销管理条例》第二十三条规定的处 </w:t>
            </w:r>
            <w:r>
              <w:rPr>
                <w:sz w:val="13"/>
              </w:rPr>
              <w:t>罚，予以审查，决定是否立案。</w:t>
            </w:r>
          </w:p>
          <w:p>
            <w:pPr>
              <w:pStyle w:val="8"/>
              <w:numPr>
                <w:ilvl w:val="0"/>
                <w:numId w:val="9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232" w:lineRule="auto"/>
              <w:ind w:left="22" w:right="68" w:firstLine="64"/>
              <w:rPr>
                <w:sz w:val="13"/>
              </w:rPr>
            </w:pPr>
            <w:r>
              <w:rPr>
                <w:sz w:val="13"/>
              </w:rPr>
              <w:t>7、执行责任：依照生效的行政处罚决定，由监督检查部门没收违</w:t>
            </w:r>
            <w:r>
              <w:rPr>
                <w:w w:val="95"/>
                <w:sz w:val="13"/>
              </w:rPr>
              <w:t xml:space="preserve">法销售收入，可以处5万元以下的罚款；情节严重的，责令直销企业  撤销其直销员资格，并对直销企业处1万元以上10万元以下的罚款。 </w:t>
            </w: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spacing w:before="1"/>
              <w:ind w:left="35"/>
              <w:rPr>
                <w:sz w:val="13"/>
              </w:rPr>
            </w:pPr>
            <w:r>
              <w:rPr>
                <w:sz w:val="13"/>
              </w:rPr>
              <w:t>137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4"/>
              </w:rPr>
            </w:pPr>
          </w:p>
          <w:p>
            <w:pPr>
              <w:pStyle w:val="8"/>
              <w:spacing w:line="164" w:lineRule="exact"/>
              <w:ind w:left="21"/>
              <w:rPr>
                <w:sz w:val="13"/>
              </w:rPr>
            </w:pPr>
            <w:r>
              <w:rPr>
                <w:w w:val="95"/>
                <w:sz w:val="13"/>
              </w:rPr>
              <w:t>对直销企业违反</w:t>
            </w:r>
          </w:p>
          <w:p>
            <w:pPr>
              <w:pStyle w:val="8"/>
              <w:spacing w:line="161" w:lineRule="exact"/>
              <w:ind w:left="21"/>
              <w:rPr>
                <w:sz w:val="13"/>
              </w:rPr>
            </w:pPr>
            <w:r>
              <w:rPr>
                <w:w w:val="95"/>
                <w:sz w:val="13"/>
              </w:rPr>
              <w:t>《直销管理条例</w:t>
            </w:r>
          </w:p>
          <w:p>
            <w:pPr>
              <w:pStyle w:val="8"/>
              <w:spacing w:before="3" w:line="230" w:lineRule="auto"/>
              <w:ind w:left="21" w:right="88"/>
              <w:jc w:val="both"/>
              <w:rPr>
                <w:sz w:val="13"/>
              </w:rPr>
            </w:pPr>
            <w:r>
              <w:rPr>
                <w:sz w:val="13"/>
              </w:rPr>
              <w:t>》第二十四条和第二十五条规定的处罚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4"/>
              </w:rPr>
            </w:pPr>
          </w:p>
          <w:p>
            <w:pPr>
              <w:pStyle w:val="8"/>
              <w:spacing w:before="1" w:line="230" w:lineRule="auto"/>
              <w:ind w:left="22" w:right="28"/>
              <w:rPr>
                <w:sz w:val="13"/>
              </w:rPr>
            </w:pPr>
            <w:r>
              <w:rPr>
                <w:sz w:val="13"/>
              </w:rPr>
              <w:t>《直销管理条例》（国务院令第443号，2005年12月1日施行， 2017年3月1日修订）第四十九条“直销企业违反本条例第二十四条和第二十五条规定的，由工商行政管理部门责令改正，处5万</w:t>
            </w:r>
            <w:r>
              <w:rPr>
                <w:w w:val="95"/>
                <w:sz w:val="13"/>
              </w:rPr>
              <w:t xml:space="preserve">元以上30万元以下的罚款；情节严重的，处30万元以上50万元以 </w:t>
            </w:r>
            <w:r>
              <w:rPr>
                <w:sz w:val="13"/>
              </w:rPr>
              <w:t>下的罚款，由工商行政管理部门吊销有违法经营行为的直销企业分支机构的营业执照直至由国务院商务主管部门吊销直销企业的直销经营许可证。”</w:t>
            </w:r>
          </w:p>
        </w:tc>
        <w:tc>
          <w:tcPr>
            <w:tcW w:w="3993" w:type="dxa"/>
          </w:tcPr>
          <w:p>
            <w:pPr>
              <w:pStyle w:val="8"/>
              <w:numPr>
                <w:ilvl w:val="0"/>
                <w:numId w:val="98"/>
              </w:numPr>
              <w:tabs>
                <w:tab w:val="left" w:pos="220"/>
              </w:tabs>
              <w:spacing w:before="61" w:after="0" w:line="232" w:lineRule="auto"/>
              <w:ind w:left="22" w:right="85" w:firstLine="64"/>
              <w:jc w:val="left"/>
              <w:rPr>
                <w:sz w:val="13"/>
              </w:rPr>
            </w:pPr>
            <w:r>
              <w:rPr>
                <w:w w:val="95"/>
                <w:sz w:val="13"/>
              </w:rPr>
              <w:t xml:space="preserve">立案责任：对直销企业违反《直销管理条例》第二十四条和第二 </w:t>
            </w:r>
            <w:r>
              <w:rPr>
                <w:sz w:val="13"/>
              </w:rPr>
              <w:t>十五条规定的处罚，予以审查，决定是否立案。</w:t>
            </w:r>
          </w:p>
          <w:p>
            <w:pPr>
              <w:pStyle w:val="8"/>
              <w:numPr>
                <w:ilvl w:val="0"/>
                <w:numId w:val="98"/>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before="1" w:line="232" w:lineRule="auto"/>
              <w:ind w:left="22" w:right="68" w:firstLine="64"/>
              <w:rPr>
                <w:sz w:val="13"/>
              </w:rPr>
            </w:pPr>
            <w:r>
              <w:rPr>
                <w:sz w:val="13"/>
              </w:rPr>
              <w:t>7、执行责任：依照生效的行政处罚决定，由监督检查部门责令改正，处5万元以上30万元以下的罚款；情节严重的，处30万元以上50 万元以下的罚款，由市场监管部门吊销有违法经营行为的直销企业分支机构的营业执照直至由国务院商务主管部门吊销直销企业的直销经营许可证。</w:t>
            </w:r>
          </w:p>
          <w:p>
            <w:pPr>
              <w:pStyle w:val="8"/>
              <w:spacing w:line="158"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80"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138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1"/>
              </w:rPr>
            </w:pPr>
          </w:p>
          <w:p>
            <w:pPr>
              <w:pStyle w:val="8"/>
              <w:spacing w:line="232" w:lineRule="auto"/>
              <w:ind w:left="21" w:right="91"/>
              <w:jc w:val="both"/>
              <w:rPr>
                <w:sz w:val="13"/>
              </w:rPr>
            </w:pPr>
            <w:r>
              <w:rPr>
                <w:sz w:val="13"/>
              </w:rPr>
              <w:t>对直销企业未依照有关规定进行信息报备和披露的处罚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2" w:right="7"/>
              <w:rPr>
                <w:sz w:val="13"/>
              </w:rPr>
            </w:pPr>
            <w:r>
              <w:rPr>
                <w:sz w:val="13"/>
              </w:rPr>
              <w:t>《直销管理条例》（国务院令第443号，2005年12月1日施行， 2017年3月1日修订）第五十条“直销企业未依照有关规定进行信息报备和披露的，由工商行政管理部门责令限期改正 ，处10万元</w:t>
            </w:r>
            <w:r>
              <w:rPr>
                <w:w w:val="95"/>
                <w:sz w:val="13"/>
              </w:rPr>
              <w:t xml:space="preserve">以下的罚款；情节严重的，处10万元以上30万元以下的罚款；拒 </w:t>
            </w:r>
            <w:r>
              <w:rPr>
                <w:sz w:val="13"/>
              </w:rPr>
              <w:t>不改正的，由国务院商务主管部门吊销其直销经营许可证 。”</w:t>
            </w:r>
          </w:p>
        </w:tc>
        <w:tc>
          <w:tcPr>
            <w:tcW w:w="3993" w:type="dxa"/>
          </w:tcPr>
          <w:p>
            <w:pPr>
              <w:pStyle w:val="8"/>
              <w:numPr>
                <w:ilvl w:val="0"/>
                <w:numId w:val="99"/>
              </w:numPr>
              <w:tabs>
                <w:tab w:val="left" w:pos="220"/>
              </w:tabs>
              <w:spacing w:before="19" w:after="0" w:line="230" w:lineRule="auto"/>
              <w:ind w:left="22" w:right="121" w:firstLine="64"/>
              <w:jc w:val="left"/>
              <w:rPr>
                <w:sz w:val="13"/>
              </w:rPr>
            </w:pPr>
            <w:r>
              <w:rPr>
                <w:w w:val="95"/>
                <w:sz w:val="13"/>
              </w:rPr>
              <w:t xml:space="preserve">立案责任：对直销企业未依照有关规定进行信息报备和披露的处 </w:t>
            </w:r>
            <w:r>
              <w:rPr>
                <w:sz w:val="13"/>
              </w:rPr>
              <w:t>罚，予以审查，决定是否立案。</w:t>
            </w:r>
          </w:p>
          <w:p>
            <w:pPr>
              <w:pStyle w:val="8"/>
              <w:numPr>
                <w:ilvl w:val="0"/>
                <w:numId w:val="9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sz w:val="13"/>
              </w:rPr>
              <w:t>7、执行责任：依照生效的行政处罚决定，由监督检查部门责令限期改正，处10万元以下的罚款；情节严重的，处10万元以上30万元以下的罚款；拒不改正的，由国务院商务主管部门吊销其直销经营许可证。</w:t>
            </w:r>
          </w:p>
          <w:p>
            <w:pPr>
              <w:pStyle w:val="8"/>
              <w:spacing w:line="136" w:lineRule="exact"/>
              <w:ind w:left="22"/>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8"/>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28"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139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164" w:lineRule="exact"/>
              <w:ind w:left="21"/>
              <w:rPr>
                <w:sz w:val="13"/>
              </w:rPr>
            </w:pPr>
            <w:r>
              <w:rPr>
                <w:w w:val="95"/>
                <w:sz w:val="13"/>
              </w:rPr>
              <w:t>对直销企业违反</w:t>
            </w:r>
          </w:p>
          <w:p>
            <w:pPr>
              <w:pStyle w:val="8"/>
              <w:spacing w:line="161" w:lineRule="exact"/>
              <w:ind w:left="21"/>
              <w:rPr>
                <w:sz w:val="13"/>
              </w:rPr>
            </w:pPr>
            <w:r>
              <w:rPr>
                <w:w w:val="95"/>
                <w:sz w:val="13"/>
              </w:rPr>
              <w:t>《直销管理条例</w:t>
            </w:r>
          </w:p>
          <w:p>
            <w:pPr>
              <w:pStyle w:val="8"/>
              <w:spacing w:before="3" w:line="230" w:lineRule="auto"/>
              <w:ind w:left="21" w:right="88"/>
              <w:rPr>
                <w:sz w:val="13"/>
              </w:rPr>
            </w:pPr>
            <w:r>
              <w:rPr>
                <w:sz w:val="13"/>
              </w:rPr>
              <w:t>》第五章有关规定的处罚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《直销管理条例》（国务院令第443号，2005年12月1日施行， 2017年3月1日修订）第五十一条“直销企业违反本条例第五章有关规定的，由工商行政管理部门责令限期改正 ，处10万元以下的</w:t>
            </w:r>
            <w:r>
              <w:rPr>
                <w:w w:val="95"/>
                <w:sz w:val="13"/>
              </w:rPr>
              <w:t xml:space="preserve">罚款；拒不改正的，处10万元以上30万元以下的罚款，由国务院 </w:t>
            </w:r>
            <w:r>
              <w:rPr>
                <w:sz w:val="13"/>
              </w:rPr>
              <w:t>商务主管部门吊销其直销经营许可证 。”</w:t>
            </w:r>
          </w:p>
        </w:tc>
        <w:tc>
          <w:tcPr>
            <w:tcW w:w="3993" w:type="dxa"/>
          </w:tcPr>
          <w:p>
            <w:pPr>
              <w:pStyle w:val="8"/>
              <w:numPr>
                <w:ilvl w:val="0"/>
                <w:numId w:val="100"/>
              </w:numPr>
              <w:tabs>
                <w:tab w:val="left" w:pos="220"/>
              </w:tabs>
              <w:spacing w:before="55" w:after="0" w:line="230" w:lineRule="auto"/>
              <w:ind w:left="22" w:right="85" w:firstLine="64"/>
              <w:jc w:val="left"/>
              <w:rPr>
                <w:sz w:val="13"/>
              </w:rPr>
            </w:pPr>
            <w:r>
              <w:rPr>
                <w:w w:val="95"/>
                <w:sz w:val="13"/>
              </w:rPr>
              <w:t xml:space="preserve">立案责任：对直销企业违反《直销管理条例》第五章有关规定的 </w:t>
            </w:r>
            <w:r>
              <w:rPr>
                <w:sz w:val="13"/>
              </w:rPr>
              <w:t>处罚，予以审查，决定是否立案。</w:t>
            </w:r>
          </w:p>
          <w:p>
            <w:pPr>
              <w:pStyle w:val="8"/>
              <w:numPr>
                <w:ilvl w:val="0"/>
                <w:numId w:val="100"/>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9" w:lineRule="exact"/>
              <w:ind w:left="87"/>
              <w:jc w:val="both"/>
              <w:rPr>
                <w:sz w:val="13"/>
              </w:rPr>
            </w:pPr>
            <w:r>
              <w:rPr>
                <w:sz w:val="13"/>
              </w:rPr>
              <w:t>6、送达责任：行政处罚决定书按法律规定的方式送达当事人 。</w:t>
            </w:r>
          </w:p>
          <w:p>
            <w:pPr>
              <w:pStyle w:val="8"/>
              <w:spacing w:line="230" w:lineRule="auto"/>
              <w:ind w:left="22" w:right="135" w:firstLine="64"/>
              <w:jc w:val="both"/>
              <w:rPr>
                <w:sz w:val="13"/>
              </w:rPr>
            </w:pPr>
            <w:r>
              <w:rPr>
                <w:sz w:val="13"/>
              </w:rPr>
              <w:t>7、执行责任：依照生效的行政处罚决定，由监督检查部门责令限期改正，处10万元以下的罚款；拒不改正的，处10万元以上30万元以下的罚款，由国务院商务主管部门吊销其直销经营许可证 。</w:t>
            </w:r>
          </w:p>
          <w:p>
            <w:pPr>
              <w:pStyle w:val="8"/>
              <w:spacing w:line="164"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140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对直销企业违反本办法规定的处罚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jc w:val="both"/>
              <w:rPr>
                <w:sz w:val="13"/>
              </w:rPr>
            </w:pPr>
            <w:r>
              <w:rPr>
                <w:sz w:val="13"/>
              </w:rPr>
              <w:t>《直销企业保证金存缴、使用管理办法》（2005年10月18日商务部第15次部务会议审议通过，并经工商总局同意，自2005年12月1日起施行。）第十条 直销企业违反本办法规定的，按照《直销管理条例》第五十一条予以处罚。</w:t>
            </w:r>
          </w:p>
        </w:tc>
        <w:tc>
          <w:tcPr>
            <w:tcW w:w="3993" w:type="dxa"/>
          </w:tcPr>
          <w:p>
            <w:pPr>
              <w:pStyle w:val="8"/>
              <w:spacing w:before="2"/>
              <w:rPr>
                <w:sz w:val="17"/>
              </w:rPr>
            </w:pPr>
          </w:p>
          <w:p>
            <w:pPr>
              <w:pStyle w:val="8"/>
              <w:spacing w:line="228" w:lineRule="auto"/>
              <w:ind w:left="22" w:right="68"/>
              <w:rPr>
                <w:sz w:val="13"/>
              </w:rPr>
            </w:pPr>
            <w:r>
              <w:rPr>
                <w:w w:val="95"/>
                <w:sz w:val="13"/>
              </w:rPr>
              <w:t xml:space="preserve">1、立案责任：发现涉嫌违反直销行为、传销的行为，予以审查，决  </w:t>
            </w:r>
            <w:r>
              <w:rPr>
                <w:spacing w:val="1"/>
                <w:sz w:val="13"/>
              </w:rPr>
              <w:t>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141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1" w:right="76"/>
              <w:jc w:val="both"/>
              <w:rPr>
                <w:sz w:val="13"/>
              </w:rPr>
            </w:pPr>
            <w:r>
              <w:rPr>
                <w:sz w:val="13"/>
              </w:rPr>
              <w:t>对直销企业未按照《直销管理条例》和本办法进行信息披露，或直销企业披露的信息存在虚假、严重误导性陈述或重大遗漏的处罚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z w:val="13"/>
              </w:rPr>
              <w:t>《直销企业保证金存缴、使用管理办法》（2005年10月20日商务</w:t>
            </w:r>
            <w:r>
              <w:rPr>
                <w:spacing w:val="2"/>
                <w:sz w:val="13"/>
              </w:rPr>
              <w:t>部第</w:t>
            </w:r>
            <w:r>
              <w:rPr>
                <w:sz w:val="13"/>
              </w:rPr>
              <w:t>15次部务会议审议通过，并经工商总局同意，自2005年12月1</w:t>
            </w:r>
            <w:r>
              <w:rPr>
                <w:spacing w:val="1"/>
                <w:sz w:val="13"/>
              </w:rPr>
              <w:t>日起施行。</w:t>
            </w:r>
            <w:r>
              <w:rPr>
                <w:sz w:val="13"/>
              </w:rPr>
              <w:t>）第九条 直销企业未按照《直销管理条例》和本</w:t>
            </w:r>
            <w:r>
              <w:rPr>
                <w:spacing w:val="-2"/>
                <w:sz w:val="13"/>
              </w:rPr>
              <w:t>办法进行信息披露，或直销企业披露的信息存在虚假 、严重误导</w:t>
            </w:r>
            <w:r>
              <w:rPr>
                <w:sz w:val="13"/>
              </w:rPr>
              <w:t>性陈述或重大遗漏的，按照《直销管理条例》第五十条规定予以</w:t>
            </w:r>
            <w:r>
              <w:rPr>
                <w:spacing w:val="1"/>
                <w:sz w:val="13"/>
              </w:rPr>
              <w:t>处罚。</w:t>
            </w:r>
          </w:p>
        </w:tc>
        <w:tc>
          <w:tcPr>
            <w:tcW w:w="3993" w:type="dxa"/>
          </w:tcPr>
          <w:p>
            <w:pPr>
              <w:pStyle w:val="8"/>
              <w:spacing w:before="9"/>
              <w:rPr>
                <w:sz w:val="10"/>
              </w:rPr>
            </w:pPr>
          </w:p>
          <w:p>
            <w:pPr>
              <w:pStyle w:val="8"/>
              <w:spacing w:line="230" w:lineRule="auto"/>
              <w:ind w:left="22" w:right="80"/>
              <w:rPr>
                <w:sz w:val="13"/>
              </w:rPr>
            </w:pPr>
            <w:r>
              <w:rPr>
                <w:w w:val="95"/>
                <w:sz w:val="13"/>
              </w:rPr>
              <w:t xml:space="preserve">1、立案责任：发现直销企业未按照《直销管理条例》和本办法进行  </w:t>
            </w:r>
            <w:r>
              <w:rPr>
                <w:spacing w:val="-2"/>
                <w:sz w:val="13"/>
              </w:rPr>
              <w:t>信息披露，或直销企业披露的信息存在虚假 、严重误导性陈述或重</w:t>
            </w:r>
            <w:r>
              <w:rPr>
                <w:sz w:val="13"/>
              </w:rPr>
              <w:t>大遗漏的行为，予以审查，决定是否立案。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142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对直销企业、直销培训员进行直销培训，违反《直销管理条例》或本办法的处罚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25"/>
              <w:jc w:val="both"/>
              <w:rPr>
                <w:sz w:val="13"/>
              </w:rPr>
            </w:pPr>
            <w:r>
              <w:rPr>
                <w:sz w:val="13"/>
              </w:rPr>
              <w:t>《直销员业务培训管理办法》（2005年10月19日商务部第15次部务会议审议通过，并经工商总局同意，自2005年12月1日起施行</w:t>
            </w:r>
          </w:p>
          <w:p>
            <w:pPr>
              <w:pStyle w:val="8"/>
              <w:spacing w:before="2" w:line="230" w:lineRule="auto"/>
              <w:ind w:left="22" w:right="23"/>
              <w:jc w:val="both"/>
              <w:rPr>
                <w:sz w:val="13"/>
              </w:rPr>
            </w:pPr>
            <w:r>
              <w:rPr>
                <w:sz w:val="13"/>
              </w:rPr>
              <w:t>。）第十五条 直销企业、直销培训员进行直销培训，违反《直销管理条例》或本办法的，以及直销企业以外的单位和个人组织</w:t>
            </w:r>
            <w:r>
              <w:rPr>
                <w:w w:val="95"/>
                <w:sz w:val="13"/>
              </w:rPr>
              <w:t>直销培训的，按照《直销管理条例》第四十六条规定予以查处。</w:t>
            </w:r>
          </w:p>
        </w:tc>
        <w:tc>
          <w:tcPr>
            <w:tcW w:w="3993" w:type="dxa"/>
          </w:tcPr>
          <w:p>
            <w:pPr>
              <w:pStyle w:val="8"/>
              <w:spacing w:before="9"/>
              <w:rPr>
                <w:sz w:val="10"/>
              </w:rPr>
            </w:pPr>
          </w:p>
          <w:p>
            <w:pPr>
              <w:pStyle w:val="8"/>
              <w:spacing w:line="230" w:lineRule="auto"/>
              <w:ind w:left="22" w:right="68"/>
              <w:rPr>
                <w:sz w:val="13"/>
              </w:rPr>
            </w:pPr>
            <w:r>
              <w:rPr>
                <w:w w:val="95"/>
                <w:sz w:val="13"/>
              </w:rPr>
              <w:t xml:space="preserve">1、立案责任：发现直销企业、直销培训员进行直销培训，违反《直  </w:t>
            </w:r>
            <w:r>
              <w:rPr>
                <w:sz w:val="13"/>
              </w:rPr>
              <w:t xml:space="preserve">销管理条例》或《直销员业务培训管理办法》的行为，予以审查， </w:t>
            </w:r>
            <w:r>
              <w:rPr>
                <w:spacing w:val="1"/>
                <w:sz w:val="13"/>
              </w:rPr>
              <w:t>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143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6"/>
              <w:rPr>
                <w:sz w:val="13"/>
              </w:rPr>
            </w:pPr>
            <w:r>
              <w:rPr>
                <w:sz w:val="13"/>
              </w:rPr>
              <w:t>对有本条例第七</w:t>
            </w:r>
            <w:r>
              <w:rPr>
                <w:spacing w:val="-1"/>
                <w:sz w:val="13"/>
              </w:rPr>
              <w:t xml:space="preserve">条规定的行为， </w:t>
            </w:r>
            <w:r>
              <w:rPr>
                <w:sz w:val="13"/>
              </w:rPr>
              <w:t>组织策划传销 的；有本条例第七条规定的行 为，介绍、诱骗</w:t>
            </w:r>
          </w:p>
          <w:p>
            <w:pPr>
              <w:pStyle w:val="8"/>
              <w:spacing w:before="2" w:line="232" w:lineRule="auto"/>
              <w:ind w:left="21" w:right="81"/>
              <w:jc w:val="both"/>
              <w:rPr>
                <w:sz w:val="13"/>
              </w:rPr>
            </w:pPr>
            <w:r>
              <w:rPr>
                <w:sz w:val="13"/>
              </w:rPr>
              <w:t>、胁迫他人参加传销的；有本条例第七条规定的行为，参加传销的处罚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3" w:line="230" w:lineRule="auto"/>
              <w:ind w:left="22" w:right="23"/>
              <w:rPr>
                <w:sz w:val="13"/>
              </w:rPr>
            </w:pPr>
            <w:r>
              <w:rPr>
                <w:sz w:val="13"/>
              </w:rPr>
              <w:t>《禁止传销条例》（</w:t>
            </w:r>
            <w:r>
              <w:rPr>
                <w:spacing w:val="2"/>
                <w:sz w:val="13"/>
              </w:rPr>
              <w:t>国务院令第</w:t>
            </w:r>
            <w:r>
              <w:rPr>
                <w:sz w:val="13"/>
              </w:rPr>
              <w:t>444号，2005年11月</w:t>
            </w:r>
            <w:r>
              <w:rPr>
                <w:spacing w:val="3"/>
                <w:sz w:val="13"/>
              </w:rPr>
              <w:t>1</w:t>
            </w:r>
            <w:r>
              <w:rPr>
                <w:spacing w:val="2"/>
                <w:sz w:val="13"/>
              </w:rPr>
              <w:t>日实施</w:t>
            </w:r>
            <w:r>
              <w:rPr>
                <w:sz w:val="13"/>
              </w:rPr>
              <w:t>）第二十四条 有本条例第七条规定的行为，组织策划传销的，由工商行政管理部门没收非法财物，没收违法所得，处50万元以上200万元以下的罚款；构成犯罪的，依法追究刑事责任。有本条</w:t>
            </w:r>
            <w:r>
              <w:rPr>
                <w:w w:val="95"/>
                <w:sz w:val="13"/>
              </w:rPr>
              <w:t xml:space="preserve">例第七条规定的行为，介绍、诱骗、胁迫他人参加传销的，由工 </w:t>
            </w:r>
            <w:r>
              <w:rPr>
                <w:spacing w:val="-3"/>
                <w:sz w:val="13"/>
              </w:rPr>
              <w:t>商行政管理部门责令停止违法行为 ，没收非法财物，没收违法所得，处10</w:t>
            </w:r>
            <w:r>
              <w:rPr>
                <w:sz w:val="13"/>
              </w:rPr>
              <w:t>万元以上50万元以下的罚款；构成犯罪的，依法追究刑</w:t>
            </w:r>
            <w:r>
              <w:rPr>
                <w:w w:val="95"/>
                <w:sz w:val="13"/>
              </w:rPr>
              <w:t xml:space="preserve">事责任。有本条例第七条规定的行为，参加传销的，由工商行政  管理部门责令停止违法行为，可以处2000元以下的罚款。第二十 </w:t>
            </w:r>
            <w:r>
              <w:rPr>
                <w:spacing w:val="-2"/>
                <w:sz w:val="13"/>
              </w:rPr>
              <w:t>五条 工商行政管理部门依照本条例第二十四条的规定进行处罚</w:t>
            </w:r>
            <w:r>
              <w:rPr>
                <w:sz w:val="13"/>
              </w:rPr>
              <w:t>时，可以依照有关法律、行政法规的规定，责令停业整顿或者吊</w:t>
            </w:r>
            <w:r>
              <w:rPr>
                <w:spacing w:val="1"/>
                <w:sz w:val="13"/>
              </w:rPr>
              <w:t>销营业执照。</w:t>
            </w:r>
          </w:p>
        </w:tc>
        <w:tc>
          <w:tcPr>
            <w:tcW w:w="3993" w:type="dxa"/>
          </w:tcPr>
          <w:p>
            <w:pPr>
              <w:pStyle w:val="8"/>
              <w:numPr>
                <w:ilvl w:val="0"/>
                <w:numId w:val="101"/>
              </w:numPr>
              <w:tabs>
                <w:tab w:val="left" w:pos="220"/>
              </w:tabs>
              <w:spacing w:before="4" w:after="0" w:line="232" w:lineRule="auto"/>
              <w:ind w:left="22" w:right="68" w:firstLine="64"/>
              <w:jc w:val="left"/>
              <w:rPr>
                <w:sz w:val="13"/>
              </w:rPr>
            </w:pPr>
            <w:r>
              <w:rPr>
                <w:w w:val="95"/>
                <w:sz w:val="13"/>
              </w:rPr>
              <w:t xml:space="preserve">立案责任：对有本条例第七条规定的行为，组织策划传销的；有 </w:t>
            </w:r>
            <w:r>
              <w:rPr>
                <w:sz w:val="13"/>
              </w:rPr>
              <w:t>本条例第七条规定的行为，介绍、诱骗、胁迫他人参加传销的；有本条例第七条规定的行为，参加传销的处罚，予以审查，决定是否</w:t>
            </w:r>
            <w:r>
              <w:rPr>
                <w:spacing w:val="1"/>
                <w:sz w:val="13"/>
              </w:rPr>
              <w:t>立案。</w:t>
            </w:r>
          </w:p>
          <w:p>
            <w:pPr>
              <w:pStyle w:val="8"/>
              <w:numPr>
                <w:ilvl w:val="0"/>
                <w:numId w:val="10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sz w:val="13"/>
              </w:rPr>
              <w:t>7、执行责任：依照生效的行政处罚决定，由监督检查部门责令停</w:t>
            </w:r>
            <w:r>
              <w:rPr>
                <w:spacing w:val="-2"/>
                <w:sz w:val="13"/>
              </w:rPr>
              <w:t>止违法行为，没收违法所得，处五万元以上五十万元以下的罚款 。</w:t>
            </w:r>
          </w:p>
          <w:p>
            <w:pPr>
              <w:pStyle w:val="8"/>
              <w:spacing w:line="70"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144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对《禁止传销条例》第七条规定的传销行为提供经营场所、培训场所、货源、保管、仓储等条件的处罚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《禁止传销条例》（国务院令第444号，2005年11月1日实施）第二十六条“为本条例第七条规定的传销行为提供经营场所 、培训场所、货源、保管、仓储等条件的，由工商行政管理部门责令停止违法行为，没收违法所得，处5万元以上50万元以下的罚款。为本条例第七条规定的传销行为提供互联网信息服务的 ，由工商行政管理部门责令停止违法行为 ，并通知有关部门依照《互联网信息服务管理办法》予以处罚。”</w:t>
            </w:r>
          </w:p>
        </w:tc>
        <w:tc>
          <w:tcPr>
            <w:tcW w:w="3993" w:type="dxa"/>
          </w:tcPr>
          <w:p>
            <w:pPr>
              <w:pStyle w:val="8"/>
              <w:numPr>
                <w:ilvl w:val="0"/>
                <w:numId w:val="102"/>
              </w:numPr>
              <w:tabs>
                <w:tab w:val="left" w:pos="220"/>
              </w:tabs>
              <w:spacing w:before="58" w:after="0" w:line="230" w:lineRule="auto"/>
              <w:ind w:left="22" w:right="99" w:firstLine="64"/>
              <w:jc w:val="both"/>
              <w:rPr>
                <w:sz w:val="13"/>
              </w:rPr>
            </w:pPr>
            <w:r>
              <w:rPr>
                <w:w w:val="95"/>
                <w:sz w:val="13"/>
              </w:rPr>
              <w:t xml:space="preserve">立案责任：对《禁止传销条例》第七条规定的传销行为提供经营 </w:t>
            </w:r>
            <w:r>
              <w:rPr>
                <w:sz w:val="13"/>
              </w:rPr>
              <w:t>场所、培训场所、货源、保管、仓储等条件的处罚，予以审查，决</w:t>
            </w:r>
            <w:r>
              <w:rPr>
                <w:spacing w:val="1"/>
                <w:sz w:val="13"/>
              </w:rPr>
              <w:t>定是否立案。</w:t>
            </w:r>
          </w:p>
          <w:p>
            <w:pPr>
              <w:pStyle w:val="8"/>
              <w:numPr>
                <w:ilvl w:val="0"/>
                <w:numId w:val="10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7、执行责任：依照生效的行政处罚决定，由监督检查部门责令停</w:t>
            </w:r>
            <w:r>
              <w:rPr>
                <w:spacing w:val="-2"/>
                <w:sz w:val="13"/>
              </w:rPr>
              <w:t>止违法行为，没收违法所得，处五万元以上五十万元以下的罚款 。8</w:t>
            </w:r>
            <w:r>
              <w:rPr>
                <w:spacing w:val="-4"/>
                <w:sz w:val="13"/>
              </w:rPr>
              <w:t>.其他法律法规规章文件规定应履行的责任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145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9"/>
              <w:rPr>
                <w:sz w:val="13"/>
              </w:rPr>
            </w:pPr>
            <w:r>
              <w:rPr>
                <w:sz w:val="13"/>
              </w:rPr>
              <w:t>对当事人擅自动</w:t>
            </w:r>
            <w:r>
              <w:rPr>
                <w:spacing w:val="-2"/>
                <w:sz w:val="13"/>
              </w:rPr>
              <w:t>用、调换、转移</w:t>
            </w:r>
          </w:p>
          <w:p>
            <w:pPr>
              <w:pStyle w:val="8"/>
              <w:spacing w:line="230" w:lineRule="auto"/>
              <w:ind w:left="21" w:right="76"/>
              <w:rPr>
                <w:sz w:val="13"/>
              </w:rPr>
            </w:pPr>
            <w:r>
              <w:rPr>
                <w:spacing w:val="-1"/>
                <w:sz w:val="13"/>
              </w:rPr>
              <w:t>、损毁被查封、</w:t>
            </w:r>
            <w:r>
              <w:rPr>
                <w:w w:val="95"/>
                <w:sz w:val="13"/>
              </w:rPr>
              <w:t>扣押财物的处罚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z w:val="13"/>
              </w:rPr>
              <w:t>《禁止传销条例》（国务院令第444号，2005年11月1日实施）第</w:t>
            </w:r>
            <w:r>
              <w:rPr>
                <w:w w:val="95"/>
                <w:sz w:val="13"/>
              </w:rPr>
              <w:t xml:space="preserve">二十七条“当事人擅自动用、调换、转移、损毁被查封、扣押财 </w:t>
            </w:r>
            <w:r>
              <w:rPr>
                <w:sz w:val="13"/>
              </w:rPr>
              <w:t>物的，由工商行政管理部门责令停止违法行为 ，处被动用、调换</w:t>
            </w:r>
          </w:p>
          <w:p>
            <w:pPr>
              <w:pStyle w:val="8"/>
              <w:spacing w:line="232" w:lineRule="auto"/>
              <w:ind w:left="22" w:right="23"/>
              <w:rPr>
                <w:sz w:val="13"/>
              </w:rPr>
            </w:pPr>
            <w:r>
              <w:rPr>
                <w:sz w:val="13"/>
              </w:rPr>
              <w:t xml:space="preserve">、转移、损毁财物价值5％以上20％以下的罚款；拒不改正的， </w:t>
            </w:r>
            <w:r>
              <w:rPr>
                <w:w w:val="95"/>
                <w:sz w:val="13"/>
              </w:rPr>
              <w:t xml:space="preserve">处被动用、调换、转移、损毁财物价值1倍以上3倍以下的罚款。 </w:t>
            </w:r>
            <w:r>
              <w:rPr>
                <w:sz w:val="13"/>
              </w:rPr>
              <w:t>”</w:t>
            </w:r>
          </w:p>
        </w:tc>
        <w:tc>
          <w:tcPr>
            <w:tcW w:w="3993" w:type="dxa"/>
          </w:tcPr>
          <w:p>
            <w:pPr>
              <w:pStyle w:val="8"/>
              <w:numPr>
                <w:ilvl w:val="0"/>
                <w:numId w:val="103"/>
              </w:numPr>
              <w:tabs>
                <w:tab w:val="left" w:pos="220"/>
              </w:tabs>
              <w:spacing w:before="5" w:after="0" w:line="230" w:lineRule="auto"/>
              <w:ind w:left="22" w:right="71" w:firstLine="64"/>
              <w:jc w:val="left"/>
              <w:rPr>
                <w:sz w:val="13"/>
              </w:rPr>
            </w:pPr>
            <w:r>
              <w:rPr>
                <w:w w:val="95"/>
                <w:sz w:val="13"/>
              </w:rPr>
              <w:t xml:space="preserve">立案责任：对当事人擅自动用、调换、转移、损毁被查封、扣押 </w:t>
            </w:r>
            <w:r>
              <w:rPr>
                <w:sz w:val="13"/>
              </w:rPr>
              <w:t>财物的处罚，予以审查，决定是否立案。</w:t>
            </w:r>
          </w:p>
          <w:p>
            <w:pPr>
              <w:pStyle w:val="8"/>
              <w:numPr>
                <w:ilvl w:val="0"/>
                <w:numId w:val="103"/>
              </w:numPr>
              <w:tabs>
                <w:tab w:val="left" w:pos="220"/>
              </w:tabs>
              <w:spacing w:before="1"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1"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1" w:firstLine="64"/>
              <w:rPr>
                <w:sz w:val="13"/>
              </w:rPr>
            </w:pPr>
            <w:r>
              <w:rPr>
                <w:sz w:val="13"/>
              </w:rPr>
              <w:t>7、执行责任：依照生效的行政处罚决定，由监督检查部门责令停</w:t>
            </w:r>
            <w:r>
              <w:rPr>
                <w:w w:val="95"/>
                <w:sz w:val="13"/>
              </w:rPr>
              <w:t>止违法行为，处被动用、调换、转移、损毁财物价值5</w:t>
            </w:r>
            <w:r>
              <w:rPr>
                <w:spacing w:val="1"/>
                <w:w w:val="95"/>
                <w:sz w:val="13"/>
              </w:rPr>
              <w:t>%以上</w:t>
            </w:r>
            <w:r>
              <w:rPr>
                <w:w w:val="95"/>
                <w:sz w:val="13"/>
              </w:rPr>
              <w:t xml:space="preserve">20%以下  </w:t>
            </w:r>
            <w:r>
              <w:rPr>
                <w:sz w:val="13"/>
              </w:rPr>
              <w:t>的罚款;拒不改正的，处被动用、调换、转移、损毁财物价值1倍以上3</w:t>
            </w:r>
            <w:r>
              <w:rPr>
                <w:spacing w:val="1"/>
                <w:sz w:val="13"/>
              </w:rPr>
              <w:t>倍以下的罚款。</w:t>
            </w:r>
          </w:p>
          <w:p>
            <w:pPr>
              <w:pStyle w:val="8"/>
              <w:spacing w:line="69" w:lineRule="exact"/>
              <w:ind w:left="22"/>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146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1"/>
              </w:rPr>
            </w:pPr>
          </w:p>
          <w:p>
            <w:pPr>
              <w:pStyle w:val="8"/>
              <w:spacing w:line="232" w:lineRule="auto"/>
              <w:ind w:left="21" w:right="76"/>
              <w:jc w:val="both"/>
              <w:rPr>
                <w:sz w:val="13"/>
              </w:rPr>
            </w:pPr>
            <w:r>
              <w:rPr>
                <w:sz w:val="13"/>
              </w:rPr>
              <w:t>对经营者违反《消费者权益保护法》第五十六条规定情形的处罚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3"/>
              <w:rPr>
                <w:sz w:val="12"/>
              </w:rPr>
            </w:pPr>
          </w:p>
          <w:p>
            <w:pPr>
              <w:pStyle w:val="8"/>
              <w:spacing w:line="232" w:lineRule="auto"/>
              <w:ind w:left="22" w:right="23"/>
              <w:jc w:val="both"/>
              <w:rPr>
                <w:sz w:val="13"/>
              </w:rPr>
            </w:pPr>
            <w:r>
              <w:rPr>
                <w:spacing w:val="-3"/>
                <w:sz w:val="13"/>
              </w:rPr>
              <w:t>《中华人民共和国消费者权益保护法 》</w:t>
            </w:r>
            <w:r>
              <w:rPr>
                <w:sz w:val="13"/>
              </w:rPr>
              <w:t>（中华人民共和国主席令第7号，1994.1.1</w:t>
            </w:r>
            <w:r>
              <w:rPr>
                <w:spacing w:val="1"/>
                <w:sz w:val="13"/>
              </w:rPr>
              <w:t>施行，</w:t>
            </w:r>
            <w:r>
              <w:rPr>
                <w:sz w:val="13"/>
              </w:rPr>
              <w:t>2013.10.25</w:t>
            </w:r>
            <w:r>
              <w:rPr>
                <w:spacing w:val="-8"/>
                <w:sz w:val="13"/>
              </w:rPr>
              <w:t xml:space="preserve"> 第二次修正</w:t>
            </w:r>
            <w:r>
              <w:rPr>
                <w:sz w:val="13"/>
              </w:rPr>
              <w:t>）第五十六条 经</w:t>
            </w:r>
            <w:r>
              <w:rPr>
                <w:w w:val="95"/>
                <w:sz w:val="13"/>
              </w:rPr>
              <w:t>营者有下列情形之一，除承担相应的民事责任外，其他有关法律</w:t>
            </w:r>
          </w:p>
          <w:p>
            <w:pPr>
              <w:pStyle w:val="8"/>
              <w:tabs>
                <w:tab w:val="left" w:pos="2398"/>
                <w:tab w:val="left" w:pos="2662"/>
                <w:tab w:val="left" w:pos="2926"/>
              </w:tabs>
              <w:spacing w:line="230" w:lineRule="auto"/>
              <w:ind w:left="22" w:right="23"/>
              <w:rPr>
                <w:sz w:val="13"/>
              </w:rPr>
            </w:pPr>
            <w:r>
              <w:rPr>
                <w:sz w:val="13"/>
              </w:rPr>
              <w:t>、法规对处罚机关和处罚方式有规定的</w:t>
            </w:r>
            <w:r>
              <w:rPr>
                <w:spacing w:val="-39"/>
                <w:sz w:val="13"/>
              </w:rPr>
              <w:t xml:space="preserve"> </w:t>
            </w:r>
            <w:r>
              <w:rPr>
                <w:sz w:val="13"/>
              </w:rPr>
              <w:t>，依照法</w:t>
            </w:r>
            <w:r>
              <w:rPr>
                <w:spacing w:val="10"/>
                <w:sz w:val="13"/>
              </w:rPr>
              <w:t>律</w:t>
            </w:r>
            <w:r>
              <w:rPr>
                <w:sz w:val="13"/>
              </w:rPr>
              <w:t>、法规的规定执</w:t>
            </w:r>
            <w:r>
              <w:rPr>
                <w:spacing w:val="5"/>
                <w:sz w:val="13"/>
              </w:rPr>
              <w:t>行</w:t>
            </w:r>
            <w:r>
              <w:rPr>
                <w:sz w:val="13"/>
              </w:rPr>
              <w:t>；法</w:t>
            </w:r>
            <w:r>
              <w:rPr>
                <w:spacing w:val="5"/>
                <w:sz w:val="13"/>
              </w:rPr>
              <w:t>律</w:t>
            </w:r>
            <w:r>
              <w:rPr>
                <w:sz w:val="13"/>
              </w:rPr>
              <w:t>、法规未作规定</w:t>
            </w:r>
            <w:r>
              <w:rPr>
                <w:spacing w:val="17"/>
                <w:sz w:val="13"/>
              </w:rPr>
              <w:t>的</w:t>
            </w:r>
            <w:r>
              <w:rPr>
                <w:sz w:val="13"/>
              </w:rPr>
              <w:t>，由工商行政管理部门或者其他有关行政部门责令改</w:t>
            </w:r>
            <w:r>
              <w:rPr>
                <w:spacing w:val="22"/>
                <w:sz w:val="13"/>
              </w:rPr>
              <w:t>正</w:t>
            </w:r>
            <w:r>
              <w:rPr>
                <w:sz w:val="13"/>
              </w:rPr>
              <w:t>，可以根据情节单处或者并处警告</w:t>
            </w:r>
            <w:r>
              <w:rPr>
                <w:spacing w:val="-45"/>
                <w:sz w:val="13"/>
              </w:rPr>
              <w:t xml:space="preserve"> </w:t>
            </w:r>
            <w:r>
              <w:rPr>
                <w:sz w:val="13"/>
              </w:rPr>
              <w:t>、没收违法所</w:t>
            </w:r>
            <w:r>
              <w:rPr>
                <w:spacing w:val="7"/>
                <w:sz w:val="13"/>
              </w:rPr>
              <w:t>得</w:t>
            </w:r>
            <w:r>
              <w:rPr>
                <w:sz w:val="13"/>
              </w:rPr>
              <w:t>、处以违法所得一倍以上十倍以下的罚款</w:t>
            </w:r>
            <w:r>
              <w:rPr>
                <w:spacing w:val="-37"/>
                <w:sz w:val="13"/>
              </w:rPr>
              <w:t xml:space="preserve"> </w:t>
            </w:r>
            <w:r>
              <w:rPr>
                <w:sz w:val="13"/>
              </w:rPr>
              <w:t>，没有违法所得</w:t>
            </w:r>
            <w:r>
              <w:rPr>
                <w:w w:val="95"/>
                <w:sz w:val="13"/>
              </w:rPr>
              <w:t>的，处以五十万元以下的罚</w:t>
            </w:r>
            <w:r>
              <w:rPr>
                <w:spacing w:val="26"/>
                <w:w w:val="95"/>
                <w:sz w:val="13"/>
              </w:rPr>
              <w:t>款</w:t>
            </w:r>
            <w:r>
              <w:rPr>
                <w:w w:val="95"/>
                <w:sz w:val="13"/>
              </w:rPr>
              <w:t>；情节严重</w:t>
            </w:r>
            <w:r>
              <w:rPr>
                <w:spacing w:val="12"/>
                <w:w w:val="95"/>
                <w:sz w:val="13"/>
              </w:rPr>
              <w:t>的</w:t>
            </w:r>
            <w:r>
              <w:rPr>
                <w:w w:val="95"/>
                <w:sz w:val="13"/>
              </w:rPr>
              <w:t>，责令停业整</w:t>
            </w:r>
            <w:r>
              <w:rPr>
                <w:spacing w:val="14"/>
                <w:w w:val="95"/>
                <w:sz w:val="13"/>
              </w:rPr>
              <w:t>顿</w:t>
            </w:r>
            <w:r>
              <w:rPr>
                <w:w w:val="95"/>
                <w:sz w:val="13"/>
              </w:rPr>
              <w:t xml:space="preserve">、吊 </w:t>
            </w:r>
            <w:r>
              <w:rPr>
                <w:sz w:val="13"/>
              </w:rPr>
              <w:t>销营业执</w:t>
            </w:r>
            <w:r>
              <w:rPr>
                <w:spacing w:val="12"/>
                <w:sz w:val="13"/>
              </w:rPr>
              <w:t>照</w:t>
            </w:r>
            <w:r>
              <w:rPr>
                <w:sz w:val="13"/>
              </w:rPr>
              <w:t>。（一）提供的商品或者服务不符合保障人身</w:t>
            </w:r>
            <w:r>
              <w:rPr>
                <w:spacing w:val="-38"/>
                <w:sz w:val="13"/>
              </w:rPr>
              <w:t xml:space="preserve"> </w:t>
            </w:r>
            <w:r>
              <w:rPr>
                <w:sz w:val="13"/>
              </w:rPr>
              <w:t>、财产安全要求</w:t>
            </w:r>
            <w:r>
              <w:rPr>
                <w:spacing w:val="12"/>
                <w:sz w:val="13"/>
              </w:rPr>
              <w:t>的</w:t>
            </w:r>
            <w:r>
              <w:rPr>
                <w:sz w:val="13"/>
              </w:rPr>
              <w:t>。（二）在商品中掺</w:t>
            </w:r>
            <w:r>
              <w:rPr>
                <w:spacing w:val="14"/>
                <w:sz w:val="13"/>
              </w:rPr>
              <w:t>杂</w:t>
            </w:r>
            <w:r>
              <w:rPr>
                <w:sz w:val="13"/>
              </w:rPr>
              <w:t>、掺</w:t>
            </w:r>
            <w:r>
              <w:rPr>
                <w:spacing w:val="5"/>
                <w:sz w:val="13"/>
              </w:rPr>
              <w:t>假</w:t>
            </w:r>
            <w:r>
              <w:rPr>
                <w:sz w:val="13"/>
              </w:rPr>
              <w:t>，以假充</w:t>
            </w:r>
            <w:r>
              <w:rPr>
                <w:spacing w:val="10"/>
                <w:sz w:val="13"/>
              </w:rPr>
              <w:t>真</w:t>
            </w:r>
            <w:r>
              <w:rPr>
                <w:sz w:val="13"/>
              </w:rPr>
              <w:t>，以次充 好，或者以不合格商品冒充合格商品的</w:t>
            </w:r>
            <w:r>
              <w:rPr>
                <w:spacing w:val="-39"/>
                <w:sz w:val="13"/>
              </w:rPr>
              <w:t xml:space="preserve"> </w:t>
            </w:r>
            <w:r>
              <w:rPr>
                <w:sz w:val="13"/>
              </w:rPr>
              <w:t>；</w:t>
            </w:r>
            <w:r>
              <w:rPr>
                <w:sz w:val="13"/>
              </w:rPr>
              <w:tab/>
            </w:r>
            <w:r>
              <w:rPr>
                <w:sz w:val="13"/>
              </w:rPr>
              <w:tab/>
            </w:r>
            <w:r>
              <w:rPr>
                <w:sz w:val="13"/>
              </w:rPr>
              <w:t>（三）生产国家明</w:t>
            </w:r>
            <w:r>
              <w:rPr>
                <w:w w:val="95"/>
                <w:sz w:val="13"/>
              </w:rPr>
              <w:t>令淘汰的商品或者销售失</w:t>
            </w:r>
            <w:r>
              <w:rPr>
                <w:spacing w:val="29"/>
                <w:w w:val="95"/>
                <w:sz w:val="13"/>
              </w:rPr>
              <w:t>效</w:t>
            </w:r>
            <w:r>
              <w:rPr>
                <w:w w:val="95"/>
                <w:sz w:val="13"/>
              </w:rPr>
              <w:t>、变质的商品</w:t>
            </w:r>
            <w:r>
              <w:rPr>
                <w:spacing w:val="14"/>
                <w:w w:val="95"/>
                <w:sz w:val="13"/>
              </w:rPr>
              <w:t>的</w:t>
            </w:r>
            <w:r>
              <w:rPr>
                <w:w w:val="95"/>
                <w:sz w:val="13"/>
              </w:rPr>
              <w:t>；</w:t>
            </w:r>
            <w:r>
              <w:rPr>
                <w:w w:val="95"/>
                <w:sz w:val="13"/>
              </w:rPr>
              <w:tab/>
            </w:r>
            <w:r>
              <w:rPr>
                <w:w w:val="95"/>
                <w:sz w:val="13"/>
              </w:rPr>
              <w:tab/>
            </w:r>
            <w:r>
              <w:rPr>
                <w:sz w:val="13"/>
              </w:rPr>
              <w:t>（四）伪造商</w:t>
            </w:r>
            <w:r>
              <w:rPr>
                <w:w w:val="95"/>
                <w:sz w:val="13"/>
              </w:rPr>
              <w:t>品的产</w:t>
            </w:r>
            <w:r>
              <w:rPr>
                <w:spacing w:val="10"/>
                <w:w w:val="95"/>
                <w:sz w:val="13"/>
              </w:rPr>
              <w:t>地</w:t>
            </w:r>
            <w:r>
              <w:rPr>
                <w:w w:val="95"/>
                <w:sz w:val="13"/>
              </w:rPr>
              <w:t>，伪造或者冒用他人的厂</w:t>
            </w:r>
            <w:r>
              <w:rPr>
                <w:spacing w:val="26"/>
                <w:w w:val="95"/>
                <w:sz w:val="13"/>
              </w:rPr>
              <w:t>名</w:t>
            </w:r>
            <w:r>
              <w:rPr>
                <w:w w:val="95"/>
                <w:sz w:val="13"/>
              </w:rPr>
              <w:t>、厂</w:t>
            </w:r>
            <w:r>
              <w:rPr>
                <w:spacing w:val="5"/>
                <w:w w:val="95"/>
                <w:sz w:val="13"/>
              </w:rPr>
              <w:t>址</w:t>
            </w:r>
            <w:r>
              <w:rPr>
                <w:w w:val="95"/>
                <w:sz w:val="13"/>
              </w:rPr>
              <w:t>，篡改生产日</w:t>
            </w:r>
            <w:r>
              <w:rPr>
                <w:spacing w:val="14"/>
                <w:w w:val="95"/>
                <w:sz w:val="13"/>
              </w:rPr>
              <w:t>期</w:t>
            </w:r>
            <w:r>
              <w:rPr>
                <w:w w:val="95"/>
                <w:sz w:val="13"/>
              </w:rPr>
              <w:t xml:space="preserve">，伪 </w:t>
            </w:r>
            <w:r>
              <w:rPr>
                <w:sz w:val="13"/>
              </w:rPr>
              <w:t>造或者冒用认证标志等质量标志的</w:t>
            </w:r>
            <w:r>
              <w:rPr>
                <w:spacing w:val="-34"/>
                <w:sz w:val="13"/>
              </w:rPr>
              <w:t xml:space="preserve"> </w:t>
            </w:r>
            <w:r>
              <w:rPr>
                <w:sz w:val="13"/>
              </w:rPr>
              <w:t>；</w:t>
            </w:r>
            <w:r>
              <w:rPr>
                <w:sz w:val="13"/>
              </w:rPr>
              <w:tab/>
            </w:r>
            <w:r>
              <w:rPr>
                <w:sz w:val="13"/>
              </w:rPr>
              <w:t>（五）销售的商品应当检</w:t>
            </w:r>
            <w:r>
              <w:rPr>
                <w:spacing w:val="5"/>
                <w:sz w:val="13"/>
              </w:rPr>
              <w:t>验</w:t>
            </w:r>
            <w:r>
              <w:rPr>
                <w:sz w:val="13"/>
              </w:rPr>
              <w:t>、检疫而未检</w:t>
            </w:r>
            <w:r>
              <w:rPr>
                <w:spacing w:val="14"/>
                <w:sz w:val="13"/>
              </w:rPr>
              <w:t>验</w:t>
            </w:r>
            <w:r>
              <w:rPr>
                <w:sz w:val="13"/>
              </w:rPr>
              <w:t>、检疫或者伪造检</w:t>
            </w:r>
            <w:r>
              <w:rPr>
                <w:spacing w:val="19"/>
                <w:sz w:val="13"/>
              </w:rPr>
              <w:t>验</w:t>
            </w:r>
            <w:r>
              <w:rPr>
                <w:sz w:val="13"/>
              </w:rPr>
              <w:t>、检疫结果</w:t>
            </w:r>
            <w:r>
              <w:rPr>
                <w:spacing w:val="12"/>
                <w:sz w:val="13"/>
              </w:rPr>
              <w:t>的</w:t>
            </w:r>
            <w:r>
              <w:rPr>
                <w:sz w:val="13"/>
              </w:rPr>
              <w:t>；</w:t>
            </w:r>
          </w:p>
          <w:p>
            <w:pPr>
              <w:pStyle w:val="8"/>
              <w:spacing w:before="3" w:line="162" w:lineRule="exact"/>
              <w:ind w:left="22"/>
              <w:rPr>
                <w:sz w:val="13"/>
              </w:rPr>
            </w:pPr>
            <w:r>
              <w:rPr>
                <w:sz w:val="13"/>
              </w:rPr>
              <w:t>（六）对商品或者服务作虚假或者引人误解的宣传的 ；</w:t>
            </w:r>
          </w:p>
          <w:p>
            <w:pPr>
              <w:pStyle w:val="8"/>
              <w:spacing w:line="232" w:lineRule="auto"/>
              <w:ind w:left="22" w:right="25"/>
              <w:jc w:val="both"/>
              <w:rPr>
                <w:sz w:val="13"/>
              </w:rPr>
            </w:pPr>
            <w:r>
              <w:rPr>
                <w:sz w:val="13"/>
              </w:rPr>
              <w:t>（七）拒绝或者拖延有关行政部门责令对缺陷商品或者服务采取停止销售、警示、召回、无害化处理、销毁、停止生产或者服务等措施的； （八）对消费者提出的修理、重作、更换、退货</w:t>
            </w:r>
          </w:p>
          <w:p>
            <w:pPr>
              <w:pStyle w:val="8"/>
              <w:spacing w:line="232" w:lineRule="auto"/>
              <w:ind w:left="22" w:right="23"/>
              <w:jc w:val="both"/>
              <w:rPr>
                <w:sz w:val="13"/>
              </w:rPr>
            </w:pPr>
            <w:r>
              <w:rPr>
                <w:spacing w:val="-2"/>
                <w:sz w:val="13"/>
              </w:rPr>
              <w:t>、补足商品数量、退还货款和服务费用或者赔偿损失的要求 ，故</w:t>
            </w:r>
            <w:r>
              <w:rPr>
                <w:spacing w:val="4"/>
                <w:sz w:val="13"/>
              </w:rPr>
              <w:t xml:space="preserve">意拖延或者无理拒绝的；  </w:t>
            </w:r>
            <w:r>
              <w:rPr>
                <w:sz w:val="13"/>
              </w:rPr>
              <w:t>（九）侵害消费者人格尊严、侵犯消费者人身自由或者侵害消费者个人信息依法得到保护的权利</w:t>
            </w:r>
          </w:p>
          <w:p>
            <w:pPr>
              <w:pStyle w:val="8"/>
              <w:spacing w:line="232" w:lineRule="auto"/>
              <w:ind w:left="22" w:right="23"/>
              <w:jc w:val="both"/>
              <w:rPr>
                <w:sz w:val="13"/>
              </w:rPr>
            </w:pPr>
            <w:r>
              <w:rPr>
                <w:sz w:val="13"/>
              </w:rPr>
              <w:t>的；  （十）法律、法规规定的对损害消费者权益应当予以处罚的其他情形。  经营者有前款规定情形的，除依照法律、法</w:t>
            </w:r>
            <w:r>
              <w:rPr>
                <w:w w:val="95"/>
                <w:sz w:val="13"/>
              </w:rPr>
              <w:t>规规定予以处罚外，处罚机关应当记入信用档案，向社会公布。</w:t>
            </w:r>
          </w:p>
        </w:tc>
        <w:tc>
          <w:tcPr>
            <w:tcW w:w="3993" w:type="dxa"/>
          </w:tcPr>
          <w:p>
            <w:pPr>
              <w:pStyle w:val="8"/>
              <w:rPr>
                <w:sz w:val="12"/>
              </w:rPr>
            </w:pPr>
          </w:p>
          <w:p>
            <w:pPr>
              <w:pStyle w:val="8"/>
              <w:rPr>
                <w:sz w:val="12"/>
              </w:rPr>
            </w:pPr>
          </w:p>
          <w:p>
            <w:pPr>
              <w:pStyle w:val="8"/>
              <w:rPr>
                <w:sz w:val="12"/>
              </w:rPr>
            </w:pPr>
          </w:p>
          <w:p>
            <w:pPr>
              <w:pStyle w:val="8"/>
              <w:numPr>
                <w:ilvl w:val="0"/>
                <w:numId w:val="104"/>
              </w:numPr>
              <w:tabs>
                <w:tab w:val="left" w:pos="220"/>
              </w:tabs>
              <w:spacing w:before="98" w:after="0" w:line="230" w:lineRule="auto"/>
              <w:ind w:left="22" w:right="68" w:firstLine="64"/>
              <w:jc w:val="left"/>
              <w:rPr>
                <w:sz w:val="13"/>
              </w:rPr>
            </w:pPr>
            <w:r>
              <w:rPr>
                <w:spacing w:val="-2"/>
                <w:sz w:val="13"/>
              </w:rPr>
              <w:t>立案责任：对经营者侵害消费者权益行为的处罚 ，予以审查，决</w:t>
            </w:r>
            <w:r>
              <w:rPr>
                <w:sz w:val="13"/>
              </w:rPr>
              <w:t>定是否立案。</w:t>
            </w:r>
          </w:p>
          <w:p>
            <w:pPr>
              <w:pStyle w:val="8"/>
              <w:numPr>
                <w:ilvl w:val="0"/>
                <w:numId w:val="10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3" w:firstLine="64"/>
              <w:jc w:val="both"/>
              <w:rPr>
                <w:sz w:val="13"/>
              </w:rPr>
            </w:pPr>
            <w:r>
              <w:rPr>
                <w:w w:val="95"/>
                <w:sz w:val="13"/>
              </w:rPr>
              <w:t xml:space="preserve">7、执行责任：依照生效的行政处罚决定，责令改正，处以违法所  得一倍以上十倍以下的罚款，没有违法所得的，处以五十万元以下 </w:t>
            </w:r>
            <w:r>
              <w:rPr>
                <w:sz w:val="13"/>
              </w:rPr>
              <w:t>的罚款；情节严重的，责令停业整顿、吊销营业执照。</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96"/>
              <w:rPr>
                <w:sz w:val="13"/>
              </w:rPr>
            </w:pPr>
            <w:r>
              <w:rPr>
                <w:w w:val="95"/>
                <w:sz w:val="13"/>
              </w:rPr>
              <w:t xml:space="preserve">3、国家机关工作人员玩忽职守或者包庇经营者侵害消费 </w:t>
            </w:r>
            <w:r>
              <w:rPr>
                <w:spacing w:val="1"/>
                <w:sz w:val="13"/>
              </w:rPr>
              <w:t>者合法权益的行为的；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147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spacing w:before="4"/>
              <w:rPr>
                <w:sz w:val="17"/>
              </w:rPr>
            </w:pPr>
          </w:p>
          <w:p>
            <w:pPr>
              <w:pStyle w:val="8"/>
              <w:spacing w:line="232" w:lineRule="auto"/>
              <w:ind w:left="21" w:right="76"/>
              <w:jc w:val="both"/>
              <w:rPr>
                <w:sz w:val="13"/>
              </w:rPr>
            </w:pPr>
            <w:r>
              <w:rPr>
                <w:sz w:val="13"/>
              </w:rPr>
              <w:t>对经营者违反第十六条第（一） 项至第（六）项</w:t>
            </w:r>
          </w:p>
          <w:p>
            <w:pPr>
              <w:pStyle w:val="8"/>
              <w:spacing w:line="230" w:lineRule="auto"/>
              <w:ind w:left="21" w:right="76"/>
              <w:rPr>
                <w:sz w:val="13"/>
              </w:rPr>
            </w:pPr>
            <w:r>
              <w:rPr>
                <w:sz w:val="13"/>
              </w:rPr>
              <w:t>、第十七条规 定，侵害消费者</w:t>
            </w:r>
            <w:r>
              <w:rPr>
                <w:spacing w:val="-1"/>
                <w:sz w:val="13"/>
              </w:rPr>
              <w:t>合法权益的；违</w:t>
            </w:r>
            <w:r>
              <w:rPr>
                <w:sz w:val="13"/>
              </w:rPr>
              <w:t>反第十九条规 定，损害消费者个人信息权益 的；违反第二十三条第二款规 定，故意拖延或者无理拒绝履行</w:t>
            </w:r>
            <w:r>
              <w:rPr>
                <w:spacing w:val="-2"/>
                <w:sz w:val="13"/>
              </w:rPr>
              <w:t>退货、退款、更</w:t>
            </w:r>
            <w:r>
              <w:rPr>
                <w:sz w:val="13"/>
              </w:rPr>
              <w:t>换、重作、修理等义务的处罚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14"/>
              <w:rPr>
                <w:sz w:val="13"/>
              </w:rPr>
            </w:pPr>
            <w:r>
              <w:rPr>
                <w:sz w:val="13"/>
              </w:rPr>
              <w:t>《河北省消费者权益保护条例》（2017年7月28日河北省第十二届人民代表大会常务委员会第三十一次会议修订通过 ，2017年11 月1日起施行）第六十五条 经营者有下列行为之一的，由工商行政管理部门或者其他有关行政部门依照 《中华人民共和国消费者权益保护法》第五十六条的规定予以处罚:（一）违反第十六条第（一）项至第（六）项、第十七条规定，侵害消费者合法权益的；（二）违反第十九条规定，损害消费者个人信息权益的；</w:t>
            </w:r>
          </w:p>
          <w:p>
            <w:pPr>
              <w:pStyle w:val="8"/>
              <w:spacing w:before="3" w:line="230" w:lineRule="auto"/>
              <w:ind w:left="22" w:right="49"/>
              <w:rPr>
                <w:sz w:val="13"/>
              </w:rPr>
            </w:pPr>
            <w:r>
              <w:rPr>
                <w:w w:val="95"/>
                <w:sz w:val="13"/>
              </w:rPr>
              <w:t xml:space="preserve">（三）违反第二十三条第二款规定，故意拖延或者无理拒绝履行 </w:t>
            </w:r>
            <w:r>
              <w:rPr>
                <w:sz w:val="13"/>
              </w:rPr>
              <w:t>退货、退款、更换、重作、修理等义务的。</w:t>
            </w:r>
          </w:p>
        </w:tc>
        <w:tc>
          <w:tcPr>
            <w:tcW w:w="3993" w:type="dxa"/>
          </w:tcPr>
          <w:p>
            <w:pPr>
              <w:pStyle w:val="8"/>
              <w:spacing w:before="11"/>
              <w:rPr>
                <w:sz w:val="16"/>
              </w:rPr>
            </w:pPr>
          </w:p>
          <w:p>
            <w:pPr>
              <w:pStyle w:val="8"/>
              <w:spacing w:line="230" w:lineRule="auto"/>
              <w:ind w:left="22" w:right="158"/>
              <w:rPr>
                <w:sz w:val="13"/>
              </w:rPr>
            </w:pPr>
            <w:r>
              <w:rPr>
                <w:sz w:val="13"/>
              </w:rPr>
              <w:t>1、立案责任：发现涉嫌违反消费者权益保护规定的行为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1" w:type="default"/>
          <w:pgSz w:w="16840" w:h="11910" w:orient="landscape"/>
          <w:pgMar w:top="840" w:right="1160" w:bottom="780" w:left="900" w:header="0" w:footer="596" w:gutter="0"/>
          <w:pgNumType w:start="6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148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对违反本条例第十六条第（七） 项、第（八）项规定，构成欺诈行为的处罚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《河北省消费者权益保护条例》（2017年7月28日河北省第十二届人民代表大会常务委员会第三十一次会议修订通过 ，2017年11 月1日起施行）第六十六条 违反本条例第十六条第（七）项、第</w:t>
            </w:r>
          </w:p>
          <w:p>
            <w:pPr>
              <w:pStyle w:val="8"/>
              <w:spacing w:line="232" w:lineRule="auto"/>
              <w:ind w:left="22" w:right="28"/>
              <w:jc w:val="both"/>
              <w:rPr>
                <w:sz w:val="13"/>
              </w:rPr>
            </w:pPr>
            <w:r>
              <w:rPr>
                <w:sz w:val="13"/>
              </w:rPr>
              <w:t>（八）项规定，构成欺诈行为的，由工商行政管理部门或者其他</w:t>
            </w:r>
            <w:r>
              <w:rPr>
                <w:w w:val="95"/>
                <w:sz w:val="13"/>
              </w:rPr>
              <w:t xml:space="preserve">有关行政部门责令改正，可以单处或者并处警告、没收违法所得 </w:t>
            </w:r>
            <w:r>
              <w:rPr>
                <w:spacing w:val="-3"/>
                <w:sz w:val="13"/>
              </w:rPr>
              <w:t>三倍以下但最高不超过三万元的罚款 ，没有违法所得的，处以一</w:t>
            </w:r>
            <w:r>
              <w:rPr>
                <w:spacing w:val="-1"/>
                <w:sz w:val="13"/>
              </w:rPr>
              <w:t>万元以下的罚款。</w:t>
            </w:r>
          </w:p>
        </w:tc>
        <w:tc>
          <w:tcPr>
            <w:tcW w:w="3993" w:type="dxa"/>
          </w:tcPr>
          <w:p>
            <w:pPr>
              <w:pStyle w:val="8"/>
              <w:spacing w:before="2"/>
              <w:rPr>
                <w:sz w:val="17"/>
              </w:rPr>
            </w:pPr>
          </w:p>
          <w:p>
            <w:pPr>
              <w:pStyle w:val="8"/>
              <w:spacing w:line="228" w:lineRule="auto"/>
              <w:ind w:left="22" w:right="158"/>
              <w:rPr>
                <w:sz w:val="13"/>
              </w:rPr>
            </w:pPr>
            <w:r>
              <w:rPr>
                <w:sz w:val="13"/>
              </w:rPr>
              <w:t>1、立案责任：发现涉嫌违反消费者权益保护规定的行为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149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6"/>
              <w:jc w:val="both"/>
              <w:rPr>
                <w:sz w:val="13"/>
              </w:rPr>
            </w:pPr>
            <w:r>
              <w:rPr>
                <w:sz w:val="13"/>
              </w:rPr>
              <w:t>对经营者违反第</w:t>
            </w:r>
            <w:r>
              <w:rPr>
                <w:spacing w:val="-2"/>
                <w:sz w:val="13"/>
              </w:rPr>
              <w:t>二十五条、第二</w:t>
            </w:r>
            <w:r>
              <w:rPr>
                <w:spacing w:val="-1"/>
                <w:sz w:val="13"/>
              </w:rPr>
              <w:t>十六条规定，超</w:t>
            </w:r>
            <w:r>
              <w:rPr>
                <w:w w:val="95"/>
                <w:sz w:val="13"/>
              </w:rPr>
              <w:t>额发放预付凭证</w:t>
            </w:r>
          </w:p>
          <w:p>
            <w:pPr>
              <w:pStyle w:val="8"/>
              <w:spacing w:line="157" w:lineRule="exact"/>
              <w:ind w:left="21"/>
              <w:rPr>
                <w:sz w:val="13"/>
              </w:rPr>
            </w:pPr>
            <w:r>
              <w:rPr>
                <w:w w:val="95"/>
                <w:sz w:val="13"/>
              </w:rPr>
              <w:t>、额外收取费用</w:t>
            </w:r>
          </w:p>
          <w:p>
            <w:pPr>
              <w:pStyle w:val="8"/>
              <w:spacing w:before="2" w:line="230" w:lineRule="auto"/>
              <w:ind w:left="21" w:right="76"/>
              <w:jc w:val="both"/>
              <w:rPr>
                <w:sz w:val="13"/>
              </w:rPr>
            </w:pPr>
            <w:r>
              <w:rPr>
                <w:sz w:val="13"/>
              </w:rPr>
              <w:t>、拒绝挂失的； 违反第三十二条规定，物业服务经营者侵害业主权益的处罚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2" w:right="23"/>
              <w:rPr>
                <w:sz w:val="13"/>
              </w:rPr>
            </w:pPr>
            <w:r>
              <w:rPr>
                <w:spacing w:val="1"/>
                <w:sz w:val="13"/>
              </w:rPr>
              <w:t>《河北省消费者权益保护条例》</w:t>
            </w:r>
            <w:r>
              <w:rPr>
                <w:sz w:val="13"/>
              </w:rPr>
              <w:t>（2017年7月28日河北省第十二</w:t>
            </w:r>
            <w:r>
              <w:rPr>
                <w:spacing w:val="-1"/>
                <w:sz w:val="13"/>
              </w:rPr>
              <w:t>届人民代表大会常务委员会第三十一次会议修订通过 ，</w:t>
            </w:r>
            <w:r>
              <w:rPr>
                <w:sz w:val="13"/>
              </w:rPr>
              <w:t>2017年11 月1</w:t>
            </w:r>
            <w:r>
              <w:rPr>
                <w:spacing w:val="2"/>
                <w:sz w:val="13"/>
              </w:rPr>
              <w:t>日起施行</w:t>
            </w:r>
            <w:r>
              <w:rPr>
                <w:sz w:val="13"/>
              </w:rPr>
              <w:t>）第六十七条  经营者有下列行为之一的，由工商</w:t>
            </w:r>
            <w:r>
              <w:rPr>
                <w:spacing w:val="-2"/>
                <w:sz w:val="13"/>
              </w:rPr>
              <w:t xml:space="preserve">行政管理部门或者其他有关行政部门责令改正 ；逾期不改正的， </w:t>
            </w:r>
            <w:r>
              <w:rPr>
                <w:spacing w:val="-5"/>
                <w:sz w:val="13"/>
              </w:rPr>
              <w:t>处以一万元以上三万元以下的罚款 ：</w:t>
            </w:r>
            <w:r>
              <w:rPr>
                <w:spacing w:val="2"/>
                <w:sz w:val="13"/>
              </w:rPr>
              <w:t>（</w:t>
            </w:r>
            <w:r>
              <w:rPr>
                <w:sz w:val="13"/>
              </w:rPr>
              <w:t xml:space="preserve">一）违反第二十五条、第二十六条规定，超额发放预付凭证、额外收取费用、拒绝挂失 </w:t>
            </w:r>
            <w:r>
              <w:rPr>
                <w:spacing w:val="1"/>
                <w:sz w:val="13"/>
              </w:rPr>
              <w:t>的；</w:t>
            </w:r>
            <w:r>
              <w:rPr>
                <w:spacing w:val="2"/>
                <w:sz w:val="13"/>
              </w:rPr>
              <w:t>（</w:t>
            </w:r>
            <w:r>
              <w:rPr>
                <w:sz w:val="13"/>
              </w:rPr>
              <w:t>二）违反第三十二条规定，物业服务经营者侵害业主权益的。</w:t>
            </w:r>
          </w:p>
        </w:tc>
        <w:tc>
          <w:tcPr>
            <w:tcW w:w="3993" w:type="dxa"/>
          </w:tcPr>
          <w:p>
            <w:pPr>
              <w:pStyle w:val="8"/>
              <w:spacing w:before="9"/>
              <w:rPr>
                <w:sz w:val="10"/>
              </w:rPr>
            </w:pPr>
          </w:p>
          <w:p>
            <w:pPr>
              <w:pStyle w:val="8"/>
              <w:spacing w:line="230" w:lineRule="auto"/>
              <w:ind w:left="22" w:right="133"/>
              <w:rPr>
                <w:sz w:val="13"/>
              </w:rPr>
            </w:pPr>
            <w:r>
              <w:rPr>
                <w:sz w:val="13"/>
              </w:rPr>
              <w:t>1、立案责任：发现超额发放预付凭证、额外收取费用、拒绝挂失</w:t>
            </w:r>
            <w:r>
              <w:rPr>
                <w:spacing w:val="-2"/>
                <w:sz w:val="13"/>
              </w:rPr>
              <w:t xml:space="preserve">的；违反第三十二条规定，物业服务经营者侵害业主权益的行为 ， </w:t>
            </w:r>
            <w:r>
              <w:rPr>
                <w:sz w:val="13"/>
              </w:rPr>
              <w:t>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150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81"/>
              <w:jc w:val="both"/>
              <w:rPr>
                <w:sz w:val="13"/>
              </w:rPr>
            </w:pPr>
            <w:r>
              <w:rPr>
                <w:sz w:val="13"/>
              </w:rPr>
              <w:t>对违反第三十五</w:t>
            </w:r>
            <w:r>
              <w:rPr>
                <w:spacing w:val="-2"/>
                <w:sz w:val="13"/>
              </w:rPr>
              <w:t>条规定，设定最低消费，收取或</w:t>
            </w:r>
            <w:r>
              <w:rPr>
                <w:sz w:val="13"/>
              </w:rPr>
              <w:t>者变相收取餐位</w:t>
            </w:r>
            <w:r>
              <w:rPr>
                <w:w w:val="95"/>
                <w:sz w:val="13"/>
              </w:rPr>
              <w:t>费、消毒餐具费</w:t>
            </w:r>
          </w:p>
          <w:p>
            <w:pPr>
              <w:pStyle w:val="8"/>
              <w:spacing w:line="232" w:lineRule="auto"/>
              <w:ind w:left="21" w:right="76"/>
              <w:jc w:val="both"/>
              <w:rPr>
                <w:sz w:val="13"/>
              </w:rPr>
            </w:pPr>
            <w:r>
              <w:rPr>
                <w:sz w:val="13"/>
              </w:rPr>
              <w:t>、开瓶费等不符</w:t>
            </w:r>
            <w:r>
              <w:rPr>
                <w:spacing w:val="-1"/>
                <w:sz w:val="13"/>
              </w:rPr>
              <w:t xml:space="preserve">合规定的费用， </w:t>
            </w:r>
            <w:r>
              <w:rPr>
                <w:sz w:val="13"/>
              </w:rPr>
              <w:t>强制消费者接受</w:t>
            </w:r>
            <w:r>
              <w:rPr>
                <w:w w:val="95"/>
                <w:sz w:val="13"/>
              </w:rPr>
              <w:t>指定服务的处罚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《河北省消费者权益保护条例》（2017年7月28日河北省第十二届人民代表大会常务委员会第三十一次会议修订通过 ，2017年11 月1日起施行）第六十八条 违反第三十五条规定，设定最低消费，收取或者变相收取餐位费、消毒餐具费、开瓶费等不符合规定的费用，强制消费者接受指定服务的，由工商行政管理部门或</w:t>
            </w:r>
            <w:r>
              <w:rPr>
                <w:w w:val="95"/>
                <w:sz w:val="13"/>
              </w:rPr>
              <w:t>者其他有关行政部门责令改正；逾期不改正的，处以五千元罚款</w:t>
            </w:r>
          </w:p>
          <w:p>
            <w:pPr>
              <w:pStyle w:val="8"/>
              <w:spacing w:line="164" w:lineRule="exact"/>
              <w:ind w:left="22"/>
              <w:rPr>
                <w:sz w:val="13"/>
              </w:rPr>
            </w:pPr>
            <w:r>
              <w:rPr>
                <w:w w:val="99"/>
                <w:sz w:val="13"/>
              </w:rPr>
              <w:t>。</w:t>
            </w:r>
          </w:p>
        </w:tc>
        <w:tc>
          <w:tcPr>
            <w:tcW w:w="3993" w:type="dxa"/>
          </w:tcPr>
          <w:p>
            <w:pPr>
              <w:pStyle w:val="8"/>
              <w:spacing w:before="7"/>
              <w:rPr>
                <w:sz w:val="10"/>
              </w:rPr>
            </w:pPr>
          </w:p>
          <w:p>
            <w:pPr>
              <w:pStyle w:val="8"/>
              <w:spacing w:line="232" w:lineRule="auto"/>
              <w:ind w:left="22" w:right="68"/>
              <w:rPr>
                <w:sz w:val="13"/>
              </w:rPr>
            </w:pPr>
            <w:r>
              <w:rPr>
                <w:w w:val="95"/>
                <w:sz w:val="13"/>
              </w:rPr>
              <w:t xml:space="preserve">1、立案责任：发现涉嫌设定最低消费，收取或者变相收取餐位费、 </w:t>
            </w:r>
            <w:r>
              <w:rPr>
                <w:sz w:val="13"/>
              </w:rPr>
              <w:t>消毒餐具费、开瓶费等不符合规定的费用，强制消费者接受指定服务的行为，予以审查，决定是否立案。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151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对经营者违反本办法第十二条、第十三条规定的处罚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30"/>
              <w:jc w:val="both"/>
              <w:rPr>
                <w:sz w:val="13"/>
              </w:rPr>
            </w:pPr>
            <w:r>
              <w:rPr>
                <w:sz w:val="13"/>
              </w:rPr>
              <w:t>《侵害消费者权益行为处罚办法》（经中华人民共和国国家工商行政管理总局局务会审议通过，于2015年1月5日通过《国家工商行政管理总局令》第73号予以公布，2015年3月15日，正式实施</w:t>
            </w:r>
          </w:p>
          <w:p>
            <w:pPr>
              <w:pStyle w:val="8"/>
              <w:spacing w:line="232" w:lineRule="auto"/>
              <w:ind w:left="22" w:right="23"/>
              <w:rPr>
                <w:sz w:val="13"/>
              </w:rPr>
            </w:pPr>
            <w:r>
              <w:rPr>
                <w:sz w:val="13"/>
              </w:rPr>
              <w:t>。）第十五条 经营者违反本办法第十二条、第十三条规定，其</w:t>
            </w:r>
            <w:r>
              <w:rPr>
                <w:w w:val="95"/>
                <w:sz w:val="13"/>
              </w:rPr>
              <w:t xml:space="preserve">他法律、法规有规定的，依照法律、法规的规定执行；法律、法 规未作规定的，由工商行政管理部门责令改正，可以单处或者并  处警告，违法所得三倍以下、但最高不超过三万元的罚款，没有 </w:t>
            </w:r>
            <w:r>
              <w:rPr>
                <w:sz w:val="13"/>
              </w:rPr>
              <w:t>违法所得的，处以一万元以下的罚款</w:t>
            </w:r>
          </w:p>
        </w:tc>
        <w:tc>
          <w:tcPr>
            <w:tcW w:w="3993" w:type="dxa"/>
          </w:tcPr>
          <w:p>
            <w:pPr>
              <w:pStyle w:val="8"/>
              <w:spacing w:before="2"/>
              <w:rPr>
                <w:sz w:val="17"/>
              </w:rPr>
            </w:pPr>
          </w:p>
          <w:p>
            <w:pPr>
              <w:pStyle w:val="8"/>
              <w:spacing w:line="228" w:lineRule="auto"/>
              <w:ind w:left="22" w:right="158"/>
              <w:rPr>
                <w:sz w:val="13"/>
              </w:rPr>
            </w:pPr>
            <w:r>
              <w:rPr>
                <w:sz w:val="13"/>
              </w:rPr>
              <w:t>1、立案责任：发现涉嫌违反消费者权益保护规定的行为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152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4"/>
              <w:jc w:val="both"/>
              <w:rPr>
                <w:sz w:val="13"/>
              </w:rPr>
            </w:pPr>
            <w:r>
              <w:rPr>
                <w:sz w:val="13"/>
              </w:rPr>
              <w:t>对违反本规定第八条、第九条和第十一条规定的处罚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5"/>
              <w:jc w:val="both"/>
              <w:rPr>
                <w:sz w:val="13"/>
              </w:rPr>
            </w:pPr>
            <w:r>
              <w:rPr>
                <w:spacing w:val="1"/>
                <w:sz w:val="13"/>
              </w:rPr>
              <w:t>《侵害消费者权益行为处罚办法》</w:t>
            </w:r>
            <w:r>
              <w:rPr>
                <w:sz w:val="13"/>
              </w:rPr>
              <w:t>（经1997年12月18日省政府第78</w:t>
            </w:r>
            <w:r>
              <w:rPr>
                <w:spacing w:val="1"/>
                <w:sz w:val="13"/>
              </w:rPr>
              <w:t>次常务会议通过，</w:t>
            </w:r>
            <w:r>
              <w:rPr>
                <w:sz w:val="13"/>
              </w:rPr>
              <w:t>1997年12月29</w:t>
            </w:r>
            <w:r>
              <w:rPr>
                <w:spacing w:val="2"/>
                <w:sz w:val="13"/>
              </w:rPr>
              <w:t>日发布施行</w:t>
            </w:r>
            <w:r>
              <w:rPr>
                <w:sz w:val="13"/>
              </w:rPr>
              <w:t>）第十六条 违反本规定第八条、第九条和第十一条规定的，由县以上工商行政管</w:t>
            </w:r>
            <w:r>
              <w:rPr>
                <w:spacing w:val="-2"/>
                <w:sz w:val="13"/>
              </w:rPr>
              <w:t>理、技术监督或者行业主管部门依照有关法律 、法规和规章予以</w:t>
            </w:r>
            <w:r>
              <w:rPr>
                <w:sz w:val="13"/>
              </w:rPr>
              <w:t>处罚。</w:t>
            </w:r>
          </w:p>
        </w:tc>
        <w:tc>
          <w:tcPr>
            <w:tcW w:w="3993" w:type="dxa"/>
          </w:tcPr>
          <w:p>
            <w:pPr>
              <w:pStyle w:val="8"/>
              <w:spacing w:before="2"/>
              <w:rPr>
                <w:sz w:val="17"/>
              </w:rPr>
            </w:pPr>
          </w:p>
          <w:p>
            <w:pPr>
              <w:pStyle w:val="8"/>
              <w:spacing w:line="228" w:lineRule="auto"/>
              <w:ind w:left="22" w:right="158"/>
              <w:rPr>
                <w:sz w:val="13"/>
              </w:rPr>
            </w:pPr>
            <w:r>
              <w:rPr>
                <w:sz w:val="13"/>
              </w:rPr>
              <w:t>1、立案责任：发现涉嫌违反消费者权益保护规定的行为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153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9"/>
              <w:rPr>
                <w:sz w:val="13"/>
              </w:rPr>
            </w:pPr>
            <w:r>
              <w:rPr>
                <w:sz w:val="13"/>
              </w:rPr>
              <w:t xml:space="preserve">对违反本法规 </w:t>
            </w:r>
            <w:r>
              <w:rPr>
                <w:spacing w:val="-2"/>
                <w:sz w:val="13"/>
              </w:rPr>
              <w:t>定，生产、销售</w:t>
            </w:r>
            <w:r>
              <w:rPr>
                <w:sz w:val="13"/>
              </w:rPr>
              <w:t>不合格的消防产品或者国家明令淘汰的消防产品的；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9"/>
              <w:rPr>
                <w:sz w:val="13"/>
              </w:rPr>
            </w:pPr>
            <w:r>
              <w:rPr>
                <w:sz w:val="13"/>
              </w:rPr>
              <w:t>《中华人民共和国消防法》（1998年4月29日第九届全国人民代表大会常务委员会第二次会议通过 ，2008年10月28日第十一届全国人民代表大会常务委员会第五次会议修订 ，根据2019年4月23 日第十三届全国人民代表大会常务委员会第十次会议 《关于修改</w:t>
            </w:r>
          </w:p>
          <w:p>
            <w:pPr>
              <w:pStyle w:val="8"/>
              <w:spacing w:line="232" w:lineRule="auto"/>
              <w:ind w:left="22" w:right="30"/>
              <w:jc w:val="both"/>
              <w:rPr>
                <w:sz w:val="13"/>
              </w:rPr>
            </w:pPr>
            <w:r>
              <w:rPr>
                <w:w w:val="95"/>
                <w:sz w:val="13"/>
              </w:rPr>
              <w:t xml:space="preserve">〈中华人民共和国建筑法〉等八部法律的决定》修正）第六十五 </w:t>
            </w:r>
            <w:r>
              <w:rPr>
                <w:spacing w:val="-1"/>
                <w:sz w:val="13"/>
              </w:rPr>
              <w:t>条 第一款 违反本法规定，生产、销售不合格的消防产品或者国</w:t>
            </w:r>
            <w:r>
              <w:rPr>
                <w:sz w:val="13"/>
              </w:rPr>
              <w:t>家明令淘汰的消防产品的，由产品质量监督部门或者工商行政管理部门依照《中华人民共和国产品质量法》的规定从重处罚。</w:t>
            </w:r>
          </w:p>
        </w:tc>
        <w:tc>
          <w:tcPr>
            <w:tcW w:w="3993" w:type="dxa"/>
          </w:tcPr>
          <w:p>
            <w:pPr>
              <w:pStyle w:val="8"/>
              <w:spacing w:before="11"/>
              <w:rPr>
                <w:sz w:val="16"/>
              </w:rPr>
            </w:pPr>
          </w:p>
          <w:p>
            <w:pPr>
              <w:pStyle w:val="8"/>
              <w:spacing w:line="230" w:lineRule="auto"/>
              <w:ind w:left="22" w:right="121"/>
              <w:rPr>
                <w:sz w:val="13"/>
              </w:rPr>
            </w:pPr>
            <w:r>
              <w:rPr>
                <w:w w:val="95"/>
                <w:sz w:val="13"/>
              </w:rPr>
              <w:t xml:space="preserve">1、立案责任：发现涉嫌销售不合格的消防产品或者国家明令淘汰的 </w:t>
            </w:r>
            <w:r>
              <w:rPr>
                <w:sz w:val="13"/>
              </w:rPr>
              <w:t>消防产品的行为，予以审查，决定是否立案。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5" w:line="240" w:lineRule="auto"/>
        <w:rPr>
          <w:sz w:val="23"/>
        </w:rPr>
      </w:pPr>
    </w:p>
    <w:p>
      <w:pPr>
        <w:spacing w:before="81"/>
        <w:ind w:left="6339" w:right="5510" w:firstLine="0"/>
        <w:jc w:val="center"/>
        <w:rPr>
          <w:sz w:val="13"/>
        </w:rPr>
      </w:pPr>
      <w:r>
        <w:pict>
          <v:shape id="_x0000_s1029" o:spid="_x0000_s1029" o:spt="202" type="#_x0000_t202" style="position:absolute;left:0pt;margin-left:54pt;margin-top:-181.1pt;height:355.6pt;width:724.2pt;mso-position-horizontal-relative:page;z-index:251687936;mso-width-relative:page;mso-height-relative:page;" filled="f" stroked="f" coordsize="21600,21600">
            <v:path/>
            <v:fill on="f" focussize="0,0"/>
            <v:stroke on="f" joinstyle="miter"/>
            <v:imagedata o:title=""/>
            <o:lock v:ext="edit"/>
            <v:textbox inset="0mm,0mm,0mm,0mm">
              <w:txbxContent>
                <w:tbl>
                  <w:tblPr>
                    <w:tblStyle w:val="4"/>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35"/>
                          <w:rPr>
                            <w:sz w:val="13"/>
                          </w:rPr>
                        </w:pPr>
                        <w:r>
                          <w:rPr>
                            <w:sz w:val="13"/>
                          </w:rPr>
                          <w:t>154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2" w:lineRule="auto"/>
                          <w:ind w:left="21" w:right="76"/>
                          <w:jc w:val="both"/>
                          <w:rPr>
                            <w:sz w:val="13"/>
                          </w:rPr>
                        </w:pPr>
                        <w:r>
                          <w:rPr>
                            <w:spacing w:val="-1"/>
                            <w:sz w:val="13"/>
                          </w:rPr>
                          <w:t>对当事人违反《</w:t>
                        </w:r>
                        <w:r>
                          <w:rPr>
                            <w:sz w:val="13"/>
                          </w:rPr>
                          <w:t>合同违法行为监</w:t>
                        </w:r>
                        <w:r>
                          <w:rPr>
                            <w:spacing w:val="-1"/>
                            <w:sz w:val="13"/>
                          </w:rPr>
                          <w:t>督处理办法》第六条、第七条、</w:t>
                        </w:r>
                        <w:r>
                          <w:rPr>
                            <w:w w:val="95"/>
                            <w:sz w:val="13"/>
                          </w:rPr>
                          <w:t>第八条、第九条</w:t>
                        </w:r>
                      </w:p>
                      <w:p>
                        <w:pPr>
                          <w:pStyle w:val="8"/>
                          <w:spacing w:line="232" w:lineRule="auto"/>
                          <w:ind w:left="21" w:right="79"/>
                          <w:rPr>
                            <w:sz w:val="13"/>
                          </w:rPr>
                        </w:pPr>
                        <w:r>
                          <w:rPr>
                            <w:spacing w:val="-2"/>
                            <w:sz w:val="13"/>
                          </w:rPr>
                          <w:t>、第十条、第十</w:t>
                        </w:r>
                        <w:r>
                          <w:rPr>
                            <w:w w:val="95"/>
                            <w:sz w:val="13"/>
                          </w:rPr>
                          <w:t>一条规定的处罚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4"/>
                          </w:rPr>
                        </w:pPr>
                      </w:p>
                      <w:p>
                        <w:pPr>
                          <w:pStyle w:val="8"/>
                          <w:spacing w:line="230" w:lineRule="auto"/>
                          <w:ind w:left="22" w:right="25"/>
                          <w:jc w:val="both"/>
                          <w:rPr>
                            <w:sz w:val="13"/>
                          </w:rPr>
                        </w:pPr>
                        <w:r>
                          <w:rPr>
                            <w:spacing w:val="1"/>
                            <w:w w:val="95"/>
                            <w:sz w:val="13"/>
                          </w:rPr>
                          <w:t>《合同违法行为监督处理办法》</w:t>
                        </w:r>
                        <w:r>
                          <w:rPr>
                            <w:w w:val="95"/>
                            <w:sz w:val="13"/>
                          </w:rPr>
                          <w:t>（</w:t>
                        </w:r>
                        <w:r>
                          <w:rPr>
                            <w:spacing w:val="2"/>
                            <w:w w:val="95"/>
                            <w:sz w:val="13"/>
                          </w:rPr>
                          <w:t>国家工商总局令第</w:t>
                        </w:r>
                        <w:r>
                          <w:rPr>
                            <w:w w:val="95"/>
                            <w:sz w:val="13"/>
                          </w:rPr>
                          <w:t>51号，2010  年11月13</w:t>
                        </w:r>
                        <w:r>
                          <w:rPr>
                            <w:spacing w:val="2"/>
                            <w:w w:val="95"/>
                            <w:sz w:val="13"/>
                          </w:rPr>
                          <w:t>日公布</w:t>
                        </w:r>
                        <w:r>
                          <w:rPr>
                            <w:w w:val="95"/>
                            <w:sz w:val="13"/>
                          </w:rPr>
                          <w:t>）第十二条“当事人违反本办法第六条、第七条</w:t>
                        </w:r>
                      </w:p>
                      <w:p>
                        <w:pPr>
                          <w:pStyle w:val="8"/>
                          <w:spacing w:line="232" w:lineRule="auto"/>
                          <w:ind w:left="22" w:right="23"/>
                          <w:jc w:val="both"/>
                          <w:rPr>
                            <w:sz w:val="13"/>
                          </w:rPr>
                        </w:pPr>
                        <w:r>
                          <w:rPr>
                            <w:sz w:val="13"/>
                          </w:rPr>
                          <w:t>、第八条、第九条、第十条、第十一条规定，法律法规已有规定的，从其规定；法律法规没有规定的，工商行政管理机关视其情</w:t>
                        </w:r>
                        <w:r>
                          <w:rPr>
                            <w:w w:val="95"/>
                            <w:sz w:val="13"/>
                          </w:rPr>
                          <w:t>节轻重，分别给予警告，处以违法所得额三倍以下，但最高不超  过三万元的罚款，没有违法所得的，处以一万元以下的罚款。”</w:t>
                        </w:r>
                      </w:p>
                    </w:tc>
                    <w:tc>
                      <w:tcPr>
                        <w:tcW w:w="3993" w:type="dxa"/>
                      </w:tcPr>
                      <w:p>
                        <w:pPr>
                          <w:pStyle w:val="8"/>
                          <w:numPr>
                            <w:ilvl w:val="0"/>
                            <w:numId w:val="105"/>
                          </w:numPr>
                          <w:tabs>
                            <w:tab w:val="left" w:pos="220"/>
                          </w:tabs>
                          <w:spacing w:before="5" w:after="0" w:line="230" w:lineRule="auto"/>
                          <w:ind w:left="22" w:right="71" w:firstLine="64"/>
                          <w:jc w:val="left"/>
                          <w:rPr>
                            <w:sz w:val="13"/>
                          </w:rPr>
                        </w:pPr>
                        <w:r>
                          <w:rPr>
                            <w:w w:val="95"/>
                            <w:sz w:val="13"/>
                          </w:rPr>
                          <w:t xml:space="preserve">立案责任：发现当事人违反《合同违法行为监督处理办法》第六 </w:t>
                        </w:r>
                        <w:r>
                          <w:rPr>
                            <w:sz w:val="13"/>
                          </w:rPr>
                          <w:t>条、第七条、第八条、第九条、第十条、第十一条规定的违法行</w:t>
                        </w:r>
                      </w:p>
                      <w:p>
                        <w:pPr>
                          <w:pStyle w:val="8"/>
                          <w:spacing w:line="160" w:lineRule="exact"/>
                          <w:ind w:left="22"/>
                          <w:rPr>
                            <w:sz w:val="13"/>
                          </w:rPr>
                        </w:pPr>
                        <w:r>
                          <w:rPr>
                            <w:sz w:val="13"/>
                          </w:rPr>
                          <w:t>为，予以审查，决定是否立案。</w:t>
                        </w:r>
                      </w:p>
                      <w:p>
                        <w:pPr>
                          <w:pStyle w:val="8"/>
                          <w:numPr>
                            <w:ilvl w:val="0"/>
                            <w:numId w:val="105"/>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sz w:val="13"/>
                          </w:rPr>
                          <w:t>7、执行责任：依照生效的行政处罚决定，对当事人违反本办法第六条、第七条、第八条、第九条、第十条、第十一条规定，法律法</w:t>
                        </w:r>
                        <w:r>
                          <w:rPr>
                            <w:w w:val="95"/>
                            <w:sz w:val="13"/>
                          </w:rPr>
                          <w:t xml:space="preserve">规已有规定的，从其规定；法律法规没有规定的，工商行政管理机  关视其情节轻重，分别给予警告，处以违法所得额三倍以下，但最 </w:t>
                        </w:r>
                        <w:r>
                          <w:rPr>
                            <w:sz w:val="13"/>
                          </w:rPr>
                          <w:t>高不超过三万元的罚款，没有违法所得的，处以一万元以下的罚款</w:t>
                        </w:r>
                      </w:p>
                      <w:p>
                        <w:pPr>
                          <w:pStyle w:val="8"/>
                          <w:spacing w:line="159" w:lineRule="exact"/>
                          <w:ind w:left="22"/>
                          <w:rPr>
                            <w:sz w:val="13"/>
                          </w:rPr>
                        </w:pPr>
                        <w:r>
                          <w:rPr>
                            <w:w w:val="99"/>
                            <w:sz w:val="13"/>
                          </w:rPr>
                          <w:t>。</w:t>
                        </w:r>
                      </w:p>
                    </w:tc>
                    <w:tc>
                      <w:tcPr>
                        <w:tcW w:w="3309" w:type="dxa"/>
                      </w:tcPr>
                      <w:p>
                        <w:pPr>
                          <w:pStyle w:val="8"/>
                          <w:rPr>
                            <w:sz w:val="12"/>
                          </w:rPr>
                        </w:pPr>
                      </w:p>
                      <w:p>
                        <w:pPr>
                          <w:pStyle w:val="8"/>
                          <w:rPr>
                            <w:sz w:val="12"/>
                          </w:rPr>
                        </w:pPr>
                      </w:p>
                      <w:p>
                        <w:pPr>
                          <w:pStyle w:val="8"/>
                          <w:rPr>
                            <w:sz w:val="12"/>
                          </w:rPr>
                        </w:pPr>
                      </w:p>
                      <w:p>
                        <w:pPr>
                          <w:pStyle w:val="8"/>
                          <w:spacing w:before="12"/>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5"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155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对未经许可登记设立拍卖企业的处罚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40"/>
                          <w:rPr>
                            <w:sz w:val="13"/>
                          </w:rPr>
                        </w:pPr>
                        <w:r>
                          <w:rPr>
                            <w:sz w:val="13"/>
                          </w:rPr>
                          <w:t>《中华人民共和国拍卖法》（中华人民共和国主席令第 70号， 1997.1.1施行，2015.4.24第二次修正）第六十条  “违反本法</w:t>
                        </w:r>
                        <w:r>
                          <w:rPr>
                            <w:w w:val="95"/>
                            <w:sz w:val="13"/>
                          </w:rPr>
                          <w:t xml:space="preserve">第十一条的规定，未经许可从事拍卖业务的，由工商行政管理部 </w:t>
                        </w:r>
                        <w:r>
                          <w:rPr>
                            <w:sz w:val="13"/>
                          </w:rPr>
                          <w:t>门予以取缔，没收违法所得，并可以处违法所得一倍以上五倍以下的罚款。”</w:t>
                        </w:r>
                      </w:p>
                    </w:tc>
                    <w:tc>
                      <w:tcPr>
                        <w:tcW w:w="3993" w:type="dxa"/>
                      </w:tcPr>
                      <w:p>
                        <w:pPr>
                          <w:pStyle w:val="8"/>
                          <w:spacing w:before="9"/>
                          <w:rPr>
                            <w:sz w:val="16"/>
                          </w:rPr>
                        </w:pPr>
                      </w:p>
                      <w:p>
                        <w:pPr>
                          <w:pStyle w:val="8"/>
                          <w:numPr>
                            <w:ilvl w:val="0"/>
                            <w:numId w:val="106"/>
                          </w:numPr>
                          <w:tabs>
                            <w:tab w:val="left" w:pos="155"/>
                          </w:tabs>
                          <w:spacing w:before="1" w:after="0" w:line="232" w:lineRule="auto"/>
                          <w:ind w:left="22" w:right="133" w:firstLine="0"/>
                          <w:jc w:val="both"/>
                          <w:rPr>
                            <w:sz w:val="13"/>
                          </w:rPr>
                        </w:pPr>
                        <w:r>
                          <w:rPr>
                            <w:spacing w:val="-2"/>
                            <w:sz w:val="13"/>
                          </w:rPr>
                          <w:t xml:space="preserve">立案责任：发现未经许可登记设立拍卖企业的行为 ，予以审查， </w:t>
                        </w:r>
                        <w:r>
                          <w:rPr>
                            <w:sz w:val="13"/>
                          </w:rPr>
                          <w:t>决定是否立案。</w:t>
                        </w:r>
                      </w:p>
                      <w:p>
                        <w:pPr>
                          <w:pStyle w:val="8"/>
                          <w:numPr>
                            <w:ilvl w:val="0"/>
                            <w:numId w:val="10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06"/>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06"/>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06"/>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06"/>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06"/>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06"/>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pStyle w:val="3"/>
                  </w:pPr>
                </w:p>
              </w:txbxContent>
            </v:textbox>
          </v:shape>
        </w:pict>
      </w:r>
      <w:r>
        <w:rPr>
          <w:sz w:val="13"/>
        </w:rPr>
        <w:t>8、其他法律法规规章文件规定应履行的责任 。</w:t>
      </w:r>
    </w:p>
    <w:p>
      <w:pPr>
        <w:spacing w:after="0"/>
        <w:jc w:val="center"/>
        <w:rPr>
          <w:sz w:val="13"/>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156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91"/>
              <w:jc w:val="both"/>
              <w:rPr>
                <w:sz w:val="13"/>
              </w:rPr>
            </w:pPr>
            <w:r>
              <w:rPr>
                <w:sz w:val="13"/>
              </w:rPr>
              <w:t>对拍卖人及其工作人员违反规定参与竞买或者委托他人代为竞买的处罚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rPr>
                <w:sz w:val="13"/>
              </w:rPr>
            </w:pPr>
            <w:r>
              <w:rPr>
                <w:sz w:val="13"/>
              </w:rPr>
              <w:t>《中华人民共和国拍卖法》（中华人民共和国主席令第 9号， 1989.3.1施行，2018.10.26 第三次修正）第六十二条 “拍卖人及其工作人员违反本法第二十二条的规定 ，参与竞买或者委托他人代为竞买的，由工商行政管理部门对拍卖人给予警告 ，可以处拍卖佣金一倍以上五倍以下的罚款 ；情节严重的，吊销营业执照</w:t>
            </w:r>
          </w:p>
          <w:p>
            <w:pPr>
              <w:pStyle w:val="8"/>
              <w:spacing w:line="159" w:lineRule="exact"/>
              <w:ind w:left="22"/>
              <w:rPr>
                <w:sz w:val="13"/>
              </w:rPr>
            </w:pPr>
            <w:r>
              <w:rPr>
                <w:sz w:val="13"/>
              </w:rPr>
              <w:t>。”</w:t>
            </w:r>
          </w:p>
        </w:tc>
        <w:tc>
          <w:tcPr>
            <w:tcW w:w="3993" w:type="dxa"/>
          </w:tcPr>
          <w:p>
            <w:pPr>
              <w:pStyle w:val="8"/>
              <w:spacing w:before="2"/>
              <w:rPr>
                <w:sz w:val="17"/>
              </w:rPr>
            </w:pPr>
          </w:p>
          <w:p>
            <w:pPr>
              <w:pStyle w:val="8"/>
              <w:numPr>
                <w:ilvl w:val="0"/>
                <w:numId w:val="107"/>
              </w:numPr>
              <w:tabs>
                <w:tab w:val="left" w:pos="155"/>
              </w:tabs>
              <w:spacing w:before="0" w:after="0" w:line="228" w:lineRule="auto"/>
              <w:ind w:left="22" w:right="186" w:firstLine="0"/>
              <w:jc w:val="both"/>
              <w:rPr>
                <w:sz w:val="13"/>
              </w:rPr>
            </w:pPr>
            <w:r>
              <w:rPr>
                <w:w w:val="95"/>
                <w:sz w:val="13"/>
              </w:rPr>
              <w:t xml:space="preserve">立案责任：发现拍卖人及其工作人员违反规定参与竞买或者委托 </w:t>
            </w:r>
            <w:r>
              <w:rPr>
                <w:sz w:val="13"/>
              </w:rPr>
              <w:t>他人代为竞买的行为，予以审查，决定是否立案。</w:t>
            </w:r>
          </w:p>
          <w:p>
            <w:pPr>
              <w:pStyle w:val="8"/>
              <w:numPr>
                <w:ilvl w:val="0"/>
                <w:numId w:val="107"/>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07"/>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07"/>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07"/>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07"/>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0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07"/>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157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对拍卖人在自己组织的拍卖活动中拍卖自己的物品或者财产权利的处罚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7"/>
              <w:rPr>
                <w:sz w:val="13"/>
              </w:rPr>
            </w:pPr>
            <w:r>
              <w:rPr>
                <w:sz w:val="13"/>
              </w:rPr>
              <w:t>《中华人民共和国拍卖法》（中华人民共和国主席令第 9号， 1989.3.1施行，2018.10.26 第三次修正）第六十三条 “违反本法第二十三条的规定，拍卖人在自己组织的拍卖活动中拍卖自己的物品或者财产权利的，由工商行政管理部门没收拍卖所得 。”</w:t>
            </w:r>
          </w:p>
        </w:tc>
        <w:tc>
          <w:tcPr>
            <w:tcW w:w="3993" w:type="dxa"/>
          </w:tcPr>
          <w:p>
            <w:pPr>
              <w:pStyle w:val="8"/>
              <w:spacing w:before="2"/>
              <w:rPr>
                <w:sz w:val="17"/>
              </w:rPr>
            </w:pPr>
          </w:p>
          <w:p>
            <w:pPr>
              <w:pStyle w:val="8"/>
              <w:numPr>
                <w:ilvl w:val="0"/>
                <w:numId w:val="108"/>
              </w:numPr>
              <w:tabs>
                <w:tab w:val="left" w:pos="155"/>
              </w:tabs>
              <w:spacing w:before="0" w:after="0" w:line="228" w:lineRule="auto"/>
              <w:ind w:left="22" w:right="186" w:firstLine="0"/>
              <w:jc w:val="both"/>
              <w:rPr>
                <w:sz w:val="13"/>
              </w:rPr>
            </w:pPr>
            <w:r>
              <w:rPr>
                <w:w w:val="95"/>
                <w:sz w:val="13"/>
              </w:rPr>
              <w:t xml:space="preserve">立案责任：发现拍卖人在自己组织的拍卖活动中拍卖自己的物品 </w:t>
            </w:r>
            <w:r>
              <w:rPr>
                <w:sz w:val="13"/>
              </w:rPr>
              <w:t>或者财产权利的行为，予以审查，决定是否立案。</w:t>
            </w:r>
          </w:p>
          <w:p>
            <w:pPr>
              <w:pStyle w:val="8"/>
              <w:numPr>
                <w:ilvl w:val="0"/>
                <w:numId w:val="10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08"/>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0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08"/>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08"/>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0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08"/>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158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对委托人参与竞买或者委托他人代为竞买的处罚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9"/>
              <w:rPr>
                <w:sz w:val="13"/>
              </w:rPr>
            </w:pPr>
            <w:r>
              <w:rPr>
                <w:sz w:val="13"/>
              </w:rPr>
              <w:t>《中华人民共和国拍卖法》（中华人民共和国主席令第 9号， 1989.3.1施行，2018.10.26 第三次修正）第六十四条 “违反本法第三十条的规定，委托人参与竞买或者委托他人代为竞买的 ， 工商行政管理部门可以对委托人处拍卖成交价百分之三十以下的罚款。”</w:t>
            </w:r>
          </w:p>
        </w:tc>
        <w:tc>
          <w:tcPr>
            <w:tcW w:w="3993" w:type="dxa"/>
          </w:tcPr>
          <w:p>
            <w:pPr>
              <w:pStyle w:val="8"/>
              <w:spacing w:before="11"/>
              <w:rPr>
                <w:sz w:val="16"/>
              </w:rPr>
            </w:pPr>
          </w:p>
          <w:p>
            <w:pPr>
              <w:pStyle w:val="8"/>
              <w:numPr>
                <w:ilvl w:val="0"/>
                <w:numId w:val="109"/>
              </w:numPr>
              <w:tabs>
                <w:tab w:val="left" w:pos="155"/>
              </w:tabs>
              <w:spacing w:before="0" w:after="0" w:line="230" w:lineRule="auto"/>
              <w:ind w:left="22" w:right="133" w:firstLine="0"/>
              <w:jc w:val="both"/>
              <w:rPr>
                <w:sz w:val="13"/>
              </w:rPr>
            </w:pPr>
            <w:r>
              <w:rPr>
                <w:spacing w:val="-2"/>
                <w:sz w:val="13"/>
              </w:rPr>
              <w:t xml:space="preserve">立案责任：发现委托人参与竞买或者委托他人代为竞买的行为 ， </w:t>
            </w:r>
            <w:r>
              <w:rPr>
                <w:sz w:val="13"/>
              </w:rPr>
              <w:t>予以审查，决定是否立案。</w:t>
            </w:r>
          </w:p>
          <w:p>
            <w:pPr>
              <w:pStyle w:val="8"/>
              <w:numPr>
                <w:ilvl w:val="0"/>
                <w:numId w:val="109"/>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09"/>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09"/>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09"/>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09"/>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09"/>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09"/>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159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对竞买人之间、竞买人与拍卖人之间恶意串通， 给他人造成损害的处罚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rPr>
                <w:sz w:val="13"/>
              </w:rPr>
            </w:pPr>
            <w:r>
              <w:rPr>
                <w:sz w:val="13"/>
              </w:rPr>
              <w:t>《中华人民共和国拍卖法》（中华人民共和国主席令第 9号， 1989.3.1施行，2018.10.26 第三次修正）第六十五条 “违反本法第三十七条的规定，竞买人之间、竞买人与拍卖人之间恶意串</w:t>
            </w:r>
            <w:r>
              <w:rPr>
                <w:w w:val="95"/>
                <w:sz w:val="13"/>
              </w:rPr>
              <w:t xml:space="preserve">通，给他人造成损害的，拍卖无效，应当依法承担赔偿责任。由 </w:t>
            </w:r>
            <w:r>
              <w:rPr>
                <w:sz w:val="13"/>
              </w:rPr>
              <w:t>工商行政管理部门对参与恶意串通的竞买人处最高应价百分之十以上百分之三十以下的罚款；对参与恶意串通的拍卖人处最高应价百分之十以上百分之五十以下的罚款 。”</w:t>
            </w:r>
          </w:p>
        </w:tc>
        <w:tc>
          <w:tcPr>
            <w:tcW w:w="3993" w:type="dxa"/>
          </w:tcPr>
          <w:p>
            <w:pPr>
              <w:pStyle w:val="8"/>
              <w:spacing w:before="2"/>
              <w:rPr>
                <w:sz w:val="17"/>
              </w:rPr>
            </w:pPr>
          </w:p>
          <w:p>
            <w:pPr>
              <w:pStyle w:val="8"/>
              <w:numPr>
                <w:ilvl w:val="0"/>
                <w:numId w:val="110"/>
              </w:numPr>
              <w:tabs>
                <w:tab w:val="left" w:pos="155"/>
              </w:tabs>
              <w:spacing w:before="0" w:after="0" w:line="228" w:lineRule="auto"/>
              <w:ind w:left="22" w:right="133" w:firstLine="0"/>
              <w:jc w:val="both"/>
              <w:rPr>
                <w:sz w:val="13"/>
              </w:rPr>
            </w:pPr>
            <w:r>
              <w:rPr>
                <w:w w:val="95"/>
                <w:sz w:val="13"/>
              </w:rPr>
              <w:t xml:space="preserve">立案责任：发现竞买人之间、竞买人与拍卖人之间恶意串通，给 </w:t>
            </w:r>
            <w:r>
              <w:rPr>
                <w:sz w:val="13"/>
              </w:rPr>
              <w:t>他人造成损害的行为，予以审查，决定是否立案。</w:t>
            </w:r>
          </w:p>
          <w:p>
            <w:pPr>
              <w:pStyle w:val="8"/>
              <w:numPr>
                <w:ilvl w:val="0"/>
                <w:numId w:val="110"/>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10"/>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10"/>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10"/>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10"/>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10"/>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10"/>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160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84"/>
              <w:jc w:val="both"/>
              <w:rPr>
                <w:sz w:val="13"/>
              </w:rPr>
            </w:pPr>
            <w:r>
              <w:rPr>
                <w:sz w:val="13"/>
              </w:rPr>
              <w:t>对违反本办法第四条、第五条规定的处罚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25"/>
              <w:rPr>
                <w:sz w:val="13"/>
              </w:rPr>
            </w:pPr>
            <w:r>
              <w:rPr>
                <w:sz w:val="13"/>
              </w:rPr>
              <w:t>《拍卖监督管理办法》（原国家工商总局令第101号，2001.3.1 施行，2020.10.23 第三次修订）第十一条 违反本办法第四条规</w:t>
            </w:r>
            <w:r>
              <w:rPr>
                <w:w w:val="95"/>
                <w:sz w:val="13"/>
              </w:rPr>
              <w:t xml:space="preserve">定，未经许可从事拍卖业务的，由市场监督管理部门依照《中华 </w:t>
            </w:r>
            <w:r>
              <w:rPr>
                <w:sz w:val="13"/>
              </w:rPr>
              <w:t>人民共和国拍卖法》第六十条的规定处罚。</w:t>
            </w:r>
          </w:p>
          <w:p>
            <w:pPr>
              <w:pStyle w:val="8"/>
              <w:spacing w:line="232" w:lineRule="auto"/>
              <w:ind w:left="22" w:right="23"/>
              <w:jc w:val="both"/>
              <w:rPr>
                <w:sz w:val="13"/>
              </w:rPr>
            </w:pPr>
            <w:r>
              <w:rPr>
                <w:spacing w:val="-1"/>
                <w:sz w:val="13"/>
              </w:rPr>
              <w:t>第十二条 拍卖人违反本办法第五条第一项至第四项规定的 ，由</w:t>
            </w:r>
            <w:r>
              <w:rPr>
                <w:spacing w:val="-2"/>
                <w:sz w:val="13"/>
              </w:rPr>
              <w:t>市场监督管理部门依照《中华人民共和国反不正当竞争法 》的有</w:t>
            </w:r>
            <w:r>
              <w:rPr>
                <w:spacing w:val="-3"/>
                <w:sz w:val="13"/>
              </w:rPr>
              <w:t xml:space="preserve">关规定处罚。拍卖人违反本办法第五条第五项 、第六项规定的， </w:t>
            </w:r>
            <w:r>
              <w:rPr>
                <w:w w:val="95"/>
                <w:sz w:val="13"/>
              </w:rPr>
              <w:t xml:space="preserve">由市场监督管理部门分别依照《中华人民共和国拍卖法》第六十 </w:t>
            </w:r>
            <w:r>
              <w:rPr>
                <w:sz w:val="13"/>
              </w:rPr>
              <w:t>二条、第六十三条的规定处罚。</w:t>
            </w:r>
          </w:p>
          <w:p>
            <w:pPr>
              <w:pStyle w:val="8"/>
              <w:spacing w:line="230" w:lineRule="auto"/>
              <w:ind w:left="22" w:right="33"/>
              <w:jc w:val="both"/>
              <w:rPr>
                <w:sz w:val="13"/>
              </w:rPr>
            </w:pPr>
            <w:r>
              <w:rPr>
                <w:sz w:val="13"/>
              </w:rPr>
              <w:t>第十三条 拍卖人违反本办法第五条第七项规定的 ，由市场监督管理部门予以警告，并可处10000元以下的罚款。</w:t>
            </w:r>
          </w:p>
        </w:tc>
        <w:tc>
          <w:tcPr>
            <w:tcW w:w="3993" w:type="dxa"/>
          </w:tcPr>
          <w:p>
            <w:pPr>
              <w:pStyle w:val="8"/>
              <w:rPr>
                <w:sz w:val="12"/>
              </w:rPr>
            </w:pPr>
          </w:p>
          <w:p>
            <w:pPr>
              <w:pStyle w:val="8"/>
              <w:spacing w:before="10"/>
              <w:rPr>
                <w:sz w:val="10"/>
              </w:rPr>
            </w:pPr>
          </w:p>
          <w:p>
            <w:pPr>
              <w:pStyle w:val="8"/>
              <w:numPr>
                <w:ilvl w:val="0"/>
                <w:numId w:val="111"/>
              </w:numPr>
              <w:tabs>
                <w:tab w:val="left" w:pos="155"/>
              </w:tabs>
              <w:spacing w:before="1" w:after="0" w:line="164" w:lineRule="exact"/>
              <w:ind w:left="154" w:right="0" w:hanging="133"/>
              <w:jc w:val="both"/>
              <w:rPr>
                <w:sz w:val="13"/>
              </w:rPr>
            </w:pPr>
            <w:r>
              <w:rPr>
                <w:sz w:val="13"/>
              </w:rPr>
              <w:t>立案责任：发现涉嫌违法行为，予以审查，决定是否立案。</w:t>
            </w:r>
          </w:p>
          <w:p>
            <w:pPr>
              <w:pStyle w:val="8"/>
              <w:numPr>
                <w:ilvl w:val="0"/>
                <w:numId w:val="11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11"/>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11"/>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11"/>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11"/>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11"/>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11"/>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161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91"/>
              <w:jc w:val="both"/>
              <w:rPr>
                <w:sz w:val="13"/>
              </w:rPr>
            </w:pPr>
            <w:r>
              <w:rPr>
                <w:sz w:val="13"/>
              </w:rPr>
              <w:t>对经营者未依法取得营业执照从事经营活动的处罚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line="164" w:lineRule="exact"/>
              <w:ind w:left="22"/>
              <w:rPr>
                <w:sz w:val="13"/>
              </w:rPr>
            </w:pPr>
            <w:r>
              <w:rPr>
                <w:sz w:val="13"/>
              </w:rPr>
              <w:t>《无证无照经营查处办法》（中华人民共和国国务院令第</w:t>
            </w:r>
          </w:p>
          <w:p>
            <w:pPr>
              <w:pStyle w:val="8"/>
              <w:spacing w:before="1" w:line="232" w:lineRule="auto"/>
              <w:ind w:left="22" w:right="10"/>
              <w:rPr>
                <w:sz w:val="13"/>
              </w:rPr>
            </w:pPr>
            <w:r>
              <w:rPr>
                <w:sz w:val="13"/>
              </w:rPr>
              <w:t>684号，2017.10.1 施行）第十三条 “从事无照经营的，由工商</w:t>
            </w:r>
            <w:r>
              <w:rPr>
                <w:w w:val="95"/>
                <w:sz w:val="13"/>
              </w:rPr>
              <w:t xml:space="preserve">行政管理部门依照相关法律、行政法规的规定予以处罚。法律、 </w:t>
            </w:r>
            <w:r>
              <w:rPr>
                <w:sz w:val="13"/>
              </w:rPr>
              <w:t>行政法规对无照经营的处罚没有明确规定的 ，由工商行政管理部门责令停止违法行为，没收违法所得，并处1万元以下的罚款。”</w:t>
            </w:r>
          </w:p>
        </w:tc>
        <w:tc>
          <w:tcPr>
            <w:tcW w:w="3993" w:type="dxa"/>
          </w:tcPr>
          <w:p>
            <w:pPr>
              <w:pStyle w:val="8"/>
              <w:spacing w:before="11"/>
              <w:rPr>
                <w:sz w:val="16"/>
              </w:rPr>
            </w:pPr>
          </w:p>
          <w:p>
            <w:pPr>
              <w:pStyle w:val="8"/>
              <w:numPr>
                <w:ilvl w:val="0"/>
                <w:numId w:val="112"/>
              </w:numPr>
              <w:tabs>
                <w:tab w:val="left" w:pos="155"/>
              </w:tabs>
              <w:spacing w:before="0" w:after="0" w:line="230" w:lineRule="auto"/>
              <w:ind w:left="22" w:right="315" w:firstLine="0"/>
              <w:jc w:val="left"/>
              <w:rPr>
                <w:sz w:val="13"/>
              </w:rPr>
            </w:pPr>
            <w:r>
              <w:rPr>
                <w:w w:val="95"/>
                <w:sz w:val="13"/>
              </w:rPr>
              <w:t xml:space="preserve">立案责任：发现经营者未依法取得营业执照从事经营活动的行 </w:t>
            </w:r>
            <w:r>
              <w:rPr>
                <w:sz w:val="13"/>
              </w:rPr>
              <w:t>为，予以审查，决定是否立案。</w:t>
            </w:r>
          </w:p>
          <w:p>
            <w:pPr>
              <w:pStyle w:val="8"/>
              <w:numPr>
                <w:ilvl w:val="0"/>
                <w:numId w:val="112"/>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12"/>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12"/>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12"/>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12"/>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12"/>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12"/>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162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对明知属于无照经营而为经营者提供经营场所， 或者提供运输、保管、仓储等条件的处罚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before="1" w:line="162" w:lineRule="exact"/>
              <w:ind w:left="22"/>
              <w:rPr>
                <w:sz w:val="13"/>
              </w:rPr>
            </w:pPr>
            <w:r>
              <w:rPr>
                <w:sz w:val="13"/>
              </w:rPr>
              <w:t>《无证无照经营查处办法》（中华人民共和国国务院令第</w:t>
            </w:r>
          </w:p>
          <w:p>
            <w:pPr>
              <w:pStyle w:val="8"/>
              <w:spacing w:line="232" w:lineRule="auto"/>
              <w:ind w:left="22" w:right="25"/>
              <w:rPr>
                <w:sz w:val="13"/>
              </w:rPr>
            </w:pPr>
            <w:r>
              <w:rPr>
                <w:sz w:val="13"/>
              </w:rPr>
              <w:t>684号，2017.10.1</w:t>
            </w:r>
            <w:r>
              <w:rPr>
                <w:spacing w:val="-17"/>
                <w:sz w:val="13"/>
              </w:rPr>
              <w:t xml:space="preserve"> 施行</w:t>
            </w:r>
            <w:r>
              <w:rPr>
                <w:sz w:val="13"/>
              </w:rPr>
              <w:t>）第十四条 “明知属于无照经营而为经</w:t>
            </w:r>
            <w:r>
              <w:rPr>
                <w:w w:val="95"/>
                <w:sz w:val="13"/>
              </w:rPr>
              <w:t xml:space="preserve">营者提供经营场所，或者提供运输、保管、仓储等条件的，由工 </w:t>
            </w:r>
            <w:r>
              <w:rPr>
                <w:spacing w:val="-3"/>
                <w:sz w:val="13"/>
              </w:rPr>
              <w:t>商行政管理部门责令停止违法行为 ，没收违法所得，可以处</w:t>
            </w:r>
            <w:r>
              <w:rPr>
                <w:sz w:val="13"/>
              </w:rPr>
              <w:t>5000 元以下的罚款。”</w:t>
            </w:r>
          </w:p>
        </w:tc>
        <w:tc>
          <w:tcPr>
            <w:tcW w:w="3993" w:type="dxa"/>
          </w:tcPr>
          <w:p>
            <w:pPr>
              <w:pStyle w:val="8"/>
              <w:spacing w:before="9"/>
              <w:rPr>
                <w:sz w:val="10"/>
              </w:rPr>
            </w:pPr>
          </w:p>
          <w:p>
            <w:pPr>
              <w:pStyle w:val="8"/>
              <w:numPr>
                <w:ilvl w:val="0"/>
                <w:numId w:val="113"/>
              </w:numPr>
              <w:tabs>
                <w:tab w:val="left" w:pos="155"/>
              </w:tabs>
              <w:spacing w:before="0" w:after="0" w:line="230" w:lineRule="auto"/>
              <w:ind w:left="22" w:right="133" w:firstLine="0"/>
              <w:jc w:val="left"/>
              <w:rPr>
                <w:sz w:val="13"/>
              </w:rPr>
            </w:pPr>
            <w:r>
              <w:rPr>
                <w:spacing w:val="-2"/>
                <w:sz w:val="13"/>
              </w:rPr>
              <w:t>立案责任：发现明知属于无照经营而为经营者提供经营场所 ，或</w:t>
            </w:r>
            <w:r>
              <w:rPr>
                <w:sz w:val="13"/>
              </w:rPr>
              <w:t>者提供运输、保管、仓储等条件的行为，予以审查，决定是否立案</w:t>
            </w:r>
          </w:p>
          <w:p>
            <w:pPr>
              <w:pStyle w:val="8"/>
              <w:spacing w:line="160" w:lineRule="exact"/>
              <w:ind w:left="22"/>
              <w:rPr>
                <w:sz w:val="13"/>
              </w:rPr>
            </w:pPr>
            <w:r>
              <w:rPr>
                <w:w w:val="99"/>
                <w:sz w:val="13"/>
              </w:rPr>
              <w:t>。</w:t>
            </w:r>
          </w:p>
          <w:p>
            <w:pPr>
              <w:pStyle w:val="8"/>
              <w:numPr>
                <w:ilvl w:val="0"/>
                <w:numId w:val="113"/>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13"/>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1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1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13"/>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1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13"/>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ind w:left="35"/>
              <w:rPr>
                <w:sz w:val="13"/>
              </w:rPr>
            </w:pPr>
            <w:r>
              <w:rPr>
                <w:sz w:val="13"/>
              </w:rPr>
              <w:t>163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spacing w:before="1" w:line="230" w:lineRule="auto"/>
              <w:ind w:left="21" w:right="84"/>
              <w:jc w:val="both"/>
              <w:rPr>
                <w:sz w:val="13"/>
              </w:rPr>
            </w:pPr>
            <w:r>
              <w:rPr>
                <w:sz w:val="13"/>
              </w:rPr>
              <w:t>对擅自设立出版物印刷经营活动的企业或者擅自从事印刷经营活动的；单位内部设立的印刷厂</w:t>
            </w:r>
          </w:p>
          <w:p>
            <w:pPr>
              <w:pStyle w:val="8"/>
              <w:spacing w:before="1" w:line="232" w:lineRule="auto"/>
              <w:ind w:left="21" w:right="76"/>
              <w:jc w:val="both"/>
              <w:rPr>
                <w:sz w:val="13"/>
              </w:rPr>
            </w:pPr>
            <w:r>
              <w:rPr>
                <w:sz w:val="13"/>
              </w:rPr>
              <w:t>（所）未依照本条例第二章的规定办理手续，从事印刷经营活动的处罚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8"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0"/>
              </w:rPr>
            </w:pPr>
          </w:p>
          <w:p>
            <w:pPr>
              <w:pStyle w:val="8"/>
              <w:spacing w:before="1" w:line="164" w:lineRule="exact"/>
              <w:ind w:left="22"/>
              <w:rPr>
                <w:sz w:val="13"/>
              </w:rPr>
            </w:pPr>
            <w:r>
              <w:rPr>
                <w:sz w:val="13"/>
              </w:rPr>
              <w:t>《印刷业管理条例》（国务院令第315号，2001.8.2施</w:t>
            </w:r>
          </w:p>
          <w:p>
            <w:pPr>
              <w:pStyle w:val="8"/>
              <w:spacing w:before="1" w:line="232" w:lineRule="auto"/>
              <w:ind w:left="22" w:right="25"/>
              <w:rPr>
                <w:sz w:val="13"/>
              </w:rPr>
            </w:pPr>
            <w:r>
              <w:rPr>
                <w:sz w:val="13"/>
              </w:rPr>
              <w:t>行,2017.3.1</w:t>
            </w:r>
            <w:r>
              <w:rPr>
                <w:spacing w:val="2"/>
                <w:sz w:val="13"/>
              </w:rPr>
              <w:t>第二次修订</w:t>
            </w:r>
            <w:r>
              <w:rPr>
                <w:sz w:val="13"/>
              </w:rPr>
              <w:t xml:space="preserve">）第三十六条 “违反本条例规定，擅自设立从事出版物印刷经营活动的企业或者擅自从事印刷经营活动的，由出版行政部门、工商行政管理部门依据法定职权予以取 </w:t>
            </w:r>
            <w:r>
              <w:rPr>
                <w:spacing w:val="-1"/>
                <w:sz w:val="13"/>
              </w:rPr>
              <w:t>缔，没收印刷品和违法所得以及进行违法活动的专用工具 、设</w:t>
            </w:r>
            <w:r>
              <w:rPr>
                <w:w w:val="95"/>
                <w:sz w:val="13"/>
              </w:rPr>
              <w:t>备</w:t>
            </w:r>
            <w:r>
              <w:rPr>
                <w:spacing w:val="1"/>
                <w:w w:val="95"/>
                <w:sz w:val="13"/>
              </w:rPr>
              <w:t>，违法经营额</w:t>
            </w:r>
            <w:r>
              <w:rPr>
                <w:w w:val="95"/>
                <w:sz w:val="13"/>
              </w:rPr>
              <w:t>1</w:t>
            </w:r>
            <w:r>
              <w:rPr>
                <w:spacing w:val="1"/>
                <w:w w:val="95"/>
                <w:sz w:val="13"/>
              </w:rPr>
              <w:t>万元以上的，并处违法经营额</w:t>
            </w:r>
            <w:r>
              <w:rPr>
                <w:spacing w:val="3"/>
                <w:w w:val="95"/>
                <w:sz w:val="13"/>
              </w:rPr>
              <w:t>5</w:t>
            </w:r>
            <w:r>
              <w:rPr>
                <w:spacing w:val="2"/>
                <w:w w:val="95"/>
                <w:sz w:val="13"/>
              </w:rPr>
              <w:t>倍以上</w:t>
            </w:r>
            <w:r>
              <w:rPr>
                <w:w w:val="95"/>
                <w:sz w:val="13"/>
              </w:rPr>
              <w:t xml:space="preserve">10倍以下 </w:t>
            </w:r>
            <w:r>
              <w:rPr>
                <w:sz w:val="13"/>
              </w:rPr>
              <w:t>的</w:t>
            </w:r>
            <w:r>
              <w:rPr>
                <w:spacing w:val="1"/>
                <w:sz w:val="13"/>
              </w:rPr>
              <w:t>罚款；违法经营额不足</w:t>
            </w:r>
            <w:r>
              <w:rPr>
                <w:sz w:val="13"/>
              </w:rPr>
              <w:t>1万元的，并处</w:t>
            </w:r>
            <w:r>
              <w:rPr>
                <w:spacing w:val="3"/>
                <w:sz w:val="13"/>
              </w:rPr>
              <w:t>1</w:t>
            </w:r>
            <w:r>
              <w:rPr>
                <w:spacing w:val="2"/>
                <w:sz w:val="13"/>
              </w:rPr>
              <w:t>万元以上</w:t>
            </w:r>
            <w:r>
              <w:rPr>
                <w:sz w:val="13"/>
              </w:rPr>
              <w:t>5万元以下的罚款；构成犯罪的，依法追究刑事责任。 ”</w:t>
            </w:r>
          </w:p>
        </w:tc>
        <w:tc>
          <w:tcPr>
            <w:tcW w:w="3993" w:type="dxa"/>
          </w:tcPr>
          <w:p>
            <w:pPr>
              <w:pStyle w:val="8"/>
              <w:numPr>
                <w:ilvl w:val="0"/>
                <w:numId w:val="114"/>
              </w:numPr>
              <w:tabs>
                <w:tab w:val="left" w:pos="220"/>
              </w:tabs>
              <w:spacing w:before="20" w:after="0" w:line="232" w:lineRule="auto"/>
              <w:ind w:left="22" w:right="121" w:firstLine="64"/>
              <w:jc w:val="both"/>
              <w:rPr>
                <w:sz w:val="13"/>
              </w:rPr>
            </w:pPr>
            <w:r>
              <w:rPr>
                <w:w w:val="95"/>
                <w:sz w:val="13"/>
              </w:rPr>
              <w:t xml:space="preserve">立案责任：发现擅自设立出版物印刷经营活动的企业或者擅自从 </w:t>
            </w:r>
            <w:r>
              <w:rPr>
                <w:spacing w:val="1"/>
                <w:sz w:val="13"/>
              </w:rPr>
              <w:t>事印刷经营活动的；单位内部设立的印刷厂</w:t>
            </w:r>
            <w:r>
              <w:rPr>
                <w:sz w:val="13"/>
              </w:rPr>
              <w:t>（所）未依照本条例第二章的规定办理手续，从事印刷经营活动的行为，予以审查，决定</w:t>
            </w:r>
            <w:r>
              <w:rPr>
                <w:spacing w:val="1"/>
                <w:sz w:val="13"/>
              </w:rPr>
              <w:t>是否立案。</w:t>
            </w:r>
          </w:p>
          <w:p>
            <w:pPr>
              <w:pStyle w:val="8"/>
              <w:numPr>
                <w:ilvl w:val="0"/>
                <w:numId w:val="11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4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3"/>
              <w:rPr>
                <w:sz w:val="15"/>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164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对印刷企业接受委托印制注册商标标识、广告宣传品，违反国家有关注册商标、广告印刷管理规定的处罚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162" w:lineRule="exact"/>
              <w:ind w:left="22"/>
              <w:rPr>
                <w:sz w:val="13"/>
              </w:rPr>
            </w:pPr>
            <w:r>
              <w:rPr>
                <w:sz w:val="13"/>
              </w:rPr>
              <w:t>《印刷业管理条例》（国务院令第315号，2001.8.2施</w:t>
            </w:r>
          </w:p>
          <w:p>
            <w:pPr>
              <w:pStyle w:val="8"/>
              <w:spacing w:line="232" w:lineRule="auto"/>
              <w:ind w:left="22" w:right="23"/>
              <w:rPr>
                <w:sz w:val="13"/>
              </w:rPr>
            </w:pPr>
            <w:r>
              <w:rPr>
                <w:sz w:val="13"/>
              </w:rPr>
              <w:t>行,2017.3.1第二次修订）第四十一条二款：“印刷企业接受委</w:t>
            </w:r>
            <w:r>
              <w:rPr>
                <w:w w:val="95"/>
                <w:sz w:val="13"/>
              </w:rPr>
              <w:t xml:space="preserve">托印刷注册商标标识、广告宣传品，违反国家有关注册商标、广 告印刷管理规定的，由工商行政管理部门给予警告，没收印刷品  和违法所得，违法经营额1万元以上的，并处违法经营额5倍以上 </w:t>
            </w:r>
            <w:r>
              <w:rPr>
                <w:sz w:val="13"/>
              </w:rPr>
              <w:t>10倍以下的罚款；违法经营额不足1万元的，并处1万元以上5万元以下的罚款。”</w:t>
            </w:r>
          </w:p>
        </w:tc>
        <w:tc>
          <w:tcPr>
            <w:tcW w:w="3993" w:type="dxa"/>
          </w:tcPr>
          <w:p>
            <w:pPr>
              <w:pStyle w:val="8"/>
              <w:numPr>
                <w:ilvl w:val="0"/>
                <w:numId w:val="115"/>
              </w:numPr>
              <w:tabs>
                <w:tab w:val="left" w:pos="220"/>
              </w:tabs>
              <w:spacing w:before="58" w:after="0" w:line="230" w:lineRule="auto"/>
              <w:ind w:left="22" w:right="75" w:firstLine="64"/>
              <w:jc w:val="left"/>
              <w:rPr>
                <w:sz w:val="13"/>
              </w:rPr>
            </w:pPr>
            <w:r>
              <w:rPr>
                <w:spacing w:val="-2"/>
                <w:sz w:val="13"/>
              </w:rPr>
              <w:t>立案责任：发现印刷企业接受委托印制注册商标标识 、广告宣传</w:t>
            </w:r>
            <w:r>
              <w:rPr>
                <w:sz w:val="13"/>
              </w:rPr>
              <w:t>品，违反国家有关注册商标、广告印刷管理规定的行为，予以审</w:t>
            </w:r>
          </w:p>
          <w:p>
            <w:pPr>
              <w:pStyle w:val="8"/>
              <w:spacing w:line="158" w:lineRule="exact"/>
              <w:ind w:left="22"/>
              <w:rPr>
                <w:sz w:val="13"/>
              </w:rPr>
            </w:pPr>
            <w:r>
              <w:rPr>
                <w:sz w:val="13"/>
              </w:rPr>
              <w:t>查，决定是否立案。</w:t>
            </w:r>
          </w:p>
          <w:p>
            <w:pPr>
              <w:pStyle w:val="8"/>
              <w:numPr>
                <w:ilvl w:val="0"/>
                <w:numId w:val="115"/>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165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11"/>
              <w:rPr>
                <w:sz w:val="17"/>
              </w:rPr>
            </w:pPr>
          </w:p>
          <w:p>
            <w:pPr>
              <w:pStyle w:val="8"/>
              <w:spacing w:line="232" w:lineRule="auto"/>
              <w:ind w:left="21" w:right="76"/>
              <w:jc w:val="both"/>
              <w:rPr>
                <w:sz w:val="13"/>
              </w:rPr>
            </w:pPr>
            <w:r>
              <w:rPr>
                <w:spacing w:val="-1"/>
                <w:sz w:val="13"/>
              </w:rPr>
              <w:t>对未经批准，擅</w:t>
            </w:r>
            <w:r>
              <w:rPr>
                <w:sz w:val="13"/>
              </w:rPr>
              <w:t>自设立出版物的出版、印刷或者</w:t>
            </w:r>
            <w:r>
              <w:rPr>
                <w:spacing w:val="-2"/>
                <w:sz w:val="13"/>
              </w:rPr>
              <w:t>复制、进口、发</w:t>
            </w:r>
            <w:r>
              <w:rPr>
                <w:sz w:val="13"/>
              </w:rPr>
              <w:t>行单位，或者擅自从事出版物的出版、印刷或者</w:t>
            </w:r>
            <w:r>
              <w:rPr>
                <w:spacing w:val="-2"/>
                <w:sz w:val="13"/>
              </w:rPr>
              <w:t>复制、进口、发</w:t>
            </w:r>
            <w:r>
              <w:rPr>
                <w:sz w:val="13"/>
              </w:rPr>
              <w:t>行业务，假冒出版单位名称或者</w:t>
            </w:r>
            <w:r>
              <w:rPr>
                <w:w w:val="95"/>
                <w:sz w:val="13"/>
              </w:rPr>
              <w:t>伪造、假冒报纸</w:t>
            </w:r>
          </w:p>
          <w:p>
            <w:pPr>
              <w:pStyle w:val="8"/>
              <w:spacing w:line="149" w:lineRule="exact"/>
              <w:ind w:left="21"/>
              <w:rPr>
                <w:sz w:val="13"/>
              </w:rPr>
            </w:pPr>
            <w:r>
              <w:rPr>
                <w:w w:val="95"/>
                <w:sz w:val="13"/>
              </w:rPr>
              <w:t>、期刊名称出版</w:t>
            </w:r>
          </w:p>
          <w:p>
            <w:pPr>
              <w:pStyle w:val="8"/>
              <w:spacing w:before="1" w:line="232" w:lineRule="auto"/>
              <w:ind w:left="21" w:right="91"/>
              <w:rPr>
                <w:sz w:val="13"/>
              </w:rPr>
            </w:pPr>
            <w:r>
              <w:rPr>
                <w:sz w:val="13"/>
              </w:rPr>
              <w:t>出版物行为的处罚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4" w:line="230" w:lineRule="auto"/>
              <w:ind w:left="22" w:right="23"/>
              <w:rPr>
                <w:sz w:val="13"/>
              </w:rPr>
            </w:pPr>
            <w:r>
              <w:rPr>
                <w:sz w:val="13"/>
              </w:rPr>
              <w:t xml:space="preserve">《出版管理条例》（2001年12月25日中华人民共和国国务院令第343号公布 根据2016年2月6日国务院令第666号《国务院关于修改部分行政法规的决定》第四次修订）第六十一条 未经批准， </w:t>
            </w:r>
            <w:r>
              <w:rPr>
                <w:w w:val="95"/>
                <w:sz w:val="13"/>
              </w:rPr>
              <w:t xml:space="preserve">擅自设立出版物的出版、印刷或者复制、进口单位，或者擅自从 </w:t>
            </w:r>
            <w:r>
              <w:rPr>
                <w:sz w:val="13"/>
              </w:rPr>
              <w:t>事出版物的出版、印刷或者复制、进口、发行业务，假冒出版单</w:t>
            </w:r>
            <w:r>
              <w:rPr>
                <w:w w:val="95"/>
                <w:sz w:val="13"/>
              </w:rPr>
              <w:t xml:space="preserve">位名称或者伪造、假冒报纸、期刊名称出版出版物的，由出版行 </w:t>
            </w:r>
            <w:r>
              <w:rPr>
                <w:sz w:val="13"/>
              </w:rPr>
              <w:t>政主管部门、工商行政管理部门依照法定职权予以取缔 ；依照刑</w:t>
            </w:r>
            <w:r>
              <w:rPr>
                <w:w w:val="95"/>
                <w:sz w:val="13"/>
              </w:rPr>
              <w:t xml:space="preserve">法关于非法经营罪的规定，依法追究刑事责任；尚不够刑事处罚  </w:t>
            </w:r>
            <w:r>
              <w:rPr>
                <w:sz w:val="13"/>
              </w:rPr>
              <w:t xml:space="preserve">的，没收出版物、违法所得和从事违法活动的专用工具 、设备， </w:t>
            </w:r>
            <w:r>
              <w:rPr>
                <w:w w:val="95"/>
                <w:sz w:val="13"/>
              </w:rPr>
              <w:t xml:space="preserve">违法经营额1万元以上的，并处违法经营额5倍以上10倍以下的罚  款，违法经营额不足1万元的，可以处5万元以下的罚款；侵犯他 </w:t>
            </w:r>
            <w:r>
              <w:rPr>
                <w:sz w:val="13"/>
              </w:rPr>
              <w:t>人合法权益的，依法承担民事责任。</w:t>
            </w:r>
          </w:p>
        </w:tc>
        <w:tc>
          <w:tcPr>
            <w:tcW w:w="3993" w:type="dxa"/>
          </w:tcPr>
          <w:p>
            <w:pPr>
              <w:pStyle w:val="8"/>
              <w:spacing w:before="58" w:line="230" w:lineRule="auto"/>
              <w:ind w:left="22" w:right="73"/>
              <w:rPr>
                <w:sz w:val="13"/>
              </w:rPr>
            </w:pPr>
            <w:r>
              <w:rPr>
                <w:w w:val="95"/>
                <w:sz w:val="13"/>
              </w:rPr>
              <w:t xml:space="preserve">1、立案责任：发现涉嫌未经批准，擅自设立出版物的出版、印刷或  </w:t>
            </w:r>
            <w:r>
              <w:rPr>
                <w:sz w:val="13"/>
              </w:rPr>
              <w:t>者复制、进口、发行单位，或者擅自从事出版物的出版、印刷或者复制、进口、发行业务，假冒出版单位名称或者伪造、假冒报纸、期刊名称出版出版物的行为，予以审查，决定是否立案。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166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84"/>
              <w:jc w:val="both"/>
              <w:rPr>
                <w:sz w:val="13"/>
              </w:rPr>
            </w:pPr>
            <w:r>
              <w:rPr>
                <w:sz w:val="13"/>
              </w:rPr>
              <w:t>对违反本条例第八条、第十条规定，擅自设立演出场所经营单位或者擅自从事营业性演出经营活动的处罚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rPr>
                <w:sz w:val="13"/>
              </w:rPr>
            </w:pPr>
            <w:r>
              <w:rPr>
                <w:sz w:val="13"/>
              </w:rPr>
              <w:t>《营业性演出管理条例》（2005年7月7日中华人民共和国国务院令第439号公布 根据2016年2月6日发布的国务院令第666号《国务院关于修改部分行政法规的决定 》第三次修正）第四十三条第二款 违反本条例第八条、第十条规定，擅自设立演出场所经营单位或者擅自从事营业性演出经营活动的 ，由工商行政管理部门依法予以取缔、处罚；构成犯罪的，依法追究刑事责任。</w:t>
            </w:r>
          </w:p>
        </w:tc>
        <w:tc>
          <w:tcPr>
            <w:tcW w:w="3993" w:type="dxa"/>
          </w:tcPr>
          <w:p>
            <w:pPr>
              <w:pStyle w:val="8"/>
              <w:rPr>
                <w:sz w:val="12"/>
              </w:rPr>
            </w:pPr>
          </w:p>
          <w:p>
            <w:pPr>
              <w:pStyle w:val="8"/>
              <w:spacing w:before="10"/>
              <w:rPr>
                <w:sz w:val="10"/>
              </w:rPr>
            </w:pPr>
          </w:p>
          <w:p>
            <w:pPr>
              <w:pStyle w:val="8"/>
              <w:spacing w:before="1" w:line="164" w:lineRule="exact"/>
              <w:ind w:left="22"/>
              <w:rPr>
                <w:sz w:val="13"/>
              </w:rPr>
            </w:pPr>
            <w:r>
              <w:rPr>
                <w:sz w:val="13"/>
              </w:rPr>
              <w:t>1、立案责任：发现涉嫌违法行为，予以审查，决定是否立案。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167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对营业性演出广告的内容误导、欺骗公众或者含有其他违法内容的处罚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rPr>
                <w:sz w:val="13"/>
              </w:rPr>
            </w:pPr>
            <w:r>
              <w:rPr>
                <w:spacing w:val="1"/>
                <w:sz w:val="13"/>
              </w:rPr>
              <w:t>《营业性演出管理条例》</w:t>
            </w:r>
            <w:r>
              <w:rPr>
                <w:sz w:val="13"/>
              </w:rPr>
              <w:t>（2005年7月</w:t>
            </w:r>
            <w:r>
              <w:rPr>
                <w:spacing w:val="3"/>
                <w:sz w:val="13"/>
              </w:rPr>
              <w:t>7</w:t>
            </w:r>
            <w:r>
              <w:rPr>
                <w:sz w:val="13"/>
              </w:rPr>
              <w:t>日中华人民共和国国务院</w:t>
            </w:r>
            <w:r>
              <w:rPr>
                <w:spacing w:val="2"/>
                <w:sz w:val="13"/>
              </w:rPr>
              <w:t>令第</w:t>
            </w:r>
            <w:r>
              <w:rPr>
                <w:sz w:val="13"/>
              </w:rPr>
              <w:t>439号公布 根据2016年</w:t>
            </w:r>
            <w:r>
              <w:rPr>
                <w:spacing w:val="3"/>
                <w:sz w:val="13"/>
              </w:rPr>
              <w:t>2</w:t>
            </w:r>
            <w:r>
              <w:rPr>
                <w:sz w:val="13"/>
              </w:rPr>
              <w:t>月6</w:t>
            </w:r>
            <w:r>
              <w:rPr>
                <w:spacing w:val="2"/>
                <w:sz w:val="13"/>
              </w:rPr>
              <w:t>日发布的国务院令第</w:t>
            </w:r>
            <w:r>
              <w:rPr>
                <w:sz w:val="13"/>
              </w:rPr>
              <w:t>666号《国</w:t>
            </w:r>
            <w:r>
              <w:rPr>
                <w:spacing w:val="-3"/>
                <w:sz w:val="13"/>
              </w:rPr>
              <w:t>务院关于修改部分行政法规的决定 》第三次修正</w:t>
            </w:r>
            <w:r>
              <w:rPr>
                <w:sz w:val="13"/>
              </w:rPr>
              <w:t>）第四十八条第二款 营业性演出广告的内容误导、欺骗公众或者含有其他违法</w:t>
            </w:r>
            <w:r>
              <w:rPr>
                <w:spacing w:val="-3"/>
                <w:sz w:val="13"/>
              </w:rPr>
              <w:t>内容的，由工商行政管理部门责令停止发布 ，并依法予以处罚。</w:t>
            </w:r>
          </w:p>
        </w:tc>
        <w:tc>
          <w:tcPr>
            <w:tcW w:w="3993" w:type="dxa"/>
          </w:tcPr>
          <w:p>
            <w:pPr>
              <w:pStyle w:val="8"/>
              <w:spacing w:before="11"/>
              <w:rPr>
                <w:sz w:val="16"/>
              </w:rPr>
            </w:pPr>
          </w:p>
          <w:p>
            <w:pPr>
              <w:pStyle w:val="8"/>
              <w:spacing w:line="230" w:lineRule="auto"/>
              <w:ind w:left="22" w:right="41"/>
              <w:rPr>
                <w:sz w:val="13"/>
              </w:rPr>
            </w:pPr>
            <w:r>
              <w:rPr>
                <w:sz w:val="13"/>
              </w:rPr>
              <w:t>1、立案责任：发现营业性演出广告的内容误导 、欺骗公众或者含有其他违法内容的行为，予以审查，决定是否立案。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168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jc w:val="both"/>
              <w:rPr>
                <w:sz w:val="13"/>
              </w:rPr>
            </w:pPr>
            <w:r>
              <w:rPr>
                <w:sz w:val="13"/>
              </w:rPr>
              <w:t>对未经许可经营旅行社业务的处罚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1"/>
              </w:rPr>
            </w:pPr>
          </w:p>
          <w:p>
            <w:pPr>
              <w:pStyle w:val="8"/>
              <w:spacing w:line="232" w:lineRule="auto"/>
              <w:ind w:left="22" w:right="23"/>
              <w:rPr>
                <w:sz w:val="13"/>
              </w:rPr>
            </w:pPr>
            <w:r>
              <w:rPr>
                <w:spacing w:val="1"/>
                <w:sz w:val="13"/>
              </w:rPr>
              <w:t>《中华人民共和国旅游法》</w:t>
            </w:r>
            <w:r>
              <w:rPr>
                <w:sz w:val="13"/>
              </w:rPr>
              <w:t>（</w:t>
            </w:r>
            <w:r>
              <w:rPr>
                <w:spacing w:val="-4"/>
                <w:sz w:val="13"/>
              </w:rPr>
              <w:t xml:space="preserve">中华人民共和国主席令第 </w:t>
            </w:r>
            <w:r>
              <w:rPr>
                <w:sz w:val="13"/>
              </w:rPr>
              <w:t>3号， 2013.10.1</w:t>
            </w:r>
            <w:r>
              <w:rPr>
                <w:spacing w:val="1"/>
                <w:sz w:val="13"/>
              </w:rPr>
              <w:t>施行，</w:t>
            </w:r>
            <w:r>
              <w:rPr>
                <w:sz w:val="13"/>
              </w:rPr>
              <w:t>2018.10.26</w:t>
            </w:r>
            <w:r>
              <w:rPr>
                <w:spacing w:val="-8"/>
                <w:sz w:val="13"/>
              </w:rPr>
              <w:t xml:space="preserve"> 第二次修正</w:t>
            </w:r>
            <w:r>
              <w:rPr>
                <w:sz w:val="13"/>
              </w:rPr>
              <w:t>）第九十五条  “违反本法规定，未经许可经营旅行社业务的，由旅游主管部门或者市场监督管理部门责令改正，没收违法所得，并处一万元以上十万元以下罚款；违法所得十万元以上的，并处违法所得一倍以上五</w:t>
            </w:r>
            <w:r>
              <w:rPr>
                <w:w w:val="95"/>
                <w:sz w:val="13"/>
              </w:rPr>
              <w:t>倍以下罚款；对有关责任人员，处二千元以上二万元以下罚款。</w:t>
            </w:r>
          </w:p>
          <w:p>
            <w:pPr>
              <w:pStyle w:val="8"/>
              <w:spacing w:line="232" w:lineRule="auto"/>
              <w:ind w:left="22" w:right="23" w:firstLine="264"/>
              <w:jc w:val="both"/>
              <w:rPr>
                <w:sz w:val="13"/>
              </w:rPr>
            </w:pPr>
            <w:r>
              <w:rPr>
                <w:sz w:val="13"/>
              </w:rPr>
              <w:t>旅行社违反本法规定，未经许可经营本法第二十九条第一款</w:t>
            </w:r>
            <w:r>
              <w:rPr>
                <w:w w:val="95"/>
                <w:sz w:val="13"/>
              </w:rPr>
              <w:t xml:space="preserve">第二项、第三项业务，或者出租、出借旅行社业务经营许可证， </w:t>
            </w:r>
            <w:r>
              <w:rPr>
                <w:spacing w:val="-2"/>
                <w:sz w:val="13"/>
              </w:rPr>
              <w:t>或者以其他方式非法转让旅行社业务经营许可的 ，除依照前款规</w:t>
            </w:r>
            <w:r>
              <w:rPr>
                <w:sz w:val="13"/>
              </w:rPr>
              <w:t>定处罚外，并责令停业整顿；情节严重的，吊销旅行社业务经营</w:t>
            </w:r>
            <w:r>
              <w:rPr>
                <w:w w:val="95"/>
                <w:sz w:val="13"/>
              </w:rPr>
              <w:t>许可证；对直接负责的主管人员，处二千元以上二万元以下罚款</w:t>
            </w:r>
          </w:p>
          <w:p>
            <w:pPr>
              <w:pStyle w:val="8"/>
              <w:spacing w:line="159" w:lineRule="exact"/>
              <w:ind w:left="22"/>
              <w:rPr>
                <w:sz w:val="13"/>
              </w:rPr>
            </w:pPr>
            <w:r>
              <w:rPr>
                <w:sz w:val="13"/>
              </w:rPr>
              <w:t>。”</w:t>
            </w:r>
          </w:p>
        </w:tc>
        <w:tc>
          <w:tcPr>
            <w:tcW w:w="3993" w:type="dxa"/>
          </w:tcPr>
          <w:p>
            <w:pPr>
              <w:pStyle w:val="8"/>
              <w:numPr>
                <w:ilvl w:val="0"/>
                <w:numId w:val="116"/>
              </w:numPr>
              <w:tabs>
                <w:tab w:val="left" w:pos="220"/>
              </w:tabs>
              <w:spacing w:before="5" w:after="0" w:line="230" w:lineRule="auto"/>
              <w:ind w:left="22" w:right="73" w:firstLine="64"/>
              <w:jc w:val="left"/>
              <w:rPr>
                <w:sz w:val="13"/>
              </w:rPr>
            </w:pPr>
            <w:r>
              <w:rPr>
                <w:spacing w:val="-2"/>
                <w:sz w:val="13"/>
              </w:rPr>
              <w:t>立案责任：发现对未经许可经营旅行社业务的违法行为 ，予以审</w:t>
            </w:r>
            <w:r>
              <w:rPr>
                <w:spacing w:val="-1"/>
                <w:sz w:val="13"/>
              </w:rPr>
              <w:t>查，决定是否立案。</w:t>
            </w:r>
          </w:p>
          <w:p>
            <w:pPr>
              <w:pStyle w:val="8"/>
              <w:numPr>
                <w:ilvl w:val="0"/>
                <w:numId w:val="116"/>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16"/>
              </w:numPr>
              <w:tabs>
                <w:tab w:val="left" w:pos="220"/>
              </w:tabs>
              <w:spacing w:before="0" w:after="0" w:line="232" w:lineRule="auto"/>
              <w:ind w:left="22" w:right="73" w:firstLine="64"/>
              <w:jc w:val="left"/>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numPr>
                <w:ilvl w:val="0"/>
                <w:numId w:val="116"/>
              </w:numPr>
              <w:tabs>
                <w:tab w:val="left" w:pos="220"/>
              </w:tabs>
              <w:spacing w:before="0" w:after="0" w:line="232" w:lineRule="auto"/>
              <w:ind w:left="22" w:right="68" w:firstLine="64"/>
              <w:jc w:val="left"/>
              <w:rPr>
                <w:sz w:val="13"/>
              </w:rPr>
            </w:pPr>
            <w:r>
              <w:rPr>
                <w:w w:val="95"/>
                <w:sz w:val="13"/>
              </w:rPr>
              <w:t xml:space="preserve">告知责任：作出行政处罚决定前，应制作《行政处罚告知书》送 </w:t>
            </w:r>
            <w:r>
              <w:rPr>
                <w:sz w:val="13"/>
              </w:rPr>
              <w:t>达当事人，告知违法事实及其享有的陈述、申辩等权利。符合听证规定的，制作并送达《行政处罚听证告知书》。</w:t>
            </w:r>
          </w:p>
          <w:p>
            <w:pPr>
              <w:pStyle w:val="8"/>
              <w:numPr>
                <w:ilvl w:val="0"/>
                <w:numId w:val="116"/>
              </w:numPr>
              <w:tabs>
                <w:tab w:val="left" w:pos="220"/>
              </w:tabs>
              <w:spacing w:before="0" w:after="0" w:line="230" w:lineRule="auto"/>
              <w:ind w:left="22" w:right="75" w:firstLine="64"/>
              <w:jc w:val="left"/>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16"/>
              </w:numPr>
              <w:tabs>
                <w:tab w:val="left" w:pos="220"/>
              </w:tabs>
              <w:spacing w:before="0" w:after="0" w:line="160" w:lineRule="exact"/>
              <w:ind w:left="219" w:right="0" w:hanging="133"/>
              <w:jc w:val="left"/>
              <w:rPr>
                <w:sz w:val="13"/>
              </w:rPr>
            </w:pPr>
            <w:r>
              <w:rPr>
                <w:spacing w:val="-1"/>
                <w:sz w:val="13"/>
              </w:rPr>
              <w:t>送达责任：行政处罚决定书按法律规定的方式送达当事人 。</w:t>
            </w:r>
          </w:p>
          <w:p>
            <w:pPr>
              <w:pStyle w:val="8"/>
              <w:numPr>
                <w:ilvl w:val="0"/>
                <w:numId w:val="116"/>
              </w:numPr>
              <w:tabs>
                <w:tab w:val="left" w:pos="220"/>
              </w:tabs>
              <w:spacing w:before="0" w:after="0" w:line="230" w:lineRule="auto"/>
              <w:ind w:left="22" w:right="75" w:firstLine="64"/>
              <w:jc w:val="left"/>
              <w:rPr>
                <w:sz w:val="13"/>
              </w:rPr>
            </w:pPr>
            <w:r>
              <w:rPr>
                <w:sz w:val="13"/>
              </w:rPr>
              <w:t>执行责任：依照生效的行政处罚决定，由旅游主管部门或者市场监督管理部门责令改正，没收违法所得，并处一万元以上十万元以下罚款；违法所得十万元以上的，并处违法所得一倍以上五倍以下</w:t>
            </w:r>
            <w:r>
              <w:rPr>
                <w:spacing w:val="-1"/>
                <w:sz w:val="13"/>
              </w:rPr>
              <w:t>罚款；对有关责任人员，处二千元以上二万元以下罚款。 旅行社违</w:t>
            </w:r>
            <w:r>
              <w:rPr>
                <w:spacing w:val="-2"/>
                <w:sz w:val="13"/>
              </w:rPr>
              <w:t>反本法规定，未经许可经营本法第二十九条第一款第二项 、第三项</w:t>
            </w:r>
            <w:r>
              <w:rPr>
                <w:sz w:val="13"/>
              </w:rPr>
              <w:t>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p>
        </w:tc>
        <w:tc>
          <w:tcPr>
            <w:tcW w:w="3309" w:type="dxa"/>
          </w:tcPr>
          <w:p>
            <w:pPr>
              <w:pStyle w:val="8"/>
              <w:rPr>
                <w:sz w:val="12"/>
              </w:rPr>
            </w:pPr>
          </w:p>
          <w:p>
            <w:pPr>
              <w:pStyle w:val="8"/>
              <w:rPr>
                <w:sz w:val="12"/>
              </w:rPr>
            </w:pPr>
          </w:p>
          <w:p>
            <w:pPr>
              <w:pStyle w:val="8"/>
              <w:rPr>
                <w:sz w:val="12"/>
              </w:rPr>
            </w:pPr>
          </w:p>
          <w:p>
            <w:pPr>
              <w:pStyle w:val="8"/>
              <w:spacing w:before="12"/>
              <w:rPr>
                <w:sz w:val="9"/>
              </w:rPr>
            </w:pPr>
          </w:p>
          <w:p>
            <w:pPr>
              <w:pStyle w:val="8"/>
              <w:spacing w:line="232" w:lineRule="auto"/>
              <w:ind w:left="22" w:right="111"/>
              <w:jc w:val="both"/>
              <w:rPr>
                <w:sz w:val="13"/>
              </w:rPr>
            </w:pPr>
            <w:r>
              <w:rPr>
                <w:spacing w:val="-3"/>
                <w:sz w:val="13"/>
              </w:rPr>
              <w:t>因不履行或不正确履行行政职责 ，有下列情形的，行政</w:t>
            </w:r>
            <w:r>
              <w:rPr>
                <w:spacing w:val="-5"/>
                <w:sz w:val="13"/>
              </w:rPr>
              <w:t>机关及相关工作人员应承担相应责任 ：</w:t>
            </w:r>
          </w:p>
          <w:p>
            <w:pPr>
              <w:pStyle w:val="8"/>
              <w:numPr>
                <w:ilvl w:val="0"/>
                <w:numId w:val="117"/>
              </w:numPr>
              <w:tabs>
                <w:tab w:val="left" w:pos="155"/>
              </w:tabs>
              <w:spacing w:before="0" w:after="0" w:line="158" w:lineRule="exact"/>
              <w:ind w:left="154" w:right="0" w:hanging="133"/>
              <w:jc w:val="both"/>
              <w:rPr>
                <w:sz w:val="13"/>
              </w:rPr>
            </w:pPr>
            <w:r>
              <w:rPr>
                <w:spacing w:val="-2"/>
                <w:sz w:val="13"/>
              </w:rPr>
              <w:t>没有法律和事实依据实施行政处罚的 ；</w:t>
            </w:r>
          </w:p>
          <w:p>
            <w:pPr>
              <w:pStyle w:val="8"/>
              <w:numPr>
                <w:ilvl w:val="0"/>
                <w:numId w:val="117"/>
              </w:numPr>
              <w:tabs>
                <w:tab w:val="left" w:pos="155"/>
              </w:tabs>
              <w:spacing w:before="0" w:after="0" w:line="161" w:lineRule="exact"/>
              <w:ind w:left="154" w:right="0" w:hanging="133"/>
              <w:jc w:val="both"/>
              <w:rPr>
                <w:sz w:val="13"/>
              </w:rPr>
            </w:pPr>
            <w:r>
              <w:rPr>
                <w:spacing w:val="1"/>
                <w:sz w:val="13"/>
              </w:rPr>
              <w:t>行政处罚显失公正的；</w:t>
            </w:r>
          </w:p>
          <w:p>
            <w:pPr>
              <w:pStyle w:val="8"/>
              <w:numPr>
                <w:ilvl w:val="0"/>
                <w:numId w:val="117"/>
              </w:numPr>
              <w:tabs>
                <w:tab w:val="left" w:pos="155"/>
              </w:tabs>
              <w:spacing w:before="3" w:after="0" w:line="230" w:lineRule="auto"/>
              <w:ind w:left="22" w:right="140" w:firstLine="0"/>
              <w:jc w:val="both"/>
              <w:rPr>
                <w:sz w:val="13"/>
              </w:rPr>
            </w:pPr>
            <w:r>
              <w:rPr>
                <w:w w:val="95"/>
                <w:sz w:val="13"/>
              </w:rPr>
              <w:t xml:space="preserve">执法人员玩忽职守，对应当予以制止和处罚的违法行 为不予制止、处罚，致使个人独资企业或投资人的合法 </w:t>
            </w:r>
            <w:r>
              <w:rPr>
                <w:spacing w:val="1"/>
                <w:sz w:val="13"/>
              </w:rPr>
              <w:t>权益遭受损害的；</w:t>
            </w:r>
          </w:p>
          <w:p>
            <w:pPr>
              <w:pStyle w:val="8"/>
              <w:numPr>
                <w:ilvl w:val="0"/>
                <w:numId w:val="117"/>
              </w:numPr>
              <w:tabs>
                <w:tab w:val="left" w:pos="155"/>
              </w:tabs>
              <w:spacing w:before="0" w:after="0" w:line="161" w:lineRule="exact"/>
              <w:ind w:left="154" w:right="0" w:hanging="133"/>
              <w:jc w:val="both"/>
              <w:rPr>
                <w:sz w:val="13"/>
              </w:rPr>
            </w:pPr>
            <w:r>
              <w:rPr>
                <w:spacing w:val="-2"/>
                <w:sz w:val="13"/>
              </w:rPr>
              <w:t>不具备行政执法资格实施行政处罚的 ；</w:t>
            </w:r>
          </w:p>
          <w:p>
            <w:pPr>
              <w:pStyle w:val="8"/>
              <w:numPr>
                <w:ilvl w:val="0"/>
                <w:numId w:val="117"/>
              </w:numPr>
              <w:tabs>
                <w:tab w:val="left" w:pos="155"/>
              </w:tabs>
              <w:spacing w:before="3" w:after="0" w:line="228" w:lineRule="auto"/>
              <w:ind w:left="22" w:right="130" w:firstLine="0"/>
              <w:jc w:val="both"/>
              <w:rPr>
                <w:sz w:val="13"/>
              </w:rPr>
            </w:pPr>
            <w:r>
              <w:rPr>
                <w:w w:val="95"/>
                <w:sz w:val="13"/>
              </w:rPr>
              <w:t xml:space="preserve">应当依法移送追究刑事责任，而未依法移送有权机关 </w:t>
            </w:r>
            <w:r>
              <w:rPr>
                <w:sz w:val="13"/>
              </w:rPr>
              <w:t>的；</w:t>
            </w:r>
          </w:p>
          <w:p>
            <w:pPr>
              <w:pStyle w:val="8"/>
              <w:numPr>
                <w:ilvl w:val="0"/>
                <w:numId w:val="117"/>
              </w:numPr>
              <w:tabs>
                <w:tab w:val="left" w:pos="155"/>
              </w:tabs>
              <w:spacing w:before="0" w:after="0" w:line="160" w:lineRule="exact"/>
              <w:ind w:left="154" w:right="0" w:hanging="133"/>
              <w:jc w:val="both"/>
              <w:rPr>
                <w:sz w:val="13"/>
              </w:rPr>
            </w:pPr>
            <w:r>
              <w:rPr>
                <w:sz w:val="13"/>
              </w:rPr>
              <w:t>擅自改变行政处罚种类、幅度的；</w:t>
            </w:r>
          </w:p>
          <w:p>
            <w:pPr>
              <w:pStyle w:val="8"/>
              <w:numPr>
                <w:ilvl w:val="0"/>
                <w:numId w:val="117"/>
              </w:numPr>
              <w:tabs>
                <w:tab w:val="left" w:pos="155"/>
              </w:tabs>
              <w:spacing w:before="0" w:after="0" w:line="161" w:lineRule="exact"/>
              <w:ind w:left="154" w:right="0" w:hanging="133"/>
              <w:jc w:val="both"/>
              <w:rPr>
                <w:sz w:val="13"/>
              </w:rPr>
            </w:pPr>
            <w:r>
              <w:rPr>
                <w:spacing w:val="1"/>
                <w:sz w:val="13"/>
              </w:rPr>
              <w:t>违反法定的行政处罚程序的；</w:t>
            </w:r>
          </w:p>
          <w:p>
            <w:pPr>
              <w:pStyle w:val="8"/>
              <w:numPr>
                <w:ilvl w:val="0"/>
                <w:numId w:val="117"/>
              </w:numPr>
              <w:tabs>
                <w:tab w:val="left" w:pos="155"/>
              </w:tabs>
              <w:spacing w:before="1" w:after="0" w:line="232" w:lineRule="auto"/>
              <w:ind w:left="22" w:right="116" w:firstLine="0"/>
              <w:jc w:val="both"/>
              <w:rPr>
                <w:sz w:val="13"/>
              </w:rPr>
            </w:pPr>
            <w:r>
              <w:rPr>
                <w:w w:val="95"/>
                <w:sz w:val="13"/>
              </w:rPr>
              <w:t xml:space="preserve">符合听证条件、行政管理相对人要求听证，应予组织 </w:t>
            </w:r>
            <w:r>
              <w:rPr>
                <w:spacing w:val="1"/>
                <w:sz w:val="13"/>
              </w:rPr>
              <w:t>听证而不组织听证的；</w:t>
            </w:r>
          </w:p>
          <w:p>
            <w:pPr>
              <w:pStyle w:val="8"/>
              <w:numPr>
                <w:ilvl w:val="0"/>
                <w:numId w:val="117"/>
              </w:numPr>
              <w:tabs>
                <w:tab w:val="left" w:pos="155"/>
              </w:tabs>
              <w:spacing w:before="0" w:after="0" w:line="158" w:lineRule="exact"/>
              <w:ind w:left="154" w:right="0" w:hanging="133"/>
              <w:jc w:val="both"/>
              <w:rPr>
                <w:sz w:val="13"/>
              </w:rPr>
            </w:pPr>
            <w:r>
              <w:rPr>
                <w:spacing w:val="-3"/>
                <w:sz w:val="13"/>
              </w:rPr>
              <w:t>在行政处罚过程中发生腐败行为的 ；</w:t>
            </w:r>
          </w:p>
          <w:p>
            <w:pPr>
              <w:pStyle w:val="8"/>
              <w:numPr>
                <w:ilvl w:val="0"/>
                <w:numId w:val="117"/>
              </w:numPr>
              <w:tabs>
                <w:tab w:val="left" w:pos="220"/>
              </w:tabs>
              <w:spacing w:before="1" w:after="0" w:line="232" w:lineRule="auto"/>
              <w:ind w:left="22" w:right="96" w:firstLine="0"/>
              <w:jc w:val="left"/>
              <w:rPr>
                <w:sz w:val="13"/>
              </w:rPr>
            </w:pPr>
            <w:r>
              <w:rPr>
                <w:w w:val="95"/>
                <w:sz w:val="13"/>
              </w:rPr>
              <w:t xml:space="preserve">旅游主管部门和有关部门的工作人员在履行监督管理 </w:t>
            </w:r>
            <w:r>
              <w:rPr>
                <w:sz w:val="13"/>
              </w:rPr>
              <w:t>职责中，滥用职权、玩忽职守、徇私舞弊。</w:t>
            </w:r>
          </w:p>
          <w:p>
            <w:pPr>
              <w:pStyle w:val="8"/>
              <w:numPr>
                <w:ilvl w:val="0"/>
                <w:numId w:val="117"/>
              </w:numPr>
              <w:tabs>
                <w:tab w:val="left" w:pos="220"/>
              </w:tabs>
              <w:spacing w:before="0" w:after="0" w:line="161" w:lineRule="exact"/>
              <w:ind w:left="219" w:right="0" w:hanging="198"/>
              <w:jc w:val="left"/>
              <w:rPr>
                <w:sz w:val="13"/>
              </w:rPr>
            </w:pPr>
            <w:r>
              <w:rPr>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169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line="232" w:lineRule="auto"/>
              <w:ind w:left="21" w:right="76"/>
              <w:jc w:val="both"/>
              <w:rPr>
                <w:sz w:val="13"/>
              </w:rPr>
            </w:pPr>
            <w:r>
              <w:rPr>
                <w:sz w:val="13"/>
              </w:rPr>
              <w:t>对旅游经营者违反本法规定，给予或者收受贿赂的处罚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2" w:right="35"/>
              <w:rPr>
                <w:sz w:val="13"/>
              </w:rPr>
            </w:pPr>
            <w:r>
              <w:rPr>
                <w:sz w:val="13"/>
              </w:rPr>
              <w:t>《中华人民共和国旅游法》（中华人民共和国主席令第 3号， 2013.10.1施行，2018.10.26 第二次修正）第一百零四条  旅游</w:t>
            </w:r>
            <w:r>
              <w:rPr>
                <w:w w:val="95"/>
                <w:sz w:val="13"/>
              </w:rPr>
              <w:t xml:space="preserve">经营者违反本法规定，给予或者收受贿赂的，由市场监督管理部 门依照有关法律、法规的规定处罚；情节严重的，并由旅游主管 </w:t>
            </w:r>
            <w:r>
              <w:rPr>
                <w:sz w:val="13"/>
              </w:rPr>
              <w:t>部门吊销旅行社业务经营许可证 。</w:t>
            </w:r>
          </w:p>
        </w:tc>
        <w:tc>
          <w:tcPr>
            <w:tcW w:w="3993" w:type="dxa"/>
          </w:tcPr>
          <w:p>
            <w:pPr>
              <w:pStyle w:val="8"/>
              <w:spacing w:before="9"/>
              <w:rPr>
                <w:sz w:val="13"/>
              </w:rPr>
            </w:pPr>
          </w:p>
          <w:p>
            <w:pPr>
              <w:pStyle w:val="8"/>
              <w:numPr>
                <w:ilvl w:val="0"/>
                <w:numId w:val="118"/>
              </w:numPr>
              <w:tabs>
                <w:tab w:val="left" w:pos="220"/>
              </w:tabs>
              <w:spacing w:before="0" w:after="0" w:line="230" w:lineRule="auto"/>
              <w:ind w:left="22" w:right="87" w:firstLine="64"/>
              <w:jc w:val="left"/>
              <w:rPr>
                <w:sz w:val="13"/>
              </w:rPr>
            </w:pPr>
            <w:r>
              <w:rPr>
                <w:w w:val="95"/>
                <w:sz w:val="13"/>
              </w:rPr>
              <w:t xml:space="preserve">立案责任：发现旅游经营者违反本法规定，给予或者收受贿赂的 </w:t>
            </w:r>
            <w:r>
              <w:rPr>
                <w:sz w:val="13"/>
              </w:rPr>
              <w:t>行为，予以审查，决定是否立案。</w:t>
            </w:r>
          </w:p>
          <w:p>
            <w:pPr>
              <w:pStyle w:val="8"/>
              <w:numPr>
                <w:ilvl w:val="0"/>
                <w:numId w:val="11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18"/>
              </w:numPr>
              <w:tabs>
                <w:tab w:val="left" w:pos="220"/>
              </w:tabs>
              <w:spacing w:before="0" w:after="0" w:line="232" w:lineRule="auto"/>
              <w:ind w:left="22" w:right="73" w:firstLine="64"/>
              <w:jc w:val="left"/>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numPr>
                <w:ilvl w:val="0"/>
                <w:numId w:val="118"/>
              </w:numPr>
              <w:tabs>
                <w:tab w:val="left" w:pos="220"/>
              </w:tabs>
              <w:spacing w:before="0" w:after="0" w:line="232" w:lineRule="auto"/>
              <w:ind w:left="22" w:right="68" w:firstLine="64"/>
              <w:jc w:val="left"/>
              <w:rPr>
                <w:sz w:val="13"/>
              </w:rPr>
            </w:pPr>
            <w:r>
              <w:rPr>
                <w:w w:val="95"/>
                <w:sz w:val="13"/>
              </w:rPr>
              <w:t xml:space="preserve">告知责任：作出行政处罚决定前，应制作《行政处罚告知书》送 </w:t>
            </w:r>
            <w:r>
              <w:rPr>
                <w:sz w:val="13"/>
              </w:rPr>
              <w:t>达当事人，告知违法事实及其享有的陈述、申辩等权利。符合听证规定的，制作并送达《行政处罚听证告知书》。</w:t>
            </w:r>
          </w:p>
          <w:p>
            <w:pPr>
              <w:pStyle w:val="8"/>
              <w:numPr>
                <w:ilvl w:val="0"/>
                <w:numId w:val="118"/>
              </w:numPr>
              <w:tabs>
                <w:tab w:val="left" w:pos="220"/>
              </w:tabs>
              <w:spacing w:before="0" w:after="0" w:line="230" w:lineRule="auto"/>
              <w:ind w:left="22" w:right="75" w:firstLine="64"/>
              <w:jc w:val="left"/>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18"/>
              </w:numPr>
              <w:tabs>
                <w:tab w:val="left" w:pos="220"/>
              </w:tabs>
              <w:spacing w:before="0" w:after="0" w:line="160" w:lineRule="exact"/>
              <w:ind w:left="219" w:right="0" w:hanging="133"/>
              <w:jc w:val="left"/>
              <w:rPr>
                <w:sz w:val="13"/>
              </w:rPr>
            </w:pPr>
            <w:r>
              <w:rPr>
                <w:spacing w:val="-1"/>
                <w:sz w:val="13"/>
              </w:rPr>
              <w:t>送达责任：行政处罚决定书按法律规定的方式送达当事人 。</w:t>
            </w:r>
          </w:p>
          <w:p>
            <w:pPr>
              <w:pStyle w:val="8"/>
              <w:numPr>
                <w:ilvl w:val="0"/>
                <w:numId w:val="118"/>
              </w:numPr>
              <w:tabs>
                <w:tab w:val="left" w:pos="220"/>
              </w:tabs>
              <w:spacing w:before="0" w:after="0" w:line="230" w:lineRule="auto"/>
              <w:ind w:left="22" w:right="75" w:firstLine="64"/>
              <w:jc w:val="left"/>
              <w:rPr>
                <w:sz w:val="13"/>
              </w:rPr>
            </w:pPr>
            <w:r>
              <w:rPr>
                <w:sz w:val="13"/>
              </w:rPr>
              <w:t>执行责任：依照生效的行政处罚决定，由旅游主管部门或者市场监督管理部门责令改正，没收违法所得，并处一万元以上十万元以下罚款；违法所得十万元以上的，并处违法所得一倍以上五倍以下</w:t>
            </w:r>
            <w:r>
              <w:rPr>
                <w:spacing w:val="-1"/>
                <w:sz w:val="13"/>
              </w:rPr>
              <w:t>罚款；对有关责任人员，处二千元以上二万元以下罚款。 旅行社违</w:t>
            </w:r>
            <w:r>
              <w:rPr>
                <w:spacing w:val="-2"/>
                <w:sz w:val="13"/>
              </w:rPr>
              <w:t>反本法规定，未经许可经营本法第二十九条第一款第二项 、第三项</w:t>
            </w:r>
            <w:r>
              <w:rPr>
                <w:sz w:val="13"/>
              </w:rPr>
              <w:t>业务，或者出租、出借旅行社业务经营许可证，或者以其他方式非法转让旅行社业务经营许可的，除依照前款规定处罚外，并责令停业整顿；情节严重的，吊销旅行社业务经营许可证；对直接负责的主管人员，处二千元以上二万元以下罚款。</w:t>
            </w:r>
          </w:p>
          <w:p>
            <w:pPr>
              <w:pStyle w:val="8"/>
              <w:numPr>
                <w:ilvl w:val="0"/>
                <w:numId w:val="118"/>
              </w:numPr>
              <w:tabs>
                <w:tab w:val="left" w:pos="220"/>
              </w:tabs>
              <w:spacing w:before="0" w:after="0" w:line="240" w:lineRule="auto"/>
              <w:ind w:left="219"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111"/>
              <w:jc w:val="both"/>
              <w:rPr>
                <w:sz w:val="13"/>
              </w:rPr>
            </w:pPr>
            <w:r>
              <w:rPr>
                <w:spacing w:val="-3"/>
                <w:sz w:val="13"/>
              </w:rPr>
              <w:t>因不履行或不正确履行行政职责 ，有下列情形的，行政</w:t>
            </w:r>
            <w:r>
              <w:rPr>
                <w:spacing w:val="-5"/>
                <w:sz w:val="13"/>
              </w:rPr>
              <w:t>机关及相关工作人员应承担相应责任 ：</w:t>
            </w:r>
          </w:p>
          <w:p>
            <w:pPr>
              <w:pStyle w:val="8"/>
              <w:numPr>
                <w:ilvl w:val="0"/>
                <w:numId w:val="119"/>
              </w:numPr>
              <w:tabs>
                <w:tab w:val="left" w:pos="155"/>
              </w:tabs>
              <w:spacing w:before="0" w:after="0" w:line="160" w:lineRule="exact"/>
              <w:ind w:left="154" w:right="0" w:hanging="133"/>
              <w:jc w:val="both"/>
              <w:rPr>
                <w:sz w:val="13"/>
              </w:rPr>
            </w:pPr>
            <w:r>
              <w:rPr>
                <w:spacing w:val="-2"/>
                <w:sz w:val="13"/>
              </w:rPr>
              <w:t>没有法律和事实依据实施行政处罚的 ；</w:t>
            </w:r>
          </w:p>
          <w:p>
            <w:pPr>
              <w:pStyle w:val="8"/>
              <w:numPr>
                <w:ilvl w:val="0"/>
                <w:numId w:val="119"/>
              </w:numPr>
              <w:tabs>
                <w:tab w:val="left" w:pos="155"/>
              </w:tabs>
              <w:spacing w:before="0" w:after="0" w:line="161" w:lineRule="exact"/>
              <w:ind w:left="154" w:right="0" w:hanging="133"/>
              <w:jc w:val="both"/>
              <w:rPr>
                <w:sz w:val="13"/>
              </w:rPr>
            </w:pPr>
            <w:r>
              <w:rPr>
                <w:spacing w:val="1"/>
                <w:sz w:val="13"/>
              </w:rPr>
              <w:t>行政处罚显失公正的；</w:t>
            </w:r>
          </w:p>
          <w:p>
            <w:pPr>
              <w:pStyle w:val="8"/>
              <w:numPr>
                <w:ilvl w:val="0"/>
                <w:numId w:val="119"/>
              </w:numPr>
              <w:tabs>
                <w:tab w:val="left" w:pos="155"/>
              </w:tabs>
              <w:spacing w:before="3" w:after="0" w:line="230" w:lineRule="auto"/>
              <w:ind w:left="22" w:right="140" w:firstLine="0"/>
              <w:jc w:val="both"/>
              <w:rPr>
                <w:sz w:val="13"/>
              </w:rPr>
            </w:pPr>
            <w:r>
              <w:rPr>
                <w:w w:val="95"/>
                <w:sz w:val="13"/>
              </w:rPr>
              <w:t xml:space="preserve">执法人员玩忽职守，对应当予以制止和处罚的违法行 为不予制止、处罚，致使个人独资企业或投资人的合法 </w:t>
            </w:r>
            <w:r>
              <w:rPr>
                <w:spacing w:val="1"/>
                <w:sz w:val="13"/>
              </w:rPr>
              <w:t>权益遭受损害的；</w:t>
            </w:r>
          </w:p>
          <w:p>
            <w:pPr>
              <w:pStyle w:val="8"/>
              <w:numPr>
                <w:ilvl w:val="0"/>
                <w:numId w:val="119"/>
              </w:numPr>
              <w:tabs>
                <w:tab w:val="left" w:pos="155"/>
              </w:tabs>
              <w:spacing w:before="0" w:after="0" w:line="159" w:lineRule="exact"/>
              <w:ind w:left="154" w:right="0" w:hanging="133"/>
              <w:jc w:val="both"/>
              <w:rPr>
                <w:sz w:val="13"/>
              </w:rPr>
            </w:pPr>
            <w:r>
              <w:rPr>
                <w:spacing w:val="-2"/>
                <w:sz w:val="13"/>
              </w:rPr>
              <w:t>不具备行政执法资格实施行政处罚的 ；</w:t>
            </w:r>
          </w:p>
          <w:p>
            <w:pPr>
              <w:pStyle w:val="8"/>
              <w:numPr>
                <w:ilvl w:val="0"/>
                <w:numId w:val="119"/>
              </w:numPr>
              <w:tabs>
                <w:tab w:val="left" w:pos="155"/>
              </w:tabs>
              <w:spacing w:before="2" w:after="0" w:line="230" w:lineRule="auto"/>
              <w:ind w:left="22" w:right="130" w:firstLine="0"/>
              <w:jc w:val="both"/>
              <w:rPr>
                <w:sz w:val="13"/>
              </w:rPr>
            </w:pPr>
            <w:r>
              <w:rPr>
                <w:w w:val="95"/>
                <w:sz w:val="13"/>
              </w:rPr>
              <w:t xml:space="preserve">应当依法移送追究刑事责任，而未依法移送有权机关 </w:t>
            </w:r>
            <w:r>
              <w:rPr>
                <w:sz w:val="13"/>
              </w:rPr>
              <w:t>的；</w:t>
            </w:r>
          </w:p>
          <w:p>
            <w:pPr>
              <w:pStyle w:val="8"/>
              <w:numPr>
                <w:ilvl w:val="0"/>
                <w:numId w:val="119"/>
              </w:numPr>
              <w:tabs>
                <w:tab w:val="left" w:pos="155"/>
              </w:tabs>
              <w:spacing w:before="0" w:after="0" w:line="160" w:lineRule="exact"/>
              <w:ind w:left="154" w:right="0" w:hanging="133"/>
              <w:jc w:val="both"/>
              <w:rPr>
                <w:sz w:val="13"/>
              </w:rPr>
            </w:pPr>
            <w:r>
              <w:rPr>
                <w:sz w:val="13"/>
              </w:rPr>
              <w:t>擅自改变行政处罚种类、幅度的；</w:t>
            </w:r>
          </w:p>
          <w:p>
            <w:pPr>
              <w:pStyle w:val="8"/>
              <w:numPr>
                <w:ilvl w:val="0"/>
                <w:numId w:val="119"/>
              </w:numPr>
              <w:tabs>
                <w:tab w:val="left" w:pos="155"/>
              </w:tabs>
              <w:spacing w:before="0" w:after="0" w:line="161" w:lineRule="exact"/>
              <w:ind w:left="154" w:right="0" w:hanging="133"/>
              <w:jc w:val="both"/>
              <w:rPr>
                <w:sz w:val="13"/>
              </w:rPr>
            </w:pPr>
            <w:r>
              <w:rPr>
                <w:spacing w:val="1"/>
                <w:sz w:val="13"/>
              </w:rPr>
              <w:t>违反法定的行政处罚程序的；</w:t>
            </w:r>
          </w:p>
          <w:p>
            <w:pPr>
              <w:pStyle w:val="8"/>
              <w:numPr>
                <w:ilvl w:val="0"/>
                <w:numId w:val="119"/>
              </w:numPr>
              <w:tabs>
                <w:tab w:val="left" w:pos="155"/>
              </w:tabs>
              <w:spacing w:before="2" w:after="0" w:line="230" w:lineRule="auto"/>
              <w:ind w:left="22" w:right="116" w:firstLine="0"/>
              <w:jc w:val="both"/>
              <w:rPr>
                <w:sz w:val="13"/>
              </w:rPr>
            </w:pPr>
            <w:r>
              <w:rPr>
                <w:w w:val="95"/>
                <w:sz w:val="13"/>
              </w:rPr>
              <w:t xml:space="preserve">符合听证条件、行政管理相对人要求听证，应予组织 </w:t>
            </w:r>
            <w:r>
              <w:rPr>
                <w:spacing w:val="1"/>
                <w:sz w:val="13"/>
              </w:rPr>
              <w:t>听证而不组织听证的；</w:t>
            </w:r>
          </w:p>
          <w:p>
            <w:pPr>
              <w:pStyle w:val="8"/>
              <w:numPr>
                <w:ilvl w:val="0"/>
                <w:numId w:val="119"/>
              </w:numPr>
              <w:tabs>
                <w:tab w:val="left" w:pos="155"/>
              </w:tabs>
              <w:spacing w:before="0" w:after="0" w:line="160" w:lineRule="exact"/>
              <w:ind w:left="154" w:right="0" w:hanging="133"/>
              <w:jc w:val="both"/>
              <w:rPr>
                <w:sz w:val="13"/>
              </w:rPr>
            </w:pPr>
            <w:r>
              <w:rPr>
                <w:spacing w:val="-3"/>
                <w:sz w:val="13"/>
              </w:rPr>
              <w:t>在行政处罚过程中发生腐败行为的 ；</w:t>
            </w:r>
          </w:p>
          <w:p>
            <w:pPr>
              <w:pStyle w:val="8"/>
              <w:numPr>
                <w:ilvl w:val="0"/>
                <w:numId w:val="119"/>
              </w:numPr>
              <w:tabs>
                <w:tab w:val="left" w:pos="220"/>
              </w:tabs>
              <w:spacing w:before="1" w:after="0" w:line="232" w:lineRule="auto"/>
              <w:ind w:left="22" w:right="96" w:firstLine="0"/>
              <w:jc w:val="left"/>
              <w:rPr>
                <w:sz w:val="13"/>
              </w:rPr>
            </w:pPr>
            <w:r>
              <w:rPr>
                <w:w w:val="95"/>
                <w:sz w:val="13"/>
              </w:rPr>
              <w:t xml:space="preserve">旅游主管部门和有关部门的工作人员在履行监督管理 </w:t>
            </w:r>
            <w:r>
              <w:rPr>
                <w:sz w:val="13"/>
              </w:rPr>
              <w:t>职责中，滥用职权、玩忽职守、徇私舞弊。</w:t>
            </w:r>
          </w:p>
          <w:p>
            <w:pPr>
              <w:pStyle w:val="8"/>
              <w:numPr>
                <w:ilvl w:val="0"/>
                <w:numId w:val="119"/>
              </w:numPr>
              <w:tabs>
                <w:tab w:val="left" w:pos="220"/>
              </w:tabs>
              <w:spacing w:before="0" w:after="0" w:line="161" w:lineRule="exact"/>
              <w:ind w:left="219" w:right="0" w:hanging="198"/>
              <w:jc w:val="left"/>
              <w:rPr>
                <w:sz w:val="13"/>
              </w:rPr>
            </w:pPr>
            <w:r>
              <w:rPr>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170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1" w:right="76"/>
              <w:jc w:val="both"/>
              <w:rPr>
                <w:sz w:val="13"/>
              </w:rPr>
            </w:pPr>
            <w:r>
              <w:rPr>
                <w:sz w:val="13"/>
              </w:rPr>
              <w:t>对未取得相应的旅行社业务经营许可，经营国内旅游业务、入境旅游业务、出境旅游业务的；分社的经营范围超出设立分社的旅行社的经营范围的；旅行社服务网点从事招徕、咨询以外的活动的处罚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23"/>
              <w:rPr>
                <w:sz w:val="13"/>
              </w:rPr>
            </w:pPr>
            <w:r>
              <w:rPr>
                <w:sz w:val="13"/>
              </w:rPr>
              <w:t>《旅行社条例》（2009年1月21日，由国务院第47次常务会议通过，自2009年5月1日起施行）第四十六条违反本条例的规定，有下列情形之一的，由旅游行政管理部门或者工商行政管理部门责令改正，没收违法所得，违法所得10万元以上的，并处违法所得1倍以上5倍以下的罚款；违法所得不足10万元或者没有违法所得的，并处10万元以上50万元以下的罚款：</w:t>
            </w:r>
          </w:p>
          <w:p>
            <w:pPr>
              <w:pStyle w:val="8"/>
              <w:spacing w:line="232" w:lineRule="auto"/>
              <w:ind w:left="22" w:right="7"/>
              <w:rPr>
                <w:sz w:val="13"/>
              </w:rPr>
            </w:pPr>
            <w:r>
              <w:rPr>
                <w:sz w:val="13"/>
              </w:rPr>
              <w:t>（一）未取得相应的旅行社业务经营许可 ，经营国内旅游业务、入境旅游业务、出境旅游业务的；</w:t>
            </w:r>
          </w:p>
          <w:p>
            <w:pPr>
              <w:pStyle w:val="8"/>
              <w:spacing w:line="157" w:lineRule="exact"/>
              <w:ind w:left="22"/>
              <w:rPr>
                <w:sz w:val="13"/>
              </w:rPr>
            </w:pPr>
            <w:r>
              <w:rPr>
                <w:sz w:val="13"/>
              </w:rPr>
              <w:t>（二）分社的经营范围超出设立分社的旅行社的经营范围的 ；</w:t>
            </w:r>
          </w:p>
          <w:p>
            <w:pPr>
              <w:pStyle w:val="8"/>
              <w:spacing w:line="162" w:lineRule="exact"/>
              <w:ind w:left="22"/>
              <w:rPr>
                <w:sz w:val="13"/>
              </w:rPr>
            </w:pPr>
            <w:r>
              <w:rPr>
                <w:sz w:val="13"/>
              </w:rPr>
              <w:t>（三）旅行社服务网点从事招徕、咨询以外的活动的。</w:t>
            </w:r>
          </w:p>
        </w:tc>
        <w:tc>
          <w:tcPr>
            <w:tcW w:w="3993" w:type="dxa"/>
          </w:tcPr>
          <w:p>
            <w:pPr>
              <w:pStyle w:val="8"/>
              <w:spacing w:before="58" w:line="230" w:lineRule="auto"/>
              <w:ind w:left="22" w:right="61"/>
              <w:rPr>
                <w:sz w:val="13"/>
              </w:rPr>
            </w:pPr>
            <w:r>
              <w:rPr>
                <w:sz w:val="13"/>
              </w:rPr>
              <w:t>1、立案责任：发现未取得相应的旅行社业务经营许可 ，经营国内旅游业务、入境旅游业务、出境旅游业务的；分社的经营范围超出设立分社的旅行社的经营范围的；旅行社服务网点从事招徕、咨询以外的活动的行为，予以审查，决定是否立案。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171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对受让或者租借旅行社业务经营许可证的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rPr>
                <w:sz w:val="13"/>
              </w:rPr>
            </w:pPr>
            <w:r>
              <w:rPr>
                <w:sz w:val="13"/>
              </w:rPr>
              <w:t>《旅行社条例》（2009年1月21日，由国务院第47次常务会议通过，自2009年5月1日起施行）第四十七条第二款 受让或者租借旅行社业务经营许可证的，由旅游行政管理部门或者工商行政管</w:t>
            </w:r>
            <w:r>
              <w:rPr>
                <w:w w:val="95"/>
                <w:sz w:val="13"/>
              </w:rPr>
              <w:t xml:space="preserve">理部门责令停止非法经营，没收违法所得，并处10万元以上50万 </w:t>
            </w:r>
            <w:r>
              <w:rPr>
                <w:sz w:val="13"/>
              </w:rPr>
              <w:t>元以下的罚款。</w:t>
            </w:r>
          </w:p>
        </w:tc>
        <w:tc>
          <w:tcPr>
            <w:tcW w:w="3993" w:type="dxa"/>
          </w:tcPr>
          <w:p>
            <w:pPr>
              <w:pStyle w:val="8"/>
              <w:spacing w:before="2"/>
              <w:rPr>
                <w:sz w:val="17"/>
              </w:rPr>
            </w:pPr>
          </w:p>
          <w:p>
            <w:pPr>
              <w:pStyle w:val="8"/>
              <w:spacing w:line="228" w:lineRule="auto"/>
              <w:ind w:left="22" w:right="251"/>
              <w:rPr>
                <w:sz w:val="13"/>
              </w:rPr>
            </w:pPr>
            <w:r>
              <w:rPr>
                <w:w w:val="95"/>
                <w:sz w:val="13"/>
              </w:rPr>
              <w:t xml:space="preserve">1、立案责任：发现涉嫌受让或者租借旅行社业务经营许可证的行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172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6"/>
              <w:rPr>
                <w:sz w:val="13"/>
              </w:rPr>
            </w:pPr>
            <w:r>
              <w:rPr>
                <w:sz w:val="13"/>
              </w:rPr>
              <w:t>对违反本条例的规定，旅行社向旅游者提供的旅游服务信息含有虚假内容或者作</w:t>
            </w:r>
            <w:r>
              <w:rPr>
                <w:spacing w:val="-1"/>
                <w:sz w:val="13"/>
              </w:rPr>
              <w:t>虚假宣传的；违</w:t>
            </w:r>
            <w:r>
              <w:rPr>
                <w:sz w:val="13"/>
              </w:rPr>
              <w:t>反本条例的规 定，旅行社以低于旅游成本的报价招徕旅游者的处罚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旅行社条例》（2009年1月21日，由国务院第47次常务会议通过，自2009年5月1日起施行）第五十三条违反本条例的规定，旅行社向旅游者提供的旅游服务信息含有虚假内容或者作虚假宣传的，由工商行政管理部门依法给予处罚 。</w:t>
            </w:r>
          </w:p>
          <w:p>
            <w:pPr>
              <w:pStyle w:val="8"/>
              <w:spacing w:line="230" w:lineRule="auto"/>
              <w:ind w:left="22" w:right="196"/>
              <w:rPr>
                <w:sz w:val="13"/>
              </w:rPr>
            </w:pPr>
            <w:r>
              <w:rPr>
                <w:w w:val="95"/>
                <w:sz w:val="13"/>
              </w:rPr>
              <w:t xml:space="preserve">违反本条例的规定，旅行社以低于旅游成本的报价招徕旅游者 </w:t>
            </w:r>
            <w:r>
              <w:rPr>
                <w:spacing w:val="1"/>
                <w:sz w:val="13"/>
              </w:rPr>
              <w:t>的，由价格主管部门依法给予处罚。</w:t>
            </w:r>
          </w:p>
        </w:tc>
        <w:tc>
          <w:tcPr>
            <w:tcW w:w="3993" w:type="dxa"/>
          </w:tcPr>
          <w:p>
            <w:pPr>
              <w:pStyle w:val="8"/>
              <w:spacing w:before="58" w:line="230" w:lineRule="auto"/>
              <w:ind w:left="22" w:right="90"/>
              <w:rPr>
                <w:sz w:val="13"/>
              </w:rPr>
            </w:pPr>
            <w:r>
              <w:rPr>
                <w:w w:val="95"/>
                <w:sz w:val="13"/>
              </w:rPr>
              <w:t xml:space="preserve">1、立案责任：发现涉嫌违反本条例的规定，旅行社向旅游者提供的 </w:t>
            </w:r>
            <w:r>
              <w:rPr>
                <w:sz w:val="13"/>
              </w:rPr>
              <w:t>旅游服务信息含有虚假内容或者作虚假宣传的 ；违反本条例的规定</w:t>
            </w:r>
            <w:r>
              <w:rPr>
                <w:spacing w:val="-2"/>
                <w:sz w:val="13"/>
              </w:rPr>
              <w:t xml:space="preserve">，旅行社以低于旅游成本的报价招徕旅游者的行为 ，予以审查， </w:t>
            </w:r>
            <w:r>
              <w:rPr>
                <w:sz w:val="13"/>
              </w:rPr>
              <w:t>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173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1" w:right="76"/>
              <w:jc w:val="both"/>
              <w:rPr>
                <w:sz w:val="13"/>
              </w:rPr>
            </w:pPr>
            <w:r>
              <w:rPr>
                <w:sz w:val="13"/>
              </w:rPr>
              <w:t>对拒不履行旅游合同约定的义务的；非因不可抗力改变旅游合同安排的行程的； 欺骗、胁迫旅游者购物或者参加需要另行付费的游览项目的处罚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23"/>
              <w:rPr>
                <w:sz w:val="13"/>
              </w:rPr>
            </w:pPr>
            <w:r>
              <w:rPr>
                <w:sz w:val="13"/>
              </w:rPr>
              <w:t>《旅行社条例》（2009年1月21日，由国务院第47次常务会议通过，自2009年5月1日起施行）第五十九条违反本条例的规定，有下列情形之一的，对旅行社，由旅游行政管理部门或者工商行政管理部门责令改正，处10万元以上50万元以下的罚款；对导游人</w:t>
            </w:r>
            <w:r>
              <w:rPr>
                <w:w w:val="95"/>
                <w:sz w:val="13"/>
              </w:rPr>
              <w:t xml:space="preserve">员、领队人员，由旅游行政管理部门责令改正，处1万元以上5万 元以下的罚款；情节严重的，吊销旅行社业务经营许可证、导游 </w:t>
            </w:r>
            <w:r>
              <w:rPr>
                <w:sz w:val="13"/>
              </w:rPr>
              <w:t>证或者领队证：</w:t>
            </w:r>
          </w:p>
          <w:p>
            <w:pPr>
              <w:pStyle w:val="8"/>
              <w:spacing w:line="162" w:lineRule="exact"/>
              <w:ind w:left="22"/>
              <w:rPr>
                <w:sz w:val="13"/>
              </w:rPr>
            </w:pPr>
            <w:r>
              <w:rPr>
                <w:sz w:val="13"/>
              </w:rPr>
              <w:t>（一）拒不履行旅游合同约定的义务的 ；</w:t>
            </w:r>
          </w:p>
          <w:p>
            <w:pPr>
              <w:pStyle w:val="8"/>
              <w:spacing w:line="161" w:lineRule="exact"/>
              <w:ind w:left="22"/>
              <w:rPr>
                <w:sz w:val="13"/>
              </w:rPr>
            </w:pPr>
            <w:r>
              <w:rPr>
                <w:sz w:val="13"/>
              </w:rPr>
              <w:t>（二）非因不可抗力改变旅游合同安排的行程的 ；</w:t>
            </w:r>
          </w:p>
          <w:p>
            <w:pPr>
              <w:pStyle w:val="8"/>
              <w:spacing w:before="3" w:line="230" w:lineRule="auto"/>
              <w:ind w:left="22" w:right="73"/>
              <w:rPr>
                <w:sz w:val="13"/>
              </w:rPr>
            </w:pPr>
            <w:r>
              <w:rPr>
                <w:w w:val="95"/>
                <w:sz w:val="13"/>
              </w:rPr>
              <w:t xml:space="preserve">（三）欺骗、胁迫旅游者购物或者参加需要另行付费的游览项目 </w:t>
            </w:r>
            <w:r>
              <w:rPr>
                <w:sz w:val="13"/>
              </w:rPr>
              <w:t>的。</w:t>
            </w:r>
          </w:p>
        </w:tc>
        <w:tc>
          <w:tcPr>
            <w:tcW w:w="3993" w:type="dxa"/>
          </w:tcPr>
          <w:p>
            <w:pPr>
              <w:pStyle w:val="8"/>
              <w:spacing w:before="9"/>
              <w:rPr>
                <w:sz w:val="10"/>
              </w:rPr>
            </w:pPr>
          </w:p>
          <w:p>
            <w:pPr>
              <w:pStyle w:val="8"/>
              <w:spacing w:line="230" w:lineRule="auto"/>
              <w:ind w:left="22" w:right="75"/>
              <w:rPr>
                <w:sz w:val="13"/>
              </w:rPr>
            </w:pPr>
            <w:r>
              <w:rPr>
                <w:sz w:val="13"/>
              </w:rPr>
              <w:t>1</w:t>
            </w:r>
            <w:r>
              <w:rPr>
                <w:spacing w:val="-2"/>
                <w:sz w:val="13"/>
              </w:rPr>
              <w:t>、立案责任：发现涉嫌拒不履行旅游合同约定的义务的 ；非因不可</w:t>
            </w:r>
            <w:r>
              <w:rPr>
                <w:spacing w:val="-5"/>
                <w:sz w:val="13"/>
              </w:rPr>
              <w:t>抗力改变旅游合同安排的行程的 ；欺骗、胁迫旅游者购物或者参加</w:t>
            </w:r>
            <w:r>
              <w:rPr>
                <w:spacing w:val="-7"/>
                <w:sz w:val="13"/>
              </w:rPr>
              <w:t>需要另行付费的游览项目的行为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174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对旅行社违反旅游合同约定，造成旅游者合法权益受到损害，不采取必要的补救措施的处罚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《旅行社条例》（2009年1月21日，由国务院第47次常务会议通过，自2009年5月1日起施行）第六十一条旅行社违反旅游合同约</w:t>
            </w:r>
            <w:r>
              <w:rPr>
                <w:w w:val="95"/>
                <w:sz w:val="13"/>
              </w:rPr>
              <w:t xml:space="preserve">定，造成旅游者合法权益受到损害，不采取必要的补救措施的， </w:t>
            </w:r>
            <w:r>
              <w:rPr>
                <w:sz w:val="13"/>
              </w:rPr>
              <w:t>由旅游行政管理部门或者工商行政管理部门责令改正 ，处1万元以上5万元以下的罚款；情节严重的，由旅游行政管理部门吊销旅行社业务经营许可证。</w:t>
            </w:r>
          </w:p>
        </w:tc>
        <w:tc>
          <w:tcPr>
            <w:tcW w:w="3993" w:type="dxa"/>
          </w:tcPr>
          <w:p>
            <w:pPr>
              <w:pStyle w:val="8"/>
              <w:spacing w:before="9"/>
              <w:rPr>
                <w:sz w:val="10"/>
              </w:rPr>
            </w:pPr>
          </w:p>
          <w:p>
            <w:pPr>
              <w:pStyle w:val="8"/>
              <w:spacing w:line="230" w:lineRule="auto"/>
              <w:ind w:left="22" w:right="60"/>
              <w:rPr>
                <w:sz w:val="13"/>
              </w:rPr>
            </w:pPr>
            <w:r>
              <w:rPr>
                <w:sz w:val="13"/>
              </w:rPr>
              <w:t>1、立案责任：发现涉嫌旅行社违反旅游合同约定 ，造成旅游者合法权益受到损害，不采取必要的补救措施的行为，予以审查，决定是否立案。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175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76"/>
              <w:jc w:val="both"/>
              <w:rPr>
                <w:sz w:val="13"/>
              </w:rPr>
            </w:pPr>
            <w:r>
              <w:rPr>
                <w:sz w:val="13"/>
              </w:rPr>
              <w:t>对违反本规定， 擅自销售卫星地面接收设施的处罚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rPr>
                <w:sz w:val="13"/>
              </w:rPr>
            </w:pPr>
            <w:r>
              <w:rPr>
                <w:spacing w:val="-2"/>
                <w:sz w:val="13"/>
              </w:rPr>
              <w:t>《卫星电视广播地面接收设施管理规定 》</w:t>
            </w:r>
            <w:r>
              <w:rPr>
                <w:sz w:val="13"/>
              </w:rPr>
              <w:t>（1993年10月5日中华</w:t>
            </w:r>
            <w:r>
              <w:rPr>
                <w:spacing w:val="-5"/>
                <w:sz w:val="13"/>
              </w:rPr>
              <w:t xml:space="preserve">人民共和国国务院令第 </w:t>
            </w:r>
            <w:r>
              <w:rPr>
                <w:sz w:val="13"/>
              </w:rPr>
              <w:t>129号发布；根据2013年</w:t>
            </w:r>
            <w:r>
              <w:rPr>
                <w:spacing w:val="3"/>
                <w:sz w:val="13"/>
              </w:rPr>
              <w:t>7</w:t>
            </w:r>
            <w:r>
              <w:rPr>
                <w:sz w:val="13"/>
              </w:rPr>
              <w:t>月18日中华人民</w:t>
            </w:r>
            <w:r>
              <w:rPr>
                <w:spacing w:val="2"/>
                <w:sz w:val="13"/>
              </w:rPr>
              <w:t>共和国国务院令第</w:t>
            </w:r>
            <w:r>
              <w:rPr>
                <w:sz w:val="13"/>
              </w:rPr>
              <w:t>638号《国务院关于废止和修改部分行政法规的决定》修订。）第十一条第二款 违反本规定，擅自销售卫星</w:t>
            </w:r>
            <w:r>
              <w:rPr>
                <w:spacing w:val="-2"/>
                <w:sz w:val="13"/>
              </w:rPr>
              <w:t>地面接收设施的，由工商行政管理部门责令停止销售 ，没收其卫星地面接收设施，并可以处以相当于销售额二倍以下的罚款 。</w:t>
            </w:r>
          </w:p>
        </w:tc>
        <w:tc>
          <w:tcPr>
            <w:tcW w:w="3993" w:type="dxa"/>
          </w:tcPr>
          <w:p>
            <w:pPr>
              <w:pStyle w:val="8"/>
              <w:spacing w:before="11"/>
              <w:rPr>
                <w:sz w:val="16"/>
              </w:rPr>
            </w:pPr>
          </w:p>
          <w:p>
            <w:pPr>
              <w:pStyle w:val="8"/>
              <w:spacing w:line="230" w:lineRule="auto"/>
              <w:ind w:left="22" w:right="251"/>
              <w:rPr>
                <w:sz w:val="13"/>
              </w:rPr>
            </w:pPr>
            <w:r>
              <w:rPr>
                <w:w w:val="95"/>
                <w:sz w:val="13"/>
              </w:rPr>
              <w:t xml:space="preserve">1、立案责任：发现涉嫌无照销售卫星电视广播地面接收设施的行 </w:t>
            </w:r>
            <w:r>
              <w:rPr>
                <w:sz w:val="13"/>
              </w:rPr>
              <w:t>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2" w:type="default"/>
          <w:pgSz w:w="16840" w:h="11910" w:orient="landscape"/>
          <w:pgMar w:top="840" w:right="1160" w:bottom="780" w:left="900" w:header="0" w:footer="596" w:gutter="0"/>
          <w:pgNumType w:start="7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176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对未经批准发布境外就业中介服务广告的处罚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line="164" w:lineRule="exact"/>
              <w:ind w:left="22"/>
              <w:rPr>
                <w:sz w:val="13"/>
              </w:rPr>
            </w:pPr>
            <w:r>
              <w:rPr>
                <w:sz w:val="13"/>
              </w:rPr>
              <w:t>《境外就业中介管理规定》（2002年5月14日劳动和社会保障部</w:t>
            </w:r>
          </w:p>
          <w:p>
            <w:pPr>
              <w:pStyle w:val="8"/>
              <w:spacing w:before="3" w:line="230" w:lineRule="auto"/>
              <w:ind w:left="22" w:right="7"/>
              <w:rPr>
                <w:sz w:val="13"/>
              </w:rPr>
            </w:pPr>
            <w:r>
              <w:rPr>
                <w:sz w:val="13"/>
              </w:rPr>
              <w:t>、公安部、国家工商行政管理总局令第 15号公布，自2002年7月1 日起施行）第三十七条</w:t>
            </w:r>
          </w:p>
          <w:p>
            <w:pPr>
              <w:pStyle w:val="8"/>
              <w:spacing w:line="230" w:lineRule="auto"/>
              <w:ind w:left="22" w:right="7"/>
              <w:rPr>
                <w:sz w:val="13"/>
              </w:rPr>
            </w:pPr>
            <w:r>
              <w:rPr>
                <w:sz w:val="13"/>
              </w:rPr>
              <w:t>境外就业中介机构违反工商行政管理法规 ，由工商行政管理机关依法查处。</w:t>
            </w:r>
          </w:p>
          <w:p>
            <w:pPr>
              <w:pStyle w:val="8"/>
              <w:spacing w:line="232" w:lineRule="auto"/>
              <w:ind w:left="22" w:right="14"/>
              <w:rPr>
                <w:sz w:val="13"/>
              </w:rPr>
            </w:pPr>
            <w:r>
              <w:rPr>
                <w:sz w:val="13"/>
              </w:rPr>
              <w:t>对未经批准发布境外就业中介服务广告的 ，由工商行政管理机关责令停止发布，没有违法所得的，处以10000元以下的罚款；有违法所得的，没收违法所得，并可处以违法所得3倍以下但不超过30000元的罚款。</w:t>
            </w:r>
          </w:p>
        </w:tc>
        <w:tc>
          <w:tcPr>
            <w:tcW w:w="3993" w:type="dxa"/>
          </w:tcPr>
          <w:p>
            <w:pPr>
              <w:pStyle w:val="8"/>
              <w:spacing w:before="2"/>
              <w:rPr>
                <w:sz w:val="17"/>
              </w:rPr>
            </w:pPr>
          </w:p>
          <w:p>
            <w:pPr>
              <w:pStyle w:val="8"/>
              <w:spacing w:line="228" w:lineRule="auto"/>
              <w:ind w:left="22" w:right="30"/>
              <w:rPr>
                <w:sz w:val="13"/>
              </w:rPr>
            </w:pPr>
            <w:r>
              <w:rPr>
                <w:sz w:val="13"/>
              </w:rPr>
              <w:t>1、立案责任：发现未经批准发布境外就业中介服务广告的行为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177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6"/>
              <w:rPr>
                <w:sz w:val="13"/>
              </w:rPr>
            </w:pPr>
            <w:r>
              <w:rPr>
                <w:sz w:val="13"/>
              </w:rPr>
              <w:t xml:space="preserve">对违反本条例的规定，未经许 </w:t>
            </w:r>
            <w:r>
              <w:rPr>
                <w:spacing w:val="-2"/>
                <w:sz w:val="13"/>
              </w:rPr>
              <w:t>可，擅自从事使</w:t>
            </w:r>
            <w:r>
              <w:rPr>
                <w:sz w:val="13"/>
              </w:rPr>
              <w:t>用有毒物品作业的处罚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33"/>
              <w:rPr>
                <w:sz w:val="13"/>
              </w:rPr>
            </w:pPr>
            <w:r>
              <w:rPr>
                <w:sz w:val="13"/>
              </w:rPr>
              <w:t>《使用有毒物品作业场所劳动保护条例 》（经2002年4月30日国务院第57次常务会议通过,。由国务院于2002年5月12日发布并实施）第六十四条</w:t>
            </w:r>
          </w:p>
          <w:p>
            <w:pPr>
              <w:pStyle w:val="8"/>
              <w:spacing w:line="232" w:lineRule="auto"/>
              <w:ind w:left="22" w:right="7"/>
              <w:rPr>
                <w:sz w:val="13"/>
              </w:rPr>
            </w:pPr>
            <w:r>
              <w:rPr>
                <w:w w:val="95"/>
                <w:sz w:val="13"/>
              </w:rPr>
              <w:t xml:space="preserve">违反本条例的规定，未经许可，擅自从事使用有毒物品作业的， </w:t>
            </w:r>
            <w:r>
              <w:rPr>
                <w:sz w:val="13"/>
              </w:rPr>
              <w:t>由工商行政管理部门、卫生行政部门依据各自职权予以取缔 ；造成职业中毒事故的，依照刑法关于危险物品肇事罪或者其他罪的规定，依法追究刑事责任；尚不够刑事处罚的，由卫生行政部门</w:t>
            </w:r>
            <w:r>
              <w:rPr>
                <w:w w:val="95"/>
                <w:sz w:val="13"/>
              </w:rPr>
              <w:t xml:space="preserve">没收经营所得，并处经营所得3倍以上5倍以下的罚款；对劳动者 </w:t>
            </w:r>
            <w:r>
              <w:rPr>
                <w:sz w:val="13"/>
              </w:rPr>
              <w:t>造成人身伤害的，依法承担赔偿责任。</w:t>
            </w:r>
          </w:p>
        </w:tc>
        <w:tc>
          <w:tcPr>
            <w:tcW w:w="3993" w:type="dxa"/>
          </w:tcPr>
          <w:p>
            <w:pPr>
              <w:pStyle w:val="8"/>
              <w:spacing w:before="2"/>
              <w:rPr>
                <w:sz w:val="17"/>
              </w:rPr>
            </w:pPr>
          </w:p>
          <w:p>
            <w:pPr>
              <w:pStyle w:val="8"/>
              <w:spacing w:line="228" w:lineRule="auto"/>
              <w:ind w:left="22" w:right="30"/>
              <w:rPr>
                <w:sz w:val="13"/>
              </w:rPr>
            </w:pPr>
            <w:r>
              <w:rPr>
                <w:sz w:val="13"/>
              </w:rPr>
              <w:t>1、立案责任：发现涉嫌擅自从事使用有毒物品作业的行为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178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1" w:right="76"/>
              <w:rPr>
                <w:sz w:val="13"/>
              </w:rPr>
            </w:pPr>
            <w:r>
              <w:rPr>
                <w:sz w:val="13"/>
              </w:rPr>
              <w:t>对违反规定，出售、收购、运输</w:t>
            </w:r>
          </w:p>
          <w:p>
            <w:pPr>
              <w:pStyle w:val="8"/>
              <w:spacing w:line="232" w:lineRule="auto"/>
              <w:ind w:left="21" w:right="88"/>
              <w:jc w:val="both"/>
              <w:rPr>
                <w:sz w:val="13"/>
              </w:rPr>
            </w:pPr>
            <w:r>
              <w:rPr>
                <w:sz w:val="13"/>
              </w:rPr>
              <w:t>、携带国家或者地方重点保护野生动物或者其产品的处罚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2" w:right="7"/>
              <w:rPr>
                <w:sz w:val="13"/>
              </w:rPr>
            </w:pPr>
            <w:r>
              <w:rPr>
                <w:sz w:val="13"/>
              </w:rPr>
              <w:t>《中华人民共和国野生动物保护法 》（中华人民共和国主席令第9号，1989.3.1施行，2018.10.26 第三次修正）第四十八条第一款 “违反本法第二十七条第一款和第二款 、第二十八条第一款</w:t>
            </w:r>
          </w:p>
          <w:p>
            <w:pPr>
              <w:pStyle w:val="8"/>
              <w:spacing w:line="230" w:lineRule="auto"/>
              <w:ind w:left="22" w:right="14"/>
              <w:rPr>
                <w:sz w:val="13"/>
              </w:rPr>
            </w:pPr>
            <w:r>
              <w:rPr>
                <w:sz w:val="13"/>
              </w:rPr>
              <w:t>、第三十三条第一款规定，未经批准、未取得或者未按照规定使</w:t>
            </w:r>
            <w:r>
              <w:rPr>
                <w:w w:val="95"/>
                <w:sz w:val="13"/>
              </w:rPr>
              <w:t xml:space="preserve">用专用标识，或者未持有、未附有人工繁育许可证、批准文件的 </w:t>
            </w:r>
            <w:r>
              <w:rPr>
                <w:sz w:val="13"/>
              </w:rPr>
              <w:t>副本或者专用标识出售、购买、利用、运输、携带、寄递国家重点保护野生动物及其制品或者本法第二十八条第二款规定的野生动物及其制品的，由县级以上人民政府野生动物保护主管部门或者市场监督管理部门按照职责分工没收野生动物及其制品和违法所得，并处野生动物及其制品价值二倍以上十倍以下的罚款 ；情节严重的，吊销人工繁育许可证、撤销批准文件、收回专用标 识；构成犯罪的，依法追究刑事责任。。”</w:t>
            </w:r>
          </w:p>
        </w:tc>
        <w:tc>
          <w:tcPr>
            <w:tcW w:w="3993" w:type="dxa"/>
          </w:tcPr>
          <w:p>
            <w:pPr>
              <w:pStyle w:val="8"/>
              <w:numPr>
                <w:ilvl w:val="0"/>
                <w:numId w:val="120"/>
              </w:numPr>
              <w:tabs>
                <w:tab w:val="left" w:pos="220"/>
              </w:tabs>
              <w:spacing w:before="4" w:after="0" w:line="232" w:lineRule="auto"/>
              <w:ind w:left="22" w:right="80" w:firstLine="64"/>
              <w:jc w:val="left"/>
              <w:rPr>
                <w:sz w:val="13"/>
              </w:rPr>
            </w:pPr>
            <w:r>
              <w:rPr>
                <w:w w:val="95"/>
                <w:sz w:val="13"/>
              </w:rPr>
              <w:t xml:space="preserve">立案责任：发现对违反规定，出售、收购、运输、携带国家或者 </w:t>
            </w:r>
            <w:r>
              <w:rPr>
                <w:spacing w:val="-2"/>
                <w:sz w:val="13"/>
              </w:rPr>
              <w:t>地方重点保护野生动物或者其产品的违法行为 ，予以审查，决定是</w:t>
            </w:r>
            <w:r>
              <w:rPr>
                <w:sz w:val="13"/>
              </w:rPr>
              <w:t>否立案。</w:t>
            </w:r>
          </w:p>
          <w:p>
            <w:pPr>
              <w:pStyle w:val="8"/>
              <w:numPr>
                <w:ilvl w:val="0"/>
                <w:numId w:val="120"/>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before="1" w:line="232" w:lineRule="auto"/>
              <w:ind w:left="22" w:right="145" w:firstLine="64"/>
              <w:jc w:val="both"/>
              <w:rPr>
                <w:sz w:val="13"/>
              </w:rPr>
            </w:pPr>
            <w:r>
              <w:rPr>
                <w:sz w:val="13"/>
              </w:rPr>
              <w:t>7、执行责任：依照生效的行政处罚决定，按照职责分工没收野生动物及其制品和违法所得，并处野生动物及其制品价值二倍以上十</w:t>
            </w:r>
            <w:r>
              <w:rPr>
                <w:w w:val="95"/>
                <w:sz w:val="13"/>
              </w:rPr>
              <w:t>倍以下的罚款；情节严重的，吊销人工繁育许可证、撤销批准文件</w:t>
            </w:r>
          </w:p>
          <w:p>
            <w:pPr>
              <w:pStyle w:val="8"/>
              <w:spacing w:line="67" w:lineRule="exact"/>
              <w:ind w:left="22"/>
              <w:jc w:val="both"/>
              <w:rPr>
                <w:sz w:val="13"/>
              </w:rPr>
            </w:pPr>
            <w:r>
              <w:rPr>
                <w:sz w:val="13"/>
              </w:rPr>
              <w:t>、收回专用标识；构成犯罪的，依法追究刑事责任。</w:t>
            </w:r>
          </w:p>
        </w:tc>
        <w:tc>
          <w:tcPr>
            <w:tcW w:w="3309" w:type="dxa"/>
          </w:tcPr>
          <w:p>
            <w:pPr>
              <w:pStyle w:val="8"/>
              <w:spacing w:before="5"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7"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13"/>
              <w:jc w:val="both"/>
              <w:rPr>
                <w:sz w:val="13"/>
              </w:rPr>
            </w:pPr>
            <w:r>
              <w:rPr>
                <w:sz w:val="13"/>
              </w:rPr>
              <w:t>10</w:t>
            </w:r>
            <w:r>
              <w:rPr>
                <w:spacing w:val="-2"/>
                <w:sz w:val="13"/>
              </w:rPr>
              <w:t>、野生动物保护主管部门或者其他有关部门 、机关不</w:t>
            </w:r>
            <w:r>
              <w:rPr>
                <w:sz w:val="13"/>
              </w:rPr>
              <w:t>依法作出行政许可决定，发现违法行为或者接到对违法</w:t>
            </w:r>
            <w:r>
              <w:rPr>
                <w:spacing w:val="-3"/>
                <w:sz w:val="13"/>
              </w:rPr>
              <w:t>行为的举报不予查处或者不依法查处 ，或者有滥用职权</w:t>
            </w:r>
            <w:r>
              <w:rPr>
                <w:spacing w:val="-6"/>
                <w:sz w:val="13"/>
              </w:rPr>
              <w:t>等其他不依法履行职责的行为的 ，由本级人民政府或者</w:t>
            </w:r>
            <w:r>
              <w:rPr>
                <w:spacing w:val="-2"/>
                <w:w w:val="95"/>
                <w:sz w:val="13"/>
              </w:rPr>
              <w:t>上级人民政府有关部门、机关责令改正，对负有责任的</w:t>
            </w:r>
          </w:p>
          <w:p>
            <w:pPr>
              <w:pStyle w:val="8"/>
              <w:spacing w:line="70" w:lineRule="exact"/>
              <w:ind w:left="22"/>
              <w:jc w:val="both"/>
              <w:rPr>
                <w:sz w:val="13"/>
              </w:rPr>
            </w:pPr>
            <w:r>
              <w:rPr>
                <w:spacing w:val="-2"/>
                <w:sz w:val="13"/>
              </w:rPr>
              <w:t>主管人员和其他直接责任人员依法给予记过 、记大过或</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179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spacing w:before="4"/>
              <w:rPr>
                <w:sz w:val="17"/>
              </w:rPr>
            </w:pPr>
          </w:p>
          <w:p>
            <w:pPr>
              <w:pStyle w:val="8"/>
              <w:spacing w:line="232" w:lineRule="auto"/>
              <w:ind w:left="21" w:right="79"/>
              <w:jc w:val="both"/>
              <w:rPr>
                <w:sz w:val="13"/>
              </w:rPr>
            </w:pPr>
            <w:r>
              <w:rPr>
                <w:sz w:val="13"/>
              </w:rPr>
              <w:t>对违反《中华人民共和国野生动物保护法》第三十条规定，生产</w:t>
            </w:r>
          </w:p>
          <w:p>
            <w:pPr>
              <w:pStyle w:val="8"/>
              <w:spacing w:line="230" w:lineRule="auto"/>
              <w:ind w:left="21" w:right="86"/>
              <w:rPr>
                <w:sz w:val="13"/>
              </w:rPr>
            </w:pPr>
            <w:r>
              <w:rPr>
                <w:spacing w:val="-2"/>
                <w:sz w:val="13"/>
              </w:rPr>
              <w:t>、经营使用国家</w:t>
            </w:r>
            <w:r>
              <w:rPr>
                <w:sz w:val="13"/>
              </w:rPr>
              <w:t xml:space="preserve">重点保护野生动物及其制品或者没有合法来源证明的非国家重点保护野生动物及其制品制作食 </w:t>
            </w:r>
            <w:r>
              <w:rPr>
                <w:spacing w:val="-2"/>
                <w:sz w:val="13"/>
              </w:rPr>
              <w:t>品，或者为食用</w:t>
            </w:r>
            <w:r>
              <w:rPr>
                <w:sz w:val="13"/>
              </w:rPr>
              <w:t>非法购买国家重点保护的野生动物及其制品的处罚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spacing w:before="104" w:line="232" w:lineRule="auto"/>
              <w:ind w:left="29" w:right="59"/>
              <w:rPr>
                <w:sz w:val="15"/>
              </w:rPr>
            </w:pPr>
            <w:r>
              <w:rPr>
                <w:spacing w:val="-2"/>
                <w:sz w:val="15"/>
              </w:rPr>
              <w:t>《中华人民共和国野生动物保护法 》</w:t>
            </w:r>
            <w:r>
              <w:rPr>
                <w:spacing w:val="5"/>
                <w:sz w:val="15"/>
              </w:rPr>
              <w:t>（</w:t>
            </w:r>
            <w:r>
              <w:rPr>
                <w:sz w:val="15"/>
              </w:rPr>
              <w:t>中华人民共和</w:t>
            </w:r>
            <w:r>
              <w:rPr>
                <w:spacing w:val="3"/>
                <w:sz w:val="15"/>
              </w:rPr>
              <w:t>国主席令第</w:t>
            </w:r>
            <w:r>
              <w:rPr>
                <w:sz w:val="15"/>
              </w:rPr>
              <w:t>9</w:t>
            </w:r>
            <w:r>
              <w:rPr>
                <w:spacing w:val="3"/>
                <w:sz w:val="15"/>
              </w:rPr>
              <w:t>号，</w:t>
            </w:r>
            <w:r>
              <w:rPr>
                <w:spacing w:val="2"/>
                <w:sz w:val="15"/>
              </w:rPr>
              <w:t>1989.3.1施行，</w:t>
            </w:r>
            <w:r>
              <w:rPr>
                <w:sz w:val="15"/>
              </w:rPr>
              <w:t>2018.10.26</w:t>
            </w:r>
            <w:r>
              <w:rPr>
                <w:spacing w:val="-8"/>
                <w:sz w:val="15"/>
              </w:rPr>
              <w:t xml:space="preserve"> 第三次修</w:t>
            </w:r>
            <w:r>
              <w:rPr>
                <w:spacing w:val="4"/>
                <w:sz w:val="15"/>
              </w:rPr>
              <w:t>正</w:t>
            </w:r>
            <w:r>
              <w:rPr>
                <w:spacing w:val="5"/>
                <w:sz w:val="15"/>
              </w:rPr>
              <w:t>）</w:t>
            </w:r>
            <w:r>
              <w:rPr>
                <w:sz w:val="15"/>
              </w:rPr>
              <w:t xml:space="preserve">第四十九条  “违反本法第三十条规定，生产、经营使用国家重点保护野生动物及其制品或者没有合 法来源证明的非国家重点保护野生动物及其制品制作 食品，或者为食用非法购买国家重点保护的野生动物 及其制品的，由县级以上人民政府野生动物保护主管 部门或者市场监督管理部门按照职责分工责令停止违 </w:t>
            </w:r>
            <w:r>
              <w:rPr>
                <w:spacing w:val="-1"/>
                <w:sz w:val="15"/>
              </w:rPr>
              <w:t>法行为，没收野生动物及其制品和违法所得 ，并处野生动物及其制品价值二倍以上十倍以下的罚款 ；构成</w:t>
            </w:r>
            <w:r>
              <w:rPr>
                <w:sz w:val="15"/>
              </w:rPr>
              <w:t>犯罪的，依法追究刑事责任。”</w:t>
            </w:r>
          </w:p>
        </w:tc>
        <w:tc>
          <w:tcPr>
            <w:tcW w:w="3993" w:type="dxa"/>
          </w:tcPr>
          <w:p>
            <w:pPr>
              <w:pStyle w:val="8"/>
              <w:numPr>
                <w:ilvl w:val="0"/>
                <w:numId w:val="121"/>
              </w:numPr>
              <w:tabs>
                <w:tab w:val="left" w:pos="155"/>
              </w:tabs>
              <w:spacing w:before="58" w:after="0" w:line="230" w:lineRule="auto"/>
              <w:ind w:left="22" w:right="171" w:firstLine="0"/>
              <w:jc w:val="both"/>
              <w:rPr>
                <w:sz w:val="13"/>
              </w:rPr>
            </w:pPr>
            <w:r>
              <w:rPr>
                <w:w w:val="95"/>
                <w:sz w:val="13"/>
              </w:rPr>
              <w:t xml:space="preserve">立案责任：发现涉嫌产、经营使用国家重点保护野生动物及其制 </w:t>
            </w:r>
            <w:r>
              <w:rPr>
                <w:sz w:val="13"/>
              </w:rPr>
              <w:t>品或者没有合法来源证明的非国家重点保护野生动物及其制品制作食品，或者为食用非法购买国家重点保护的野生动物及其制品的行为，予以审查，决定是否立案。</w:t>
            </w:r>
          </w:p>
          <w:p>
            <w:pPr>
              <w:pStyle w:val="8"/>
              <w:numPr>
                <w:ilvl w:val="0"/>
                <w:numId w:val="12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1"/>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1"/>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1"/>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1"/>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21"/>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1"/>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180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6"/>
              <w:jc w:val="both"/>
              <w:rPr>
                <w:sz w:val="13"/>
              </w:rPr>
            </w:pPr>
            <w:r>
              <w:rPr>
                <w:sz w:val="13"/>
              </w:rPr>
              <w:t>对违反《中华人民共和国野生动物保护法》第三十二条规定，为违法出售、购买</w:t>
            </w:r>
          </w:p>
          <w:p>
            <w:pPr>
              <w:pStyle w:val="8"/>
              <w:spacing w:line="230" w:lineRule="auto"/>
              <w:ind w:left="21" w:right="88"/>
              <w:jc w:val="both"/>
              <w:rPr>
                <w:sz w:val="13"/>
              </w:rPr>
            </w:pPr>
            <w:r>
              <w:rPr>
                <w:sz w:val="13"/>
              </w:rPr>
              <w:t>、利用野生动物及其制品或者禁止使用的猎捕工具提供交易服务的处罚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rPr>
                <w:sz w:val="14"/>
              </w:rPr>
            </w:pPr>
          </w:p>
          <w:p>
            <w:pPr>
              <w:pStyle w:val="8"/>
              <w:spacing w:before="112" w:line="232" w:lineRule="auto"/>
              <w:ind w:left="29" w:right="59"/>
              <w:rPr>
                <w:sz w:val="15"/>
              </w:rPr>
            </w:pPr>
            <w:r>
              <w:rPr>
                <w:spacing w:val="-2"/>
                <w:sz w:val="15"/>
              </w:rPr>
              <w:t>《中华人民共和国野生动物保护法 》</w:t>
            </w:r>
            <w:r>
              <w:rPr>
                <w:spacing w:val="5"/>
                <w:sz w:val="15"/>
              </w:rPr>
              <w:t>（</w:t>
            </w:r>
            <w:r>
              <w:rPr>
                <w:sz w:val="15"/>
              </w:rPr>
              <w:t>中华人民共和</w:t>
            </w:r>
            <w:r>
              <w:rPr>
                <w:spacing w:val="3"/>
                <w:sz w:val="15"/>
              </w:rPr>
              <w:t>国主席令第</w:t>
            </w:r>
            <w:r>
              <w:rPr>
                <w:sz w:val="15"/>
              </w:rPr>
              <w:t>9</w:t>
            </w:r>
            <w:r>
              <w:rPr>
                <w:spacing w:val="3"/>
                <w:sz w:val="15"/>
              </w:rPr>
              <w:t>号，</w:t>
            </w:r>
            <w:r>
              <w:rPr>
                <w:spacing w:val="2"/>
                <w:sz w:val="15"/>
              </w:rPr>
              <w:t>1989.3.1施行，</w:t>
            </w:r>
            <w:r>
              <w:rPr>
                <w:sz w:val="15"/>
              </w:rPr>
              <w:t>2018.10.26</w:t>
            </w:r>
            <w:r>
              <w:rPr>
                <w:spacing w:val="-8"/>
                <w:sz w:val="15"/>
              </w:rPr>
              <w:t xml:space="preserve"> 第三次修</w:t>
            </w:r>
            <w:r>
              <w:rPr>
                <w:spacing w:val="4"/>
                <w:sz w:val="15"/>
              </w:rPr>
              <w:t>正</w:t>
            </w:r>
            <w:r>
              <w:rPr>
                <w:spacing w:val="5"/>
                <w:sz w:val="15"/>
              </w:rPr>
              <w:t>）</w:t>
            </w:r>
            <w:r>
              <w:rPr>
                <w:sz w:val="15"/>
              </w:rPr>
              <w:t xml:space="preserve">第五十一条 “违反本法第三十二条规定，为违法出售、购买、利用野生动物及其制品或者禁止使用的 猎捕工具提供交易服务的，由县级以上人民政府市场 </w:t>
            </w:r>
            <w:r>
              <w:rPr>
                <w:spacing w:val="-2"/>
                <w:sz w:val="15"/>
              </w:rPr>
              <w:t>监督管理部门责令停止违法行为 ，限期改正，没收违</w:t>
            </w:r>
            <w:r>
              <w:rPr>
                <w:spacing w:val="-1"/>
                <w:sz w:val="15"/>
              </w:rPr>
              <w:t>法所得，并处违法所得二倍以上五倍以下的罚款 ；没有违法所得的，处一万元以上五万元以下的罚款 ；构</w:t>
            </w:r>
            <w:r>
              <w:rPr>
                <w:sz w:val="15"/>
              </w:rPr>
              <w:t>成犯罪的，依法追究刑事责任。”</w:t>
            </w:r>
          </w:p>
        </w:tc>
        <w:tc>
          <w:tcPr>
            <w:tcW w:w="3993" w:type="dxa"/>
          </w:tcPr>
          <w:p>
            <w:pPr>
              <w:pStyle w:val="8"/>
              <w:spacing w:before="9"/>
              <w:rPr>
                <w:sz w:val="10"/>
              </w:rPr>
            </w:pPr>
          </w:p>
          <w:p>
            <w:pPr>
              <w:pStyle w:val="8"/>
              <w:numPr>
                <w:ilvl w:val="0"/>
                <w:numId w:val="122"/>
              </w:numPr>
              <w:tabs>
                <w:tab w:val="left" w:pos="155"/>
              </w:tabs>
              <w:spacing w:before="0" w:after="0" w:line="230" w:lineRule="auto"/>
              <w:ind w:left="22" w:right="138" w:firstLine="0"/>
              <w:jc w:val="both"/>
              <w:rPr>
                <w:sz w:val="13"/>
              </w:rPr>
            </w:pPr>
            <w:r>
              <w:rPr>
                <w:sz w:val="13"/>
              </w:rPr>
              <w:t>立案责任：发现涉嫌为违法出售、购买、利用野生动物及其制品</w:t>
            </w:r>
            <w:r>
              <w:rPr>
                <w:spacing w:val="-2"/>
                <w:sz w:val="13"/>
              </w:rPr>
              <w:t>或者禁止使用的猎捕工具提供交易服务的行为 ，予以审查，决定是</w:t>
            </w:r>
            <w:r>
              <w:rPr>
                <w:sz w:val="13"/>
              </w:rPr>
              <w:t>否立案。</w:t>
            </w:r>
          </w:p>
          <w:p>
            <w:pPr>
              <w:pStyle w:val="8"/>
              <w:numPr>
                <w:ilvl w:val="0"/>
                <w:numId w:val="122"/>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2"/>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2"/>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2"/>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2"/>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22"/>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2"/>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181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line="228" w:lineRule="auto"/>
              <w:ind w:left="21" w:right="79"/>
              <w:rPr>
                <w:sz w:val="13"/>
              </w:rPr>
            </w:pPr>
            <w:r>
              <w:rPr>
                <w:sz w:val="13"/>
              </w:rPr>
              <w:t>对违反野生动物保护法规，出售</w:t>
            </w:r>
          </w:p>
          <w:p>
            <w:pPr>
              <w:pStyle w:val="8"/>
              <w:spacing w:line="232" w:lineRule="auto"/>
              <w:ind w:left="21" w:right="76"/>
              <w:jc w:val="both"/>
              <w:rPr>
                <w:sz w:val="13"/>
              </w:rPr>
            </w:pPr>
            <w:r>
              <w:rPr>
                <w:sz w:val="13"/>
              </w:rPr>
              <w:t>、收购、运输、携带国家或者地方重点保护野生动物或者其产品的处罚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rPr>
                <w:sz w:val="14"/>
              </w:rPr>
            </w:pPr>
          </w:p>
          <w:p>
            <w:pPr>
              <w:pStyle w:val="8"/>
              <w:spacing w:before="107" w:line="188" w:lineRule="exact"/>
              <w:ind w:left="29"/>
              <w:rPr>
                <w:sz w:val="15"/>
              </w:rPr>
            </w:pPr>
            <w:r>
              <w:rPr>
                <w:sz w:val="15"/>
              </w:rPr>
              <w:t>《中华人民共和国陆生野生动物保护实施条例 》</w:t>
            </w:r>
          </w:p>
          <w:p>
            <w:pPr>
              <w:pStyle w:val="8"/>
              <w:spacing w:before="1" w:line="232" w:lineRule="auto"/>
              <w:ind w:left="29" w:right="62"/>
              <w:rPr>
                <w:sz w:val="15"/>
              </w:rPr>
            </w:pPr>
            <w:r>
              <w:rPr>
                <w:sz w:val="15"/>
              </w:rPr>
              <w:t>（1992年2月12日国务院批准，1992年3月1日林业部发布；根据2016年2月6日国务院第666号令《国务院关于修改部分行政法规的决定》第二次修订。）第三十六条  违反野生动物保护法规，出售、收购、运输、携带国家或者地方重点保护野生动物或者其产品的 ，由工商行政管理部门或者其授权的野生动物行政主管部 门没收实物和违法所得，可以并处相当于实物价值 10 倍以下的罚款。</w:t>
            </w:r>
          </w:p>
        </w:tc>
        <w:tc>
          <w:tcPr>
            <w:tcW w:w="3993" w:type="dxa"/>
          </w:tcPr>
          <w:p>
            <w:pPr>
              <w:pStyle w:val="8"/>
              <w:spacing w:before="11"/>
              <w:rPr>
                <w:sz w:val="16"/>
              </w:rPr>
            </w:pPr>
          </w:p>
          <w:p>
            <w:pPr>
              <w:pStyle w:val="8"/>
              <w:spacing w:line="230" w:lineRule="auto"/>
              <w:ind w:left="22" w:right="90"/>
              <w:rPr>
                <w:sz w:val="13"/>
              </w:rPr>
            </w:pPr>
            <w:r>
              <w:rPr>
                <w:w w:val="95"/>
                <w:sz w:val="13"/>
              </w:rPr>
              <w:t xml:space="preserve">1、立案责任：发现涉嫌出售、收购、运输、携带国家或者地方重点  </w:t>
            </w:r>
            <w:r>
              <w:rPr>
                <w:spacing w:val="-3"/>
                <w:sz w:val="13"/>
              </w:rPr>
              <w:t>保护野生动物或者其产品的行为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182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3"/>
              </w:rPr>
            </w:pPr>
          </w:p>
          <w:p>
            <w:pPr>
              <w:pStyle w:val="8"/>
              <w:spacing w:line="232" w:lineRule="auto"/>
              <w:ind w:left="21" w:right="79"/>
              <w:rPr>
                <w:sz w:val="13"/>
              </w:rPr>
            </w:pPr>
            <w:r>
              <w:rPr>
                <w:sz w:val="13"/>
              </w:rPr>
              <w:t xml:space="preserve">对违反野生动物保护法律、法 </w:t>
            </w:r>
            <w:r>
              <w:rPr>
                <w:spacing w:val="-2"/>
                <w:sz w:val="13"/>
              </w:rPr>
              <w:t>规，出售、收购</w:t>
            </w:r>
          </w:p>
          <w:p>
            <w:pPr>
              <w:pStyle w:val="8"/>
              <w:spacing w:line="232" w:lineRule="auto"/>
              <w:ind w:left="21" w:right="81"/>
              <w:jc w:val="both"/>
              <w:rPr>
                <w:sz w:val="13"/>
              </w:rPr>
            </w:pPr>
            <w:r>
              <w:rPr>
                <w:sz w:val="13"/>
              </w:rPr>
              <w:t>、运输、携带国家重点保护的或者地方重点保护的水生野生动物或者其产品的处罚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rPr>
                <w:sz w:val="14"/>
              </w:rPr>
            </w:pPr>
          </w:p>
          <w:p>
            <w:pPr>
              <w:pStyle w:val="8"/>
              <w:spacing w:before="107" w:line="188" w:lineRule="exact"/>
              <w:ind w:left="29"/>
              <w:rPr>
                <w:sz w:val="15"/>
              </w:rPr>
            </w:pPr>
            <w:r>
              <w:rPr>
                <w:sz w:val="15"/>
              </w:rPr>
              <w:t>《中华人民共和国水生野生动物保护实施条例 》</w:t>
            </w:r>
          </w:p>
          <w:p>
            <w:pPr>
              <w:pStyle w:val="8"/>
              <w:spacing w:before="1" w:line="232" w:lineRule="auto"/>
              <w:ind w:left="29" w:right="133"/>
              <w:rPr>
                <w:sz w:val="15"/>
              </w:rPr>
            </w:pPr>
            <w:r>
              <w:rPr>
                <w:spacing w:val="2"/>
                <w:sz w:val="15"/>
              </w:rPr>
              <w:t>（1993</w:t>
            </w:r>
            <w:r>
              <w:rPr>
                <w:spacing w:val="5"/>
                <w:sz w:val="15"/>
              </w:rPr>
              <w:t>年</w:t>
            </w:r>
            <w:r>
              <w:rPr>
                <w:spacing w:val="3"/>
                <w:sz w:val="15"/>
              </w:rPr>
              <w:t>9</w:t>
            </w:r>
            <w:r>
              <w:rPr>
                <w:spacing w:val="5"/>
                <w:sz w:val="15"/>
              </w:rPr>
              <w:t>月</w:t>
            </w:r>
            <w:r>
              <w:rPr>
                <w:spacing w:val="2"/>
                <w:sz w:val="15"/>
              </w:rPr>
              <w:t>17</w:t>
            </w:r>
            <w:r>
              <w:rPr>
                <w:spacing w:val="8"/>
                <w:sz w:val="15"/>
              </w:rPr>
              <w:t xml:space="preserve">日国务院批准 </w:t>
            </w:r>
            <w:r>
              <w:rPr>
                <w:spacing w:val="2"/>
                <w:sz w:val="15"/>
              </w:rPr>
              <w:t>1993</w:t>
            </w:r>
            <w:r>
              <w:rPr>
                <w:spacing w:val="5"/>
                <w:sz w:val="15"/>
              </w:rPr>
              <w:t>年</w:t>
            </w:r>
            <w:r>
              <w:rPr>
                <w:sz w:val="15"/>
              </w:rPr>
              <w:t>10</w:t>
            </w:r>
            <w:r>
              <w:rPr>
                <w:spacing w:val="5"/>
                <w:sz w:val="15"/>
              </w:rPr>
              <w:t>月</w:t>
            </w:r>
            <w:r>
              <w:rPr>
                <w:sz w:val="15"/>
              </w:rPr>
              <w:t>5日农业部</w:t>
            </w:r>
            <w:r>
              <w:rPr>
                <w:spacing w:val="4"/>
                <w:sz w:val="15"/>
              </w:rPr>
              <w:t>令第</w:t>
            </w:r>
            <w:r>
              <w:rPr>
                <w:spacing w:val="3"/>
                <w:sz w:val="15"/>
              </w:rPr>
              <w:t>1</w:t>
            </w:r>
            <w:r>
              <w:rPr>
                <w:spacing w:val="8"/>
                <w:sz w:val="15"/>
              </w:rPr>
              <w:t>号发布 根据</w:t>
            </w:r>
            <w:r>
              <w:rPr>
                <w:spacing w:val="2"/>
                <w:sz w:val="15"/>
              </w:rPr>
              <w:t>2013</w:t>
            </w:r>
            <w:r>
              <w:rPr>
                <w:spacing w:val="5"/>
                <w:sz w:val="15"/>
              </w:rPr>
              <w:t>年</w:t>
            </w:r>
            <w:r>
              <w:rPr>
                <w:spacing w:val="2"/>
                <w:sz w:val="15"/>
              </w:rPr>
              <w:t>12</w:t>
            </w:r>
            <w:r>
              <w:rPr>
                <w:spacing w:val="5"/>
                <w:sz w:val="15"/>
              </w:rPr>
              <w:t>月</w:t>
            </w:r>
            <w:r>
              <w:rPr>
                <w:sz w:val="15"/>
              </w:rPr>
              <w:t>7日《国务院关于修改</w:t>
            </w:r>
            <w:r>
              <w:rPr>
                <w:spacing w:val="1"/>
                <w:sz w:val="15"/>
              </w:rPr>
              <w:t>部分行政法规的决定》第二次修订</w:t>
            </w:r>
            <w:r>
              <w:rPr>
                <w:spacing w:val="5"/>
                <w:sz w:val="15"/>
              </w:rPr>
              <w:t>）</w:t>
            </w:r>
            <w:r>
              <w:rPr>
                <w:spacing w:val="6"/>
                <w:sz w:val="15"/>
              </w:rPr>
              <w:t>第二十八条 违</w:t>
            </w:r>
            <w:r>
              <w:rPr>
                <w:spacing w:val="-1"/>
                <w:sz w:val="15"/>
              </w:rPr>
              <w:t>反野生动物保护法律、法规，出售、收购、运输、携</w:t>
            </w:r>
            <w:r>
              <w:rPr>
                <w:sz w:val="15"/>
              </w:rPr>
              <w:t>带国家重点保护的或者地方重点保护的水生野生动物或者其产品的，由工商行政管理部门或者其授权的渔业行政主管部门没收实物和违法所得 ，可以并处相当</w:t>
            </w:r>
            <w:r>
              <w:rPr>
                <w:spacing w:val="3"/>
                <w:sz w:val="15"/>
              </w:rPr>
              <w:t>于实物价值</w:t>
            </w:r>
            <w:r>
              <w:rPr>
                <w:spacing w:val="2"/>
                <w:sz w:val="15"/>
              </w:rPr>
              <w:t>10倍以下的罚款。</w:t>
            </w:r>
          </w:p>
        </w:tc>
        <w:tc>
          <w:tcPr>
            <w:tcW w:w="3993" w:type="dxa"/>
          </w:tcPr>
          <w:p>
            <w:pPr>
              <w:pStyle w:val="8"/>
              <w:spacing w:before="2"/>
              <w:rPr>
                <w:sz w:val="17"/>
              </w:rPr>
            </w:pPr>
          </w:p>
          <w:p>
            <w:pPr>
              <w:pStyle w:val="8"/>
              <w:spacing w:line="228" w:lineRule="auto"/>
              <w:ind w:left="22" w:right="90"/>
              <w:rPr>
                <w:sz w:val="13"/>
              </w:rPr>
            </w:pPr>
            <w:r>
              <w:rPr>
                <w:w w:val="95"/>
                <w:sz w:val="13"/>
              </w:rPr>
              <w:t xml:space="preserve">1、立案责任：发现涉嫌出售、收购、运输、携带国家或者地方重点  </w:t>
            </w:r>
            <w:r>
              <w:rPr>
                <w:spacing w:val="-3"/>
                <w:sz w:val="13"/>
              </w:rPr>
              <w:t>保护野生动物或者其产品的行为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183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6"/>
              <w:rPr>
                <w:sz w:val="13"/>
              </w:rPr>
            </w:pPr>
            <w:r>
              <w:rPr>
                <w:spacing w:val="-1"/>
                <w:sz w:val="13"/>
              </w:rPr>
              <w:t>对非法出售、收</w:t>
            </w:r>
            <w:r>
              <w:rPr>
                <w:sz w:val="13"/>
              </w:rPr>
              <w:t xml:space="preserve">购、运输、携带国家或者省重点保护陆生野生动物或者其产品 </w:t>
            </w:r>
            <w:r>
              <w:rPr>
                <w:w w:val="95"/>
                <w:sz w:val="13"/>
              </w:rPr>
              <w:t>的；伪造、倒卖</w:t>
            </w:r>
          </w:p>
          <w:p>
            <w:pPr>
              <w:pStyle w:val="8"/>
              <w:spacing w:before="3" w:line="230" w:lineRule="auto"/>
              <w:ind w:left="21" w:right="76"/>
              <w:rPr>
                <w:sz w:val="13"/>
              </w:rPr>
            </w:pPr>
            <w:r>
              <w:rPr>
                <w:spacing w:val="-1"/>
                <w:sz w:val="13"/>
              </w:rPr>
              <w:t>、转让狩猎证、</w:t>
            </w:r>
            <w:r>
              <w:rPr>
                <w:w w:val="95"/>
                <w:sz w:val="13"/>
              </w:rPr>
              <w:t>人工繁育许可证</w:t>
            </w:r>
          </w:p>
          <w:p>
            <w:pPr>
              <w:pStyle w:val="8"/>
              <w:spacing w:before="2" w:line="230" w:lineRule="auto"/>
              <w:ind w:left="21" w:right="88"/>
              <w:jc w:val="both"/>
              <w:rPr>
                <w:sz w:val="13"/>
              </w:rPr>
            </w:pPr>
            <w:r>
              <w:rPr>
                <w:sz w:val="13"/>
              </w:rPr>
              <w:t>、特许猎捕证和允许进出口证明书的处罚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6" w:line="232" w:lineRule="auto"/>
              <w:ind w:left="29" w:right="107"/>
              <w:rPr>
                <w:sz w:val="15"/>
              </w:rPr>
            </w:pPr>
            <w:r>
              <w:rPr>
                <w:sz w:val="15"/>
              </w:rPr>
              <w:t>《河北省陆生野生动物保护条例 》（1993年12月22日河北省第八届人大常务委员会第五次会议通过 ，2018 年5月31日河北省第十三届人大常务委员会第三次会议第四次修正，自2006年1月1日起施行。）第四十一条非法出售、收购、运输、携带国家或者省重点保护陆生野生动物或者其产品的，由县级以上人民政府工商行政管理部门或者其授权的陆生野生动物行政主管部 门没收实物和违法所得，并处以相当于实物价值十倍以下的罚款。其中出售、收购国家重点保护陆生野生动物或者其产品，情节严重，构成犯罪的，由司法机关依法追究刑事责任。</w:t>
            </w:r>
          </w:p>
          <w:p>
            <w:pPr>
              <w:pStyle w:val="8"/>
              <w:spacing w:line="232" w:lineRule="auto"/>
              <w:ind w:left="29" w:right="137" w:firstLine="311"/>
              <w:rPr>
                <w:sz w:val="15"/>
              </w:rPr>
            </w:pPr>
            <w:r>
              <w:rPr>
                <w:sz w:val="15"/>
              </w:rPr>
              <w:t>第四十二条 伪造、倒卖、转让狩猎证、人工繁育许可证、特许猎捕证和允许进出口证明书的 ，由县级以上人民政府陆生野生动物行政主管部门或者工商行政管理部门吊销证件，没收违法所得，并按照下列规定处以罚款：</w:t>
            </w:r>
          </w:p>
          <w:p>
            <w:pPr>
              <w:pStyle w:val="8"/>
              <w:spacing w:line="183" w:lineRule="exact"/>
              <w:ind w:left="341"/>
              <w:rPr>
                <w:sz w:val="15"/>
              </w:rPr>
            </w:pPr>
            <w:r>
              <w:rPr>
                <w:sz w:val="15"/>
              </w:rPr>
              <w:t>（一）伪造、倒卖、转让狩猎证的，处以五百元</w:t>
            </w:r>
          </w:p>
          <w:p>
            <w:pPr>
              <w:pStyle w:val="8"/>
              <w:spacing w:line="118" w:lineRule="exact"/>
              <w:ind w:left="29"/>
              <w:rPr>
                <w:sz w:val="15"/>
              </w:rPr>
            </w:pPr>
            <w:r>
              <w:rPr>
                <w:sz w:val="15"/>
              </w:rPr>
              <w:t>至二千元的罚款；</w:t>
            </w:r>
          </w:p>
        </w:tc>
        <w:tc>
          <w:tcPr>
            <w:tcW w:w="3993" w:type="dxa"/>
          </w:tcPr>
          <w:p>
            <w:pPr>
              <w:pStyle w:val="8"/>
              <w:spacing w:before="58" w:line="230" w:lineRule="auto"/>
              <w:ind w:left="22" w:right="90"/>
              <w:rPr>
                <w:sz w:val="13"/>
              </w:rPr>
            </w:pPr>
            <w:r>
              <w:rPr>
                <w:w w:val="95"/>
                <w:sz w:val="13"/>
              </w:rPr>
              <w:t xml:space="preserve">1、立案责任：发现涉嫌出售、收购、运输、携带国家或者地方重点  </w:t>
            </w:r>
            <w:r>
              <w:rPr>
                <w:sz w:val="13"/>
              </w:rPr>
              <w:t>保护野生动物或者其产品；伪造、倒卖、转让特许猎捕证、狩猎证</w:t>
            </w:r>
          </w:p>
          <w:p>
            <w:pPr>
              <w:pStyle w:val="8"/>
              <w:spacing w:line="230" w:lineRule="auto"/>
              <w:ind w:left="22" w:right="91"/>
              <w:rPr>
                <w:sz w:val="13"/>
              </w:rPr>
            </w:pPr>
            <w:r>
              <w:rPr>
                <w:sz w:val="13"/>
              </w:rPr>
              <w:t>、驯养繁殖许可证或者允许进出口证明书的行为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184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6"/>
              <w:jc w:val="both"/>
              <w:rPr>
                <w:sz w:val="13"/>
              </w:rPr>
            </w:pPr>
            <w:r>
              <w:rPr>
                <w:sz w:val="13"/>
              </w:rPr>
              <w:t>对非法出售、收购、运输、携带重点保护水生野生动物及其产品的；伪造、倒卖</w:t>
            </w:r>
          </w:p>
          <w:p>
            <w:pPr>
              <w:pStyle w:val="8"/>
              <w:spacing w:line="230" w:lineRule="auto"/>
              <w:ind w:left="21" w:right="86"/>
              <w:jc w:val="both"/>
              <w:rPr>
                <w:sz w:val="13"/>
              </w:rPr>
            </w:pPr>
            <w:r>
              <w:rPr>
                <w:sz w:val="13"/>
              </w:rPr>
              <w:t>、转让特许捕捉证、驯养繁殖许可证或者允许进出口证明书的处罚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6" w:line="232" w:lineRule="auto"/>
              <w:ind w:left="29" w:right="58"/>
              <w:rPr>
                <w:sz w:val="15"/>
              </w:rPr>
            </w:pPr>
            <w:r>
              <w:rPr>
                <w:spacing w:val="-2"/>
                <w:sz w:val="15"/>
              </w:rPr>
              <w:t>《河北省水生野生动物保护办法 》</w:t>
            </w:r>
            <w:r>
              <w:rPr>
                <w:sz w:val="15"/>
              </w:rPr>
              <w:t>（1995.01.23</w:t>
            </w:r>
            <w:r>
              <w:rPr>
                <w:spacing w:val="-19"/>
                <w:sz w:val="15"/>
              </w:rPr>
              <w:t xml:space="preserve"> 由河</w:t>
            </w:r>
            <w:r>
              <w:rPr>
                <w:spacing w:val="-14"/>
                <w:sz w:val="15"/>
              </w:rPr>
              <w:t>北省人民政府颁布</w:t>
            </w:r>
            <w:r>
              <w:rPr>
                <w:spacing w:val="5"/>
                <w:sz w:val="15"/>
              </w:rPr>
              <w:t>）</w:t>
            </w:r>
            <w:r>
              <w:rPr>
                <w:spacing w:val="3"/>
                <w:sz w:val="15"/>
              </w:rPr>
              <w:t>第十九条  非法出售、收购、运</w:t>
            </w:r>
            <w:r>
              <w:rPr>
                <w:spacing w:val="-1"/>
                <w:sz w:val="15"/>
              </w:rPr>
              <w:t xml:space="preserve">输、携带重点保护水生野生动物及其产品的 ，由工商行政管理部门或者其授权的渔业行政主管部门没收实 物和违法所得，可以并处相当于实物价值 </w:t>
            </w:r>
            <w:r>
              <w:rPr>
                <w:sz w:val="15"/>
              </w:rPr>
              <w:t>1</w:t>
            </w:r>
            <w:r>
              <w:rPr>
                <w:spacing w:val="4"/>
                <w:sz w:val="15"/>
              </w:rPr>
              <w:t>倍至</w:t>
            </w:r>
            <w:r>
              <w:rPr>
                <w:spacing w:val="2"/>
                <w:sz w:val="15"/>
              </w:rPr>
              <w:t>10</w:t>
            </w:r>
            <w:r>
              <w:rPr>
                <w:spacing w:val="-6"/>
                <w:sz w:val="15"/>
              </w:rPr>
              <w:t>倍的</w:t>
            </w:r>
            <w:r>
              <w:rPr>
                <w:sz w:val="15"/>
              </w:rPr>
              <w:t xml:space="preserve">罚款。其中出售、收购国家重点保护的水生野生动物 及其产品，情节严重构成犯罪的，由司法机关依法追 </w:t>
            </w:r>
            <w:r>
              <w:rPr>
                <w:spacing w:val="2"/>
                <w:sz w:val="15"/>
              </w:rPr>
              <w:t>究刑事责任。</w:t>
            </w:r>
          </w:p>
          <w:p>
            <w:pPr>
              <w:pStyle w:val="8"/>
              <w:spacing w:line="232" w:lineRule="auto"/>
              <w:ind w:left="29" w:right="87"/>
              <w:rPr>
                <w:sz w:val="15"/>
              </w:rPr>
            </w:pPr>
            <w:r>
              <w:rPr>
                <w:sz w:val="15"/>
              </w:rPr>
              <w:t>第二十条 伪造、倒卖、转让特许捕捉证、驯养繁殖许可证或者允许进出口证明书的 ，由县级以上人民政府渔业行政主管部门或者工商行政管理部门吊销证  件，没收违法所得，并可以依照下列规定处以罚款 ：</w:t>
            </w:r>
          </w:p>
          <w:p>
            <w:pPr>
              <w:pStyle w:val="8"/>
              <w:spacing w:line="230" w:lineRule="auto"/>
              <w:ind w:left="29" w:right="170"/>
              <w:rPr>
                <w:sz w:val="15"/>
              </w:rPr>
            </w:pPr>
            <w:r>
              <w:rPr>
                <w:sz w:val="15"/>
              </w:rPr>
              <w:t>（一）伪造、倒卖、转让特许捕捉证或者允许进出口证明书的，处以5000元至50000元的罚款；</w:t>
            </w:r>
          </w:p>
          <w:p>
            <w:pPr>
              <w:pStyle w:val="8"/>
              <w:spacing w:line="230" w:lineRule="auto"/>
              <w:ind w:left="29" w:right="55"/>
              <w:rPr>
                <w:sz w:val="15"/>
              </w:rPr>
            </w:pPr>
            <w:r>
              <w:rPr>
                <w:sz w:val="15"/>
              </w:rPr>
              <w:t>（二）伪造、倒卖、转让驯养繁殖许可证的，处以500 元至5000元的罚款。</w:t>
            </w:r>
          </w:p>
          <w:p>
            <w:pPr>
              <w:pStyle w:val="8"/>
              <w:spacing w:line="185" w:lineRule="exact"/>
              <w:ind w:left="29"/>
              <w:rPr>
                <w:sz w:val="15"/>
              </w:rPr>
            </w:pPr>
            <w:r>
              <w:rPr>
                <w:sz w:val="15"/>
              </w:rPr>
              <w:t>伪造、倒卖特许捕捉证或者允许进出口证明书 ，情节</w:t>
            </w:r>
          </w:p>
          <w:p>
            <w:pPr>
              <w:pStyle w:val="8"/>
              <w:spacing w:line="118" w:lineRule="exact"/>
              <w:ind w:left="29"/>
              <w:rPr>
                <w:sz w:val="15"/>
              </w:rPr>
            </w:pPr>
            <w:r>
              <w:rPr>
                <w:sz w:val="15"/>
              </w:rPr>
              <w:t>严重构成犯罪的，由司法机关依法追究刑事责任 。</w:t>
            </w:r>
          </w:p>
        </w:tc>
        <w:tc>
          <w:tcPr>
            <w:tcW w:w="3993" w:type="dxa"/>
          </w:tcPr>
          <w:p>
            <w:pPr>
              <w:pStyle w:val="8"/>
              <w:spacing w:before="59" w:line="228" w:lineRule="auto"/>
              <w:ind w:left="22" w:right="90"/>
              <w:rPr>
                <w:sz w:val="13"/>
              </w:rPr>
            </w:pPr>
            <w:r>
              <w:rPr>
                <w:w w:val="95"/>
                <w:sz w:val="13"/>
              </w:rPr>
              <w:t xml:space="preserve">1、立案责任：发现涉嫌出售、收购、运输、携带国家或者地方重点  </w:t>
            </w:r>
            <w:r>
              <w:rPr>
                <w:sz w:val="13"/>
              </w:rPr>
              <w:t>保护野生动物或者其产品；伪造、倒卖、转让特许猎捕证、狩猎证</w:t>
            </w:r>
          </w:p>
          <w:p>
            <w:pPr>
              <w:pStyle w:val="8"/>
              <w:spacing w:line="232" w:lineRule="auto"/>
              <w:ind w:left="22" w:right="91"/>
              <w:rPr>
                <w:sz w:val="13"/>
              </w:rPr>
            </w:pPr>
            <w:r>
              <w:rPr>
                <w:sz w:val="13"/>
              </w:rPr>
              <w:t>、驯养繁殖许可证或者允许进出口证明书的行为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185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9"/>
              <w:jc w:val="both"/>
              <w:rPr>
                <w:sz w:val="13"/>
              </w:rPr>
            </w:pPr>
            <w:r>
              <w:rPr>
                <w:sz w:val="13"/>
              </w:rPr>
              <w:t>对违反本条例规定，出售、收购国家重点保护野生植物的处罚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rPr>
                <w:sz w:val="14"/>
              </w:rPr>
            </w:pPr>
          </w:p>
          <w:p>
            <w:pPr>
              <w:pStyle w:val="8"/>
              <w:spacing w:before="10"/>
              <w:rPr>
                <w:sz w:val="15"/>
              </w:rPr>
            </w:pPr>
          </w:p>
          <w:p>
            <w:pPr>
              <w:pStyle w:val="8"/>
              <w:spacing w:line="232" w:lineRule="auto"/>
              <w:ind w:left="29" w:right="131"/>
              <w:rPr>
                <w:sz w:val="15"/>
              </w:rPr>
            </w:pPr>
            <w:r>
              <w:rPr>
                <w:sz w:val="15"/>
              </w:rPr>
              <w:t>《中华人民共和国野生植物保护条例 》（中华人民共和国国务院令 第204号，自1997年1月1日起施行， 2017年10月7日，第687号中华人民共和国国务院令， 对《中华人民共和国野生植物保护条例 》进行了修改</w:t>
            </w:r>
          </w:p>
          <w:p>
            <w:pPr>
              <w:pStyle w:val="8"/>
              <w:spacing w:line="232" w:lineRule="auto"/>
              <w:ind w:left="29" w:right="141"/>
              <w:rPr>
                <w:sz w:val="15"/>
              </w:rPr>
            </w:pPr>
            <w:r>
              <w:rPr>
                <w:sz w:val="15"/>
              </w:rPr>
              <w:t>。）第二十四条 违反本条例规定，出售、收购国家重点保护野生植物的，由工商行政管理部门或者野生植物行政主管部门按照职责分工没收野生植物和违法所得，可以并处违法所得10倍以下的罚款。</w:t>
            </w:r>
          </w:p>
        </w:tc>
        <w:tc>
          <w:tcPr>
            <w:tcW w:w="3993" w:type="dxa"/>
          </w:tcPr>
          <w:p>
            <w:pPr>
              <w:pStyle w:val="8"/>
              <w:spacing w:before="9"/>
              <w:rPr>
                <w:sz w:val="10"/>
              </w:rPr>
            </w:pPr>
          </w:p>
          <w:p>
            <w:pPr>
              <w:pStyle w:val="8"/>
              <w:spacing w:line="230" w:lineRule="auto"/>
              <w:ind w:left="22" w:right="68"/>
              <w:rPr>
                <w:sz w:val="13"/>
              </w:rPr>
            </w:pPr>
            <w:r>
              <w:rPr>
                <w:w w:val="95"/>
                <w:sz w:val="13"/>
              </w:rPr>
              <w:t xml:space="preserve">1、立案责任：发现涉嫌出售、收购国家重点保护野生植物、伪造、  </w:t>
            </w:r>
            <w:r>
              <w:rPr>
                <w:spacing w:val="-2"/>
                <w:sz w:val="13"/>
              </w:rPr>
              <w:t>倒卖、转让采集证、允许进出口证明书或者有关批准文件 、标签的</w:t>
            </w:r>
            <w:r>
              <w:rPr>
                <w:sz w:val="13"/>
              </w:rPr>
              <w:t>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186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对伪造、倒卖、转让采集证、允许进出口证明书或者有关批准文件、标签的处罚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rPr>
                <w:sz w:val="14"/>
              </w:rPr>
            </w:pPr>
          </w:p>
          <w:p>
            <w:pPr>
              <w:pStyle w:val="8"/>
              <w:spacing w:before="112" w:line="232" w:lineRule="auto"/>
              <w:ind w:left="29" w:right="131"/>
              <w:rPr>
                <w:sz w:val="15"/>
              </w:rPr>
            </w:pPr>
            <w:r>
              <w:rPr>
                <w:sz w:val="15"/>
              </w:rPr>
              <w:t>《中华人民共和国野生植物保护条例 》（中华人民共和国国务院令 第204号，自1997年1月1日起施行， 2017年10月7日，第687号中华人民共和国国务院令， 对《中华人民共和国野生植物保护条例 》进行了修改</w:t>
            </w:r>
          </w:p>
          <w:p>
            <w:pPr>
              <w:pStyle w:val="8"/>
              <w:spacing w:line="181" w:lineRule="exact"/>
              <w:ind w:left="29"/>
              <w:rPr>
                <w:sz w:val="15"/>
              </w:rPr>
            </w:pPr>
            <w:r>
              <w:rPr>
                <w:sz w:val="15"/>
              </w:rPr>
              <w:t>。）第二十六条</w:t>
            </w:r>
          </w:p>
          <w:p>
            <w:pPr>
              <w:pStyle w:val="8"/>
              <w:spacing w:before="2" w:line="232" w:lineRule="auto"/>
              <w:ind w:left="29" w:right="161"/>
              <w:rPr>
                <w:sz w:val="15"/>
              </w:rPr>
            </w:pPr>
            <w:r>
              <w:rPr>
                <w:sz w:val="15"/>
              </w:rPr>
              <w:t>伪造、倒卖、转让采集证、允许进出口证明书或者有关批准文件、标签的，由野生植物行政主管部门或者工商行政管理部门按照职责分工收缴 ，没收违法所得，可以并处5万元以下的罚款。</w:t>
            </w:r>
          </w:p>
        </w:tc>
        <w:tc>
          <w:tcPr>
            <w:tcW w:w="3993" w:type="dxa"/>
          </w:tcPr>
          <w:p>
            <w:pPr>
              <w:pStyle w:val="8"/>
              <w:spacing w:before="9"/>
              <w:rPr>
                <w:sz w:val="10"/>
              </w:rPr>
            </w:pPr>
          </w:p>
          <w:p>
            <w:pPr>
              <w:pStyle w:val="8"/>
              <w:spacing w:line="230" w:lineRule="auto"/>
              <w:ind w:left="22" w:right="68"/>
              <w:rPr>
                <w:sz w:val="13"/>
              </w:rPr>
            </w:pPr>
            <w:r>
              <w:rPr>
                <w:w w:val="95"/>
                <w:sz w:val="13"/>
              </w:rPr>
              <w:t xml:space="preserve">1、立案责任：发现涉嫌出售、收购国家重点保护野生植物、伪造、  </w:t>
            </w:r>
            <w:r>
              <w:rPr>
                <w:spacing w:val="-2"/>
                <w:sz w:val="13"/>
              </w:rPr>
              <w:t>倒卖、转让采集证、允许进出口证明书或者有关批准文件 、标签的</w:t>
            </w:r>
            <w:r>
              <w:rPr>
                <w:sz w:val="13"/>
              </w:rPr>
              <w:t>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187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81"/>
              <w:jc w:val="both"/>
              <w:rPr>
                <w:sz w:val="13"/>
              </w:rPr>
            </w:pPr>
            <w:r>
              <w:rPr>
                <w:sz w:val="13"/>
              </w:rPr>
              <w:t>对违反本条例第十三条、第十四条、第十五条规定的处罚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4"/>
              </w:rPr>
            </w:pPr>
          </w:p>
          <w:p>
            <w:pPr>
              <w:pStyle w:val="8"/>
              <w:rPr>
                <w:sz w:val="14"/>
              </w:rPr>
            </w:pPr>
          </w:p>
          <w:p>
            <w:pPr>
              <w:pStyle w:val="8"/>
              <w:rPr>
                <w:sz w:val="14"/>
              </w:rPr>
            </w:pPr>
          </w:p>
          <w:p>
            <w:pPr>
              <w:pStyle w:val="8"/>
              <w:rPr>
                <w:sz w:val="14"/>
              </w:rPr>
            </w:pPr>
          </w:p>
          <w:p>
            <w:pPr>
              <w:pStyle w:val="8"/>
              <w:rPr>
                <w:sz w:val="14"/>
              </w:rPr>
            </w:pPr>
          </w:p>
          <w:p>
            <w:pPr>
              <w:pStyle w:val="8"/>
              <w:rPr>
                <w:sz w:val="14"/>
              </w:rPr>
            </w:pPr>
          </w:p>
          <w:p>
            <w:pPr>
              <w:pStyle w:val="8"/>
              <w:spacing w:before="122" w:line="232" w:lineRule="auto"/>
              <w:ind w:left="29" w:right="52"/>
              <w:rPr>
                <w:sz w:val="15"/>
              </w:rPr>
            </w:pPr>
            <w:r>
              <w:rPr>
                <w:sz w:val="15"/>
              </w:rPr>
              <w:t>《野生药材资源保护管理条例》（1987年10月30日由国务院发布，自1987年12月1日起施行）第二十条 违反本条例第十三条、第十四条、第十五条规定的，由工商行政管理部门或有关部门没收其野生药材和全部 违法所得,并处以罚款。</w:t>
            </w:r>
          </w:p>
        </w:tc>
        <w:tc>
          <w:tcPr>
            <w:tcW w:w="3993" w:type="dxa"/>
          </w:tcPr>
          <w:p>
            <w:pPr>
              <w:pStyle w:val="8"/>
              <w:spacing w:before="11"/>
              <w:rPr>
                <w:sz w:val="16"/>
              </w:rPr>
            </w:pPr>
          </w:p>
          <w:p>
            <w:pPr>
              <w:pStyle w:val="8"/>
              <w:spacing w:line="230" w:lineRule="auto"/>
              <w:ind w:left="22" w:right="30"/>
              <w:rPr>
                <w:sz w:val="13"/>
              </w:rPr>
            </w:pPr>
            <w:r>
              <w:rPr>
                <w:sz w:val="13"/>
              </w:rPr>
              <w:t>1、立案责任：发现涉嫌违反野生药材资源经营管理规定的行为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188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对危险化学品包装物、容器生产企业销售未经检验或者经检验不合格的危险化学品包装物、容器的处罚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40"/>
              <w:rPr>
                <w:sz w:val="13"/>
              </w:rPr>
            </w:pPr>
            <w:r>
              <w:rPr>
                <w:sz w:val="13"/>
              </w:rPr>
              <w:t xml:space="preserve">《危险化学品安全管理条例》（国务院令第344号，2002.03.15 </w:t>
            </w:r>
            <w:r>
              <w:rPr>
                <w:w w:val="95"/>
                <w:sz w:val="13"/>
              </w:rPr>
              <w:t>施行，2013.12.07 第三次修订）第七十九条“危险化学品包装物</w:t>
            </w:r>
          </w:p>
          <w:p>
            <w:pPr>
              <w:pStyle w:val="8"/>
              <w:spacing w:line="232" w:lineRule="auto"/>
              <w:ind w:left="22" w:right="25"/>
              <w:rPr>
                <w:sz w:val="13"/>
              </w:rPr>
            </w:pPr>
            <w:r>
              <w:rPr>
                <w:sz w:val="13"/>
              </w:rPr>
              <w:t>、容器生产企业销售未经检验或者经检验不合格的危险化学品包</w:t>
            </w:r>
            <w:r>
              <w:rPr>
                <w:spacing w:val="-2"/>
                <w:sz w:val="13"/>
              </w:rPr>
              <w:t>装物、容器的，由质量监督检验检疫部门责令改正 ，处</w:t>
            </w:r>
            <w:r>
              <w:rPr>
                <w:sz w:val="13"/>
              </w:rPr>
              <w:t>10万元以上20万元以下的罚款，有违法所得的，没收违法所得；拒不改正</w:t>
            </w:r>
            <w:r>
              <w:rPr>
                <w:w w:val="95"/>
                <w:sz w:val="13"/>
              </w:rPr>
              <w:t xml:space="preserve">的，责令停产停业整顿；构成犯罪的，依法追究刑事责任。将未 </w:t>
            </w:r>
            <w:r>
              <w:rPr>
                <w:sz w:val="13"/>
              </w:rPr>
              <w:t xml:space="preserve">经检验合格的运输危险化学品的船舶及其配载的容器投入使用 </w:t>
            </w:r>
            <w:r>
              <w:rPr>
                <w:spacing w:val="-2"/>
                <w:sz w:val="13"/>
              </w:rPr>
              <w:t>的，由海事管理机构依照前款规定予以处罚 。”</w:t>
            </w:r>
          </w:p>
        </w:tc>
        <w:tc>
          <w:tcPr>
            <w:tcW w:w="3993" w:type="dxa"/>
          </w:tcPr>
          <w:p>
            <w:pPr>
              <w:pStyle w:val="8"/>
              <w:spacing w:before="9"/>
              <w:rPr>
                <w:sz w:val="10"/>
              </w:rPr>
            </w:pPr>
          </w:p>
          <w:p>
            <w:pPr>
              <w:pStyle w:val="8"/>
              <w:numPr>
                <w:ilvl w:val="0"/>
                <w:numId w:val="123"/>
              </w:numPr>
              <w:tabs>
                <w:tab w:val="left" w:pos="155"/>
              </w:tabs>
              <w:spacing w:before="0" w:after="0" w:line="230" w:lineRule="auto"/>
              <w:ind w:left="22" w:right="135" w:firstLine="0"/>
              <w:jc w:val="both"/>
              <w:rPr>
                <w:sz w:val="13"/>
              </w:rPr>
            </w:pPr>
            <w:r>
              <w:rPr>
                <w:sz w:val="13"/>
              </w:rPr>
              <w:t>立案责任：发现涉嫌对危险化学品包装物、容器生产企业销售未</w:t>
            </w:r>
            <w:r>
              <w:rPr>
                <w:spacing w:val="-2"/>
                <w:sz w:val="13"/>
              </w:rPr>
              <w:t>经检验或者经检验不合格的危险化学品包装物 、容器的行为，予以</w:t>
            </w:r>
            <w:r>
              <w:rPr>
                <w:sz w:val="13"/>
              </w:rPr>
              <w:t>审查，决定是否立案。</w:t>
            </w:r>
          </w:p>
          <w:p>
            <w:pPr>
              <w:pStyle w:val="8"/>
              <w:numPr>
                <w:ilvl w:val="0"/>
                <w:numId w:val="123"/>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3"/>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3"/>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2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3"/>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189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对违法生产、储存、使用危险化学品且拒不改正的处罚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5" w:line="230" w:lineRule="auto"/>
              <w:ind w:left="22" w:right="11"/>
              <w:rPr>
                <w:sz w:val="13"/>
              </w:rPr>
            </w:pPr>
            <w:r>
              <w:rPr>
                <w:sz w:val="13"/>
              </w:rPr>
              <w:t>《危险化学品安全管理条例》（国务院令第344号，2002.03.15 施行，2013.12.07 第三次修订）第八十条生产、储存、使用危险化学品的单位有下列情形之一的 ，由安全生产监督管理部门责令改正，处5万元以上10万元以下的罚款；拒不改正的，责令停产停业整顿直至由原发证机关吊销其相关许可证件 ，并由工商行政管理部门责令其办理经营范围变更登记或者吊销其营业执照 ；有关责任人员构成犯罪的，依法追究刑事责任：</w:t>
            </w:r>
          </w:p>
          <w:p>
            <w:pPr>
              <w:pStyle w:val="8"/>
              <w:spacing w:before="4" w:line="230" w:lineRule="auto"/>
              <w:ind w:left="22" w:right="7"/>
              <w:rPr>
                <w:sz w:val="13"/>
              </w:rPr>
            </w:pPr>
            <w:r>
              <w:rPr>
                <w:sz w:val="13"/>
              </w:rPr>
              <w:t>（一）对重复使用的危险化学品包装物 、容器，在重复使用前不进行检查的；</w:t>
            </w:r>
          </w:p>
          <w:p>
            <w:pPr>
              <w:pStyle w:val="8"/>
              <w:spacing w:line="232" w:lineRule="auto"/>
              <w:ind w:left="22" w:right="23"/>
              <w:jc w:val="both"/>
              <w:rPr>
                <w:sz w:val="13"/>
              </w:rPr>
            </w:pPr>
            <w:r>
              <w:rPr>
                <w:sz w:val="13"/>
              </w:rPr>
              <w:t>（二）</w:t>
            </w:r>
            <w:r>
              <w:rPr>
                <w:spacing w:val="-2"/>
                <w:sz w:val="13"/>
              </w:rPr>
              <w:t>未根据其生产、储存的危险化学品的种类和危险特性 ，在</w:t>
            </w:r>
            <w:r>
              <w:rPr>
                <w:w w:val="95"/>
                <w:sz w:val="13"/>
              </w:rPr>
              <w:t xml:space="preserve">作业场所设置相关安全设施、设备，或者未按照国家标准、行业 </w:t>
            </w:r>
            <w:r>
              <w:rPr>
                <w:spacing w:val="-3"/>
                <w:sz w:val="13"/>
              </w:rPr>
              <w:t>标准或者国家有关规定对安全设施 、设备进行经常性维护、保养的；</w:t>
            </w:r>
          </w:p>
          <w:p>
            <w:pPr>
              <w:pStyle w:val="8"/>
              <w:spacing w:line="230" w:lineRule="auto"/>
              <w:ind w:left="22" w:right="210"/>
              <w:rPr>
                <w:sz w:val="13"/>
              </w:rPr>
            </w:pPr>
            <w:r>
              <w:rPr>
                <w:w w:val="95"/>
                <w:sz w:val="13"/>
              </w:rPr>
              <w:t xml:space="preserve">（三）未依照本条例规定对其安全生产条件定期进行安全评价 </w:t>
            </w:r>
            <w:r>
              <w:rPr>
                <w:sz w:val="13"/>
              </w:rPr>
              <w:t>的；</w:t>
            </w:r>
          </w:p>
          <w:p>
            <w:pPr>
              <w:pStyle w:val="8"/>
              <w:spacing w:line="230" w:lineRule="auto"/>
              <w:ind w:left="22" w:right="42"/>
              <w:rPr>
                <w:sz w:val="13"/>
              </w:rPr>
            </w:pPr>
            <w:r>
              <w:rPr>
                <w:sz w:val="13"/>
              </w:rPr>
              <w:t>（四）</w:t>
            </w:r>
            <w:r>
              <w:rPr>
                <w:spacing w:val="-3"/>
                <w:sz w:val="13"/>
              </w:rPr>
              <w:t>未将危险化学品储存在专用仓库内 ，或者未将剧毒化学品以及储存数量构成重大危险源的其他危险化学品在专用仓库内单</w:t>
            </w:r>
            <w:r>
              <w:rPr>
                <w:sz w:val="13"/>
              </w:rPr>
              <w:t>独存放的；</w:t>
            </w:r>
          </w:p>
          <w:p>
            <w:pPr>
              <w:pStyle w:val="8"/>
              <w:spacing w:before="1" w:line="230" w:lineRule="auto"/>
              <w:ind w:left="22" w:right="54"/>
              <w:rPr>
                <w:sz w:val="13"/>
              </w:rPr>
            </w:pPr>
            <w:r>
              <w:rPr>
                <w:w w:val="95"/>
                <w:sz w:val="13"/>
              </w:rPr>
              <w:t xml:space="preserve">（五）危险化学品的储存方式、方法或者储存数量不符合国家标 </w:t>
            </w:r>
            <w:r>
              <w:rPr>
                <w:sz w:val="13"/>
              </w:rPr>
              <w:t>准或者国家有关规定的；</w:t>
            </w:r>
          </w:p>
          <w:p>
            <w:pPr>
              <w:pStyle w:val="8"/>
              <w:spacing w:line="70" w:lineRule="exact"/>
              <w:ind w:left="22"/>
              <w:jc w:val="both"/>
              <w:rPr>
                <w:sz w:val="13"/>
              </w:rPr>
            </w:pPr>
            <w:r>
              <w:rPr>
                <w:sz w:val="13"/>
              </w:rPr>
              <w:t>（六）危险化学品专用仓库不符合国家标准 、行业标准的要求</w:t>
            </w:r>
          </w:p>
        </w:tc>
        <w:tc>
          <w:tcPr>
            <w:tcW w:w="3993" w:type="dxa"/>
          </w:tcPr>
          <w:p>
            <w:pPr>
              <w:pStyle w:val="8"/>
              <w:spacing w:before="2"/>
              <w:rPr>
                <w:sz w:val="17"/>
              </w:rPr>
            </w:pPr>
          </w:p>
          <w:p>
            <w:pPr>
              <w:pStyle w:val="8"/>
              <w:numPr>
                <w:ilvl w:val="0"/>
                <w:numId w:val="124"/>
              </w:numPr>
              <w:tabs>
                <w:tab w:val="left" w:pos="155"/>
              </w:tabs>
              <w:spacing w:before="0" w:after="0" w:line="228" w:lineRule="auto"/>
              <w:ind w:left="22" w:right="157" w:firstLine="0"/>
              <w:jc w:val="both"/>
              <w:rPr>
                <w:sz w:val="13"/>
              </w:rPr>
            </w:pPr>
            <w:r>
              <w:rPr>
                <w:w w:val="95"/>
                <w:sz w:val="13"/>
              </w:rPr>
              <w:t xml:space="preserve">立案责任：发现涉嫌违法生产、储存、使用危险化学品且拒不改 </w:t>
            </w:r>
            <w:r>
              <w:rPr>
                <w:sz w:val="13"/>
              </w:rPr>
              <w:t>正的行为，予以审查，决定是否立案。</w:t>
            </w:r>
          </w:p>
          <w:p>
            <w:pPr>
              <w:pStyle w:val="8"/>
              <w:numPr>
                <w:ilvl w:val="0"/>
                <w:numId w:val="12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4"/>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4"/>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4"/>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2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190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对危险化学品经营企业向未经许可违法从事危险化学品生产、经营活动的企业采购危险化学品的处罚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《危险化学品安全管理条例》（国务院令第344号，2002.03.15 施行，2013.12.07 第三次修订）第八十三条 危险化学品经营企业向未经许可违法从事危险化学品生产 、经营活动的企业采购危</w:t>
            </w:r>
            <w:r>
              <w:rPr>
                <w:w w:val="95"/>
                <w:sz w:val="13"/>
              </w:rPr>
              <w:t xml:space="preserve">险化学品的，由工商行政管理部门责令改正，处10万元以上20万 </w:t>
            </w:r>
            <w:r>
              <w:rPr>
                <w:sz w:val="13"/>
              </w:rPr>
              <w:t>元以下的罚款；拒不改正的，责令停业整顿直至由原发证机关吊销其危险化学品经营许可证，并由工商行政管理部门责令其办理经营范围变更登记或者吊销其营业执照 。</w:t>
            </w:r>
          </w:p>
        </w:tc>
        <w:tc>
          <w:tcPr>
            <w:tcW w:w="3993" w:type="dxa"/>
          </w:tcPr>
          <w:p>
            <w:pPr>
              <w:pStyle w:val="8"/>
              <w:spacing w:before="7"/>
              <w:rPr>
                <w:sz w:val="10"/>
              </w:rPr>
            </w:pPr>
          </w:p>
          <w:p>
            <w:pPr>
              <w:pStyle w:val="8"/>
              <w:numPr>
                <w:ilvl w:val="0"/>
                <w:numId w:val="125"/>
              </w:numPr>
              <w:tabs>
                <w:tab w:val="left" w:pos="155"/>
              </w:tabs>
              <w:spacing w:before="0" w:after="0" w:line="232" w:lineRule="auto"/>
              <w:ind w:left="22" w:right="186" w:firstLine="0"/>
              <w:jc w:val="left"/>
              <w:rPr>
                <w:sz w:val="13"/>
              </w:rPr>
            </w:pPr>
            <w:r>
              <w:rPr>
                <w:w w:val="95"/>
                <w:sz w:val="13"/>
              </w:rPr>
              <w:t xml:space="preserve">立案责任：发现危险化学品经营企业涉嫌向未经许可违法从事危 </w:t>
            </w:r>
            <w:r>
              <w:rPr>
                <w:spacing w:val="-2"/>
                <w:sz w:val="13"/>
              </w:rPr>
              <w:t>险化学品生产、经营活动的企业采购危险化学品的行为 ，予以审</w:t>
            </w:r>
            <w:r>
              <w:rPr>
                <w:spacing w:val="-1"/>
                <w:sz w:val="13"/>
              </w:rPr>
              <w:t>查，决定是否立案。</w:t>
            </w:r>
          </w:p>
          <w:p>
            <w:pPr>
              <w:pStyle w:val="8"/>
              <w:numPr>
                <w:ilvl w:val="0"/>
                <w:numId w:val="12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5"/>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5"/>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5"/>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5"/>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25"/>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5"/>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4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191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230" w:lineRule="auto"/>
              <w:ind w:left="21" w:right="81"/>
              <w:jc w:val="both"/>
              <w:rPr>
                <w:sz w:val="13"/>
              </w:rPr>
            </w:pPr>
            <w:r>
              <w:rPr>
                <w:sz w:val="13"/>
              </w:rPr>
              <w:t>对违法销售剧毒化学品、易制爆危险化学品的处罚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23" w:line="232" w:lineRule="auto"/>
              <w:ind w:left="22" w:right="100"/>
              <w:jc w:val="both"/>
              <w:rPr>
                <w:sz w:val="13"/>
              </w:rPr>
            </w:pPr>
            <w:r>
              <w:rPr>
                <w:w w:val="95"/>
                <w:sz w:val="13"/>
              </w:rPr>
              <w:t xml:space="preserve">《危险化学品安全管理条例》（国务院令第344号，2002.03.15 </w:t>
            </w:r>
            <w:r>
              <w:rPr>
                <w:sz w:val="13"/>
              </w:rPr>
              <w:t>施行，2013.12.07 第三次修订）第八十四条</w:t>
            </w:r>
          </w:p>
          <w:p>
            <w:pPr>
              <w:pStyle w:val="8"/>
              <w:spacing w:line="230" w:lineRule="auto"/>
              <w:ind w:left="22" w:right="25"/>
              <w:jc w:val="both"/>
              <w:rPr>
                <w:sz w:val="13"/>
              </w:rPr>
            </w:pPr>
            <w:r>
              <w:rPr>
                <w:w w:val="95"/>
                <w:sz w:val="13"/>
              </w:rPr>
              <w:t xml:space="preserve">危险化学品生产企业、经营企业有下列情形之一的，由安全生产 监督管理部门责令改正，没收违法所得，并处10万元以上20万元 </w:t>
            </w:r>
            <w:r>
              <w:rPr>
                <w:sz w:val="13"/>
              </w:rPr>
              <w:t>以下的罚款；拒不改正的，责令停产停业整顿直至吊销其危险化</w:t>
            </w:r>
            <w:r>
              <w:rPr>
                <w:w w:val="95"/>
                <w:sz w:val="13"/>
              </w:rPr>
              <w:t xml:space="preserve">学品安全生产许可证、危险化学品经营许可证，并由工商行政管 </w:t>
            </w:r>
            <w:r>
              <w:rPr>
                <w:sz w:val="13"/>
              </w:rPr>
              <w:t>理部门责令其办理经营范围变更登记或者吊销其营业执照 ：</w:t>
            </w:r>
          </w:p>
          <w:p>
            <w:pPr>
              <w:pStyle w:val="8"/>
              <w:spacing w:before="2" w:line="230" w:lineRule="auto"/>
              <w:ind w:left="22" w:right="40"/>
              <w:jc w:val="both"/>
              <w:rPr>
                <w:sz w:val="13"/>
              </w:rPr>
            </w:pPr>
            <w:r>
              <w:rPr>
                <w:sz w:val="13"/>
              </w:rPr>
              <w:t>（一）</w:t>
            </w:r>
            <w:r>
              <w:rPr>
                <w:spacing w:val="-3"/>
                <w:sz w:val="13"/>
              </w:rPr>
              <w:t>向不具有本条例第三十八条第一款 、第二款规定的相关许</w:t>
            </w:r>
            <w:r>
              <w:rPr>
                <w:spacing w:val="-5"/>
                <w:sz w:val="13"/>
              </w:rPr>
              <w:t>可证件或者证明文件的单位销售剧毒化学品 、易制爆危险化学品的；</w:t>
            </w:r>
          </w:p>
          <w:p>
            <w:pPr>
              <w:pStyle w:val="8"/>
              <w:spacing w:before="2" w:line="230" w:lineRule="auto"/>
              <w:ind w:left="22" w:right="35"/>
              <w:jc w:val="both"/>
              <w:rPr>
                <w:sz w:val="13"/>
              </w:rPr>
            </w:pPr>
            <w:r>
              <w:rPr>
                <w:sz w:val="13"/>
              </w:rPr>
              <w:t>（二）</w:t>
            </w:r>
            <w:r>
              <w:rPr>
                <w:spacing w:val="-2"/>
                <w:sz w:val="13"/>
              </w:rPr>
              <w:t>不按照剧毒化学品购买许可证载明的品种 、数量销售剧毒</w:t>
            </w:r>
            <w:r>
              <w:rPr>
                <w:sz w:val="13"/>
              </w:rPr>
              <w:t>化学品的；</w:t>
            </w:r>
          </w:p>
          <w:p>
            <w:pPr>
              <w:pStyle w:val="8"/>
              <w:spacing w:before="1" w:line="232" w:lineRule="auto"/>
              <w:ind w:left="22" w:right="23"/>
              <w:jc w:val="both"/>
              <w:rPr>
                <w:sz w:val="13"/>
              </w:rPr>
            </w:pPr>
            <w:r>
              <w:rPr>
                <w:w w:val="95"/>
                <w:sz w:val="13"/>
              </w:rPr>
              <w:t xml:space="preserve">（三）向个人销售剧毒化学品（属于剧毒化学品的农药除外）、 </w:t>
            </w:r>
            <w:r>
              <w:rPr>
                <w:sz w:val="13"/>
              </w:rPr>
              <w:t>易制爆危险化学品的。</w:t>
            </w:r>
          </w:p>
          <w:p>
            <w:pPr>
              <w:pStyle w:val="8"/>
              <w:spacing w:line="230" w:lineRule="auto"/>
              <w:ind w:left="22" w:right="28"/>
              <w:jc w:val="both"/>
              <w:rPr>
                <w:sz w:val="13"/>
              </w:rPr>
            </w:pPr>
            <w:r>
              <w:rPr>
                <w:spacing w:val="-3"/>
                <w:sz w:val="13"/>
              </w:rPr>
              <w:t>不具有本条例第三十八条第一款 、第二款规定的相关许可证件或</w:t>
            </w:r>
            <w:r>
              <w:rPr>
                <w:spacing w:val="-5"/>
                <w:sz w:val="13"/>
              </w:rPr>
              <w:t>者证明文件的单位购买剧毒化学品 、易制爆危险化学品，或者个</w:t>
            </w:r>
            <w:r>
              <w:rPr>
                <w:spacing w:val="-2"/>
                <w:w w:val="95"/>
                <w:sz w:val="13"/>
              </w:rPr>
              <w:t>人购买剧毒化学品</w:t>
            </w:r>
            <w:r>
              <w:rPr>
                <w:w w:val="95"/>
                <w:sz w:val="13"/>
              </w:rPr>
              <w:t>（</w:t>
            </w:r>
            <w:r>
              <w:rPr>
                <w:spacing w:val="2"/>
                <w:w w:val="95"/>
                <w:sz w:val="13"/>
              </w:rPr>
              <w:t>属于剧毒化学品的农药除外</w:t>
            </w:r>
            <w:r>
              <w:rPr>
                <w:w w:val="95"/>
                <w:sz w:val="13"/>
              </w:rPr>
              <w:t xml:space="preserve">）、易制爆危险 </w:t>
            </w:r>
            <w:r>
              <w:rPr>
                <w:spacing w:val="-2"/>
                <w:sz w:val="13"/>
              </w:rPr>
              <w:t>化学品的，由公安机关没收所购买的剧毒化学品 、易制爆危险化</w:t>
            </w:r>
            <w:r>
              <w:rPr>
                <w:spacing w:val="1"/>
                <w:sz w:val="13"/>
              </w:rPr>
              <w:t>学品，可以并处</w:t>
            </w:r>
            <w:r>
              <w:rPr>
                <w:sz w:val="13"/>
              </w:rPr>
              <w:t>5000</w:t>
            </w:r>
            <w:r>
              <w:rPr>
                <w:spacing w:val="1"/>
                <w:sz w:val="13"/>
              </w:rPr>
              <w:t>元以下的罚款。</w:t>
            </w:r>
          </w:p>
          <w:p>
            <w:pPr>
              <w:pStyle w:val="8"/>
              <w:spacing w:before="1" w:line="232" w:lineRule="auto"/>
              <w:ind w:left="22" w:right="35"/>
              <w:jc w:val="both"/>
              <w:rPr>
                <w:sz w:val="13"/>
              </w:rPr>
            </w:pPr>
            <w:r>
              <w:rPr>
                <w:sz w:val="13"/>
              </w:rPr>
              <w:t>使用剧毒化学品、易制爆危险化学品的单位出借或者向不具有本条例第三十八条第一款、第二款规定的相关许可证件的单位转让</w:t>
            </w:r>
            <w:r>
              <w:rPr>
                <w:w w:val="95"/>
                <w:sz w:val="13"/>
              </w:rPr>
              <w:t xml:space="preserve">其购买的剧毒化学品、易制爆危险化学品，或者向个人转让其购 买的剧毒化学品（属于剧毒化学品的农药除外）、易制爆危险化 </w:t>
            </w:r>
            <w:r>
              <w:rPr>
                <w:sz w:val="13"/>
              </w:rPr>
              <w:t>学品的，由公安机关责令改正，处10万元以上20万元以下的罚</w:t>
            </w:r>
          </w:p>
          <w:p>
            <w:pPr>
              <w:pStyle w:val="8"/>
              <w:spacing w:line="140" w:lineRule="exact"/>
              <w:ind w:left="22"/>
              <w:jc w:val="both"/>
              <w:rPr>
                <w:sz w:val="13"/>
              </w:rPr>
            </w:pPr>
            <w:r>
              <w:rPr>
                <w:sz w:val="13"/>
              </w:rPr>
              <w:t>款；拒不改正的，责令停产停业整顿。</w:t>
            </w:r>
          </w:p>
        </w:tc>
        <w:tc>
          <w:tcPr>
            <w:tcW w:w="3993" w:type="dxa"/>
          </w:tcPr>
          <w:p>
            <w:pPr>
              <w:pStyle w:val="8"/>
              <w:rPr>
                <w:sz w:val="12"/>
              </w:rPr>
            </w:pPr>
          </w:p>
          <w:p>
            <w:pPr>
              <w:pStyle w:val="8"/>
              <w:rPr>
                <w:sz w:val="12"/>
              </w:rPr>
            </w:pPr>
          </w:p>
          <w:p>
            <w:pPr>
              <w:pStyle w:val="8"/>
              <w:rPr>
                <w:sz w:val="12"/>
              </w:rPr>
            </w:pPr>
          </w:p>
          <w:p>
            <w:pPr>
              <w:pStyle w:val="8"/>
              <w:spacing w:before="9"/>
              <w:rPr>
                <w:sz w:val="9"/>
              </w:rPr>
            </w:pPr>
          </w:p>
          <w:p>
            <w:pPr>
              <w:pStyle w:val="8"/>
              <w:numPr>
                <w:ilvl w:val="0"/>
                <w:numId w:val="126"/>
              </w:numPr>
              <w:tabs>
                <w:tab w:val="left" w:pos="155"/>
              </w:tabs>
              <w:spacing w:before="0" w:after="0" w:line="230" w:lineRule="auto"/>
              <w:ind w:left="22" w:right="152" w:firstLine="0"/>
              <w:jc w:val="both"/>
              <w:rPr>
                <w:sz w:val="13"/>
              </w:rPr>
            </w:pPr>
            <w:r>
              <w:rPr>
                <w:w w:val="95"/>
                <w:sz w:val="13"/>
              </w:rPr>
              <w:t xml:space="preserve">立案责任：发现涉嫌违法销售剧毒化学品、易制爆危险化学品的 </w:t>
            </w:r>
            <w:r>
              <w:rPr>
                <w:sz w:val="13"/>
              </w:rPr>
              <w:t>行为，予以审查，决定是否立案。</w:t>
            </w:r>
          </w:p>
          <w:p>
            <w:pPr>
              <w:pStyle w:val="8"/>
              <w:numPr>
                <w:ilvl w:val="0"/>
                <w:numId w:val="12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6"/>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6"/>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6"/>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6"/>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26"/>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6"/>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6"/>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192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0" w:lineRule="auto"/>
              <w:ind w:left="21" w:right="76"/>
              <w:jc w:val="both"/>
              <w:rPr>
                <w:sz w:val="13"/>
              </w:rPr>
            </w:pPr>
            <w:r>
              <w:rPr>
                <w:sz w:val="13"/>
              </w:rPr>
              <w:t>对在拆解或者处置过程中可能造成环境污染的电器电子等产品， 设计使用列入国家禁止使用名录的有毒有害物质的处罚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2" w:right="7"/>
              <w:rPr>
                <w:sz w:val="13"/>
              </w:rPr>
            </w:pPr>
            <w:r>
              <w:rPr>
                <w:sz w:val="13"/>
              </w:rPr>
              <w:t>《中华人民共和国循环经济促进法 》（中华人民共和国主席令第4号，2009.01.01 施行，2018.10.26 第一次修正）第五十一条“ 违反本法规定，对在拆解或者处置过程中可能造成环境污染的电器电子等产品，设计使用列入国家禁止使用名录的有毒有害物质的，由县级以上地方人民政府市场监督管理部门责令限期改正 ； 逾期不改正的，处二万元以上二十万元以下的罚款 ；情节严重的，依法吊销营业执照。”</w:t>
            </w:r>
          </w:p>
        </w:tc>
        <w:tc>
          <w:tcPr>
            <w:tcW w:w="3993" w:type="dxa"/>
          </w:tcPr>
          <w:p>
            <w:pPr>
              <w:pStyle w:val="8"/>
              <w:spacing w:before="7"/>
              <w:rPr>
                <w:sz w:val="10"/>
              </w:rPr>
            </w:pPr>
          </w:p>
          <w:p>
            <w:pPr>
              <w:pStyle w:val="8"/>
              <w:numPr>
                <w:ilvl w:val="0"/>
                <w:numId w:val="127"/>
              </w:numPr>
              <w:tabs>
                <w:tab w:val="left" w:pos="155"/>
              </w:tabs>
              <w:spacing w:before="0" w:after="0" w:line="232" w:lineRule="auto"/>
              <w:ind w:left="22" w:right="181" w:firstLine="0"/>
              <w:jc w:val="both"/>
              <w:rPr>
                <w:sz w:val="13"/>
              </w:rPr>
            </w:pPr>
            <w:r>
              <w:rPr>
                <w:w w:val="95"/>
                <w:sz w:val="13"/>
              </w:rPr>
              <w:t xml:space="preserve">立案责任：发现涉嫌在拆解或者处置过程中可能造成环境污染的 电器电子等产品，设计使用列入国家禁止使用名录的有毒有害物质 </w:t>
            </w:r>
            <w:r>
              <w:rPr>
                <w:sz w:val="13"/>
              </w:rPr>
              <w:t>的行为，予以审查，决定是否立案。</w:t>
            </w:r>
          </w:p>
          <w:p>
            <w:pPr>
              <w:pStyle w:val="8"/>
              <w:numPr>
                <w:ilvl w:val="0"/>
                <w:numId w:val="127"/>
              </w:numPr>
              <w:tabs>
                <w:tab w:val="left" w:pos="155"/>
              </w:tabs>
              <w:spacing w:before="0"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7"/>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7"/>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7"/>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7"/>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27"/>
              </w:numPr>
              <w:tabs>
                <w:tab w:val="left" w:pos="155"/>
              </w:tabs>
              <w:spacing w:before="0" w:after="0" w:line="159" w:lineRule="exact"/>
              <w:ind w:left="154" w:right="0" w:hanging="133"/>
              <w:jc w:val="left"/>
              <w:rPr>
                <w:sz w:val="13"/>
              </w:rPr>
            </w:pPr>
            <w:r>
              <w:rPr>
                <w:sz w:val="13"/>
              </w:rPr>
              <w:t>执行责任：依照生效的行政处罚决定，予以执行。</w:t>
            </w:r>
          </w:p>
          <w:p>
            <w:pPr>
              <w:pStyle w:val="8"/>
              <w:numPr>
                <w:ilvl w:val="0"/>
                <w:numId w:val="127"/>
              </w:numPr>
              <w:tabs>
                <w:tab w:val="left" w:pos="155"/>
              </w:tabs>
              <w:spacing w:before="0" w:after="0" w:line="162"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193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84"/>
              <w:jc w:val="both"/>
              <w:rPr>
                <w:sz w:val="13"/>
              </w:rPr>
            </w:pPr>
            <w:r>
              <w:rPr>
                <w:sz w:val="13"/>
              </w:rPr>
              <w:t>对销售没有再利用产品标识的再利用电器电子产品的、销售没有再制造或者翻新产品标识的再制造或者翻新产品的处罚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7"/>
              <w:rPr>
                <w:sz w:val="13"/>
              </w:rPr>
            </w:pPr>
            <w:r>
              <w:rPr>
                <w:sz w:val="13"/>
              </w:rPr>
              <w:t>《中华人民共和国循环经济促进法 》（中华人民共和国主席令第4号，2009.01.01 施行，2018.10.26 第一次修正）第五十六条“ 违反本法规定，有下列行为之一的，由地方人民政府市场监督管理部门责令限期改正，可以处五千元以上五万元以下的罚款 ；逾期不改正的，依法吊销营业执照；造成损失的，依法承担赔偿责任：（一）销售没有再利用产品标识的再利用电器电子产品的 ；</w:t>
            </w:r>
          </w:p>
          <w:p>
            <w:pPr>
              <w:pStyle w:val="8"/>
              <w:spacing w:line="230" w:lineRule="auto"/>
              <w:ind w:left="22" w:right="81"/>
              <w:rPr>
                <w:sz w:val="13"/>
              </w:rPr>
            </w:pPr>
            <w:r>
              <w:rPr>
                <w:w w:val="95"/>
                <w:sz w:val="13"/>
              </w:rPr>
              <w:t xml:space="preserve">（二）销售没有再制造或者翻新产品标识的再制造或者翻新产品 </w:t>
            </w:r>
            <w:r>
              <w:rPr>
                <w:sz w:val="13"/>
              </w:rPr>
              <w:t>的。”</w:t>
            </w:r>
          </w:p>
        </w:tc>
        <w:tc>
          <w:tcPr>
            <w:tcW w:w="3993" w:type="dxa"/>
          </w:tcPr>
          <w:p>
            <w:pPr>
              <w:pStyle w:val="8"/>
              <w:spacing w:before="9"/>
              <w:rPr>
                <w:sz w:val="10"/>
              </w:rPr>
            </w:pPr>
          </w:p>
          <w:p>
            <w:pPr>
              <w:pStyle w:val="8"/>
              <w:numPr>
                <w:ilvl w:val="0"/>
                <w:numId w:val="128"/>
              </w:numPr>
              <w:tabs>
                <w:tab w:val="left" w:pos="155"/>
              </w:tabs>
              <w:spacing w:before="0" w:after="0" w:line="230" w:lineRule="auto"/>
              <w:ind w:left="22" w:right="186" w:firstLine="0"/>
              <w:jc w:val="both"/>
              <w:rPr>
                <w:sz w:val="13"/>
              </w:rPr>
            </w:pPr>
            <w:r>
              <w:rPr>
                <w:w w:val="95"/>
                <w:sz w:val="13"/>
              </w:rPr>
              <w:t xml:space="preserve">立案责任：发现涉嫌销售没有再利用产品标识的再利用电器电子 产品的、销售没有再制造或者翻新产品标识的再制造或者翻新产品 </w:t>
            </w:r>
            <w:r>
              <w:rPr>
                <w:sz w:val="13"/>
              </w:rPr>
              <w:t>的行为，予以审查，决定是否立案。</w:t>
            </w:r>
          </w:p>
          <w:p>
            <w:pPr>
              <w:pStyle w:val="8"/>
              <w:numPr>
                <w:ilvl w:val="0"/>
                <w:numId w:val="128"/>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28"/>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2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28"/>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28"/>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2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28"/>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194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对无烟草专卖零售许可证经营烟草制品零售业务的处罚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164" w:lineRule="exact"/>
              <w:ind w:left="22"/>
              <w:jc w:val="both"/>
              <w:rPr>
                <w:sz w:val="13"/>
              </w:rPr>
            </w:pPr>
            <w:r>
              <w:rPr>
                <w:sz w:val="13"/>
              </w:rPr>
              <w:t>《中华人民共和国烟草专卖法》（中华人民共和国主席令第</w:t>
            </w:r>
          </w:p>
          <w:p>
            <w:pPr>
              <w:pStyle w:val="8"/>
              <w:spacing w:before="3" w:line="230" w:lineRule="auto"/>
              <w:ind w:left="22" w:right="23"/>
              <w:jc w:val="both"/>
              <w:rPr>
                <w:sz w:val="13"/>
              </w:rPr>
            </w:pPr>
            <w:r>
              <w:rPr>
                <w:sz w:val="13"/>
              </w:rPr>
              <w:t>46号，1992.1.1</w:t>
            </w:r>
            <w:r>
              <w:rPr>
                <w:spacing w:val="1"/>
                <w:sz w:val="13"/>
              </w:rPr>
              <w:t>施行，</w:t>
            </w:r>
            <w:r>
              <w:rPr>
                <w:sz w:val="13"/>
              </w:rPr>
              <w:t>2015.4.24</w:t>
            </w:r>
            <w:r>
              <w:rPr>
                <w:spacing w:val="2"/>
                <w:sz w:val="13"/>
              </w:rPr>
              <w:t>第三次修正</w:t>
            </w:r>
            <w:r>
              <w:rPr>
                <w:sz w:val="13"/>
              </w:rPr>
              <w:t>）第三十二条 无烟</w:t>
            </w:r>
            <w:r>
              <w:rPr>
                <w:spacing w:val="-2"/>
                <w:sz w:val="13"/>
              </w:rPr>
              <w:t>草专卖零售许可证经营烟草制品零售业务的 ，由工商行政管理部</w:t>
            </w:r>
            <w:r>
              <w:rPr>
                <w:spacing w:val="-5"/>
                <w:sz w:val="13"/>
              </w:rPr>
              <w:t>门责令停止经营烟草制品零售业务 ，没收违法所得，并处罚款。</w:t>
            </w:r>
          </w:p>
        </w:tc>
        <w:tc>
          <w:tcPr>
            <w:tcW w:w="3993" w:type="dxa"/>
          </w:tcPr>
          <w:p>
            <w:pPr>
              <w:pStyle w:val="8"/>
              <w:spacing w:before="9"/>
              <w:rPr>
                <w:sz w:val="10"/>
              </w:rPr>
            </w:pPr>
          </w:p>
          <w:p>
            <w:pPr>
              <w:pStyle w:val="8"/>
              <w:numPr>
                <w:ilvl w:val="0"/>
                <w:numId w:val="129"/>
              </w:numPr>
              <w:tabs>
                <w:tab w:val="left" w:pos="220"/>
              </w:tabs>
              <w:spacing w:before="0" w:after="0" w:line="230" w:lineRule="auto"/>
              <w:ind w:left="22" w:right="68" w:firstLine="64"/>
              <w:jc w:val="left"/>
              <w:rPr>
                <w:sz w:val="13"/>
              </w:rPr>
            </w:pPr>
            <w:r>
              <w:rPr>
                <w:spacing w:val="-2"/>
                <w:sz w:val="13"/>
              </w:rPr>
              <w:t xml:space="preserve">立案责任：对无烟草专卖零售许可证经营烟草制品零售业务的 ， </w:t>
            </w:r>
            <w:r>
              <w:rPr>
                <w:sz w:val="13"/>
              </w:rPr>
              <w:t>予以审查，决定是否立案。</w:t>
            </w:r>
          </w:p>
          <w:p>
            <w:pPr>
              <w:pStyle w:val="8"/>
              <w:numPr>
                <w:ilvl w:val="0"/>
                <w:numId w:val="12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7、执行责任：依照生效的行政处罚决定，销毁印制的商标标识， </w:t>
            </w:r>
            <w:r>
              <w:rPr>
                <w:sz w:val="13"/>
              </w:rPr>
              <w:t>没收违法所得，并处罚款。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195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对生产、销售没有注册商标的卷烟、雪茄烟、有包装的烟丝的处罚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162" w:lineRule="exact"/>
              <w:ind w:left="22"/>
              <w:jc w:val="both"/>
              <w:rPr>
                <w:sz w:val="13"/>
              </w:rPr>
            </w:pPr>
            <w:r>
              <w:rPr>
                <w:sz w:val="13"/>
              </w:rPr>
              <w:t>《中华人民共和国烟草专卖法》（中华人民共和国主席令第</w:t>
            </w:r>
          </w:p>
          <w:p>
            <w:pPr>
              <w:pStyle w:val="8"/>
              <w:spacing w:line="159" w:lineRule="exact"/>
              <w:ind w:left="22"/>
              <w:jc w:val="both"/>
              <w:rPr>
                <w:sz w:val="13"/>
              </w:rPr>
            </w:pPr>
            <w:r>
              <w:rPr>
                <w:sz w:val="13"/>
              </w:rPr>
              <w:t>46号，1992.1.1施行，2015.4.24第三次修正）第三十三条 生产</w:t>
            </w:r>
          </w:p>
          <w:p>
            <w:pPr>
              <w:pStyle w:val="8"/>
              <w:spacing w:before="1" w:line="232" w:lineRule="auto"/>
              <w:ind w:left="22" w:right="25"/>
              <w:jc w:val="both"/>
              <w:rPr>
                <w:sz w:val="13"/>
              </w:rPr>
            </w:pPr>
            <w:r>
              <w:rPr>
                <w:w w:val="95"/>
                <w:sz w:val="13"/>
              </w:rPr>
              <w:t xml:space="preserve">、销售没有注册商标的卷烟、雪茄烟、有包装的烟丝的，由工商  行政管理部门责令停止生产、销售，并处罚款。生产、销售假冒 </w:t>
            </w:r>
            <w:r>
              <w:rPr>
                <w:sz w:val="13"/>
              </w:rPr>
              <w:t>他人注册商标的烟草制品的，由工商行政管理部门责令停止侵权</w:t>
            </w:r>
            <w:r>
              <w:rPr>
                <w:w w:val="95"/>
                <w:sz w:val="13"/>
              </w:rPr>
              <w:t xml:space="preserve">行为，赔偿被侵权人的损失，可以并处罚款；构成犯罪的，依法 </w:t>
            </w:r>
            <w:r>
              <w:rPr>
                <w:spacing w:val="1"/>
                <w:sz w:val="13"/>
              </w:rPr>
              <w:t>追究刑事责任。</w:t>
            </w:r>
          </w:p>
        </w:tc>
        <w:tc>
          <w:tcPr>
            <w:tcW w:w="3993" w:type="dxa"/>
          </w:tcPr>
          <w:p>
            <w:pPr>
              <w:pStyle w:val="8"/>
              <w:spacing w:before="9"/>
              <w:rPr>
                <w:sz w:val="10"/>
              </w:rPr>
            </w:pPr>
          </w:p>
          <w:p>
            <w:pPr>
              <w:pStyle w:val="8"/>
              <w:numPr>
                <w:ilvl w:val="0"/>
                <w:numId w:val="130"/>
              </w:numPr>
              <w:tabs>
                <w:tab w:val="left" w:pos="220"/>
              </w:tabs>
              <w:spacing w:before="0" w:after="0" w:line="230" w:lineRule="auto"/>
              <w:ind w:left="22" w:right="73" w:firstLine="64"/>
              <w:jc w:val="left"/>
              <w:rPr>
                <w:sz w:val="13"/>
              </w:rPr>
            </w:pPr>
            <w:r>
              <w:rPr>
                <w:w w:val="95"/>
                <w:sz w:val="13"/>
              </w:rPr>
              <w:t xml:space="preserve">立案责任：对生产、销售没有注册商标的卷烟、雪茄烟、有包装 </w:t>
            </w:r>
            <w:r>
              <w:rPr>
                <w:sz w:val="13"/>
              </w:rPr>
              <w:t>的烟丝的，予以审查，决定是否立案。</w:t>
            </w:r>
          </w:p>
          <w:p>
            <w:pPr>
              <w:pStyle w:val="8"/>
              <w:numPr>
                <w:ilvl w:val="0"/>
                <w:numId w:val="13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7、执行责任：依照生效的行政处罚决定，销毁印制的商标标识， </w:t>
            </w:r>
            <w:r>
              <w:rPr>
                <w:sz w:val="13"/>
              </w:rPr>
              <w:t>没收违法所得，并处罚款。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196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对对非法印制烟草制品商标标识的处罚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before="1" w:line="162" w:lineRule="exact"/>
              <w:ind w:left="22"/>
              <w:jc w:val="both"/>
              <w:rPr>
                <w:sz w:val="13"/>
              </w:rPr>
            </w:pPr>
            <w:r>
              <w:rPr>
                <w:sz w:val="13"/>
              </w:rPr>
              <w:t>《中华人民共和国烟草专卖法》（中华人民共和国主席令第</w:t>
            </w:r>
          </w:p>
          <w:p>
            <w:pPr>
              <w:pStyle w:val="8"/>
              <w:spacing w:line="232" w:lineRule="auto"/>
              <w:ind w:left="22" w:right="23"/>
              <w:jc w:val="both"/>
              <w:rPr>
                <w:sz w:val="13"/>
              </w:rPr>
            </w:pPr>
            <w:r>
              <w:rPr>
                <w:sz w:val="13"/>
              </w:rPr>
              <w:t>46号，1992.1.1</w:t>
            </w:r>
            <w:r>
              <w:rPr>
                <w:spacing w:val="1"/>
                <w:sz w:val="13"/>
              </w:rPr>
              <w:t>施行，</w:t>
            </w:r>
            <w:r>
              <w:rPr>
                <w:sz w:val="13"/>
              </w:rPr>
              <w:t>2015.4.24</w:t>
            </w:r>
            <w:r>
              <w:rPr>
                <w:spacing w:val="2"/>
                <w:sz w:val="13"/>
              </w:rPr>
              <w:t>第三次修正</w:t>
            </w:r>
            <w:r>
              <w:rPr>
                <w:sz w:val="13"/>
              </w:rPr>
              <w:t>）</w:t>
            </w:r>
            <w:r>
              <w:rPr>
                <w:spacing w:val="1"/>
                <w:sz w:val="13"/>
              </w:rPr>
              <w:t>第三十四条 “违</w:t>
            </w:r>
            <w:r>
              <w:rPr>
                <w:w w:val="95"/>
                <w:sz w:val="13"/>
              </w:rPr>
              <w:t xml:space="preserve">反本法第二十条的规定，非法印制烟草制品商标标识的，由工商 </w:t>
            </w:r>
            <w:r>
              <w:rPr>
                <w:spacing w:val="-3"/>
                <w:sz w:val="13"/>
              </w:rPr>
              <w:t>行政管理部门销毁印制的商标标识 ，没收违法所得，并处罚款。”</w:t>
            </w:r>
          </w:p>
        </w:tc>
        <w:tc>
          <w:tcPr>
            <w:tcW w:w="3993" w:type="dxa"/>
          </w:tcPr>
          <w:p>
            <w:pPr>
              <w:pStyle w:val="8"/>
              <w:spacing w:before="9"/>
              <w:rPr>
                <w:sz w:val="10"/>
              </w:rPr>
            </w:pPr>
          </w:p>
          <w:p>
            <w:pPr>
              <w:pStyle w:val="8"/>
              <w:numPr>
                <w:ilvl w:val="0"/>
                <w:numId w:val="131"/>
              </w:numPr>
              <w:tabs>
                <w:tab w:val="left" w:pos="220"/>
              </w:tabs>
              <w:spacing w:before="0" w:after="0" w:line="230" w:lineRule="auto"/>
              <w:ind w:left="22" w:right="73" w:firstLine="64"/>
              <w:jc w:val="left"/>
              <w:rPr>
                <w:sz w:val="13"/>
              </w:rPr>
            </w:pPr>
            <w:r>
              <w:rPr>
                <w:spacing w:val="-3"/>
                <w:sz w:val="13"/>
              </w:rPr>
              <w:t>立案责任：对非法印制烟草制品商标标识的 ，予以审查，决定是</w:t>
            </w:r>
            <w:r>
              <w:rPr>
                <w:sz w:val="13"/>
              </w:rPr>
              <w:t>否立案。</w:t>
            </w:r>
          </w:p>
          <w:p>
            <w:pPr>
              <w:pStyle w:val="8"/>
              <w:numPr>
                <w:ilvl w:val="0"/>
                <w:numId w:val="13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7、执行责任：依照生效的行政处罚决定，销毁印制的商标标识， </w:t>
            </w:r>
            <w:r>
              <w:rPr>
                <w:sz w:val="13"/>
              </w:rPr>
              <w:t>没收违法所得，并处罚款。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197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76"/>
              <w:jc w:val="both"/>
              <w:rPr>
                <w:sz w:val="13"/>
              </w:rPr>
            </w:pPr>
            <w:r>
              <w:rPr>
                <w:sz w:val="13"/>
              </w:rPr>
              <w:t>对倒卖烟草专卖品情节轻微，不构成犯罪的处罚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3" w:line="164" w:lineRule="exact"/>
              <w:ind w:left="22"/>
              <w:rPr>
                <w:sz w:val="13"/>
              </w:rPr>
            </w:pPr>
            <w:r>
              <w:rPr>
                <w:sz w:val="13"/>
              </w:rPr>
              <w:t>《中华人民共和国烟草专卖法》（中华人民共和国主席令第</w:t>
            </w:r>
          </w:p>
          <w:p>
            <w:pPr>
              <w:pStyle w:val="8"/>
              <w:spacing w:before="1" w:line="232" w:lineRule="auto"/>
              <w:ind w:left="22" w:right="25"/>
              <w:rPr>
                <w:sz w:val="13"/>
              </w:rPr>
            </w:pPr>
            <w:r>
              <w:rPr>
                <w:sz w:val="13"/>
              </w:rPr>
              <w:t>46号，1992.1.1施行，2015.4.24第三次修正）第三十五条 倒卖</w:t>
            </w:r>
            <w:r>
              <w:rPr>
                <w:w w:val="95"/>
                <w:sz w:val="13"/>
              </w:rPr>
              <w:t xml:space="preserve">烟草专卖品，构成犯罪的，依法追究刑事责任；情节轻微，不构 </w:t>
            </w:r>
            <w:r>
              <w:rPr>
                <w:sz w:val="13"/>
              </w:rPr>
              <w:t>成犯罪的，由工商行政管理部门没收倒卖的烟草专卖品和违法所得，可以并处罚款。</w:t>
            </w:r>
          </w:p>
          <w:p>
            <w:pPr>
              <w:pStyle w:val="8"/>
              <w:spacing w:line="232" w:lineRule="auto"/>
              <w:ind w:left="22" w:right="88"/>
              <w:rPr>
                <w:sz w:val="13"/>
              </w:rPr>
            </w:pPr>
            <w:r>
              <w:rPr>
                <w:w w:val="95"/>
                <w:sz w:val="13"/>
              </w:rPr>
              <w:t xml:space="preserve">烟草专卖行政主管部门和烟草公司工作人员利用职务上的便利犯 </w:t>
            </w:r>
            <w:r>
              <w:rPr>
                <w:sz w:val="13"/>
              </w:rPr>
              <w:t>前款罪的，依法从重处罚。</w:t>
            </w:r>
          </w:p>
        </w:tc>
        <w:tc>
          <w:tcPr>
            <w:tcW w:w="3993" w:type="dxa"/>
          </w:tcPr>
          <w:p>
            <w:pPr>
              <w:pStyle w:val="8"/>
              <w:spacing w:before="9"/>
              <w:rPr>
                <w:sz w:val="10"/>
              </w:rPr>
            </w:pPr>
          </w:p>
          <w:p>
            <w:pPr>
              <w:pStyle w:val="8"/>
              <w:numPr>
                <w:ilvl w:val="0"/>
                <w:numId w:val="132"/>
              </w:numPr>
              <w:tabs>
                <w:tab w:val="left" w:pos="220"/>
              </w:tabs>
              <w:spacing w:before="0" w:after="0" w:line="230" w:lineRule="auto"/>
              <w:ind w:left="22" w:right="73" w:firstLine="64"/>
              <w:jc w:val="left"/>
              <w:rPr>
                <w:sz w:val="13"/>
              </w:rPr>
            </w:pPr>
            <w:r>
              <w:rPr>
                <w:w w:val="95"/>
                <w:sz w:val="13"/>
              </w:rPr>
              <w:t xml:space="preserve">立案责任：对倒卖烟草专卖品情节轻微，不构成犯罪的，予以审 </w:t>
            </w:r>
            <w:r>
              <w:rPr>
                <w:sz w:val="13"/>
              </w:rPr>
              <w:t>查，决定是否立案。</w:t>
            </w:r>
          </w:p>
          <w:p>
            <w:pPr>
              <w:pStyle w:val="8"/>
              <w:numPr>
                <w:ilvl w:val="0"/>
                <w:numId w:val="13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7、执行责任：依照生效的行政处罚决定，销毁印制的商标标识， </w:t>
            </w:r>
            <w:r>
              <w:rPr>
                <w:sz w:val="13"/>
              </w:rPr>
              <w:t>没收违法所得，并处罚款。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198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91"/>
              <w:jc w:val="both"/>
              <w:rPr>
                <w:sz w:val="13"/>
              </w:rPr>
            </w:pPr>
            <w:r>
              <w:rPr>
                <w:sz w:val="13"/>
              </w:rPr>
              <w:t>对无烟草专卖零售许可证经营烟草制品零售业务的处罚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4"/>
              <w:rPr>
                <w:sz w:val="13"/>
              </w:rPr>
            </w:pPr>
            <w:r>
              <w:rPr>
                <w:sz w:val="13"/>
              </w:rPr>
              <w:t>《中华人民共和国烟草专卖法实施条例 》（1997年7月3日中华人民共和国国务院令第223号发布  根据2016年2月6日《国务院公布修改电信条例等部分行政法规的决定 》修订）第五十七条 无烟草专卖零售许可证经营烟草制品零售业务的 ，由工商行政管理部门或者由工商行政管理部门根据烟草专卖行政主管部门的意</w:t>
            </w:r>
          </w:p>
          <w:p>
            <w:pPr>
              <w:pStyle w:val="8"/>
              <w:spacing w:line="230" w:lineRule="auto"/>
              <w:ind w:left="22" w:right="7"/>
              <w:rPr>
                <w:sz w:val="13"/>
              </w:rPr>
            </w:pPr>
            <w:r>
              <w:rPr>
                <w:sz w:val="13"/>
              </w:rPr>
              <w:t>见，责令停止经营烟草制品零售业务 ，没收违法所得，处以违法经营总额20%以上50%以下的罚款。</w:t>
            </w:r>
          </w:p>
        </w:tc>
        <w:tc>
          <w:tcPr>
            <w:tcW w:w="3993" w:type="dxa"/>
          </w:tcPr>
          <w:p>
            <w:pPr>
              <w:pStyle w:val="8"/>
              <w:spacing w:before="9"/>
              <w:rPr>
                <w:sz w:val="10"/>
              </w:rPr>
            </w:pPr>
          </w:p>
          <w:p>
            <w:pPr>
              <w:pStyle w:val="8"/>
              <w:numPr>
                <w:ilvl w:val="0"/>
                <w:numId w:val="133"/>
              </w:numPr>
              <w:tabs>
                <w:tab w:val="left" w:pos="220"/>
              </w:tabs>
              <w:spacing w:before="0" w:after="0" w:line="230" w:lineRule="auto"/>
              <w:ind w:left="22" w:right="68" w:firstLine="64"/>
              <w:jc w:val="left"/>
              <w:rPr>
                <w:sz w:val="13"/>
              </w:rPr>
            </w:pPr>
            <w:r>
              <w:rPr>
                <w:spacing w:val="-2"/>
                <w:sz w:val="13"/>
              </w:rPr>
              <w:t xml:space="preserve">立案责任：对无烟草专卖零售许可证经营烟草制品零售业务的 ， </w:t>
            </w:r>
            <w:r>
              <w:rPr>
                <w:sz w:val="13"/>
              </w:rPr>
              <w:t>予以审查，决定是否立案。</w:t>
            </w:r>
          </w:p>
          <w:p>
            <w:pPr>
              <w:pStyle w:val="8"/>
              <w:numPr>
                <w:ilvl w:val="0"/>
                <w:numId w:val="13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7、执行责任：依照生效的行政处罚决定，销毁印制的商标标识， </w:t>
            </w:r>
            <w:r>
              <w:rPr>
                <w:sz w:val="13"/>
              </w:rPr>
              <w:t>没收违法所得，并处罚款。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199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6"/>
              <w:jc w:val="both"/>
              <w:rPr>
                <w:sz w:val="13"/>
              </w:rPr>
            </w:pPr>
            <w:r>
              <w:rPr>
                <w:sz w:val="13"/>
              </w:rPr>
              <w:t>对未取得营业执照，擅自从事房地产开发经营的处罚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10"/>
              <w:rPr>
                <w:sz w:val="13"/>
              </w:rPr>
            </w:pPr>
            <w:r>
              <w:rPr>
                <w:sz w:val="13"/>
              </w:rPr>
              <w:t>《城市房地产开发经营管理条例》（中华人民共和国主席令第 29 号，1995.1.1施行，2020.3.27第四次修正）第三十三条  “违</w:t>
            </w:r>
            <w:r>
              <w:rPr>
                <w:w w:val="95"/>
                <w:sz w:val="13"/>
              </w:rPr>
              <w:t xml:space="preserve">反本条例规定，未取得营业执照，擅自从事房地产开发经营的， </w:t>
            </w:r>
            <w:r>
              <w:rPr>
                <w:sz w:val="13"/>
              </w:rPr>
              <w:t>由县级以上人民政府工商行政管理部门责令停止房地产开发经营活动，没收违法所得，可以并处违法所得5倍以下的罚款。”</w:t>
            </w:r>
          </w:p>
        </w:tc>
        <w:tc>
          <w:tcPr>
            <w:tcW w:w="3993" w:type="dxa"/>
          </w:tcPr>
          <w:p>
            <w:pPr>
              <w:pStyle w:val="8"/>
              <w:spacing w:before="2"/>
              <w:rPr>
                <w:sz w:val="17"/>
              </w:rPr>
            </w:pPr>
          </w:p>
          <w:p>
            <w:pPr>
              <w:pStyle w:val="8"/>
              <w:numPr>
                <w:ilvl w:val="0"/>
                <w:numId w:val="134"/>
              </w:numPr>
              <w:tabs>
                <w:tab w:val="left" w:pos="155"/>
              </w:tabs>
              <w:spacing w:before="0" w:after="0" w:line="228" w:lineRule="auto"/>
              <w:ind w:left="22" w:right="157" w:firstLine="0"/>
              <w:jc w:val="both"/>
              <w:rPr>
                <w:sz w:val="13"/>
              </w:rPr>
            </w:pPr>
            <w:r>
              <w:rPr>
                <w:w w:val="95"/>
                <w:sz w:val="13"/>
              </w:rPr>
              <w:t xml:space="preserve">立案责任：发现涉嫌未取得营业执照，擅自从事房地产开发经营 </w:t>
            </w:r>
            <w:r>
              <w:rPr>
                <w:sz w:val="13"/>
              </w:rPr>
              <w:t>的行为，予以审查，决定是否立案。</w:t>
            </w:r>
          </w:p>
          <w:p>
            <w:pPr>
              <w:pStyle w:val="8"/>
              <w:numPr>
                <w:ilvl w:val="0"/>
                <w:numId w:val="13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3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34"/>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34"/>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34"/>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3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3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200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91"/>
              <w:rPr>
                <w:sz w:val="13"/>
              </w:rPr>
            </w:pPr>
            <w:r>
              <w:rPr>
                <w:sz w:val="13"/>
              </w:rPr>
              <w:t>对粮食收购者有未按照规定告知</w:t>
            </w:r>
          </w:p>
          <w:p>
            <w:pPr>
              <w:pStyle w:val="8"/>
              <w:spacing w:line="232" w:lineRule="auto"/>
              <w:ind w:left="21" w:right="76"/>
              <w:jc w:val="both"/>
              <w:rPr>
                <w:sz w:val="13"/>
              </w:rPr>
            </w:pPr>
            <w:r>
              <w:rPr>
                <w:sz w:val="13"/>
              </w:rPr>
              <w:t>、公示粮食收购价格或者收购粮食压级压价，垄断或者操纵价格等价格违法行为的处罚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42"/>
              <w:rPr>
                <w:sz w:val="13"/>
              </w:rPr>
            </w:pPr>
            <w:r>
              <w:rPr>
                <w:spacing w:val="1"/>
                <w:sz w:val="13"/>
              </w:rPr>
              <w:t>《粮食流通管理条例》</w:t>
            </w:r>
            <w:r>
              <w:rPr>
                <w:sz w:val="13"/>
              </w:rPr>
              <w:t>（</w:t>
            </w:r>
            <w:r>
              <w:rPr>
                <w:spacing w:val="-3"/>
                <w:sz w:val="13"/>
              </w:rPr>
              <w:t xml:space="preserve">中华人民共和国国务院令第 </w:t>
            </w:r>
            <w:r>
              <w:rPr>
                <w:sz w:val="13"/>
              </w:rPr>
              <w:t>407号， 2004.5.26</w:t>
            </w:r>
            <w:r>
              <w:rPr>
                <w:spacing w:val="1"/>
                <w:sz w:val="13"/>
              </w:rPr>
              <w:t>施行，</w:t>
            </w:r>
            <w:r>
              <w:rPr>
                <w:sz w:val="13"/>
              </w:rPr>
              <w:t>2016.2.6</w:t>
            </w:r>
            <w:r>
              <w:rPr>
                <w:spacing w:val="2"/>
                <w:sz w:val="13"/>
              </w:rPr>
              <w:t>第二次修正</w:t>
            </w:r>
            <w:r>
              <w:rPr>
                <w:sz w:val="13"/>
              </w:rPr>
              <w:t xml:space="preserve">）第四十二条  粮食收购者有未按照规定告知、公示粮食收购价格或者收购粮食压级压 </w:t>
            </w:r>
            <w:r>
              <w:rPr>
                <w:spacing w:val="-3"/>
                <w:sz w:val="13"/>
              </w:rPr>
              <w:t>价，垄断或者操纵价格等价格违法行为的 ，由价格主管部门依照</w:t>
            </w:r>
          </w:p>
          <w:p>
            <w:pPr>
              <w:pStyle w:val="8"/>
              <w:spacing w:line="159" w:lineRule="exact"/>
              <w:ind w:left="22"/>
              <w:rPr>
                <w:sz w:val="13"/>
              </w:rPr>
            </w:pPr>
            <w:r>
              <w:rPr>
                <w:sz w:val="13"/>
              </w:rPr>
              <w:t>《中华人民共和国价格法》的有关规定给予行政处罚。</w:t>
            </w:r>
          </w:p>
        </w:tc>
        <w:tc>
          <w:tcPr>
            <w:tcW w:w="3993" w:type="dxa"/>
          </w:tcPr>
          <w:p>
            <w:pPr>
              <w:pStyle w:val="8"/>
              <w:spacing w:before="9"/>
              <w:rPr>
                <w:sz w:val="10"/>
              </w:rPr>
            </w:pPr>
          </w:p>
          <w:p>
            <w:pPr>
              <w:pStyle w:val="8"/>
              <w:numPr>
                <w:ilvl w:val="0"/>
                <w:numId w:val="135"/>
              </w:numPr>
              <w:tabs>
                <w:tab w:val="left" w:pos="155"/>
              </w:tabs>
              <w:spacing w:before="0" w:after="0" w:line="230" w:lineRule="auto"/>
              <w:ind w:left="22" w:right="145" w:firstLine="0"/>
              <w:jc w:val="left"/>
              <w:rPr>
                <w:sz w:val="13"/>
              </w:rPr>
            </w:pPr>
            <w:r>
              <w:rPr>
                <w:spacing w:val="-2"/>
                <w:sz w:val="13"/>
              </w:rPr>
              <w:t>立案责任：发现粮食收购者涉嫌未按照规定告知 、公示粮食收购</w:t>
            </w:r>
            <w:r>
              <w:rPr>
                <w:sz w:val="13"/>
              </w:rPr>
              <w:t>价格或者收购粮食压级压价，垄断或者操纵价格的行为，予以审查，决定是否立案。</w:t>
            </w:r>
          </w:p>
          <w:p>
            <w:pPr>
              <w:pStyle w:val="8"/>
              <w:numPr>
                <w:ilvl w:val="0"/>
                <w:numId w:val="135"/>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35"/>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35"/>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35"/>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35"/>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35"/>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35"/>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201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对倒卖陈化粮或者不按照规定使用陈化粮的处罚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《粮食流通管理条例》（中华人民共和国国务院令第 407号， 2004.5.26施行，2016.2.6第二次修正）第四十四条第二款 “倒卖陈化粮或者不按照规定使用陈化粮的 ，由工商行政管理部门没收非法倒卖的粮食，并处非法倒卖粮食价值 20％以下的罚款；情节严重的，由工商行政管理部门并处非法倒卖粮食价值 1倍以上5 倍以下的罚款，吊销营业执照；构成犯罪的，依法追究刑事责任</w:t>
            </w:r>
          </w:p>
          <w:p>
            <w:pPr>
              <w:pStyle w:val="8"/>
              <w:spacing w:line="164" w:lineRule="exact"/>
              <w:ind w:left="22"/>
              <w:rPr>
                <w:sz w:val="13"/>
              </w:rPr>
            </w:pPr>
            <w:r>
              <w:rPr>
                <w:sz w:val="13"/>
              </w:rPr>
              <w:t>。”</w:t>
            </w:r>
          </w:p>
        </w:tc>
        <w:tc>
          <w:tcPr>
            <w:tcW w:w="3993" w:type="dxa"/>
          </w:tcPr>
          <w:p>
            <w:pPr>
              <w:pStyle w:val="8"/>
              <w:spacing w:before="11"/>
              <w:rPr>
                <w:sz w:val="16"/>
              </w:rPr>
            </w:pPr>
          </w:p>
          <w:p>
            <w:pPr>
              <w:pStyle w:val="8"/>
              <w:numPr>
                <w:ilvl w:val="0"/>
                <w:numId w:val="136"/>
              </w:numPr>
              <w:tabs>
                <w:tab w:val="left" w:pos="155"/>
              </w:tabs>
              <w:spacing w:before="0" w:after="0" w:line="230" w:lineRule="auto"/>
              <w:ind w:left="22" w:right="186" w:firstLine="0"/>
              <w:jc w:val="left"/>
              <w:rPr>
                <w:sz w:val="13"/>
              </w:rPr>
            </w:pPr>
            <w:r>
              <w:rPr>
                <w:w w:val="95"/>
                <w:sz w:val="13"/>
              </w:rPr>
              <w:t xml:space="preserve">立案责任：发现涉嫌倒卖陈化粮或者不按照规定使用陈化粮的行 </w:t>
            </w:r>
            <w:r>
              <w:rPr>
                <w:sz w:val="13"/>
              </w:rPr>
              <w:t>为，予以审查，决定是否立案。</w:t>
            </w:r>
          </w:p>
          <w:p>
            <w:pPr>
              <w:pStyle w:val="8"/>
              <w:numPr>
                <w:ilvl w:val="0"/>
                <w:numId w:val="136"/>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36"/>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36"/>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36"/>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36"/>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36"/>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36"/>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202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3"/>
              </w:rPr>
            </w:pPr>
          </w:p>
          <w:p>
            <w:pPr>
              <w:pStyle w:val="8"/>
              <w:spacing w:line="232" w:lineRule="auto"/>
              <w:ind w:left="21" w:right="79"/>
              <w:rPr>
                <w:sz w:val="13"/>
              </w:rPr>
            </w:pPr>
            <w:r>
              <w:rPr>
                <w:sz w:val="13"/>
              </w:rPr>
              <w:t>对未经中国人民</w:t>
            </w:r>
            <w:r>
              <w:rPr>
                <w:spacing w:val="-2"/>
                <w:w w:val="95"/>
                <w:sz w:val="13"/>
              </w:rPr>
              <w:t>银行批准，研制</w:t>
            </w:r>
          </w:p>
          <w:p>
            <w:pPr>
              <w:pStyle w:val="8"/>
              <w:spacing w:line="230" w:lineRule="auto"/>
              <w:ind w:left="21" w:right="76"/>
              <w:jc w:val="both"/>
              <w:rPr>
                <w:sz w:val="13"/>
              </w:rPr>
            </w:pPr>
            <w:r>
              <w:rPr>
                <w:spacing w:val="-2"/>
                <w:sz w:val="13"/>
              </w:rPr>
              <w:t>、仿制、引进、</w:t>
            </w:r>
            <w:r>
              <w:rPr>
                <w:sz w:val="13"/>
              </w:rPr>
              <w:t>销售、购买和使用印制人民币所</w:t>
            </w:r>
            <w:r>
              <w:rPr>
                <w:w w:val="95"/>
                <w:sz w:val="13"/>
              </w:rPr>
              <w:t>特有的防伪材料</w:t>
            </w:r>
          </w:p>
          <w:p>
            <w:pPr>
              <w:pStyle w:val="8"/>
              <w:spacing w:line="232" w:lineRule="auto"/>
              <w:ind w:left="21" w:right="76"/>
              <w:jc w:val="both"/>
              <w:rPr>
                <w:sz w:val="13"/>
              </w:rPr>
            </w:pPr>
            <w:r>
              <w:rPr>
                <w:sz w:val="13"/>
              </w:rPr>
              <w:t>、防伪技术、防伪工艺和专用设备的处罚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pacing w:val="-3"/>
                <w:sz w:val="13"/>
              </w:rPr>
              <w:t>《中华人民共和国人民币管理条例 》</w:t>
            </w:r>
            <w:r>
              <w:rPr>
                <w:sz w:val="13"/>
              </w:rPr>
              <w:t>（中华人民共和国国务院令第280号，2000.5.1</w:t>
            </w:r>
            <w:r>
              <w:rPr>
                <w:spacing w:val="1"/>
                <w:sz w:val="13"/>
              </w:rPr>
              <w:t>施行，</w:t>
            </w:r>
            <w:r>
              <w:rPr>
                <w:sz w:val="13"/>
              </w:rPr>
              <w:t>2018.3.19</w:t>
            </w:r>
            <w:r>
              <w:rPr>
                <w:spacing w:val="-8"/>
                <w:sz w:val="13"/>
              </w:rPr>
              <w:t xml:space="preserve"> 第二次修正</w:t>
            </w:r>
            <w:r>
              <w:rPr>
                <w:sz w:val="13"/>
              </w:rPr>
              <w:t>）第四十条 “ 违反本条例第十三条规定的，由工商行政管理机关和其他有关行</w:t>
            </w:r>
            <w:r>
              <w:rPr>
                <w:w w:val="95"/>
                <w:sz w:val="13"/>
              </w:rPr>
              <w:t xml:space="preserve">政执法机关给予警告，没收违法所得和非法财物，并处违法所得   </w:t>
            </w:r>
            <w:r>
              <w:rPr>
                <w:sz w:val="13"/>
              </w:rPr>
              <w:t>1</w:t>
            </w:r>
            <w:r>
              <w:rPr>
                <w:spacing w:val="2"/>
                <w:sz w:val="13"/>
              </w:rPr>
              <w:t>倍以上</w:t>
            </w:r>
            <w:r>
              <w:rPr>
                <w:spacing w:val="3"/>
                <w:sz w:val="13"/>
              </w:rPr>
              <w:t>3</w:t>
            </w:r>
            <w:r>
              <w:rPr>
                <w:sz w:val="13"/>
              </w:rPr>
              <w:t>倍以下的罚款；没有违法所得的，处2</w:t>
            </w:r>
            <w:r>
              <w:rPr>
                <w:spacing w:val="2"/>
                <w:sz w:val="13"/>
              </w:rPr>
              <w:t>万元以上</w:t>
            </w:r>
            <w:r>
              <w:rPr>
                <w:sz w:val="13"/>
              </w:rPr>
              <w:t>20万元以下的罚款。”</w:t>
            </w:r>
          </w:p>
        </w:tc>
        <w:tc>
          <w:tcPr>
            <w:tcW w:w="3993" w:type="dxa"/>
          </w:tcPr>
          <w:p>
            <w:pPr>
              <w:pStyle w:val="8"/>
              <w:spacing w:before="4"/>
              <w:rPr>
                <w:sz w:val="10"/>
              </w:rPr>
            </w:pPr>
          </w:p>
          <w:p>
            <w:pPr>
              <w:pStyle w:val="8"/>
              <w:numPr>
                <w:ilvl w:val="0"/>
                <w:numId w:val="137"/>
              </w:numPr>
              <w:tabs>
                <w:tab w:val="left" w:pos="155"/>
              </w:tabs>
              <w:spacing w:before="0" w:after="0" w:line="164" w:lineRule="exact"/>
              <w:ind w:left="154" w:right="0" w:hanging="133"/>
              <w:jc w:val="both"/>
              <w:rPr>
                <w:sz w:val="13"/>
              </w:rPr>
            </w:pPr>
            <w:r>
              <w:rPr>
                <w:spacing w:val="-2"/>
                <w:sz w:val="13"/>
              </w:rPr>
              <w:t>立案责任：发现涉嫌未经中国人民银行批准 ，研制、仿制、引进</w:t>
            </w:r>
          </w:p>
          <w:p>
            <w:pPr>
              <w:pStyle w:val="8"/>
              <w:spacing w:before="2" w:line="230" w:lineRule="auto"/>
              <w:ind w:left="22" w:right="133"/>
              <w:jc w:val="both"/>
              <w:rPr>
                <w:sz w:val="13"/>
              </w:rPr>
            </w:pPr>
            <w:r>
              <w:rPr>
                <w:spacing w:val="-2"/>
                <w:sz w:val="13"/>
              </w:rPr>
              <w:t>、销售、购买和使用印制人民币所特有的防伪材料 、防伪技术、防</w:t>
            </w:r>
            <w:r>
              <w:rPr>
                <w:sz w:val="13"/>
              </w:rPr>
              <w:t>伪工艺和专用设备的行为，予以审查，决定是否立案。</w:t>
            </w:r>
          </w:p>
          <w:p>
            <w:pPr>
              <w:pStyle w:val="8"/>
              <w:numPr>
                <w:ilvl w:val="0"/>
                <w:numId w:val="137"/>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37"/>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37"/>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37"/>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37"/>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3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37"/>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203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9"/>
              <w:jc w:val="both"/>
              <w:rPr>
                <w:sz w:val="13"/>
              </w:rPr>
            </w:pPr>
            <w:r>
              <w:rPr>
                <w:sz w:val="13"/>
              </w:rPr>
              <w:t>对违反《人民币管理条例》第二十五条、第二十六条第一款第二项和第四项规定的处罚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8"/>
              <w:jc w:val="both"/>
              <w:rPr>
                <w:sz w:val="13"/>
              </w:rPr>
            </w:pPr>
            <w:r>
              <w:rPr>
                <w:spacing w:val="-3"/>
                <w:sz w:val="13"/>
              </w:rPr>
              <w:t>《中华人民共和国人民币管理条例 》</w:t>
            </w:r>
            <w:r>
              <w:rPr>
                <w:sz w:val="13"/>
              </w:rPr>
              <w:t>（中华人民共和国国务院令第280号，2000.5.1</w:t>
            </w:r>
            <w:r>
              <w:rPr>
                <w:spacing w:val="1"/>
                <w:sz w:val="13"/>
              </w:rPr>
              <w:t>施行，</w:t>
            </w:r>
            <w:r>
              <w:rPr>
                <w:sz w:val="13"/>
              </w:rPr>
              <w:t>2018.3.19</w:t>
            </w:r>
            <w:r>
              <w:rPr>
                <w:spacing w:val="-8"/>
                <w:sz w:val="13"/>
              </w:rPr>
              <w:t xml:space="preserve"> 第二次修正</w:t>
            </w:r>
            <w:r>
              <w:rPr>
                <w:sz w:val="13"/>
              </w:rPr>
              <w:t>）第四十三条第一款 “违反本条例第二十五条、第二十六条第一款第二项和第四项规定的，由工商行政管理机关和其他有关行政执法机关给予</w:t>
            </w:r>
            <w:r>
              <w:rPr>
                <w:w w:val="95"/>
                <w:sz w:val="13"/>
              </w:rPr>
              <w:t>警告，没收违法所得和非法财物，并处违法所得1</w:t>
            </w:r>
            <w:r>
              <w:rPr>
                <w:spacing w:val="2"/>
                <w:w w:val="95"/>
                <w:sz w:val="13"/>
              </w:rPr>
              <w:t>倍以上</w:t>
            </w:r>
            <w:r>
              <w:rPr>
                <w:spacing w:val="3"/>
                <w:w w:val="95"/>
                <w:sz w:val="13"/>
              </w:rPr>
              <w:t>3</w:t>
            </w:r>
            <w:r>
              <w:rPr>
                <w:w w:val="95"/>
                <w:sz w:val="13"/>
              </w:rPr>
              <w:t xml:space="preserve">倍以下 </w:t>
            </w:r>
            <w:r>
              <w:rPr>
                <w:sz w:val="13"/>
              </w:rPr>
              <w:t>的罚款；没有违法所得的，处1000</w:t>
            </w:r>
            <w:r>
              <w:rPr>
                <w:spacing w:val="2"/>
                <w:sz w:val="13"/>
              </w:rPr>
              <w:t>元以上</w:t>
            </w:r>
            <w:r>
              <w:rPr>
                <w:sz w:val="13"/>
              </w:rPr>
              <w:t>5万元以下的罚款。”</w:t>
            </w:r>
          </w:p>
        </w:tc>
        <w:tc>
          <w:tcPr>
            <w:tcW w:w="3993" w:type="dxa"/>
          </w:tcPr>
          <w:p>
            <w:pPr>
              <w:pStyle w:val="8"/>
              <w:spacing w:before="9"/>
              <w:rPr>
                <w:sz w:val="10"/>
              </w:rPr>
            </w:pPr>
          </w:p>
          <w:p>
            <w:pPr>
              <w:pStyle w:val="8"/>
              <w:numPr>
                <w:ilvl w:val="0"/>
                <w:numId w:val="138"/>
              </w:numPr>
              <w:tabs>
                <w:tab w:val="left" w:pos="155"/>
              </w:tabs>
              <w:spacing w:before="0" w:after="0" w:line="230" w:lineRule="auto"/>
              <w:ind w:left="22" w:right="135" w:firstLine="0"/>
              <w:jc w:val="both"/>
              <w:rPr>
                <w:sz w:val="13"/>
              </w:rPr>
            </w:pPr>
            <w:r>
              <w:rPr>
                <w:w w:val="95"/>
                <w:sz w:val="13"/>
              </w:rPr>
              <w:t xml:space="preserve">立案责任：发现涉嫌违反《人民币管理条例》第二十五条、第二 </w:t>
            </w:r>
            <w:r>
              <w:rPr>
                <w:spacing w:val="-2"/>
                <w:sz w:val="13"/>
              </w:rPr>
              <w:t>十六条第一款第二项和第四项规定的行为 ，予以审查，决定是否立案。</w:t>
            </w:r>
          </w:p>
          <w:p>
            <w:pPr>
              <w:pStyle w:val="8"/>
              <w:numPr>
                <w:ilvl w:val="0"/>
                <w:numId w:val="138"/>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38"/>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3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38"/>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38"/>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3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38"/>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204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对特许人欺骗性宣传及宣传被特许人收益的处罚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line="164" w:lineRule="exact"/>
              <w:ind w:left="22"/>
              <w:rPr>
                <w:sz w:val="13"/>
              </w:rPr>
            </w:pPr>
            <w:r>
              <w:rPr>
                <w:sz w:val="13"/>
              </w:rPr>
              <w:t>《商业特许经营管理条例》（中华人民共和国国务院令 第</w:t>
            </w:r>
          </w:p>
          <w:p>
            <w:pPr>
              <w:pStyle w:val="8"/>
              <w:spacing w:before="4" w:line="228" w:lineRule="auto"/>
              <w:ind w:left="22" w:right="23"/>
              <w:rPr>
                <w:sz w:val="13"/>
              </w:rPr>
            </w:pPr>
            <w:r>
              <w:rPr>
                <w:sz w:val="13"/>
              </w:rPr>
              <w:t>485号，经2007年1月31日国务院第167次常务会议通过，2007年2 月6日公布，自2007年5月1日起施行）第二十七条</w:t>
            </w:r>
          </w:p>
          <w:p>
            <w:pPr>
              <w:pStyle w:val="8"/>
              <w:spacing w:line="232" w:lineRule="auto"/>
              <w:ind w:left="22" w:right="12"/>
              <w:rPr>
                <w:sz w:val="13"/>
              </w:rPr>
            </w:pPr>
            <w:r>
              <w:rPr>
                <w:sz w:val="13"/>
              </w:rPr>
              <w:t xml:space="preserve">特许人违反本条例第十七条第二款规定的 ，由工商行政管理部门责令改正，处3万元以上10万元以下的罚款；情节严重的，处10 </w:t>
            </w:r>
            <w:r>
              <w:rPr>
                <w:w w:val="95"/>
                <w:sz w:val="13"/>
              </w:rPr>
              <w:t xml:space="preserve">万元以上30万元以下的罚款，并予以公告；构成犯罪的，依法追 </w:t>
            </w:r>
            <w:r>
              <w:rPr>
                <w:sz w:val="13"/>
              </w:rPr>
              <w:t>究刑事责任。</w:t>
            </w:r>
          </w:p>
          <w:p>
            <w:pPr>
              <w:pStyle w:val="8"/>
              <w:spacing w:line="230" w:lineRule="auto"/>
              <w:ind w:left="22" w:right="45"/>
              <w:rPr>
                <w:sz w:val="13"/>
              </w:rPr>
            </w:pPr>
            <w:r>
              <w:rPr>
                <w:w w:val="95"/>
                <w:sz w:val="13"/>
              </w:rPr>
              <w:t xml:space="preserve">特许人利用广告实施欺骗、误导行为的，依照广告法的有关规定 </w:t>
            </w:r>
            <w:r>
              <w:rPr>
                <w:sz w:val="13"/>
              </w:rPr>
              <w:t>予以处罚。</w:t>
            </w:r>
          </w:p>
        </w:tc>
        <w:tc>
          <w:tcPr>
            <w:tcW w:w="3993" w:type="dxa"/>
          </w:tcPr>
          <w:p>
            <w:pPr>
              <w:pStyle w:val="8"/>
              <w:rPr>
                <w:sz w:val="10"/>
              </w:rPr>
            </w:pPr>
          </w:p>
          <w:p>
            <w:pPr>
              <w:pStyle w:val="8"/>
              <w:rPr>
                <w:sz w:val="10"/>
              </w:rPr>
            </w:pPr>
          </w:p>
          <w:p>
            <w:pPr>
              <w:pStyle w:val="8"/>
              <w:rPr>
                <w:sz w:val="10"/>
              </w:rPr>
            </w:pPr>
          </w:p>
          <w:p>
            <w:pPr>
              <w:pStyle w:val="8"/>
              <w:spacing w:before="10"/>
              <w:rPr>
                <w:sz w:val="14"/>
              </w:rPr>
            </w:pPr>
          </w:p>
          <w:p>
            <w:pPr>
              <w:pStyle w:val="8"/>
              <w:spacing w:line="230" w:lineRule="auto"/>
              <w:ind w:left="22" w:right="108"/>
              <w:rPr>
                <w:sz w:val="11"/>
              </w:rPr>
            </w:pPr>
            <w:r>
              <w:rPr>
                <w:sz w:val="11"/>
              </w:rPr>
              <w:t>1、立案责任：发现特许人涉嫌欺骗性宣传及宣传被特许人收益的行为 ，予以审查，决定是否立案。</w:t>
            </w:r>
          </w:p>
          <w:p>
            <w:pPr>
              <w:pStyle w:val="8"/>
              <w:spacing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before="4" w:line="228"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7" w:lineRule="exact"/>
              <w:ind w:left="22"/>
              <w:rPr>
                <w:sz w:val="11"/>
              </w:rPr>
            </w:pPr>
            <w:r>
              <w:rPr>
                <w:sz w:val="11"/>
              </w:rPr>
              <w:t>（主要证据不足时，以适当的方式补充调查）。</w:t>
            </w:r>
          </w:p>
          <w:p>
            <w:pPr>
              <w:pStyle w:val="8"/>
              <w:spacing w:before="2"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5"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9" w:lineRule="exact"/>
              <w:ind w:left="22"/>
              <w:rPr>
                <w:sz w:val="11"/>
              </w:rPr>
            </w:pPr>
            <w:r>
              <w:rPr>
                <w:sz w:val="11"/>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3" w:type="default"/>
          <w:pgSz w:w="16840" w:h="11910" w:orient="landscape"/>
          <w:pgMar w:top="840" w:right="1160" w:bottom="780" w:left="900" w:header="0" w:footer="596" w:gutter="0"/>
          <w:pgNumType w:start="8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205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对著作权集体管理组织从事营利性经营活动的处罚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3"/>
              <w:jc w:val="both"/>
              <w:rPr>
                <w:sz w:val="13"/>
              </w:rPr>
            </w:pPr>
            <w:r>
              <w:rPr>
                <w:spacing w:val="1"/>
                <w:sz w:val="13"/>
              </w:rPr>
              <w:t>《著作权集体管理条例》</w:t>
            </w:r>
            <w:r>
              <w:rPr>
                <w:sz w:val="13"/>
              </w:rPr>
              <w:t>（2004年12月28日中华人民共和国国务</w:t>
            </w:r>
            <w:r>
              <w:rPr>
                <w:spacing w:val="2"/>
                <w:sz w:val="13"/>
              </w:rPr>
              <w:t>院令第</w:t>
            </w:r>
            <w:r>
              <w:rPr>
                <w:sz w:val="13"/>
              </w:rPr>
              <w:t>429号公布 根据2013年12月</w:t>
            </w:r>
            <w:r>
              <w:rPr>
                <w:spacing w:val="3"/>
                <w:sz w:val="13"/>
              </w:rPr>
              <w:t>7</w:t>
            </w:r>
            <w:r>
              <w:rPr>
                <w:sz w:val="13"/>
              </w:rPr>
              <w:t>日《国务院关于修改部分行</w:t>
            </w:r>
            <w:r>
              <w:rPr>
                <w:spacing w:val="1"/>
                <w:sz w:val="13"/>
              </w:rPr>
              <w:t>政法规的决定》第二次修订</w:t>
            </w:r>
            <w:r>
              <w:rPr>
                <w:sz w:val="13"/>
              </w:rPr>
              <w:t>）第四十二条 著作权集体管理组织</w:t>
            </w:r>
            <w:r>
              <w:rPr>
                <w:spacing w:val="-2"/>
                <w:sz w:val="13"/>
              </w:rPr>
              <w:t>从事营利性经营活动的，由工商行政管理部门依法予以取缔 ，没</w:t>
            </w:r>
            <w:r>
              <w:rPr>
                <w:sz w:val="13"/>
              </w:rPr>
              <w:t>收违法所得；构成犯罪的，依法追究刑事责任。</w:t>
            </w:r>
          </w:p>
        </w:tc>
        <w:tc>
          <w:tcPr>
            <w:tcW w:w="3993" w:type="dxa"/>
          </w:tcPr>
          <w:p>
            <w:pPr>
              <w:pStyle w:val="8"/>
              <w:rPr>
                <w:sz w:val="10"/>
              </w:rPr>
            </w:pPr>
          </w:p>
          <w:p>
            <w:pPr>
              <w:pStyle w:val="8"/>
              <w:rPr>
                <w:sz w:val="10"/>
              </w:rPr>
            </w:pPr>
          </w:p>
          <w:p>
            <w:pPr>
              <w:pStyle w:val="8"/>
              <w:rPr>
                <w:sz w:val="10"/>
              </w:rPr>
            </w:pPr>
          </w:p>
          <w:p>
            <w:pPr>
              <w:pStyle w:val="8"/>
              <w:spacing w:before="11"/>
              <w:rPr>
                <w:sz w:val="14"/>
              </w:rPr>
            </w:pPr>
          </w:p>
          <w:p>
            <w:pPr>
              <w:pStyle w:val="8"/>
              <w:spacing w:line="228" w:lineRule="auto"/>
              <w:ind w:left="22"/>
              <w:rPr>
                <w:sz w:val="11"/>
              </w:rPr>
            </w:pPr>
            <w:r>
              <w:rPr>
                <w:sz w:val="11"/>
              </w:rPr>
              <w:t>1、立案责任：发现涉嫌著作权集体管理组织从事营利性经营活动的行为 ，予以审查，决定是否立案。</w:t>
            </w:r>
          </w:p>
          <w:p>
            <w:pPr>
              <w:pStyle w:val="8"/>
              <w:spacing w:before="2"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before="4" w:line="228"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7" w:lineRule="exact"/>
              <w:ind w:left="22"/>
              <w:rPr>
                <w:sz w:val="11"/>
              </w:rPr>
            </w:pPr>
            <w:r>
              <w:rPr>
                <w:sz w:val="11"/>
              </w:rPr>
              <w:t>（主要证据不足时，以适当的方式补充调查）。</w:t>
            </w:r>
          </w:p>
          <w:p>
            <w:pPr>
              <w:pStyle w:val="8"/>
              <w:spacing w:before="2"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4"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9" w:lineRule="exact"/>
              <w:ind w:left="22"/>
              <w:rPr>
                <w:sz w:val="11"/>
              </w:rPr>
            </w:pPr>
            <w:r>
              <w:rPr>
                <w:sz w:val="11"/>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206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spacing w:before="3"/>
              <w:rPr>
                <w:sz w:val="11"/>
              </w:rPr>
            </w:pPr>
          </w:p>
          <w:p>
            <w:pPr>
              <w:pStyle w:val="8"/>
              <w:spacing w:line="230" w:lineRule="auto"/>
              <w:ind w:left="21" w:right="76"/>
              <w:jc w:val="both"/>
              <w:rPr>
                <w:sz w:val="13"/>
              </w:rPr>
            </w:pPr>
            <w:r>
              <w:rPr>
                <w:sz w:val="13"/>
              </w:rPr>
              <w:t>对生产的不同种类的商品以及同一种类但不同规格或者不同包装的商品，未编制不同的商品项目代码并报省人民政府技术监督部门备案；不符合国家有关商品条码方面的技术标准和技术规范的或者将注册的商品条码转让、租赁或者以其他方式供他人使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2" w:right="23"/>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w:t>
            </w:r>
            <w:r>
              <w:rPr>
                <w:spacing w:val="1"/>
                <w:sz w:val="13"/>
              </w:rPr>
              <w:t>二十七条“违反本条例第十一条第</w:t>
            </w:r>
            <w:r>
              <w:rPr>
                <w:sz w:val="13"/>
              </w:rPr>
              <w:t xml:space="preserve">（一）项、第（三）项规定 </w:t>
            </w:r>
            <w:r>
              <w:rPr>
                <w:spacing w:val="-2"/>
                <w:sz w:val="13"/>
              </w:rPr>
              <w:t xml:space="preserve">的，由县级以上技术监督部门责令停止违法行为 ，并限期改正； </w:t>
            </w:r>
            <w:r>
              <w:rPr>
                <w:sz w:val="13"/>
              </w:rPr>
              <w:t xml:space="preserve">逾期不改的，处以一千元至三千元的罚款。违反本条例第十一条第（二）项规定的，由县级以上技术监督部门责令停止违法行 </w:t>
            </w:r>
            <w:r>
              <w:rPr>
                <w:spacing w:val="-2"/>
                <w:sz w:val="13"/>
              </w:rPr>
              <w:t>为，并可处以三千元至一万元的罚款 。”</w:t>
            </w:r>
          </w:p>
        </w:tc>
        <w:tc>
          <w:tcPr>
            <w:tcW w:w="3993" w:type="dxa"/>
          </w:tcPr>
          <w:p>
            <w:pPr>
              <w:pStyle w:val="8"/>
              <w:spacing w:before="2"/>
              <w:rPr>
                <w:sz w:val="17"/>
              </w:rPr>
            </w:pPr>
          </w:p>
          <w:p>
            <w:pPr>
              <w:pStyle w:val="8"/>
              <w:spacing w:line="228" w:lineRule="auto"/>
              <w:ind w:left="22" w:right="30"/>
              <w:rPr>
                <w:sz w:val="13"/>
              </w:rPr>
            </w:pPr>
            <w:r>
              <w:rPr>
                <w:sz w:val="13"/>
              </w:rPr>
              <w:t>1、立案责任：发现涉嫌印制商品条码不执行有关商品条码的行为 ，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207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79"/>
              <w:jc w:val="both"/>
              <w:rPr>
                <w:sz w:val="13"/>
              </w:rPr>
            </w:pPr>
            <w:r>
              <w:rPr>
                <w:sz w:val="13"/>
              </w:rPr>
              <w:t>对擅自启用已注销和终止使用的商品条码，伪造或者冒用他人的商品条码，在商品包装或标签上以条码形式标识组织机构代码的处罚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5"/>
              <w:jc w:val="both"/>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w:t>
            </w:r>
            <w:r>
              <w:rPr>
                <w:w w:val="95"/>
                <w:sz w:val="13"/>
              </w:rPr>
              <w:t xml:space="preserve">二十八条“违反本条例第十三条第三款、第十七条规定的，由县 </w:t>
            </w:r>
            <w:r>
              <w:rPr>
                <w:spacing w:val="-3"/>
                <w:sz w:val="13"/>
              </w:rPr>
              <w:t>级以上技术监督部门责令停止违法行为 ，对产品未售出的，处以</w:t>
            </w:r>
            <w:r>
              <w:rPr>
                <w:spacing w:val="-5"/>
                <w:sz w:val="13"/>
              </w:rPr>
              <w:t>违法产品货值金额百分之十五至百分之二十的罚款 ；对产品已售</w:t>
            </w:r>
            <w:r>
              <w:rPr>
                <w:sz w:val="13"/>
              </w:rPr>
              <w:t>出的，没收违法所得，并处以违法所得一倍以上三倍以下的罚款</w:t>
            </w:r>
          </w:p>
          <w:p>
            <w:pPr>
              <w:pStyle w:val="8"/>
              <w:spacing w:line="164" w:lineRule="exact"/>
              <w:ind w:left="22"/>
              <w:rPr>
                <w:sz w:val="13"/>
              </w:rPr>
            </w:pPr>
            <w:r>
              <w:rPr>
                <w:sz w:val="13"/>
              </w:rPr>
              <w:t>。”</w:t>
            </w:r>
          </w:p>
        </w:tc>
        <w:tc>
          <w:tcPr>
            <w:tcW w:w="3993" w:type="dxa"/>
          </w:tcPr>
          <w:p>
            <w:pPr>
              <w:pStyle w:val="8"/>
              <w:spacing w:before="7"/>
              <w:rPr>
                <w:sz w:val="10"/>
              </w:rPr>
            </w:pPr>
          </w:p>
          <w:p>
            <w:pPr>
              <w:pStyle w:val="8"/>
              <w:numPr>
                <w:ilvl w:val="0"/>
                <w:numId w:val="139"/>
              </w:numPr>
              <w:tabs>
                <w:tab w:val="left" w:pos="220"/>
              </w:tabs>
              <w:spacing w:before="0" w:after="0" w:line="232" w:lineRule="auto"/>
              <w:ind w:left="22" w:right="68" w:firstLine="64"/>
              <w:jc w:val="left"/>
              <w:rPr>
                <w:sz w:val="13"/>
              </w:rPr>
            </w:pPr>
            <w:r>
              <w:rPr>
                <w:spacing w:val="-2"/>
                <w:sz w:val="13"/>
              </w:rPr>
              <w:t>立案责任：发现涉嫌擅自启用已注销和终止使用的商品条码 ，伪</w:t>
            </w:r>
            <w:r>
              <w:rPr>
                <w:sz w:val="13"/>
              </w:rPr>
              <w:t>造或者冒用他人的商品条码，在商品包装或标签上以条码形式标识组织机构代码的行为，予以审查，决定是否立案。</w:t>
            </w:r>
          </w:p>
          <w:p>
            <w:pPr>
              <w:pStyle w:val="8"/>
              <w:numPr>
                <w:ilvl w:val="0"/>
                <w:numId w:val="13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208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对印制商品条码未执行有关商品条码的国家标准的处罚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8"/>
              <w:jc w:val="both"/>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）第二十九条“违反本条例第十九条规定的，由县级以上技术监督部</w:t>
            </w:r>
            <w:r>
              <w:rPr>
                <w:spacing w:val="-2"/>
                <w:sz w:val="13"/>
              </w:rPr>
              <w:t>门、工商行政管理部门或者其他有关部门责令停止生产 ，没收条码印刷品，并监督销毁或者作必要的技术处理 ；处以该批印刷品</w:t>
            </w:r>
            <w:r>
              <w:rPr>
                <w:spacing w:val="-4"/>
                <w:sz w:val="13"/>
              </w:rPr>
              <w:t>货值金额百分之二十至百分之五十的罚款 ；对有关责任者处以五</w:t>
            </w:r>
            <w:r>
              <w:rPr>
                <w:spacing w:val="-2"/>
                <w:sz w:val="13"/>
              </w:rPr>
              <w:t>千元以下的罚款。”</w:t>
            </w:r>
          </w:p>
        </w:tc>
        <w:tc>
          <w:tcPr>
            <w:tcW w:w="3993" w:type="dxa"/>
          </w:tcPr>
          <w:p>
            <w:pPr>
              <w:pStyle w:val="8"/>
              <w:spacing w:before="2"/>
              <w:rPr>
                <w:sz w:val="17"/>
              </w:rPr>
            </w:pPr>
          </w:p>
          <w:p>
            <w:pPr>
              <w:pStyle w:val="8"/>
              <w:numPr>
                <w:ilvl w:val="0"/>
                <w:numId w:val="140"/>
              </w:numPr>
              <w:tabs>
                <w:tab w:val="left" w:pos="220"/>
              </w:tabs>
              <w:spacing w:before="0" w:after="0" w:line="228" w:lineRule="auto"/>
              <w:ind w:left="22" w:right="121" w:firstLine="64"/>
              <w:jc w:val="left"/>
              <w:rPr>
                <w:sz w:val="13"/>
              </w:rPr>
            </w:pPr>
            <w:r>
              <w:rPr>
                <w:w w:val="95"/>
                <w:sz w:val="13"/>
              </w:rPr>
              <w:t xml:space="preserve">立案责任：发现涉嫌印制商品条码未执行有关商品条码的国家标 </w:t>
            </w:r>
            <w:r>
              <w:rPr>
                <w:sz w:val="13"/>
              </w:rPr>
              <w:t>准的行为，予以审查，决定是否立案。</w:t>
            </w:r>
          </w:p>
          <w:p>
            <w:pPr>
              <w:pStyle w:val="8"/>
              <w:numPr>
                <w:ilvl w:val="0"/>
                <w:numId w:val="14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209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对委托人不能出具证书或者证明印刷企业承接其印刷业务的处罚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7"/>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）第三十条“ 违反本条例第二十条、第二十二条规定的，由县级以</w:t>
            </w:r>
            <w:r>
              <w:rPr>
                <w:spacing w:val="-3"/>
                <w:sz w:val="13"/>
              </w:rPr>
              <w:t>上技术监督部门责令停止违法行为 ，予以警告，可并处三千元至</w:t>
            </w:r>
            <w:r>
              <w:rPr>
                <w:spacing w:val="-1"/>
                <w:sz w:val="13"/>
              </w:rPr>
              <w:t>五千元的罚款。”</w:t>
            </w:r>
          </w:p>
        </w:tc>
        <w:tc>
          <w:tcPr>
            <w:tcW w:w="3993" w:type="dxa"/>
          </w:tcPr>
          <w:p>
            <w:pPr>
              <w:pStyle w:val="8"/>
              <w:spacing w:before="2"/>
              <w:rPr>
                <w:sz w:val="17"/>
              </w:rPr>
            </w:pPr>
          </w:p>
          <w:p>
            <w:pPr>
              <w:pStyle w:val="8"/>
              <w:numPr>
                <w:ilvl w:val="0"/>
                <w:numId w:val="141"/>
              </w:numPr>
              <w:tabs>
                <w:tab w:val="left" w:pos="220"/>
              </w:tabs>
              <w:spacing w:before="0" w:after="0" w:line="228" w:lineRule="auto"/>
              <w:ind w:left="22" w:right="121" w:firstLine="64"/>
              <w:jc w:val="left"/>
              <w:rPr>
                <w:sz w:val="13"/>
              </w:rPr>
            </w:pPr>
            <w:r>
              <w:rPr>
                <w:w w:val="95"/>
                <w:sz w:val="13"/>
              </w:rPr>
              <w:t xml:space="preserve">立案责任：发现委托人不能出具证书或者证明印刷企业承接其印 </w:t>
            </w:r>
            <w:r>
              <w:rPr>
                <w:sz w:val="13"/>
              </w:rPr>
              <w:t>刷业务的行为，予以审查，决定是否立案。</w:t>
            </w:r>
          </w:p>
          <w:p>
            <w:pPr>
              <w:pStyle w:val="8"/>
              <w:numPr>
                <w:ilvl w:val="0"/>
                <w:numId w:val="14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210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84"/>
              <w:jc w:val="both"/>
              <w:rPr>
                <w:sz w:val="13"/>
              </w:rPr>
            </w:pPr>
            <w:r>
              <w:rPr>
                <w:sz w:val="13"/>
              </w:rPr>
              <w:t>对违反本规定第十条、第十三条规定的处罚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25"/>
              <w:jc w:val="both"/>
              <w:rPr>
                <w:sz w:val="13"/>
              </w:rPr>
            </w:pPr>
            <w:r>
              <w:rPr>
                <w:spacing w:val="-2"/>
                <w:sz w:val="13"/>
              </w:rPr>
              <w:t>《河北省推广使用车用乙醇汽油暂行规定 》</w:t>
            </w:r>
            <w:r>
              <w:rPr>
                <w:sz w:val="13"/>
              </w:rPr>
              <w:t>（</w:t>
            </w:r>
            <w:r>
              <w:rPr>
                <w:spacing w:val="2"/>
                <w:sz w:val="13"/>
              </w:rPr>
              <w:t>经省政府第</w:t>
            </w:r>
            <w:r>
              <w:rPr>
                <w:sz w:val="13"/>
              </w:rPr>
              <w:t>57次常</w:t>
            </w:r>
            <w:r>
              <w:rPr>
                <w:spacing w:val="1"/>
                <w:sz w:val="13"/>
              </w:rPr>
              <w:t>务会议通过，</w:t>
            </w:r>
            <w:r>
              <w:rPr>
                <w:sz w:val="13"/>
              </w:rPr>
              <w:t>2005年12月23</w:t>
            </w:r>
            <w:r>
              <w:rPr>
                <w:spacing w:val="2"/>
                <w:sz w:val="13"/>
              </w:rPr>
              <w:t>日施行</w:t>
            </w:r>
            <w:r>
              <w:rPr>
                <w:sz w:val="13"/>
              </w:rPr>
              <w:t>）第十九条 违反本规定第十条、第十三条规定的，由质量技术监督、工商行政管理部门依照</w:t>
            </w:r>
          </w:p>
          <w:p>
            <w:pPr>
              <w:pStyle w:val="8"/>
              <w:spacing w:before="2" w:line="230" w:lineRule="auto"/>
              <w:ind w:left="22" w:right="23"/>
              <w:jc w:val="both"/>
              <w:rPr>
                <w:sz w:val="13"/>
              </w:rPr>
            </w:pPr>
            <w:r>
              <w:rPr>
                <w:sz w:val="13"/>
              </w:rPr>
              <w:t>《中华人民共和国产品质量法》的规定予以处罚。第二十条 违反本规定第十四条规定，销售车用乙醇汽油以外的其他车用汽油的，由工商行政管理部门责令改正，并处以违法所得一倍以上三倍以下的罚款，但最高不超过三万元；没有违法所得或者违法所得难以计算的，处以一万元以下的罚款。</w:t>
            </w:r>
          </w:p>
        </w:tc>
        <w:tc>
          <w:tcPr>
            <w:tcW w:w="3993" w:type="dxa"/>
          </w:tcPr>
          <w:p>
            <w:pPr>
              <w:pStyle w:val="8"/>
              <w:rPr>
                <w:sz w:val="10"/>
              </w:rPr>
            </w:pPr>
          </w:p>
          <w:p>
            <w:pPr>
              <w:pStyle w:val="8"/>
              <w:rPr>
                <w:sz w:val="10"/>
              </w:rPr>
            </w:pPr>
          </w:p>
          <w:p>
            <w:pPr>
              <w:pStyle w:val="8"/>
              <w:rPr>
                <w:sz w:val="10"/>
              </w:rPr>
            </w:pPr>
          </w:p>
          <w:p>
            <w:pPr>
              <w:pStyle w:val="8"/>
              <w:spacing w:before="10"/>
              <w:rPr>
                <w:sz w:val="14"/>
              </w:rPr>
            </w:pPr>
          </w:p>
          <w:p>
            <w:pPr>
              <w:pStyle w:val="8"/>
              <w:spacing w:line="230" w:lineRule="auto"/>
              <w:ind w:left="22" w:right="108"/>
              <w:rPr>
                <w:sz w:val="11"/>
              </w:rPr>
            </w:pPr>
            <w:r>
              <w:rPr>
                <w:sz w:val="11"/>
              </w:rPr>
              <w:t>1、立案责任：发现涉嫌销售车用乙醇汽油以外的其他车用汽油的行为 ，予以审查，决定是否立案。</w:t>
            </w:r>
          </w:p>
          <w:p>
            <w:pPr>
              <w:pStyle w:val="8"/>
              <w:spacing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before="4" w:line="228"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7" w:lineRule="exact"/>
              <w:ind w:left="22"/>
              <w:rPr>
                <w:sz w:val="11"/>
              </w:rPr>
            </w:pPr>
            <w:r>
              <w:rPr>
                <w:sz w:val="11"/>
              </w:rPr>
              <w:t>（主要证据不足时，以适当的方式补充调查）。</w:t>
            </w:r>
          </w:p>
          <w:p>
            <w:pPr>
              <w:pStyle w:val="8"/>
              <w:spacing w:before="2"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5"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9" w:lineRule="exact"/>
              <w:ind w:left="22"/>
              <w:rPr>
                <w:sz w:val="11"/>
              </w:rPr>
            </w:pPr>
            <w:r>
              <w:rPr>
                <w:sz w:val="11"/>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211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对违反本规定第十四条规定，销售车用乙醇汽油以外的其他车用汽油的处罚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rPr>
                <w:sz w:val="13"/>
              </w:rPr>
            </w:pPr>
            <w:r>
              <w:rPr>
                <w:spacing w:val="-2"/>
                <w:sz w:val="13"/>
              </w:rPr>
              <w:t>《河北省推广使用车用乙醇汽油暂行规定 》</w:t>
            </w:r>
            <w:r>
              <w:rPr>
                <w:sz w:val="13"/>
              </w:rPr>
              <w:t>（</w:t>
            </w:r>
            <w:r>
              <w:rPr>
                <w:spacing w:val="2"/>
                <w:sz w:val="13"/>
              </w:rPr>
              <w:t>经省政府第</w:t>
            </w:r>
            <w:r>
              <w:rPr>
                <w:sz w:val="13"/>
              </w:rPr>
              <w:t>57次常</w:t>
            </w:r>
            <w:r>
              <w:rPr>
                <w:spacing w:val="1"/>
                <w:sz w:val="13"/>
              </w:rPr>
              <w:t>务会议通过，</w:t>
            </w:r>
            <w:r>
              <w:rPr>
                <w:sz w:val="13"/>
              </w:rPr>
              <w:t>2005年12月23</w:t>
            </w:r>
            <w:r>
              <w:rPr>
                <w:spacing w:val="2"/>
                <w:sz w:val="13"/>
              </w:rPr>
              <w:t>日施行</w:t>
            </w:r>
            <w:r>
              <w:rPr>
                <w:sz w:val="13"/>
              </w:rPr>
              <w:t>）第二十条 违反本规定第十</w:t>
            </w:r>
            <w:r>
              <w:rPr>
                <w:spacing w:val="-2"/>
                <w:sz w:val="13"/>
              </w:rPr>
              <w:t>四条规定，销售车用乙醇汽油以外的其他车用汽油的 ，由工商行</w:t>
            </w:r>
            <w:r>
              <w:rPr>
                <w:sz w:val="13"/>
              </w:rPr>
              <w:t>政管理部门责令改正，并处以违法所得一倍以上三倍以下的罚 款，但最高不超过三万元；没有违法所得或者违法所得难以计算的，处以一万元以下的罚款。</w:t>
            </w:r>
          </w:p>
        </w:tc>
        <w:tc>
          <w:tcPr>
            <w:tcW w:w="3993" w:type="dxa"/>
          </w:tcPr>
          <w:p>
            <w:pPr>
              <w:pStyle w:val="8"/>
              <w:rPr>
                <w:sz w:val="10"/>
              </w:rPr>
            </w:pPr>
          </w:p>
          <w:p>
            <w:pPr>
              <w:pStyle w:val="8"/>
              <w:rPr>
                <w:sz w:val="10"/>
              </w:rPr>
            </w:pPr>
          </w:p>
          <w:p>
            <w:pPr>
              <w:pStyle w:val="8"/>
              <w:rPr>
                <w:sz w:val="10"/>
              </w:rPr>
            </w:pPr>
          </w:p>
          <w:p>
            <w:pPr>
              <w:pStyle w:val="8"/>
              <w:spacing w:before="11"/>
              <w:rPr>
                <w:sz w:val="14"/>
              </w:rPr>
            </w:pPr>
          </w:p>
          <w:p>
            <w:pPr>
              <w:pStyle w:val="8"/>
              <w:spacing w:line="228" w:lineRule="auto"/>
              <w:ind w:left="22" w:right="108"/>
              <w:rPr>
                <w:sz w:val="11"/>
              </w:rPr>
            </w:pPr>
            <w:r>
              <w:rPr>
                <w:sz w:val="11"/>
              </w:rPr>
              <w:t>1、立案责任：发现涉嫌销售车用乙醇汽油以外的其他车用汽油的行为 ，予以审查，决定是否立案。</w:t>
            </w:r>
          </w:p>
          <w:p>
            <w:pPr>
              <w:pStyle w:val="8"/>
              <w:spacing w:before="2"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before="4" w:line="228"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7" w:lineRule="exact"/>
              <w:ind w:left="22"/>
              <w:rPr>
                <w:sz w:val="11"/>
              </w:rPr>
            </w:pPr>
            <w:r>
              <w:rPr>
                <w:sz w:val="11"/>
              </w:rPr>
              <w:t>（主要证据不足时，以适当的方式补充调查）。</w:t>
            </w:r>
          </w:p>
          <w:p>
            <w:pPr>
              <w:pStyle w:val="8"/>
              <w:spacing w:before="2"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4"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9" w:lineRule="exact"/>
              <w:ind w:left="22"/>
              <w:rPr>
                <w:sz w:val="11"/>
              </w:rPr>
            </w:pPr>
            <w:r>
              <w:rPr>
                <w:sz w:val="11"/>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212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6"/>
              <w:jc w:val="both"/>
              <w:rPr>
                <w:sz w:val="13"/>
              </w:rPr>
            </w:pPr>
            <w:r>
              <w:rPr>
                <w:sz w:val="13"/>
              </w:rPr>
              <w:t>对违反本办法规定，擅自提高车用乙醇汽油零售价格或者车辆清洗收费标准的处罚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pacing w:val="-2"/>
                <w:sz w:val="13"/>
              </w:rPr>
              <w:t>《河北省推广使用车用乙醇汽油暂行规定 》</w:t>
            </w:r>
            <w:r>
              <w:rPr>
                <w:sz w:val="13"/>
              </w:rPr>
              <w:t>（</w:t>
            </w:r>
            <w:r>
              <w:rPr>
                <w:spacing w:val="2"/>
                <w:sz w:val="13"/>
              </w:rPr>
              <w:t>经省政府第</w:t>
            </w:r>
            <w:r>
              <w:rPr>
                <w:sz w:val="13"/>
              </w:rPr>
              <w:t>57次常</w:t>
            </w:r>
            <w:r>
              <w:rPr>
                <w:spacing w:val="1"/>
                <w:sz w:val="13"/>
              </w:rPr>
              <w:t>务会议通过，</w:t>
            </w:r>
            <w:r>
              <w:rPr>
                <w:sz w:val="13"/>
              </w:rPr>
              <w:t>2005年12月23</w:t>
            </w:r>
            <w:r>
              <w:rPr>
                <w:spacing w:val="2"/>
                <w:sz w:val="13"/>
              </w:rPr>
              <w:t>日施行</w:t>
            </w:r>
            <w:r>
              <w:rPr>
                <w:sz w:val="13"/>
              </w:rPr>
              <w:t>）第二十一条 违反本办法规</w:t>
            </w:r>
            <w:r>
              <w:rPr>
                <w:spacing w:val="-1"/>
                <w:sz w:val="13"/>
              </w:rPr>
              <w:t xml:space="preserve">定，擅自提高车用乙醇汽油零售价格或者车辆清洗收费标准的 ， </w:t>
            </w:r>
            <w:r>
              <w:rPr>
                <w:w w:val="95"/>
                <w:sz w:val="13"/>
              </w:rPr>
              <w:t xml:space="preserve">由价格主管部门依照《中华人民共和国价格法》的规定，责令改 </w:t>
            </w:r>
            <w:r>
              <w:rPr>
                <w:spacing w:val="-2"/>
                <w:sz w:val="13"/>
              </w:rPr>
              <w:t>正，没收违法所得，可以并处违法所得五倍以下的罚款 ；没有违法所得的，可以处以五千元以上二万元以下的罚款 。</w:t>
            </w:r>
          </w:p>
        </w:tc>
        <w:tc>
          <w:tcPr>
            <w:tcW w:w="3993" w:type="dxa"/>
          </w:tcPr>
          <w:p>
            <w:pPr>
              <w:pStyle w:val="8"/>
              <w:rPr>
                <w:sz w:val="10"/>
              </w:rPr>
            </w:pPr>
          </w:p>
          <w:p>
            <w:pPr>
              <w:pStyle w:val="8"/>
              <w:rPr>
                <w:sz w:val="10"/>
              </w:rPr>
            </w:pPr>
          </w:p>
          <w:p>
            <w:pPr>
              <w:pStyle w:val="8"/>
              <w:rPr>
                <w:sz w:val="10"/>
              </w:rPr>
            </w:pPr>
          </w:p>
          <w:p>
            <w:pPr>
              <w:pStyle w:val="8"/>
              <w:spacing w:before="11"/>
              <w:rPr>
                <w:sz w:val="14"/>
              </w:rPr>
            </w:pPr>
          </w:p>
          <w:p>
            <w:pPr>
              <w:pStyle w:val="8"/>
              <w:spacing w:line="228" w:lineRule="auto"/>
              <w:ind w:left="22" w:right="108"/>
              <w:rPr>
                <w:sz w:val="11"/>
              </w:rPr>
            </w:pPr>
            <w:r>
              <w:rPr>
                <w:sz w:val="11"/>
              </w:rPr>
              <w:t>1、立案责任：发现涉嫌销售车用乙醇汽油以外的其他车用汽油的行为 ，予以审查，决定是否立案。</w:t>
            </w:r>
          </w:p>
          <w:p>
            <w:pPr>
              <w:pStyle w:val="8"/>
              <w:spacing w:before="2"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before="4" w:line="228"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7" w:lineRule="exact"/>
              <w:ind w:left="22"/>
              <w:rPr>
                <w:sz w:val="11"/>
              </w:rPr>
            </w:pPr>
            <w:r>
              <w:rPr>
                <w:sz w:val="11"/>
              </w:rPr>
              <w:t>（主要证据不足时，以适当的方式补充调查）。</w:t>
            </w:r>
          </w:p>
          <w:p>
            <w:pPr>
              <w:pStyle w:val="8"/>
              <w:spacing w:before="2"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5"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9" w:lineRule="exact"/>
              <w:ind w:left="22"/>
              <w:rPr>
                <w:sz w:val="11"/>
              </w:rPr>
            </w:pPr>
            <w:r>
              <w:rPr>
                <w:sz w:val="11"/>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213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对在重大动物疫情发生期间，哄抬物价、欺骗消费者，散布谣言</w:t>
            </w:r>
          </w:p>
          <w:p>
            <w:pPr>
              <w:pStyle w:val="8"/>
              <w:spacing w:line="232" w:lineRule="auto"/>
              <w:ind w:left="21" w:right="88"/>
              <w:jc w:val="both"/>
              <w:rPr>
                <w:sz w:val="13"/>
              </w:rPr>
            </w:pPr>
            <w:r>
              <w:rPr>
                <w:sz w:val="13"/>
              </w:rPr>
              <w:t>、扰乱社会秩序和市场秩序的处罚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40"/>
              <w:rPr>
                <w:sz w:val="13"/>
              </w:rPr>
            </w:pPr>
            <w:r>
              <w:rPr>
                <w:sz w:val="13"/>
              </w:rPr>
              <w:t>《重大动物疫情应急条例》（2005年11月18日国务院令第450号公布，根据2017年10月7日国务院令第687号《国务院关于修改部分行政法规的决定》修订）第四十八条 在重大动物疫情发生期</w:t>
            </w:r>
            <w:r>
              <w:rPr>
                <w:w w:val="95"/>
                <w:sz w:val="13"/>
              </w:rPr>
              <w:t xml:space="preserve">间，哄抬物价、欺骗消费者，散布谣言、扰乱社会秩序和市场秩 </w:t>
            </w:r>
            <w:r>
              <w:rPr>
                <w:sz w:val="13"/>
              </w:rPr>
              <w:t>序的，由价格主管部门、工商行政管理部门或者公安机关依法给予行政处罚；构成犯罪的，依法追究刑事责任。</w:t>
            </w:r>
          </w:p>
        </w:tc>
        <w:tc>
          <w:tcPr>
            <w:tcW w:w="3993" w:type="dxa"/>
          </w:tcPr>
          <w:p>
            <w:pPr>
              <w:pStyle w:val="8"/>
              <w:rPr>
                <w:sz w:val="10"/>
              </w:rPr>
            </w:pPr>
          </w:p>
          <w:p>
            <w:pPr>
              <w:pStyle w:val="8"/>
              <w:rPr>
                <w:sz w:val="10"/>
              </w:rPr>
            </w:pPr>
          </w:p>
          <w:p>
            <w:pPr>
              <w:pStyle w:val="8"/>
              <w:rPr>
                <w:sz w:val="10"/>
              </w:rPr>
            </w:pPr>
          </w:p>
          <w:p>
            <w:pPr>
              <w:pStyle w:val="8"/>
              <w:spacing w:before="5"/>
              <w:rPr>
                <w:sz w:val="14"/>
              </w:rPr>
            </w:pPr>
          </w:p>
          <w:p>
            <w:pPr>
              <w:pStyle w:val="8"/>
              <w:spacing w:line="138" w:lineRule="exact"/>
              <w:ind w:left="22"/>
              <w:rPr>
                <w:sz w:val="11"/>
              </w:rPr>
            </w:pPr>
            <w:r>
              <w:rPr>
                <w:w w:val="95"/>
                <w:sz w:val="11"/>
              </w:rPr>
              <w:t>1、立案责任：发现在重大动物疫情发生期间，哄抬物价、欺骗消费者，散布谣言</w:t>
            </w:r>
          </w:p>
          <w:p>
            <w:pPr>
              <w:pStyle w:val="8"/>
              <w:spacing w:line="136" w:lineRule="exact"/>
              <w:ind w:left="22"/>
              <w:rPr>
                <w:sz w:val="11"/>
              </w:rPr>
            </w:pPr>
            <w:r>
              <w:rPr>
                <w:sz w:val="11"/>
              </w:rPr>
              <w:t>、扰乱社会秩序和市场秩序的行为 ，予以审查，决定是否立案。</w:t>
            </w:r>
          </w:p>
          <w:p>
            <w:pPr>
              <w:pStyle w:val="8"/>
              <w:spacing w:before="3"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before="3" w:line="228"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7" w:lineRule="exact"/>
              <w:ind w:left="22"/>
              <w:rPr>
                <w:sz w:val="11"/>
              </w:rPr>
            </w:pPr>
            <w:r>
              <w:rPr>
                <w:sz w:val="11"/>
              </w:rPr>
              <w:t>（主要证据不足时，以适当的方式补充调查）。</w:t>
            </w:r>
          </w:p>
          <w:p>
            <w:pPr>
              <w:pStyle w:val="8"/>
              <w:spacing w:before="2"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5"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9" w:lineRule="exact"/>
              <w:ind w:left="22"/>
              <w:rPr>
                <w:sz w:val="11"/>
              </w:rPr>
            </w:pPr>
            <w:r>
              <w:rPr>
                <w:sz w:val="11"/>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0"/>
              </w:rPr>
            </w:pPr>
          </w:p>
        </w:tc>
      </w:tr>
    </w:tbl>
    <w:p>
      <w:pPr>
        <w:spacing w:after="0"/>
        <w:rPr>
          <w:rFonts w:ascii="Times New Roman"/>
          <w:sz w:val="10"/>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214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line="232" w:lineRule="auto"/>
              <w:ind w:left="21" w:right="81"/>
              <w:jc w:val="both"/>
              <w:rPr>
                <w:sz w:val="13"/>
              </w:rPr>
            </w:pPr>
            <w:r>
              <w:rPr>
                <w:sz w:val="13"/>
              </w:rPr>
              <w:t>对违反《电器电子产品有害物质限制使用管理办法》的处罚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4" w:line="232" w:lineRule="auto"/>
              <w:ind w:left="22" w:right="7"/>
              <w:rPr>
                <w:sz w:val="13"/>
              </w:rPr>
            </w:pPr>
            <w:r>
              <w:rPr>
                <w:sz w:val="13"/>
              </w:rPr>
              <w:t>《电器电子产品有害物质限制使用管理办法 》（2016年1月6日经工业和信息化部部务会议审议通过 ，中华人民共和国工业和信息化部等8部门令第32号公布，自2016年7月1日起施行）第十九条违反本办法，有下列情形之一的，由商务、海关、质检等部门在各自的职责范围内依法予以处罚 ：</w:t>
            </w:r>
          </w:p>
          <w:p>
            <w:pPr>
              <w:pStyle w:val="8"/>
              <w:spacing w:line="232" w:lineRule="auto"/>
              <w:ind w:left="22" w:right="7"/>
              <w:rPr>
                <w:sz w:val="13"/>
              </w:rPr>
            </w:pPr>
            <w:r>
              <w:rPr>
                <w:sz w:val="13"/>
              </w:rPr>
              <w:t>（一）电器电子产品生产者违反本办法第十条的规定 ，所采用的材料、技术和工艺违反电器电子产品有害物质限制使用国家标准或行业标准的，以及将不符合本办法要求的电器电子产品出厂 、销售的；</w:t>
            </w:r>
          </w:p>
          <w:p>
            <w:pPr>
              <w:pStyle w:val="8"/>
              <w:spacing w:line="232" w:lineRule="auto"/>
              <w:ind w:left="22" w:right="9"/>
              <w:rPr>
                <w:sz w:val="13"/>
              </w:rPr>
            </w:pPr>
            <w:r>
              <w:rPr>
                <w:sz w:val="13"/>
              </w:rPr>
              <w:t>（二）电器电子产品进口者违反本办法第十一条的规定 ，进口的电器电子产品违反电器电子产品有害物质限制使用国家标准或行业标准的；</w:t>
            </w:r>
          </w:p>
          <w:p>
            <w:pPr>
              <w:pStyle w:val="8"/>
              <w:spacing w:line="230" w:lineRule="auto"/>
              <w:ind w:left="22" w:right="83"/>
              <w:rPr>
                <w:sz w:val="13"/>
              </w:rPr>
            </w:pPr>
            <w:r>
              <w:rPr>
                <w:sz w:val="13"/>
              </w:rPr>
              <w:t>（三）电器电子产品生产者、进口者违反本办法第十二条的规</w:t>
            </w:r>
            <w:r>
              <w:rPr>
                <w:w w:val="95"/>
                <w:sz w:val="13"/>
              </w:rPr>
              <w:t xml:space="preserve">定，制作或使用的电器电子产品包装物违反包装物使用国家标准 </w:t>
            </w:r>
            <w:r>
              <w:rPr>
                <w:sz w:val="13"/>
              </w:rPr>
              <w:t>或行业标准的；</w:t>
            </w:r>
          </w:p>
          <w:p>
            <w:pPr>
              <w:pStyle w:val="8"/>
              <w:spacing w:line="230" w:lineRule="auto"/>
              <w:ind w:left="22" w:right="35"/>
              <w:rPr>
                <w:sz w:val="13"/>
              </w:rPr>
            </w:pPr>
            <w:r>
              <w:rPr>
                <w:sz w:val="13"/>
              </w:rPr>
              <w:t xml:space="preserve">（四）电器电子产品生产者、进口者违反本办法第十三条的规 </w:t>
            </w:r>
            <w:r>
              <w:rPr>
                <w:spacing w:val="-3"/>
                <w:sz w:val="13"/>
              </w:rPr>
              <w:t>定，未标注电器电子产品有害物质的名称 、含量、所在部件及其</w:t>
            </w:r>
            <w:r>
              <w:rPr>
                <w:spacing w:val="-1"/>
                <w:sz w:val="13"/>
              </w:rPr>
              <w:t>产品可否回收利用，以及不当利用或者处置可能会对环境和人类</w:t>
            </w:r>
            <w:r>
              <w:rPr>
                <w:sz w:val="13"/>
              </w:rPr>
              <w:t>健康造成影响等信息的；</w:t>
            </w:r>
          </w:p>
          <w:p>
            <w:pPr>
              <w:pStyle w:val="8"/>
              <w:spacing w:line="230" w:lineRule="auto"/>
              <w:ind w:left="22" w:right="186"/>
              <w:rPr>
                <w:sz w:val="13"/>
              </w:rPr>
            </w:pPr>
            <w:r>
              <w:rPr>
                <w:w w:val="95"/>
                <w:sz w:val="13"/>
              </w:rPr>
              <w:t xml:space="preserve">（五）电器电子产品生产者、进口者违反本办法第十四条的规 </w:t>
            </w:r>
            <w:r>
              <w:rPr>
                <w:sz w:val="13"/>
              </w:rPr>
              <w:t>定，未标注电器电子产品环保使用期限的 ；</w:t>
            </w:r>
          </w:p>
          <w:p>
            <w:pPr>
              <w:pStyle w:val="8"/>
              <w:spacing w:line="232" w:lineRule="auto"/>
              <w:ind w:left="22" w:right="9"/>
              <w:rPr>
                <w:sz w:val="13"/>
              </w:rPr>
            </w:pPr>
            <w:r>
              <w:rPr>
                <w:sz w:val="13"/>
              </w:rPr>
              <w:t>（六）电器电子产品销售者违反本办法第十六条的规定 ，销售违反电器电子产品有害物质限制使用国家标准或行业标准的电器电子产品的；</w:t>
            </w:r>
          </w:p>
          <w:p>
            <w:pPr>
              <w:pStyle w:val="8"/>
              <w:spacing w:line="230" w:lineRule="auto"/>
              <w:ind w:left="22" w:right="57"/>
              <w:jc w:val="both"/>
              <w:rPr>
                <w:sz w:val="13"/>
              </w:rPr>
            </w:pPr>
            <w:r>
              <w:rPr>
                <w:w w:val="95"/>
                <w:sz w:val="13"/>
              </w:rPr>
              <w:t>（七）电器电子产品生产者、销售者和进口者违反本办法第十七 条的规定，自列入达标管理目录的电器电子产品限制使用有害物  质的实施之日起，生产、销售或进口有害物质含量超过电器电子</w:t>
            </w:r>
          </w:p>
          <w:p>
            <w:pPr>
              <w:pStyle w:val="8"/>
              <w:spacing w:line="147" w:lineRule="exact"/>
              <w:ind w:left="22"/>
              <w:rPr>
                <w:sz w:val="13"/>
              </w:rPr>
            </w:pPr>
            <w:r>
              <w:rPr>
                <w:w w:val="95"/>
                <w:sz w:val="13"/>
              </w:rPr>
              <w:t>产品有害物质限制使用限量的相关国家标准或行业标准的电器电</w:t>
            </w:r>
          </w:p>
        </w:tc>
        <w:tc>
          <w:tcPr>
            <w:tcW w:w="3993" w:type="dxa"/>
          </w:tcPr>
          <w:p>
            <w:pPr>
              <w:pStyle w:val="8"/>
              <w:rPr>
                <w:sz w:val="10"/>
              </w:rPr>
            </w:pPr>
          </w:p>
          <w:p>
            <w:pPr>
              <w:pStyle w:val="8"/>
              <w:rPr>
                <w:sz w:val="10"/>
              </w:rPr>
            </w:pPr>
          </w:p>
          <w:p>
            <w:pPr>
              <w:pStyle w:val="8"/>
              <w:rPr>
                <w:sz w:val="10"/>
              </w:rPr>
            </w:pPr>
          </w:p>
          <w:p>
            <w:pPr>
              <w:pStyle w:val="8"/>
              <w:rPr>
                <w:sz w:val="10"/>
              </w:rPr>
            </w:pPr>
          </w:p>
          <w:p>
            <w:pPr>
              <w:pStyle w:val="8"/>
              <w:rPr>
                <w:sz w:val="10"/>
              </w:rPr>
            </w:pPr>
          </w:p>
          <w:p>
            <w:pPr>
              <w:pStyle w:val="8"/>
              <w:rPr>
                <w:sz w:val="10"/>
              </w:rPr>
            </w:pPr>
          </w:p>
          <w:p>
            <w:pPr>
              <w:pStyle w:val="8"/>
              <w:rPr>
                <w:sz w:val="10"/>
              </w:rPr>
            </w:pPr>
          </w:p>
          <w:p>
            <w:pPr>
              <w:pStyle w:val="8"/>
              <w:rPr>
                <w:sz w:val="10"/>
              </w:rPr>
            </w:pPr>
          </w:p>
          <w:p>
            <w:pPr>
              <w:pStyle w:val="8"/>
              <w:spacing w:before="7"/>
              <w:rPr>
                <w:sz w:val="11"/>
              </w:rPr>
            </w:pPr>
          </w:p>
          <w:p>
            <w:pPr>
              <w:pStyle w:val="8"/>
              <w:spacing w:line="232" w:lineRule="auto"/>
              <w:ind w:left="22" w:right="17"/>
              <w:rPr>
                <w:sz w:val="11"/>
              </w:rPr>
            </w:pPr>
            <w:r>
              <w:rPr>
                <w:w w:val="95"/>
                <w:sz w:val="11"/>
              </w:rPr>
              <w:t>1、立案责任：发现违反《电器电子产品有害物质限制使用管理办法  》的行为，予</w:t>
            </w:r>
            <w:r>
              <w:rPr>
                <w:sz w:val="11"/>
              </w:rPr>
              <w:t>以审查，决定是否立案。</w:t>
            </w:r>
          </w:p>
          <w:p>
            <w:pPr>
              <w:pStyle w:val="8"/>
              <w:spacing w:before="1" w:line="230" w:lineRule="auto"/>
              <w:ind w:left="22" w:right="19"/>
              <w:rPr>
                <w:sz w:val="11"/>
              </w:rPr>
            </w:pPr>
            <w:r>
              <w:rPr>
                <w:w w:val="95"/>
                <w:sz w:val="11"/>
              </w:rPr>
              <w:t>2</w:t>
            </w:r>
            <w:r>
              <w:rPr>
                <w:spacing w:val="-1"/>
                <w:w w:val="95"/>
                <w:sz w:val="11"/>
              </w:rPr>
              <w:t xml:space="preserve">、调查责任：相关科室对立案的案件，指定专人负责，及时组织调查取证，与当  </w:t>
            </w:r>
            <w:r>
              <w:rPr>
                <w:spacing w:val="-3"/>
                <w:sz w:val="11"/>
              </w:rPr>
              <w:t>事人有直接利害关系的应当回避 。执法人员不得少于两人，调查时应出示执法证</w:t>
            </w:r>
            <w:r>
              <w:rPr>
                <w:sz w:val="11"/>
              </w:rPr>
              <w:t>件，允许当事人辩解陈述。执法人员应保守有关秘密。</w:t>
            </w:r>
          </w:p>
          <w:p>
            <w:pPr>
              <w:pStyle w:val="8"/>
              <w:spacing w:line="232" w:lineRule="auto"/>
              <w:ind w:left="22" w:right="19"/>
              <w:rPr>
                <w:sz w:val="11"/>
              </w:rPr>
            </w:pPr>
            <w:r>
              <w:rPr>
                <w:w w:val="95"/>
                <w:sz w:val="11"/>
              </w:rPr>
              <w:t xml:space="preserve">3、审查责任：审理案件调查报告，对案件违法事实、证据、调查取证程序、法律  </w:t>
            </w:r>
            <w:r>
              <w:rPr>
                <w:sz w:val="11"/>
              </w:rPr>
              <w:t>适用、处罚种类和幅度、当事人陈述和申辩理由等方面进行审查 ，提出处理意见</w:t>
            </w:r>
          </w:p>
          <w:p>
            <w:pPr>
              <w:pStyle w:val="8"/>
              <w:spacing w:line="134" w:lineRule="exact"/>
              <w:ind w:left="22"/>
              <w:rPr>
                <w:sz w:val="11"/>
              </w:rPr>
            </w:pPr>
            <w:r>
              <w:rPr>
                <w:sz w:val="11"/>
              </w:rPr>
              <w:t>（主要证据不足时，以适当的方式补充调查）。</w:t>
            </w:r>
          </w:p>
          <w:p>
            <w:pPr>
              <w:pStyle w:val="8"/>
              <w:spacing w:line="230" w:lineRule="auto"/>
              <w:ind w:left="22" w:right="17"/>
              <w:rPr>
                <w:sz w:val="11"/>
              </w:rPr>
            </w:pPr>
            <w:r>
              <w:rPr>
                <w:w w:val="95"/>
                <w:sz w:val="11"/>
              </w:rPr>
              <w:t xml:space="preserve">4、告知责任：作出行政处罚决定前，应制作《行政处罚告知书》送达当事人，告  </w:t>
            </w:r>
            <w:r>
              <w:rPr>
                <w:sz w:val="11"/>
              </w:rPr>
              <w:t>知违法事实及其享有的陈述、申辩等权利。符合听证规定的，制作并送达《行政处罚听证告知书》。</w:t>
            </w:r>
          </w:p>
          <w:p>
            <w:pPr>
              <w:pStyle w:val="8"/>
              <w:spacing w:before="1" w:line="232" w:lineRule="auto"/>
              <w:ind w:left="22" w:right="31"/>
              <w:rPr>
                <w:sz w:val="11"/>
              </w:rPr>
            </w:pPr>
            <w:r>
              <w:rPr>
                <w:w w:val="95"/>
                <w:sz w:val="11"/>
              </w:rPr>
              <w:t>5</w:t>
            </w:r>
            <w:r>
              <w:rPr>
                <w:spacing w:val="-1"/>
                <w:w w:val="95"/>
                <w:sz w:val="11"/>
              </w:rPr>
              <w:t xml:space="preserve">、决定责任：制作《行政处罚决定书》，载明行政处罚告知、当事人陈述申辩或  </w:t>
            </w:r>
            <w:r>
              <w:rPr>
                <w:spacing w:val="1"/>
                <w:sz w:val="11"/>
              </w:rPr>
              <w:t>者听证情况等内容。</w:t>
            </w:r>
          </w:p>
          <w:p>
            <w:pPr>
              <w:pStyle w:val="8"/>
              <w:spacing w:line="133" w:lineRule="exact"/>
              <w:ind w:left="22"/>
              <w:rPr>
                <w:sz w:val="11"/>
              </w:rPr>
            </w:pPr>
            <w:r>
              <w:rPr>
                <w:sz w:val="11"/>
              </w:rPr>
              <w:t>6、送达责任：行政处罚决定书按法律规定的方式送达当事人 。</w:t>
            </w:r>
          </w:p>
          <w:p>
            <w:pPr>
              <w:pStyle w:val="8"/>
              <w:spacing w:line="136" w:lineRule="exact"/>
              <w:ind w:left="22"/>
              <w:rPr>
                <w:sz w:val="11"/>
              </w:rPr>
            </w:pPr>
            <w:r>
              <w:rPr>
                <w:sz w:val="11"/>
              </w:rPr>
              <w:t>7、执行责任：依照生效的行政处罚决定，予以执行。</w:t>
            </w:r>
          </w:p>
          <w:p>
            <w:pPr>
              <w:pStyle w:val="8"/>
              <w:spacing w:line="138" w:lineRule="exact"/>
              <w:ind w:left="22"/>
              <w:rPr>
                <w:sz w:val="11"/>
              </w:rPr>
            </w:pPr>
            <w:r>
              <w:rPr>
                <w:sz w:val="11"/>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215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1" w:right="76"/>
              <w:jc w:val="both"/>
              <w:rPr>
                <w:sz w:val="13"/>
              </w:rPr>
            </w:pPr>
            <w:r>
              <w:rPr>
                <w:sz w:val="13"/>
              </w:rPr>
              <w:t>对违反《网络交</w:t>
            </w:r>
            <w:r>
              <w:rPr>
                <w:spacing w:val="-1"/>
                <w:sz w:val="13"/>
              </w:rPr>
              <w:t>易管理办法》第七条第二款、第</w:t>
            </w:r>
            <w:r>
              <w:rPr>
                <w:spacing w:val="-2"/>
                <w:sz w:val="13"/>
              </w:rPr>
              <w:t>二十三条、第二</w:t>
            </w:r>
            <w:r>
              <w:rPr>
                <w:sz w:val="13"/>
              </w:rPr>
              <w:t>十五条、第二十</w:t>
            </w:r>
            <w:r>
              <w:rPr>
                <w:spacing w:val="-1"/>
                <w:sz w:val="13"/>
              </w:rPr>
              <w:t>六条第二款、第</w:t>
            </w:r>
            <w:r>
              <w:rPr>
                <w:spacing w:val="-2"/>
                <w:sz w:val="13"/>
              </w:rPr>
              <w:t>二十九条、第三</w:t>
            </w:r>
            <w:r>
              <w:rPr>
                <w:sz w:val="13"/>
              </w:rPr>
              <w:t>十条、第三十四</w:t>
            </w:r>
            <w:r>
              <w:rPr>
                <w:w w:val="95"/>
                <w:sz w:val="13"/>
              </w:rPr>
              <w:t>条、第三十五条</w:t>
            </w:r>
          </w:p>
          <w:p>
            <w:pPr>
              <w:pStyle w:val="8"/>
              <w:spacing w:line="230" w:lineRule="auto"/>
              <w:ind w:left="21" w:right="76"/>
              <w:rPr>
                <w:sz w:val="13"/>
              </w:rPr>
            </w:pPr>
            <w:r>
              <w:rPr>
                <w:spacing w:val="-1"/>
                <w:sz w:val="13"/>
              </w:rPr>
              <w:t>、第三十六条、</w:t>
            </w:r>
            <w:r>
              <w:rPr>
                <w:w w:val="95"/>
                <w:sz w:val="13"/>
              </w:rPr>
              <w:t>第三十八条规定</w:t>
            </w:r>
          </w:p>
          <w:p>
            <w:pPr>
              <w:pStyle w:val="8"/>
              <w:spacing w:line="163" w:lineRule="exact"/>
              <w:ind w:left="21"/>
              <w:rPr>
                <w:sz w:val="13"/>
              </w:rPr>
            </w:pPr>
            <w:r>
              <w:rPr>
                <w:sz w:val="13"/>
              </w:rPr>
              <w:t>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rPr>
                <w:sz w:val="13"/>
              </w:rPr>
            </w:pPr>
            <w:r>
              <w:rPr>
                <w:sz w:val="13"/>
              </w:rPr>
              <w:t>《网络交易管理办法》（国家工商总局第60号令，2014年1月26 日公布）第五十条“ 违反本办法第七条第二款、第二十三条、</w:t>
            </w:r>
            <w:r>
              <w:rPr>
                <w:w w:val="95"/>
                <w:sz w:val="13"/>
              </w:rPr>
              <w:t xml:space="preserve">第二十五条、第二十六条第二款、第二十九条、第三十条、第三 十四条、第三十五条、第三十六条、第三十八条规定的，予以警 </w:t>
            </w:r>
            <w:r>
              <w:rPr>
                <w:sz w:val="13"/>
              </w:rPr>
              <w:t>告，责令改正，拒不改正的，处以一万元以上三万元以下的罚款</w:t>
            </w:r>
          </w:p>
          <w:p>
            <w:pPr>
              <w:pStyle w:val="8"/>
              <w:spacing w:line="159" w:lineRule="exact"/>
              <w:ind w:left="22"/>
              <w:rPr>
                <w:sz w:val="13"/>
              </w:rPr>
            </w:pPr>
            <w:r>
              <w:rPr>
                <w:sz w:val="13"/>
              </w:rPr>
              <w:t>。”</w:t>
            </w:r>
          </w:p>
        </w:tc>
        <w:tc>
          <w:tcPr>
            <w:tcW w:w="3993" w:type="dxa"/>
          </w:tcPr>
          <w:p>
            <w:pPr>
              <w:pStyle w:val="8"/>
              <w:numPr>
                <w:ilvl w:val="0"/>
                <w:numId w:val="142"/>
              </w:numPr>
              <w:tabs>
                <w:tab w:val="left" w:pos="220"/>
              </w:tabs>
              <w:spacing w:before="5" w:after="0" w:line="230" w:lineRule="auto"/>
              <w:ind w:left="22" w:right="71" w:firstLine="64"/>
              <w:jc w:val="left"/>
              <w:rPr>
                <w:sz w:val="13"/>
              </w:rPr>
            </w:pPr>
            <w:r>
              <w:rPr>
                <w:w w:val="95"/>
                <w:sz w:val="13"/>
              </w:rPr>
              <w:t xml:space="preserve">立案责任：发现违反《网络交易管理办法》第七条第二款、第二 </w:t>
            </w:r>
            <w:r>
              <w:rPr>
                <w:sz w:val="13"/>
              </w:rPr>
              <w:t>十三条、第二十五条、第二十六条第二款、第二十九条、第三十条</w:t>
            </w:r>
          </w:p>
          <w:p>
            <w:pPr>
              <w:pStyle w:val="8"/>
              <w:spacing w:before="2" w:line="230" w:lineRule="auto"/>
              <w:ind w:left="22" w:right="155"/>
              <w:rPr>
                <w:sz w:val="13"/>
              </w:rPr>
            </w:pPr>
            <w:r>
              <w:rPr>
                <w:w w:val="95"/>
                <w:sz w:val="13"/>
              </w:rPr>
              <w:t xml:space="preserve">、第三十四条、第三十五条、第三十六条、第三十八条规定的的违 </w:t>
            </w:r>
            <w:r>
              <w:rPr>
                <w:sz w:val="13"/>
              </w:rPr>
              <w:t>法行为，予以审查，决定是否立案。</w:t>
            </w:r>
          </w:p>
          <w:p>
            <w:pPr>
              <w:pStyle w:val="8"/>
              <w:numPr>
                <w:ilvl w:val="0"/>
                <w:numId w:val="14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7、执行责任：依照生效的行政处罚决定，予以警告，责令改正， </w:t>
            </w:r>
            <w:r>
              <w:rPr>
                <w:sz w:val="13"/>
              </w:rPr>
              <w:t>拒不改正的，处以一万元以上三万元以下的罚款 。</w:t>
            </w:r>
          </w:p>
          <w:p>
            <w:pPr>
              <w:pStyle w:val="8"/>
              <w:spacing w:line="70"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216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对违反《网络交易管理办法》第八条、第二十一条规定的处罚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3"/>
              <w:rPr>
                <w:sz w:val="13"/>
              </w:rPr>
            </w:pPr>
            <w:r>
              <w:rPr>
                <w:sz w:val="13"/>
              </w:rPr>
              <w:t xml:space="preserve">《网络交易管理办法》（国家工商总局第60号令，2014年1月26 </w:t>
            </w:r>
            <w:r>
              <w:rPr>
                <w:w w:val="95"/>
                <w:sz w:val="13"/>
              </w:rPr>
              <w:t>日公布）第五十一条“违反本办法第八条、第二十一条规定的， 予以警告，责令改正，拒不改正的，处以一万元以下的罚款。”</w:t>
            </w:r>
          </w:p>
        </w:tc>
        <w:tc>
          <w:tcPr>
            <w:tcW w:w="3993" w:type="dxa"/>
          </w:tcPr>
          <w:p>
            <w:pPr>
              <w:pStyle w:val="8"/>
              <w:spacing w:before="9"/>
              <w:rPr>
                <w:sz w:val="10"/>
              </w:rPr>
            </w:pPr>
          </w:p>
          <w:p>
            <w:pPr>
              <w:pStyle w:val="8"/>
              <w:numPr>
                <w:ilvl w:val="0"/>
                <w:numId w:val="143"/>
              </w:numPr>
              <w:tabs>
                <w:tab w:val="left" w:pos="220"/>
              </w:tabs>
              <w:spacing w:before="0" w:after="0" w:line="230" w:lineRule="auto"/>
              <w:ind w:left="22" w:right="78" w:firstLine="64"/>
              <w:jc w:val="left"/>
              <w:rPr>
                <w:sz w:val="13"/>
              </w:rPr>
            </w:pPr>
            <w:r>
              <w:rPr>
                <w:w w:val="95"/>
                <w:sz w:val="13"/>
              </w:rPr>
              <w:t xml:space="preserve">立案责任：发现违反《网络交易管理办法》第八条、第二十一条 </w:t>
            </w:r>
            <w:r>
              <w:rPr>
                <w:sz w:val="13"/>
              </w:rPr>
              <w:t>规定的违法行为，予以审查，决定是否立案。</w:t>
            </w:r>
          </w:p>
          <w:p>
            <w:pPr>
              <w:pStyle w:val="8"/>
              <w:numPr>
                <w:ilvl w:val="0"/>
                <w:numId w:val="14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7、执行责任：依照生效的行政处罚决定，予以警告，责令改正， </w:t>
            </w:r>
            <w:r>
              <w:rPr>
                <w:sz w:val="13"/>
              </w:rPr>
              <w:t>拒不改正的，处以一万元以下的罚款。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35"/>
              <w:rPr>
                <w:sz w:val="13"/>
              </w:rPr>
            </w:pPr>
            <w:r>
              <w:rPr>
                <w:sz w:val="13"/>
              </w:rPr>
              <w:t>217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1"/>
              </w:rPr>
            </w:pPr>
          </w:p>
          <w:p>
            <w:pPr>
              <w:pStyle w:val="8"/>
              <w:spacing w:line="232" w:lineRule="auto"/>
              <w:ind w:left="21" w:right="91"/>
              <w:jc w:val="both"/>
              <w:rPr>
                <w:sz w:val="13"/>
              </w:rPr>
            </w:pPr>
            <w:r>
              <w:rPr>
                <w:sz w:val="13"/>
              </w:rPr>
              <w:t>对以交易达成后违背事实的恶意评价损害竞争对手的商业信誉的处罚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1"/>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94" w:line="230" w:lineRule="auto"/>
              <w:ind w:left="22" w:right="23" w:firstLine="264"/>
              <w:rPr>
                <w:sz w:val="13"/>
              </w:rPr>
            </w:pPr>
            <w:r>
              <w:rPr>
                <w:spacing w:val="1"/>
                <w:sz w:val="13"/>
              </w:rPr>
              <w:t>《网络交易管理办法》</w:t>
            </w:r>
            <w:r>
              <w:rPr>
                <w:sz w:val="13"/>
              </w:rPr>
              <w:t>（</w:t>
            </w:r>
            <w:r>
              <w:rPr>
                <w:spacing w:val="2"/>
                <w:sz w:val="13"/>
              </w:rPr>
              <w:t>国家工商总局第</w:t>
            </w:r>
            <w:r>
              <w:rPr>
                <w:sz w:val="13"/>
              </w:rPr>
              <w:t>60</w:t>
            </w:r>
            <w:r>
              <w:rPr>
                <w:spacing w:val="1"/>
                <w:sz w:val="13"/>
              </w:rPr>
              <w:t>号令，</w:t>
            </w:r>
            <w:r>
              <w:rPr>
                <w:sz w:val="13"/>
              </w:rPr>
              <w:t>2014年1 月26</w:t>
            </w:r>
            <w:r>
              <w:rPr>
                <w:spacing w:val="2"/>
                <w:sz w:val="13"/>
              </w:rPr>
              <w:t>日公布</w:t>
            </w:r>
            <w:r>
              <w:rPr>
                <w:sz w:val="13"/>
              </w:rPr>
              <w:t>）第十九条“网络商品经营者、有关服务经营者销售</w:t>
            </w:r>
            <w:r>
              <w:rPr>
                <w:w w:val="95"/>
                <w:sz w:val="13"/>
              </w:rPr>
              <w:t xml:space="preserve">商品或者服务，应当遵守《反不正当竞争法》等法律的规定，不 </w:t>
            </w:r>
            <w:r>
              <w:rPr>
                <w:spacing w:val="-2"/>
                <w:sz w:val="13"/>
              </w:rPr>
              <w:t>得以不正当竞争方式损害其他经营者的合法权益 、扰乱社会经济秩序。同时，不得利用网络技术手段或者载体等方式 ，从事下列</w:t>
            </w:r>
            <w:r>
              <w:rPr>
                <w:w w:val="95"/>
                <w:sz w:val="13"/>
              </w:rPr>
              <w:t>不正当竞争行为：</w:t>
            </w:r>
            <w:r>
              <w:rPr>
                <w:spacing w:val="2"/>
                <w:w w:val="95"/>
                <w:sz w:val="13"/>
              </w:rPr>
              <w:t>（</w:t>
            </w:r>
            <w:r>
              <w:rPr>
                <w:w w:val="95"/>
                <w:sz w:val="13"/>
              </w:rPr>
              <w:t xml:space="preserve">一）擅自使用知名网站特有的域名、名称、 </w:t>
            </w:r>
            <w:r>
              <w:rPr>
                <w:spacing w:val="-3"/>
                <w:sz w:val="13"/>
              </w:rPr>
              <w:t>标识或者使用与知名网站近似的域名 、名称、标识，与他人知名</w:t>
            </w:r>
            <w:r>
              <w:rPr>
                <w:sz w:val="13"/>
              </w:rPr>
              <w:t>网站相混淆，造成消费者误认;（二）擅自使用、伪造政府部门</w:t>
            </w:r>
            <w:r>
              <w:rPr>
                <w:spacing w:val="1"/>
                <w:w w:val="95"/>
                <w:sz w:val="13"/>
              </w:rPr>
              <w:t>或者社会团体电子标识，进行引人误解的虚假宣传；</w:t>
            </w:r>
            <w:r>
              <w:rPr>
                <w:spacing w:val="2"/>
                <w:w w:val="95"/>
                <w:sz w:val="13"/>
              </w:rPr>
              <w:t>（</w:t>
            </w:r>
            <w:r>
              <w:rPr>
                <w:w w:val="95"/>
                <w:sz w:val="13"/>
              </w:rPr>
              <w:t xml:space="preserve">三）以虚 </w:t>
            </w:r>
            <w:r>
              <w:rPr>
                <w:spacing w:val="-3"/>
                <w:sz w:val="13"/>
              </w:rPr>
              <w:t>拟物品为奖品进行抽奖式的有奖销售 ，虚拟物品在网络市场约定</w:t>
            </w:r>
            <w:r>
              <w:rPr>
                <w:spacing w:val="-1"/>
                <w:w w:val="95"/>
                <w:sz w:val="13"/>
              </w:rPr>
              <w:t>金额超过法律法规允许的限额；</w:t>
            </w:r>
            <w:r>
              <w:rPr>
                <w:spacing w:val="2"/>
                <w:w w:val="95"/>
                <w:sz w:val="13"/>
              </w:rPr>
              <w:t>（</w:t>
            </w:r>
            <w:r>
              <w:rPr>
                <w:w w:val="95"/>
                <w:sz w:val="13"/>
              </w:rPr>
              <w:t xml:space="preserve">四）以虚构交易、删除不利评  </w:t>
            </w:r>
            <w:r>
              <w:rPr>
                <w:spacing w:val="1"/>
                <w:sz w:val="13"/>
              </w:rPr>
              <w:t>价等形式，为自己或他人提升商业信誉；</w:t>
            </w:r>
            <w:r>
              <w:rPr>
                <w:spacing w:val="2"/>
                <w:sz w:val="13"/>
              </w:rPr>
              <w:t>（</w:t>
            </w:r>
            <w:r>
              <w:rPr>
                <w:sz w:val="13"/>
              </w:rPr>
              <w:t>五）以交易达成后违</w:t>
            </w:r>
            <w:r>
              <w:rPr>
                <w:spacing w:val="-2"/>
                <w:sz w:val="13"/>
              </w:rPr>
              <w:t>背事实的恶意评价损害竞争对手的商业信誉 ；</w:t>
            </w:r>
            <w:r>
              <w:rPr>
                <w:spacing w:val="2"/>
                <w:sz w:val="13"/>
              </w:rPr>
              <w:t>（</w:t>
            </w:r>
            <w:r>
              <w:rPr>
                <w:sz w:val="13"/>
              </w:rPr>
              <w:t>六）法律、法规规定的其他不正当竞争行为。”</w:t>
            </w:r>
          </w:p>
          <w:p>
            <w:pPr>
              <w:pStyle w:val="8"/>
              <w:spacing w:before="10" w:line="230" w:lineRule="auto"/>
              <w:ind w:left="22" w:right="23" w:firstLine="264"/>
              <w:rPr>
                <w:sz w:val="13"/>
              </w:rPr>
            </w:pPr>
            <w:r>
              <w:rPr>
                <w:spacing w:val="1"/>
                <w:sz w:val="13"/>
              </w:rPr>
              <w:t>《网络交易管理办法》</w:t>
            </w:r>
            <w:r>
              <w:rPr>
                <w:sz w:val="13"/>
              </w:rPr>
              <w:t>（</w:t>
            </w:r>
            <w:r>
              <w:rPr>
                <w:spacing w:val="2"/>
                <w:sz w:val="13"/>
              </w:rPr>
              <w:t>国家工商总局第</w:t>
            </w:r>
            <w:r>
              <w:rPr>
                <w:sz w:val="13"/>
              </w:rPr>
              <w:t>60</w:t>
            </w:r>
            <w:r>
              <w:rPr>
                <w:spacing w:val="1"/>
                <w:sz w:val="13"/>
              </w:rPr>
              <w:t>号令，</w:t>
            </w:r>
            <w:r>
              <w:rPr>
                <w:sz w:val="13"/>
              </w:rPr>
              <w:t>2014年1 月26</w:t>
            </w:r>
            <w:r>
              <w:rPr>
                <w:spacing w:val="2"/>
                <w:sz w:val="13"/>
              </w:rPr>
              <w:t>日公布</w:t>
            </w:r>
            <w:r>
              <w:rPr>
                <w:sz w:val="13"/>
              </w:rPr>
              <w:t>）</w:t>
            </w:r>
            <w:r>
              <w:rPr>
                <w:spacing w:val="1"/>
                <w:sz w:val="13"/>
              </w:rPr>
              <w:t>第五十三条 违反本办法第十九条第</w:t>
            </w:r>
            <w:r>
              <w:rPr>
                <w:sz w:val="13"/>
              </w:rPr>
              <w:t>（一）项规定的，按照《反不正当竞争法》第二十一条的规定处罚；违反本办</w:t>
            </w:r>
            <w:r>
              <w:rPr>
                <w:spacing w:val="2"/>
                <w:sz w:val="13"/>
              </w:rPr>
              <w:t>法第十九条第</w:t>
            </w:r>
            <w:r>
              <w:rPr>
                <w:sz w:val="13"/>
              </w:rPr>
              <w:t>（二）项、第（四）项规定的，按照《反不正当竞</w:t>
            </w:r>
            <w:r>
              <w:rPr>
                <w:spacing w:val="1"/>
                <w:w w:val="95"/>
                <w:sz w:val="13"/>
              </w:rPr>
              <w:t>争法》第二十四条的规定处罚；违反本办法第十九条第</w:t>
            </w:r>
            <w:r>
              <w:rPr>
                <w:w w:val="95"/>
                <w:sz w:val="13"/>
              </w:rPr>
              <w:t xml:space="preserve">（三）项 规定的，按照《反不正当竞争法》第二十六条的规定处罚；违反 </w:t>
            </w:r>
            <w:r>
              <w:rPr>
                <w:spacing w:val="2"/>
                <w:w w:val="95"/>
                <w:sz w:val="13"/>
              </w:rPr>
              <w:t>本办法第十九条第</w:t>
            </w:r>
            <w:r>
              <w:rPr>
                <w:w w:val="95"/>
                <w:sz w:val="13"/>
              </w:rPr>
              <w:t xml:space="preserve">（五）项规定的，予以警告，责令改正，并处 </w:t>
            </w:r>
            <w:r>
              <w:rPr>
                <w:spacing w:val="1"/>
                <w:sz w:val="13"/>
              </w:rPr>
              <w:t>一万元以上三万元以下的罚款。</w:t>
            </w:r>
          </w:p>
        </w:tc>
        <w:tc>
          <w:tcPr>
            <w:tcW w:w="3993" w:type="dxa"/>
          </w:tcPr>
          <w:p>
            <w:pPr>
              <w:pStyle w:val="8"/>
              <w:rPr>
                <w:sz w:val="12"/>
              </w:rPr>
            </w:pPr>
          </w:p>
          <w:p>
            <w:pPr>
              <w:pStyle w:val="8"/>
              <w:rPr>
                <w:sz w:val="12"/>
              </w:rPr>
            </w:pPr>
          </w:p>
          <w:p>
            <w:pPr>
              <w:pStyle w:val="8"/>
              <w:spacing w:before="7"/>
              <w:rPr>
                <w:sz w:val="14"/>
              </w:rPr>
            </w:pPr>
          </w:p>
          <w:p>
            <w:pPr>
              <w:pStyle w:val="8"/>
              <w:numPr>
                <w:ilvl w:val="0"/>
                <w:numId w:val="144"/>
              </w:numPr>
              <w:tabs>
                <w:tab w:val="left" w:pos="155"/>
              </w:tabs>
              <w:spacing w:before="1" w:after="0" w:line="230" w:lineRule="auto"/>
              <w:ind w:left="22" w:right="186" w:firstLine="0"/>
              <w:jc w:val="both"/>
              <w:rPr>
                <w:sz w:val="13"/>
              </w:rPr>
            </w:pPr>
            <w:r>
              <w:rPr>
                <w:w w:val="95"/>
                <w:sz w:val="13"/>
              </w:rPr>
              <w:t xml:space="preserve">立案责任：发现涉嫌交易达成后违背事实的恶意评价损害竞争对 </w:t>
            </w:r>
            <w:r>
              <w:rPr>
                <w:sz w:val="13"/>
              </w:rPr>
              <w:t>手的商业信誉行为，予以审查，决定是否立案。</w:t>
            </w:r>
          </w:p>
          <w:p>
            <w:pPr>
              <w:pStyle w:val="8"/>
              <w:numPr>
                <w:ilvl w:val="0"/>
                <w:numId w:val="14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44"/>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44"/>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4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44"/>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4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4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218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86"/>
              <w:jc w:val="both"/>
              <w:rPr>
                <w:sz w:val="13"/>
              </w:rPr>
            </w:pPr>
            <w:r>
              <w:rPr>
                <w:sz w:val="13"/>
              </w:rPr>
              <w:t>对网络商品经营者、有关服务经营者对竞争对手的网站或者网页进行非法技术攻击，造成竞争对手无法正常经营的处罚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3"/>
              <w:rPr>
                <w:sz w:val="13"/>
              </w:rPr>
            </w:pPr>
            <w:r>
              <w:rPr>
                <w:sz w:val="13"/>
              </w:rPr>
              <w:t xml:space="preserve">《网络交易管理办法》（国家工商总局第60号令，2014年1月26 </w:t>
            </w:r>
            <w:r>
              <w:rPr>
                <w:w w:val="95"/>
                <w:sz w:val="13"/>
              </w:rPr>
              <w:t xml:space="preserve">日公布）第五十四条“违反本办法第二十条规定的，予以警告， </w:t>
            </w:r>
            <w:r>
              <w:rPr>
                <w:sz w:val="13"/>
              </w:rPr>
              <w:t>责令改正，并处一万元以上三万元以下的罚款 ”</w:t>
            </w:r>
          </w:p>
        </w:tc>
        <w:tc>
          <w:tcPr>
            <w:tcW w:w="3993" w:type="dxa"/>
          </w:tcPr>
          <w:p>
            <w:pPr>
              <w:pStyle w:val="8"/>
              <w:spacing w:before="9"/>
              <w:rPr>
                <w:sz w:val="10"/>
              </w:rPr>
            </w:pPr>
          </w:p>
          <w:p>
            <w:pPr>
              <w:pStyle w:val="8"/>
              <w:numPr>
                <w:ilvl w:val="0"/>
                <w:numId w:val="145"/>
              </w:numPr>
              <w:tabs>
                <w:tab w:val="left" w:pos="220"/>
              </w:tabs>
              <w:spacing w:before="0" w:after="0" w:line="230" w:lineRule="auto"/>
              <w:ind w:left="22" w:right="87" w:firstLine="64"/>
              <w:jc w:val="left"/>
              <w:rPr>
                <w:sz w:val="13"/>
              </w:rPr>
            </w:pPr>
            <w:r>
              <w:rPr>
                <w:w w:val="95"/>
                <w:sz w:val="13"/>
              </w:rPr>
              <w:t xml:space="preserve">立案责任：发现违反《网络交易管理办法》第二十条规定的的违 </w:t>
            </w:r>
            <w:r>
              <w:rPr>
                <w:sz w:val="13"/>
              </w:rPr>
              <w:t>法行为，予以审查，决定是否立案。</w:t>
            </w:r>
          </w:p>
          <w:p>
            <w:pPr>
              <w:pStyle w:val="8"/>
              <w:numPr>
                <w:ilvl w:val="0"/>
                <w:numId w:val="14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7、执行责任：依照生效的行政处罚决定，予以警告，责令改正， </w:t>
            </w:r>
            <w:r>
              <w:rPr>
                <w:sz w:val="13"/>
              </w:rPr>
              <w:t>并处一万元以上三万元以下的罚款 。</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219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对商品零售场所的经营者、开办单位或出租单位违反本办法第六条有关价格行为和明码标价规定的处罚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4"/>
              </w:rPr>
            </w:pPr>
          </w:p>
          <w:p>
            <w:pPr>
              <w:pStyle w:val="8"/>
              <w:spacing w:line="230" w:lineRule="auto"/>
              <w:ind w:left="22" w:right="25"/>
              <w:jc w:val="both"/>
              <w:rPr>
                <w:sz w:val="13"/>
              </w:rPr>
            </w:pPr>
            <w:r>
              <w:rPr>
                <w:spacing w:val="-2"/>
                <w:sz w:val="13"/>
              </w:rPr>
              <w:t>《商品零售场所塑料购物袋有偿使用管理办法 》</w:t>
            </w:r>
            <w:r>
              <w:rPr>
                <w:sz w:val="13"/>
              </w:rPr>
              <w:t>（商务部、发展</w:t>
            </w:r>
            <w:r>
              <w:rPr>
                <w:spacing w:val="1"/>
                <w:sz w:val="13"/>
              </w:rPr>
              <w:t>改革委、工商总局令</w:t>
            </w:r>
            <w:r>
              <w:rPr>
                <w:sz w:val="13"/>
              </w:rPr>
              <w:t>2008</w:t>
            </w:r>
            <w:r>
              <w:rPr>
                <w:spacing w:val="2"/>
                <w:sz w:val="13"/>
              </w:rPr>
              <w:t>年第</w:t>
            </w:r>
            <w:r>
              <w:rPr>
                <w:sz w:val="13"/>
              </w:rPr>
              <w:t>8号，2008.6.1</w:t>
            </w:r>
            <w:r>
              <w:rPr>
                <w:spacing w:val="2"/>
                <w:sz w:val="13"/>
              </w:rPr>
              <w:t>施行</w:t>
            </w:r>
            <w:r>
              <w:rPr>
                <w:sz w:val="13"/>
              </w:rPr>
              <w:t>）第十四条</w:t>
            </w:r>
          </w:p>
          <w:p>
            <w:pPr>
              <w:pStyle w:val="8"/>
              <w:spacing w:before="2" w:line="230" w:lineRule="auto"/>
              <w:ind w:left="22" w:right="23"/>
              <w:jc w:val="both"/>
              <w:rPr>
                <w:sz w:val="13"/>
              </w:rPr>
            </w:pPr>
            <w:r>
              <w:rPr>
                <w:sz w:val="13"/>
              </w:rPr>
              <w:t>商品零售场所的经营者、开办单位或出租单位违反本办法第六条</w:t>
            </w:r>
            <w:r>
              <w:rPr>
                <w:spacing w:val="-3"/>
                <w:sz w:val="13"/>
              </w:rPr>
              <w:t>有关价格行为和明码标价规定的 ，由价格主管部门责令改正，并</w:t>
            </w:r>
            <w:r>
              <w:rPr>
                <w:spacing w:val="-1"/>
                <w:sz w:val="13"/>
              </w:rPr>
              <w:t>可视情节处以</w:t>
            </w:r>
            <w:r>
              <w:rPr>
                <w:sz w:val="13"/>
              </w:rPr>
              <w:t>5000</w:t>
            </w:r>
            <w:r>
              <w:rPr>
                <w:spacing w:val="1"/>
                <w:sz w:val="13"/>
              </w:rPr>
              <w:t>元以下罚款。</w:t>
            </w:r>
          </w:p>
        </w:tc>
        <w:tc>
          <w:tcPr>
            <w:tcW w:w="3993" w:type="dxa"/>
          </w:tcPr>
          <w:p>
            <w:pPr>
              <w:pStyle w:val="8"/>
              <w:numPr>
                <w:ilvl w:val="0"/>
                <w:numId w:val="146"/>
              </w:numPr>
              <w:tabs>
                <w:tab w:val="left" w:pos="220"/>
              </w:tabs>
              <w:spacing w:before="58" w:after="0" w:line="230" w:lineRule="auto"/>
              <w:ind w:left="22" w:right="90" w:firstLine="64"/>
              <w:jc w:val="left"/>
              <w:rPr>
                <w:sz w:val="13"/>
              </w:rPr>
            </w:pPr>
            <w:r>
              <w:rPr>
                <w:w w:val="95"/>
                <w:sz w:val="13"/>
              </w:rPr>
              <w:t xml:space="preserve">立案责任：发现商品零售场所的经营者、开办单位或出租单位违 </w:t>
            </w:r>
            <w:r>
              <w:rPr>
                <w:spacing w:val="-2"/>
                <w:sz w:val="13"/>
              </w:rPr>
              <w:t>反《商品零售场所塑料购物袋有偿使用管理办法 》第六条有关价格</w:t>
            </w:r>
            <w:r>
              <w:rPr>
                <w:sz w:val="13"/>
              </w:rPr>
              <w:t>行为和明码标价规定的行为，予以审查，决定是否立案。</w:t>
            </w:r>
          </w:p>
          <w:p>
            <w:pPr>
              <w:pStyle w:val="8"/>
              <w:numPr>
                <w:ilvl w:val="0"/>
                <w:numId w:val="14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220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对商品零售场所的经营者、开办单位或出租单位违反本办法第六条有关竞争行为和第七条规定的处罚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《商品零售场所塑料购物袋有偿使用管理办法 》（商务部、发展改革委、工商总局令2008年第8号，2008.6.1施行）第十五条“ 商品零售场所的经营者、开办单位或出租单位违反本办法第六条</w:t>
            </w:r>
            <w:r>
              <w:rPr>
                <w:w w:val="95"/>
                <w:sz w:val="13"/>
              </w:rPr>
              <w:t xml:space="preserve">有关竞争行为和第七条规定的，由工商行政管理部门责令改正， </w:t>
            </w:r>
            <w:r>
              <w:rPr>
                <w:sz w:val="13"/>
              </w:rPr>
              <w:t>并可视情节处以10000元以下罚款。”</w:t>
            </w:r>
          </w:p>
        </w:tc>
        <w:tc>
          <w:tcPr>
            <w:tcW w:w="3993" w:type="dxa"/>
          </w:tcPr>
          <w:p>
            <w:pPr>
              <w:pStyle w:val="8"/>
              <w:numPr>
                <w:ilvl w:val="0"/>
                <w:numId w:val="147"/>
              </w:numPr>
              <w:tabs>
                <w:tab w:val="left" w:pos="220"/>
              </w:tabs>
              <w:spacing w:before="58" w:after="0" w:line="230" w:lineRule="auto"/>
              <w:ind w:left="22" w:right="90" w:firstLine="64"/>
              <w:jc w:val="left"/>
              <w:rPr>
                <w:sz w:val="13"/>
              </w:rPr>
            </w:pPr>
            <w:r>
              <w:rPr>
                <w:w w:val="95"/>
                <w:sz w:val="13"/>
              </w:rPr>
              <w:t xml:space="preserve">立案责任：发现商品零售场所的经营者、开办单位或出租单位违 </w:t>
            </w:r>
            <w:r>
              <w:rPr>
                <w:spacing w:val="-2"/>
                <w:sz w:val="13"/>
              </w:rPr>
              <w:t>反《商品零售场所塑料购物袋有偿使用管理办法 》第六条有关竞争</w:t>
            </w:r>
            <w:r>
              <w:rPr>
                <w:sz w:val="13"/>
              </w:rPr>
              <w:t>行为和第七条规定的行为，予以审查，决定是否立案。</w:t>
            </w:r>
          </w:p>
          <w:p>
            <w:pPr>
              <w:pStyle w:val="8"/>
              <w:numPr>
                <w:ilvl w:val="0"/>
                <w:numId w:val="14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221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81"/>
              <w:jc w:val="both"/>
              <w:rPr>
                <w:sz w:val="13"/>
              </w:rPr>
            </w:pPr>
            <w:r>
              <w:rPr>
                <w:sz w:val="13"/>
              </w:rPr>
              <w:t>对商品零售场所经营者、开办单位或出租单位违反本办法第八条规定的处罚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14"/>
              <w:rPr>
                <w:sz w:val="13"/>
              </w:rPr>
            </w:pPr>
            <w:r>
              <w:rPr>
                <w:sz w:val="13"/>
              </w:rPr>
              <w:t>《商品零售场所塑料购物袋有偿使用管理办法 》（商务部、发展改革委、工商总局令2008年第8号，2008.6.1施行）第十六条“ 商品零售场所经营者、开办单位或出租单位违反本办法第八条规定的，由工商行政管理部门责令改正，并可视情节处以20000元以下罚款。”</w:t>
            </w:r>
          </w:p>
        </w:tc>
        <w:tc>
          <w:tcPr>
            <w:tcW w:w="3993" w:type="dxa"/>
          </w:tcPr>
          <w:p>
            <w:pPr>
              <w:pStyle w:val="8"/>
              <w:numPr>
                <w:ilvl w:val="0"/>
                <w:numId w:val="148"/>
              </w:numPr>
              <w:tabs>
                <w:tab w:val="left" w:pos="220"/>
              </w:tabs>
              <w:spacing w:before="58" w:after="0" w:line="230" w:lineRule="auto"/>
              <w:ind w:left="22" w:right="90" w:firstLine="64"/>
              <w:jc w:val="left"/>
              <w:rPr>
                <w:sz w:val="13"/>
              </w:rPr>
            </w:pPr>
            <w:r>
              <w:rPr>
                <w:w w:val="95"/>
                <w:sz w:val="13"/>
              </w:rPr>
              <w:t xml:space="preserve">立案责任：发现商品零售场所的经营者、开办单位或出租单位违 </w:t>
            </w:r>
            <w:r>
              <w:rPr>
                <w:spacing w:val="-2"/>
                <w:sz w:val="13"/>
              </w:rPr>
              <w:t xml:space="preserve">反《商品零售场所塑料购物袋有偿使用管理办法 》第八条的行为， </w:t>
            </w:r>
            <w:r>
              <w:rPr>
                <w:sz w:val="13"/>
              </w:rPr>
              <w:t>予以审查，决定是否立案。</w:t>
            </w:r>
          </w:p>
          <w:p>
            <w:pPr>
              <w:pStyle w:val="8"/>
              <w:numPr>
                <w:ilvl w:val="0"/>
                <w:numId w:val="14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222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1"/>
              <w:jc w:val="both"/>
              <w:rPr>
                <w:sz w:val="13"/>
              </w:rPr>
            </w:pPr>
            <w:r>
              <w:rPr>
                <w:sz w:val="13"/>
              </w:rPr>
              <w:t>对商品零售场所经营者、开办单位或出租单位违反本办法第九条规定的处罚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4"/>
              </w:rPr>
            </w:pPr>
          </w:p>
          <w:p>
            <w:pPr>
              <w:pStyle w:val="8"/>
              <w:spacing w:line="230" w:lineRule="auto"/>
              <w:ind w:left="22" w:right="25"/>
              <w:jc w:val="both"/>
              <w:rPr>
                <w:sz w:val="13"/>
              </w:rPr>
            </w:pPr>
            <w:r>
              <w:rPr>
                <w:spacing w:val="-2"/>
                <w:sz w:val="13"/>
              </w:rPr>
              <w:t>《商品零售场所塑料购物袋有偿使用管理办法 》</w:t>
            </w:r>
            <w:r>
              <w:rPr>
                <w:sz w:val="13"/>
              </w:rPr>
              <w:t>（商务部、发展</w:t>
            </w:r>
            <w:r>
              <w:rPr>
                <w:spacing w:val="1"/>
                <w:sz w:val="13"/>
              </w:rPr>
              <w:t>改革委、工商总局令</w:t>
            </w:r>
            <w:r>
              <w:rPr>
                <w:sz w:val="13"/>
              </w:rPr>
              <w:t>2008</w:t>
            </w:r>
            <w:r>
              <w:rPr>
                <w:spacing w:val="2"/>
                <w:sz w:val="13"/>
              </w:rPr>
              <w:t>年第</w:t>
            </w:r>
            <w:r>
              <w:rPr>
                <w:sz w:val="13"/>
              </w:rPr>
              <w:t>8号，2008.6.1</w:t>
            </w:r>
            <w:r>
              <w:rPr>
                <w:spacing w:val="2"/>
                <w:sz w:val="13"/>
              </w:rPr>
              <w:t>施行</w:t>
            </w:r>
            <w:r>
              <w:rPr>
                <w:sz w:val="13"/>
              </w:rPr>
              <w:t>）第十七条</w:t>
            </w:r>
          </w:p>
          <w:p>
            <w:pPr>
              <w:pStyle w:val="8"/>
              <w:spacing w:before="2" w:line="230" w:lineRule="auto"/>
              <w:ind w:left="22" w:right="23"/>
              <w:jc w:val="both"/>
              <w:rPr>
                <w:sz w:val="13"/>
              </w:rPr>
            </w:pPr>
            <w:r>
              <w:rPr>
                <w:sz w:val="13"/>
              </w:rPr>
              <w:t>商品零售场所经营者、开办单位或出租单位违反本办法第九条规</w:t>
            </w:r>
            <w:r>
              <w:rPr>
                <w:w w:val="95"/>
                <w:sz w:val="13"/>
              </w:rPr>
              <w:t xml:space="preserve">定的，由工商行政管理部门依据《中华人民共和国产品质量法》 </w:t>
            </w:r>
            <w:r>
              <w:rPr>
                <w:sz w:val="13"/>
              </w:rPr>
              <w:t>等法律法规予以处罚。</w:t>
            </w:r>
          </w:p>
        </w:tc>
        <w:tc>
          <w:tcPr>
            <w:tcW w:w="3993" w:type="dxa"/>
          </w:tcPr>
          <w:p>
            <w:pPr>
              <w:pStyle w:val="8"/>
              <w:numPr>
                <w:ilvl w:val="0"/>
                <w:numId w:val="149"/>
              </w:numPr>
              <w:tabs>
                <w:tab w:val="left" w:pos="220"/>
              </w:tabs>
              <w:spacing w:before="58" w:after="0" w:line="230" w:lineRule="auto"/>
              <w:ind w:left="22" w:right="90" w:firstLine="64"/>
              <w:jc w:val="left"/>
              <w:rPr>
                <w:sz w:val="13"/>
              </w:rPr>
            </w:pPr>
            <w:r>
              <w:rPr>
                <w:w w:val="95"/>
                <w:sz w:val="13"/>
              </w:rPr>
              <w:t xml:space="preserve">立案责任：发现商品零售场所的经营者、开办单位或出租单位违 </w:t>
            </w:r>
            <w:r>
              <w:rPr>
                <w:spacing w:val="-2"/>
                <w:sz w:val="13"/>
              </w:rPr>
              <w:t xml:space="preserve">反《商品零售场所塑料购物袋有偿使用管理办法 》第九条的行为， </w:t>
            </w:r>
            <w:r>
              <w:rPr>
                <w:sz w:val="13"/>
              </w:rPr>
              <w:t>予以审查，决定是否立案。</w:t>
            </w:r>
          </w:p>
          <w:p>
            <w:pPr>
              <w:pStyle w:val="8"/>
              <w:numPr>
                <w:ilvl w:val="0"/>
                <w:numId w:val="14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223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162" w:lineRule="exact"/>
              <w:ind w:left="21"/>
              <w:rPr>
                <w:sz w:val="13"/>
              </w:rPr>
            </w:pPr>
            <w:r>
              <w:rPr>
                <w:sz w:val="13"/>
              </w:rPr>
              <w:t>对非法生产军服</w:t>
            </w:r>
          </w:p>
          <w:p>
            <w:pPr>
              <w:pStyle w:val="8"/>
              <w:spacing w:line="232" w:lineRule="auto"/>
              <w:ind w:left="21" w:right="76"/>
              <w:rPr>
                <w:sz w:val="13"/>
              </w:rPr>
            </w:pPr>
            <w:r>
              <w:rPr>
                <w:sz w:val="13"/>
              </w:rPr>
              <w:t>、军服专用材料</w:t>
            </w:r>
            <w:r>
              <w:rPr>
                <w:spacing w:val="-1"/>
                <w:sz w:val="13"/>
              </w:rPr>
              <w:t>的；买卖军服、</w:t>
            </w:r>
            <w:r>
              <w:rPr>
                <w:sz w:val="13"/>
              </w:rPr>
              <w:t>军服专用材料 的；生产、销售军服仿制品的处罚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23"/>
              <w:rPr>
                <w:sz w:val="13"/>
              </w:rPr>
            </w:pPr>
            <w:r>
              <w:rPr>
                <w:sz w:val="13"/>
              </w:rPr>
              <w:t>《军服管理条例》（</w:t>
            </w:r>
            <w:r>
              <w:rPr>
                <w:spacing w:val="1"/>
                <w:sz w:val="13"/>
              </w:rPr>
              <w:t>国务院、中央军事委员会令第</w:t>
            </w:r>
            <w:r>
              <w:rPr>
                <w:sz w:val="13"/>
              </w:rPr>
              <w:t>547号，2009 年3月</w:t>
            </w:r>
            <w:r>
              <w:rPr>
                <w:spacing w:val="3"/>
                <w:sz w:val="13"/>
              </w:rPr>
              <w:t>1</w:t>
            </w:r>
            <w:r>
              <w:rPr>
                <w:spacing w:val="2"/>
                <w:sz w:val="13"/>
              </w:rPr>
              <w:t>日施行</w:t>
            </w:r>
            <w:r>
              <w:rPr>
                <w:sz w:val="13"/>
              </w:rPr>
              <w:t xml:space="preserve">）第十二条“违反本条例规定，有下列情形之一 </w:t>
            </w:r>
            <w:r>
              <w:rPr>
                <w:spacing w:val="-2"/>
                <w:sz w:val="13"/>
              </w:rPr>
              <w:t>的，由工商行政管理部门没收违法物品和违法所得 ，处</w:t>
            </w:r>
            <w:r>
              <w:rPr>
                <w:sz w:val="13"/>
              </w:rPr>
              <w:t>1万元以</w:t>
            </w:r>
            <w:r>
              <w:rPr>
                <w:w w:val="95"/>
                <w:sz w:val="13"/>
              </w:rPr>
              <w:t xml:space="preserve">上10万元以下的罚款；违法经营数额巨大的，吊销营业执照；构 </w:t>
            </w:r>
            <w:r>
              <w:rPr>
                <w:spacing w:val="1"/>
                <w:sz w:val="13"/>
              </w:rPr>
              <w:t>成犯罪的，依法追究刑事责任：</w:t>
            </w:r>
            <w:r>
              <w:rPr>
                <w:spacing w:val="2"/>
                <w:sz w:val="13"/>
              </w:rPr>
              <w:t>（</w:t>
            </w:r>
            <w:r>
              <w:rPr>
                <w:sz w:val="13"/>
              </w:rPr>
              <w:t>一）非法生产军服、军服专用</w:t>
            </w:r>
            <w:r>
              <w:rPr>
                <w:spacing w:val="2"/>
                <w:sz w:val="13"/>
              </w:rPr>
              <w:t>材料的；（</w:t>
            </w:r>
            <w:r>
              <w:rPr>
                <w:sz w:val="13"/>
              </w:rPr>
              <w:t>二）</w:t>
            </w:r>
            <w:r>
              <w:rPr>
                <w:spacing w:val="1"/>
                <w:sz w:val="13"/>
              </w:rPr>
              <w:t>买卖军服、军服专用材料的；</w:t>
            </w:r>
            <w:r>
              <w:rPr>
                <w:spacing w:val="2"/>
                <w:sz w:val="13"/>
              </w:rPr>
              <w:t>（</w:t>
            </w:r>
            <w:r>
              <w:rPr>
                <w:sz w:val="13"/>
              </w:rPr>
              <w:t>三）生产、销售</w:t>
            </w:r>
            <w:r>
              <w:rPr>
                <w:spacing w:val="-2"/>
                <w:sz w:val="13"/>
              </w:rPr>
              <w:t>军服仿制品的。工商行政管理部门发现涉嫌非法生产 、销售军服</w:t>
            </w:r>
            <w:r>
              <w:rPr>
                <w:sz w:val="13"/>
              </w:rPr>
              <w:t>或者军服仿制品的行为时，可以查封、扣押涉嫌物品。”</w:t>
            </w:r>
          </w:p>
        </w:tc>
        <w:tc>
          <w:tcPr>
            <w:tcW w:w="3993" w:type="dxa"/>
          </w:tcPr>
          <w:p>
            <w:pPr>
              <w:pStyle w:val="8"/>
              <w:numPr>
                <w:ilvl w:val="0"/>
                <w:numId w:val="150"/>
              </w:numPr>
              <w:tabs>
                <w:tab w:val="left" w:pos="220"/>
              </w:tabs>
              <w:spacing w:before="52" w:after="0" w:line="162" w:lineRule="exact"/>
              <w:ind w:left="219" w:right="0" w:hanging="133"/>
              <w:jc w:val="left"/>
              <w:rPr>
                <w:sz w:val="13"/>
              </w:rPr>
            </w:pPr>
            <w:r>
              <w:rPr>
                <w:sz w:val="13"/>
              </w:rPr>
              <w:t>立案责任：发现涉嫌非法生产军服、军服专用材料的；买卖军服</w:t>
            </w:r>
          </w:p>
          <w:p>
            <w:pPr>
              <w:pStyle w:val="8"/>
              <w:spacing w:before="2" w:line="230" w:lineRule="auto"/>
              <w:ind w:left="22" w:right="133"/>
              <w:rPr>
                <w:sz w:val="13"/>
              </w:rPr>
            </w:pPr>
            <w:r>
              <w:rPr>
                <w:w w:val="95"/>
                <w:sz w:val="13"/>
              </w:rPr>
              <w:t xml:space="preserve">、军服专用材料的；生产、销售军服仿制品的行为，予以审查，决 </w:t>
            </w:r>
            <w:r>
              <w:rPr>
                <w:sz w:val="13"/>
              </w:rPr>
              <w:t>定是否立案。</w:t>
            </w:r>
          </w:p>
          <w:p>
            <w:pPr>
              <w:pStyle w:val="8"/>
              <w:numPr>
                <w:ilvl w:val="0"/>
                <w:numId w:val="15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224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8"/>
              <w:rPr>
                <w:sz w:val="10"/>
              </w:rPr>
            </w:pPr>
          </w:p>
          <w:p>
            <w:pPr>
              <w:pStyle w:val="8"/>
              <w:spacing w:line="230" w:lineRule="auto"/>
              <w:ind w:left="21" w:right="76"/>
              <w:jc w:val="both"/>
              <w:rPr>
                <w:sz w:val="13"/>
              </w:rPr>
            </w:pPr>
            <w:r>
              <w:rPr>
                <w:sz w:val="13"/>
              </w:rPr>
              <w:t>对转让军服、军服专用材料生产合同或者生产技术规范，或者委托其他企业生产军服、军服专用材料的；销售或者以其他方式转让未经改制、染色等处理的军服</w:t>
            </w:r>
          </w:p>
          <w:p>
            <w:pPr>
              <w:pStyle w:val="8"/>
              <w:spacing w:before="7" w:line="230" w:lineRule="auto"/>
              <w:ind w:left="21" w:right="79"/>
              <w:jc w:val="both"/>
              <w:rPr>
                <w:sz w:val="13"/>
              </w:rPr>
            </w:pPr>
            <w:r>
              <w:rPr>
                <w:sz w:val="13"/>
              </w:rPr>
              <w:t>、军服专用材料残次品的；未将军服生产中剩余的军服专用材料妥善保管、移交的处罚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2"/>
              </w:rPr>
            </w:pPr>
          </w:p>
          <w:p>
            <w:pPr>
              <w:pStyle w:val="8"/>
              <w:spacing w:before="1" w:line="230" w:lineRule="auto"/>
              <w:ind w:left="22" w:right="23"/>
              <w:rPr>
                <w:sz w:val="13"/>
              </w:rPr>
            </w:pPr>
            <w:r>
              <w:rPr>
                <w:sz w:val="13"/>
              </w:rPr>
              <w:t>《军服管理条例》（</w:t>
            </w:r>
            <w:r>
              <w:rPr>
                <w:spacing w:val="1"/>
                <w:sz w:val="13"/>
              </w:rPr>
              <w:t>国务院、中央军事委员会令第</w:t>
            </w:r>
            <w:r>
              <w:rPr>
                <w:sz w:val="13"/>
              </w:rPr>
              <w:t xml:space="preserve">547号，2009 </w:t>
            </w:r>
            <w:r>
              <w:rPr>
                <w:w w:val="95"/>
                <w:sz w:val="13"/>
              </w:rPr>
              <w:t>年3月</w:t>
            </w:r>
            <w:r>
              <w:rPr>
                <w:spacing w:val="3"/>
                <w:w w:val="95"/>
                <w:sz w:val="13"/>
              </w:rPr>
              <w:t>1</w:t>
            </w:r>
            <w:r>
              <w:rPr>
                <w:spacing w:val="2"/>
                <w:w w:val="95"/>
                <w:sz w:val="13"/>
              </w:rPr>
              <w:t>日施行</w:t>
            </w:r>
            <w:r>
              <w:rPr>
                <w:w w:val="95"/>
                <w:sz w:val="13"/>
              </w:rPr>
              <w:t>）第十三条“军服承制企业违反本条例规定，有下  列情形之一的，由工商行政管理部门责令改正，处1</w:t>
            </w:r>
            <w:r>
              <w:rPr>
                <w:spacing w:val="2"/>
                <w:w w:val="95"/>
                <w:sz w:val="13"/>
              </w:rPr>
              <w:t>万元以上</w:t>
            </w:r>
            <w:r>
              <w:rPr>
                <w:spacing w:val="3"/>
                <w:w w:val="95"/>
                <w:sz w:val="13"/>
              </w:rPr>
              <w:t>5</w:t>
            </w:r>
            <w:r>
              <w:rPr>
                <w:w w:val="95"/>
                <w:sz w:val="13"/>
              </w:rPr>
              <w:t>万 元以下的罚款；拒不改正的，责令停业整顿：</w:t>
            </w:r>
            <w:r>
              <w:rPr>
                <w:spacing w:val="2"/>
                <w:w w:val="95"/>
                <w:sz w:val="13"/>
              </w:rPr>
              <w:t>（</w:t>
            </w:r>
            <w:r>
              <w:rPr>
                <w:w w:val="95"/>
                <w:sz w:val="13"/>
              </w:rPr>
              <w:t>一）</w:t>
            </w:r>
            <w:r>
              <w:rPr>
                <w:spacing w:val="1"/>
                <w:w w:val="95"/>
                <w:sz w:val="13"/>
              </w:rPr>
              <w:t xml:space="preserve">转让军服、 </w:t>
            </w:r>
            <w:r>
              <w:rPr>
                <w:spacing w:val="-1"/>
                <w:sz w:val="13"/>
              </w:rPr>
              <w:t>军服专用材料生产合同或者生产技术规范 ，或者委托其他企业生</w:t>
            </w:r>
            <w:r>
              <w:rPr>
                <w:spacing w:val="1"/>
                <w:sz w:val="13"/>
              </w:rPr>
              <w:t>产军服、军服专用材料的；</w:t>
            </w:r>
            <w:r>
              <w:rPr>
                <w:spacing w:val="2"/>
                <w:sz w:val="13"/>
              </w:rPr>
              <w:t>（</w:t>
            </w:r>
            <w:r>
              <w:rPr>
                <w:sz w:val="13"/>
              </w:rPr>
              <w:t>二）销售或者以其他方式转让未经</w:t>
            </w:r>
            <w:r>
              <w:rPr>
                <w:spacing w:val="1"/>
                <w:w w:val="95"/>
                <w:sz w:val="13"/>
              </w:rPr>
              <w:t>改制、染色等处理的军服、军服专用材料残次品的；</w:t>
            </w:r>
            <w:r>
              <w:rPr>
                <w:spacing w:val="2"/>
                <w:w w:val="95"/>
                <w:sz w:val="13"/>
              </w:rPr>
              <w:t>（</w:t>
            </w:r>
            <w:r>
              <w:rPr>
                <w:w w:val="95"/>
                <w:sz w:val="13"/>
              </w:rPr>
              <w:t xml:space="preserve">三）未将 </w:t>
            </w:r>
            <w:r>
              <w:rPr>
                <w:spacing w:val="-2"/>
                <w:sz w:val="13"/>
              </w:rPr>
              <w:t>军服生产中剩余的军服专用材料妥善保管 、移交的。具有前款规</w:t>
            </w:r>
            <w:r>
              <w:rPr>
                <w:sz w:val="13"/>
              </w:rPr>
              <w:t>定情形之一的，军队军需主管部门应当将其从军服承制企业备选</w:t>
            </w:r>
            <w:r>
              <w:rPr>
                <w:spacing w:val="-2"/>
                <w:sz w:val="13"/>
              </w:rPr>
              <w:t>名录中除名，并不得再列入军服承制企业备选名录 。”</w:t>
            </w:r>
          </w:p>
        </w:tc>
        <w:tc>
          <w:tcPr>
            <w:tcW w:w="3993" w:type="dxa"/>
          </w:tcPr>
          <w:p>
            <w:pPr>
              <w:pStyle w:val="8"/>
              <w:spacing w:before="11"/>
              <w:rPr>
                <w:sz w:val="8"/>
              </w:rPr>
            </w:pPr>
          </w:p>
          <w:p>
            <w:pPr>
              <w:pStyle w:val="8"/>
              <w:numPr>
                <w:ilvl w:val="0"/>
                <w:numId w:val="151"/>
              </w:numPr>
              <w:tabs>
                <w:tab w:val="left" w:pos="220"/>
              </w:tabs>
              <w:spacing w:before="0" w:after="0" w:line="232" w:lineRule="auto"/>
              <w:ind w:left="22" w:right="99" w:firstLine="64"/>
              <w:jc w:val="left"/>
              <w:rPr>
                <w:sz w:val="13"/>
              </w:rPr>
            </w:pPr>
            <w:r>
              <w:rPr>
                <w:w w:val="95"/>
                <w:sz w:val="13"/>
              </w:rPr>
              <w:t xml:space="preserve">立案责任：发现涉嫌转让军服、军服专用材料生产合同或者生产 </w:t>
            </w:r>
            <w:r>
              <w:rPr>
                <w:sz w:val="13"/>
              </w:rPr>
              <w:t>技术规范，或者委托其他企业生产军服、军服专用材料的；销售或者以其他方式转让未经改制、染色等处理的军服、军服专用材料残</w:t>
            </w:r>
            <w:r>
              <w:rPr>
                <w:spacing w:val="-2"/>
                <w:sz w:val="13"/>
              </w:rPr>
              <w:t>次品的；未将军服生产中剩余的军服专用材料妥善保管 、移交的行</w:t>
            </w:r>
            <w:r>
              <w:rPr>
                <w:sz w:val="13"/>
              </w:rPr>
              <w:t>为，予以审查，决定是否立案。</w:t>
            </w:r>
          </w:p>
          <w:p>
            <w:pPr>
              <w:pStyle w:val="8"/>
              <w:numPr>
                <w:ilvl w:val="0"/>
                <w:numId w:val="15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7"/>
              <w:rPr>
                <w:sz w:val="10"/>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58"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225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1" w:right="76"/>
              <w:rPr>
                <w:sz w:val="13"/>
              </w:rPr>
            </w:pPr>
            <w:r>
              <w:rPr>
                <w:sz w:val="13"/>
              </w:rPr>
              <w:t xml:space="preserve">对使用军服和中国人民解放军曾经装备的制式服装从事经营活 </w:t>
            </w:r>
            <w:r>
              <w:rPr>
                <w:spacing w:val="-2"/>
                <w:sz w:val="13"/>
              </w:rPr>
              <w:t>动，或者以“军需”、“军服”</w:t>
            </w:r>
          </w:p>
          <w:p>
            <w:pPr>
              <w:pStyle w:val="8"/>
              <w:spacing w:before="2" w:line="232" w:lineRule="auto"/>
              <w:ind w:left="21" w:right="79"/>
              <w:jc w:val="both"/>
              <w:rPr>
                <w:sz w:val="13"/>
              </w:rPr>
            </w:pPr>
            <w:r>
              <w:rPr>
                <w:sz w:val="13"/>
              </w:rPr>
              <w:t>、“军品”等用语招揽顾客的处罚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4" w:line="230" w:lineRule="auto"/>
              <w:ind w:left="22" w:right="11"/>
              <w:rPr>
                <w:sz w:val="13"/>
              </w:rPr>
            </w:pPr>
            <w:r>
              <w:rPr>
                <w:sz w:val="13"/>
              </w:rPr>
              <w:t>《军服管理条例》（国务院、中央军事委员会令第547号，2009 年3月1日施行）第十五条“违反本条例规定，使用军服和中国人民解放军曾经装备的制式服装从事经营活动 ，或者以“军需”、“军服”、“军品”等用语招揽顾客的，由工商行政管理部门责令改正，没收违法物品和违法所得，并处2000元以上2万元以下的罚款；拒不改正的，责令停业整顿。”</w:t>
            </w:r>
          </w:p>
        </w:tc>
        <w:tc>
          <w:tcPr>
            <w:tcW w:w="3993" w:type="dxa"/>
          </w:tcPr>
          <w:p>
            <w:pPr>
              <w:pStyle w:val="8"/>
              <w:numPr>
                <w:ilvl w:val="0"/>
                <w:numId w:val="152"/>
              </w:numPr>
              <w:tabs>
                <w:tab w:val="left" w:pos="220"/>
              </w:tabs>
              <w:spacing w:before="54" w:after="0" w:line="232" w:lineRule="auto"/>
              <w:ind w:left="22" w:right="121" w:firstLine="64"/>
              <w:jc w:val="both"/>
              <w:rPr>
                <w:sz w:val="13"/>
              </w:rPr>
            </w:pPr>
            <w:r>
              <w:rPr>
                <w:w w:val="95"/>
                <w:sz w:val="13"/>
              </w:rPr>
              <w:t xml:space="preserve">立案责任：发现涉嫌使用军服和中国人民解放军曾经装备的制式 </w:t>
            </w:r>
            <w:r>
              <w:rPr>
                <w:sz w:val="13"/>
              </w:rPr>
              <w:t>服装从事经营活动，或者以“军需”、“军服”、“军品”等用语招揽顾客的行为，予以审查，决定是否立案。</w:t>
            </w:r>
          </w:p>
          <w:p>
            <w:pPr>
              <w:pStyle w:val="8"/>
              <w:numPr>
                <w:ilvl w:val="0"/>
                <w:numId w:val="15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226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对生产、销售利用残次零配件或者报废农业机械的发动机、方向机、变速器、车架等部件拼装的农业机械的处罚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10"/>
              <w:rPr>
                <w:sz w:val="13"/>
              </w:rPr>
            </w:pPr>
            <w:r>
              <w:rPr>
                <w:sz w:val="13"/>
              </w:rPr>
              <w:t>《农业机械安全监督管理条例》（中华人民共和国国务院令第563号，2009.11.1 施行，2019.3.2第二次修正）第四十六条第一款 “生产、销售利用残次零配件或者报废农业机械的发动机 、方向机、变速器、车架等部件拼装的农业机械的，由县级以上人民政府市场监督管理部门责令停止生产 、销售，没收违法所得和违法生产、销售的农业机械，并处违法产品货值金额 1倍以上3倍以下罚款；情节严重的，吊销营业执照。”</w:t>
            </w:r>
          </w:p>
        </w:tc>
        <w:tc>
          <w:tcPr>
            <w:tcW w:w="3993" w:type="dxa"/>
          </w:tcPr>
          <w:p>
            <w:pPr>
              <w:pStyle w:val="8"/>
              <w:spacing w:before="9"/>
              <w:rPr>
                <w:sz w:val="10"/>
              </w:rPr>
            </w:pPr>
          </w:p>
          <w:p>
            <w:pPr>
              <w:pStyle w:val="8"/>
              <w:numPr>
                <w:ilvl w:val="0"/>
                <w:numId w:val="153"/>
              </w:numPr>
              <w:tabs>
                <w:tab w:val="left" w:pos="155"/>
              </w:tabs>
              <w:spacing w:before="0" w:after="0" w:line="230" w:lineRule="auto"/>
              <w:ind w:left="22" w:right="169" w:firstLine="0"/>
              <w:jc w:val="left"/>
              <w:rPr>
                <w:sz w:val="13"/>
              </w:rPr>
            </w:pPr>
            <w:r>
              <w:rPr>
                <w:w w:val="95"/>
                <w:sz w:val="13"/>
              </w:rPr>
              <w:t xml:space="preserve">立案责任：发现涉嫌生产、销售利用残次零配件或者报废农业机 </w:t>
            </w:r>
            <w:r>
              <w:rPr>
                <w:sz w:val="13"/>
              </w:rPr>
              <w:t>械的发动机、方向机、变速器、车架等部件拼装的农业机械的行为，予以审查，决定是否立案。</w:t>
            </w:r>
          </w:p>
          <w:p>
            <w:pPr>
              <w:pStyle w:val="8"/>
              <w:numPr>
                <w:ilvl w:val="0"/>
                <w:numId w:val="153"/>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53"/>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5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5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53"/>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5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53"/>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227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对农业机械销售者未依照本条例的规定建立、保存销售记录的处罚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3"/>
              <w:rPr>
                <w:sz w:val="13"/>
              </w:rPr>
            </w:pPr>
            <w:r>
              <w:rPr>
                <w:sz w:val="13"/>
              </w:rPr>
              <w:t>《农业机械安全监督管理条例》（中华人民共和国国务院令第563号，2009.11.1 施行，2019.3.2第二次修正）第四十七条 “ 农业机械销售者未依照本条例的规定建立 、保存销售记录的，由县级以上人民政府市场监督管理部门责令改正 ，给予警告；拒不改正的，处1000元以上1万元以下罚款，并责令停业整顿；情节严重的，吊销营业执照。”</w:t>
            </w:r>
          </w:p>
        </w:tc>
        <w:tc>
          <w:tcPr>
            <w:tcW w:w="3993" w:type="dxa"/>
          </w:tcPr>
          <w:p>
            <w:pPr>
              <w:pStyle w:val="8"/>
              <w:spacing w:before="9"/>
              <w:rPr>
                <w:sz w:val="10"/>
              </w:rPr>
            </w:pPr>
          </w:p>
          <w:p>
            <w:pPr>
              <w:pStyle w:val="8"/>
              <w:numPr>
                <w:ilvl w:val="0"/>
                <w:numId w:val="154"/>
              </w:numPr>
              <w:tabs>
                <w:tab w:val="left" w:pos="155"/>
              </w:tabs>
              <w:spacing w:before="0" w:after="0" w:line="230" w:lineRule="auto"/>
              <w:ind w:left="22" w:right="138" w:firstLine="0"/>
              <w:jc w:val="both"/>
              <w:rPr>
                <w:sz w:val="13"/>
              </w:rPr>
            </w:pPr>
            <w:r>
              <w:rPr>
                <w:spacing w:val="-3"/>
                <w:sz w:val="13"/>
              </w:rPr>
              <w:t>立案责任：发现涉嫌农业机械销售者未依照 《农业机械安全监督</w:t>
            </w:r>
            <w:r>
              <w:rPr>
                <w:w w:val="95"/>
                <w:sz w:val="13"/>
              </w:rPr>
              <w:t xml:space="preserve">管理条例》的规定建立、保存销售记录的行为，予以审查，决定是 </w:t>
            </w:r>
            <w:r>
              <w:rPr>
                <w:spacing w:val="1"/>
                <w:sz w:val="13"/>
              </w:rPr>
              <w:t>否立案。</w:t>
            </w:r>
          </w:p>
          <w:p>
            <w:pPr>
              <w:pStyle w:val="8"/>
              <w:numPr>
                <w:ilvl w:val="0"/>
                <w:numId w:val="154"/>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5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54"/>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5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54"/>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5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5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228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81"/>
              <w:jc w:val="both"/>
              <w:rPr>
                <w:sz w:val="13"/>
              </w:rPr>
            </w:pPr>
            <w:r>
              <w:rPr>
                <w:sz w:val="13"/>
              </w:rPr>
              <w:t>对违反《河北省矿产资源管理条例》第三十九条规定，擅自收购</w:t>
            </w:r>
          </w:p>
          <w:p>
            <w:pPr>
              <w:pStyle w:val="8"/>
              <w:spacing w:line="232" w:lineRule="auto"/>
              <w:ind w:left="21" w:right="88"/>
              <w:jc w:val="both"/>
              <w:rPr>
                <w:sz w:val="13"/>
              </w:rPr>
            </w:pPr>
            <w:r>
              <w:rPr>
                <w:sz w:val="13"/>
              </w:rPr>
              <w:t>、销售或交换统一收购的矿产品的处罚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5"/>
              <w:jc w:val="both"/>
              <w:rPr>
                <w:sz w:val="13"/>
              </w:rPr>
            </w:pPr>
            <w:r>
              <w:rPr>
                <w:spacing w:val="1"/>
                <w:sz w:val="13"/>
              </w:rPr>
              <w:t>《河北省矿产资源管理条例》</w:t>
            </w:r>
            <w:r>
              <w:rPr>
                <w:sz w:val="13"/>
              </w:rPr>
              <w:t>（1993年9月</w:t>
            </w:r>
            <w:r>
              <w:rPr>
                <w:spacing w:val="3"/>
                <w:sz w:val="13"/>
              </w:rPr>
              <w:t>6</w:t>
            </w:r>
            <w:r>
              <w:rPr>
                <w:sz w:val="13"/>
              </w:rPr>
              <w:t>日河北省第八届人民</w:t>
            </w:r>
            <w:r>
              <w:rPr>
                <w:spacing w:val="-3"/>
                <w:sz w:val="13"/>
              </w:rPr>
              <w:t>代表大会常务委员会第三次会议通过 ，根据</w:t>
            </w:r>
            <w:r>
              <w:rPr>
                <w:sz w:val="13"/>
              </w:rPr>
              <w:t>2011年11月26日河北</w:t>
            </w:r>
            <w:r>
              <w:rPr>
                <w:spacing w:val="-2"/>
                <w:sz w:val="13"/>
              </w:rPr>
              <w:t>省第十一届人民代表大会常务委员会第二十七次会议 《关于修改</w:t>
            </w:r>
            <w:r>
              <w:rPr>
                <w:sz w:val="13"/>
              </w:rPr>
              <w:t>部分法规的决定》修正）第四十八条 违反本条例第三十九条规</w:t>
            </w:r>
            <w:r>
              <w:rPr>
                <w:spacing w:val="-3"/>
                <w:sz w:val="13"/>
              </w:rPr>
              <w:t>定，收购、销售或交换统一收购的矿产品的 ，没收产品和违法所</w:t>
            </w:r>
            <w:r>
              <w:rPr>
                <w:spacing w:val="-1"/>
                <w:w w:val="95"/>
                <w:sz w:val="13"/>
              </w:rPr>
              <w:t xml:space="preserve">得，并处以一万元至十万元的罚款；情节严重构成犯罪的，由司 </w:t>
            </w:r>
            <w:r>
              <w:rPr>
                <w:sz w:val="13"/>
              </w:rPr>
              <w:t>法机关依法追究刑事责任。</w:t>
            </w:r>
          </w:p>
        </w:tc>
        <w:tc>
          <w:tcPr>
            <w:tcW w:w="3993" w:type="dxa"/>
          </w:tcPr>
          <w:p>
            <w:pPr>
              <w:pStyle w:val="8"/>
              <w:spacing w:before="7"/>
              <w:rPr>
                <w:sz w:val="10"/>
              </w:rPr>
            </w:pPr>
          </w:p>
          <w:p>
            <w:pPr>
              <w:pStyle w:val="8"/>
              <w:spacing w:line="232" w:lineRule="auto"/>
              <w:ind w:left="22" w:right="75"/>
              <w:rPr>
                <w:sz w:val="13"/>
              </w:rPr>
            </w:pPr>
            <w:r>
              <w:rPr>
                <w:w w:val="95"/>
                <w:sz w:val="13"/>
              </w:rPr>
              <w:t xml:space="preserve">1、立案责任：发现涉嫌违反《河北省矿产资源管理条例》第三十九  </w:t>
            </w:r>
            <w:r>
              <w:rPr>
                <w:spacing w:val="-2"/>
                <w:sz w:val="13"/>
              </w:rPr>
              <w:t>条规定，擅自收购、销售或交换统一收购的矿产品的行为 ，予以审</w:t>
            </w:r>
            <w:r>
              <w:rPr>
                <w:spacing w:val="-1"/>
                <w:sz w:val="13"/>
              </w:rPr>
              <w:t>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 w:line="240" w:lineRule="auto"/>
        <w:rPr>
          <w:sz w:val="21"/>
        </w:rPr>
      </w:pPr>
    </w:p>
    <w:p>
      <w:pPr>
        <w:spacing w:before="81"/>
        <w:ind w:left="6339" w:right="5510" w:firstLine="0"/>
        <w:jc w:val="center"/>
        <w:rPr>
          <w:sz w:val="13"/>
        </w:rPr>
      </w:pPr>
      <w:r>
        <w:pict>
          <v:shape id="_x0000_s1030" o:spid="_x0000_s1030" o:spt="202" type="#_x0000_t202" style="position:absolute;left:0pt;margin-left:54pt;margin-top:-205.2pt;height:409.95pt;width:724.2pt;mso-position-horizontal-relative:page;z-index:251688960;mso-width-relative:page;mso-height-relative:page;" filled="f" stroked="f" coordsize="21600,21600">
            <v:path/>
            <v:fill on="f" focussize="0,0"/>
            <v:stroke on="f" joinstyle="miter"/>
            <v:imagedata o:title=""/>
            <o:lock v:ext="edit"/>
            <v:textbox inset="0mm,0mm,0mm,0mm">
              <w:txbxContent>
                <w:tbl>
                  <w:tblPr>
                    <w:tblStyle w:val="4"/>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35"/>
                          <w:rPr>
                            <w:sz w:val="13"/>
                          </w:rPr>
                        </w:pPr>
                        <w:r>
                          <w:rPr>
                            <w:sz w:val="13"/>
                          </w:rPr>
                          <w:t>229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8"/>
                          </w:rPr>
                        </w:pPr>
                      </w:p>
                      <w:p>
                        <w:pPr>
                          <w:pStyle w:val="8"/>
                          <w:spacing w:before="1" w:line="230" w:lineRule="auto"/>
                          <w:ind w:left="21" w:right="86"/>
                          <w:jc w:val="both"/>
                          <w:rPr>
                            <w:sz w:val="13"/>
                          </w:rPr>
                        </w:pPr>
                        <w:r>
                          <w:rPr>
                            <w:sz w:val="13"/>
                          </w:rPr>
                          <w:t>对未取得食品生产经营许可从事食品生产经营活动，或者未取得食品添加剂生产许可从事食品添加剂生产活动的处罚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5"/>
                          </w:rPr>
                        </w:pPr>
                      </w:p>
                      <w:p>
                        <w:pPr>
                          <w:pStyle w:val="8"/>
                          <w:spacing w:before="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8" w:line="164" w:lineRule="exact"/>
                          <w:ind w:left="22"/>
                          <w:rPr>
                            <w:sz w:val="13"/>
                          </w:rPr>
                        </w:pPr>
                        <w:r>
                          <w:rPr>
                            <w:sz w:val="13"/>
                          </w:rPr>
                          <w:t>《中华人民共和国食品安全法》（中华人民共和国主席令第</w:t>
                        </w:r>
                      </w:p>
                      <w:p>
                        <w:pPr>
                          <w:pStyle w:val="8"/>
                          <w:spacing w:before="2" w:line="230" w:lineRule="auto"/>
                          <w:ind w:left="22" w:right="23"/>
                          <w:rPr>
                            <w:sz w:val="13"/>
                          </w:rPr>
                        </w:pPr>
                        <w:r>
                          <w:rPr>
                            <w:sz w:val="13"/>
                          </w:rPr>
                          <w:t>9号，2009.6.1</w:t>
                        </w:r>
                        <w:r>
                          <w:rPr>
                            <w:spacing w:val="2"/>
                            <w:sz w:val="13"/>
                          </w:rPr>
                          <w:t>施行</w:t>
                        </w:r>
                        <w:r>
                          <w:rPr>
                            <w:sz w:val="13"/>
                          </w:rPr>
                          <w:t>,2018.12.29</w:t>
                        </w:r>
                        <w:r>
                          <w:rPr>
                            <w:spacing w:val="-8"/>
                            <w:sz w:val="13"/>
                          </w:rPr>
                          <w:t xml:space="preserve"> 第一次修正</w:t>
                        </w:r>
                        <w:r>
                          <w:rPr>
                            <w:sz w:val="13"/>
                          </w:rPr>
                          <w:t>）</w:t>
                        </w:r>
                        <w:r>
                          <w:rPr>
                            <w:spacing w:val="1"/>
                            <w:sz w:val="13"/>
                          </w:rPr>
                          <w:t xml:space="preserve">第一百二十二条“ </w:t>
                        </w:r>
                        <w:r>
                          <w:rPr>
                            <w:sz w:val="13"/>
                          </w:rPr>
                          <w:t>违反本法规定，未取得食品生产经营许可从事食品生产经营活 动，或者未取得食品添加剂生产许可从事食品添加剂生产活动 的，由县级以上人民政府食品安全监督管理部门没收违法所得和违法生产经营的食品、食品添加剂以及用于违法生产经营的工具</w:t>
                        </w:r>
                      </w:p>
                      <w:p>
                        <w:pPr>
                          <w:pStyle w:val="8"/>
                          <w:spacing w:before="1" w:line="232" w:lineRule="auto"/>
                          <w:ind w:left="22" w:right="30"/>
                          <w:rPr>
                            <w:sz w:val="13"/>
                          </w:rPr>
                        </w:pPr>
                        <w:r>
                          <w:rPr>
                            <w:sz w:val="13"/>
                          </w:rPr>
                          <w:t>、设备、原料等物品；违法生产经营的食品、食品添加剂货值金</w:t>
                        </w:r>
                        <w:r>
                          <w:rPr>
                            <w:spacing w:val="-2"/>
                            <w:sz w:val="13"/>
                          </w:rPr>
                          <w:t>额不足一万元的，并处五万元以上十万元以下罚款 ；货值金额一万元以上的，并处货值金额十倍以上二十倍以下罚款 。明知从事</w:t>
                        </w:r>
                        <w:r>
                          <w:rPr>
                            <w:sz w:val="13"/>
                          </w:rPr>
                          <w:t>前款规定的违法行为，仍为其提供生产经营场所或者其他条件 的，由县级以上人民政府食品安全监督管理部门责令停止违法行</w:t>
                        </w:r>
                        <w:r>
                          <w:rPr>
                            <w:spacing w:val="-2"/>
                            <w:sz w:val="13"/>
                          </w:rPr>
                          <w:t>为，没收违法所得，并处五万元以上十万元以下罚款 ；使消费者</w:t>
                        </w:r>
                        <w:r>
                          <w:rPr>
                            <w:sz w:val="13"/>
                          </w:rPr>
                          <w:t>的合法权益受到损害的，应当与食品、食品添加剂生产经营者承担连带责任。”</w:t>
                        </w:r>
                      </w:p>
                    </w:tc>
                    <w:tc>
                      <w:tcPr>
                        <w:tcW w:w="3993" w:type="dxa"/>
                      </w:tcPr>
                      <w:p>
                        <w:pPr>
                          <w:pStyle w:val="8"/>
                          <w:numPr>
                            <w:ilvl w:val="0"/>
                            <w:numId w:val="155"/>
                          </w:numPr>
                          <w:tabs>
                            <w:tab w:val="left" w:pos="220"/>
                          </w:tabs>
                          <w:spacing w:before="5" w:after="0" w:line="230" w:lineRule="auto"/>
                          <w:ind w:left="22" w:right="251" w:firstLine="64"/>
                          <w:jc w:val="left"/>
                          <w:rPr>
                            <w:sz w:val="13"/>
                          </w:rPr>
                        </w:pPr>
                        <w:r>
                          <w:rPr>
                            <w:w w:val="95"/>
                            <w:sz w:val="13"/>
                          </w:rPr>
                          <w:t xml:space="preserve">立案责任：发现未取得食品生产经营许可从事食品生产经营活 </w:t>
                        </w:r>
                        <w:r>
                          <w:rPr>
                            <w:sz w:val="13"/>
                          </w:rPr>
                          <w:t>动，或者未取得食品添加剂生产许可从事食品添加剂生产活动行为，予以审查，决定是否立案。</w:t>
                        </w:r>
                      </w:p>
                      <w:p>
                        <w:pPr>
                          <w:pStyle w:val="8"/>
                          <w:numPr>
                            <w:ilvl w:val="0"/>
                            <w:numId w:val="155"/>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7、执行责任：依照生效的行政处罚决定，没收违法所得和违法生</w:t>
                        </w:r>
                        <w:r>
                          <w:rPr>
                            <w:spacing w:val="-2"/>
                            <w:sz w:val="13"/>
                          </w:rPr>
                          <w:t>产经营的食品、食品添加剂以及用于违法生产经营的工具 、设备、</w:t>
                        </w:r>
                        <w:r>
                          <w:rPr>
                            <w:sz w:val="13"/>
                          </w:rPr>
                          <w:t>原料等物品；违法生产经营的食品、食品添加剂货值金额不足一万</w:t>
                        </w:r>
                        <w:r>
                          <w:rPr>
                            <w:spacing w:val="-3"/>
                            <w:sz w:val="13"/>
                          </w:rPr>
                          <w:t xml:space="preserve">元的，并处五万元以上十万元以下罚款 ；货值金额一万元以上的， </w:t>
                        </w:r>
                        <w:r>
                          <w:rPr>
                            <w:spacing w:val="-5"/>
                            <w:sz w:val="13"/>
                          </w:rPr>
                          <w:t>并处货值金额十倍以上二十倍以下罚款 。对明知从事前款规定的违</w:t>
                        </w:r>
                        <w:r>
                          <w:rPr>
                            <w:spacing w:val="-3"/>
                            <w:sz w:val="13"/>
                          </w:rPr>
                          <w:t>法行为，仍为其提供生产经营场所或者其他条件的 ，责令停止违法</w:t>
                        </w:r>
                        <w:r>
                          <w:rPr>
                            <w:spacing w:val="-2"/>
                            <w:sz w:val="13"/>
                          </w:rPr>
                          <w:t>行为，没收违法所得，并处五万元以上十万元以下罚款 ；使消费者</w:t>
                        </w:r>
                        <w:r>
                          <w:rPr>
                            <w:sz w:val="13"/>
                          </w:rPr>
                          <w:t>的合法权益受到损害的，应当与食品、食品添加剂生产经营者承担</w:t>
                        </w:r>
                        <w:r>
                          <w:rPr>
                            <w:spacing w:val="1"/>
                            <w:sz w:val="13"/>
                          </w:rPr>
                          <w:t>连带责任。</w:t>
                        </w:r>
                      </w:p>
                    </w:tc>
                    <w:tc>
                      <w:tcPr>
                        <w:tcW w:w="3309" w:type="dxa"/>
                      </w:tcPr>
                      <w:p>
                        <w:pPr>
                          <w:pStyle w:val="8"/>
                          <w:rPr>
                            <w:sz w:val="12"/>
                          </w:rPr>
                        </w:pPr>
                      </w:p>
                      <w:p>
                        <w:pPr>
                          <w:pStyle w:val="8"/>
                          <w:rPr>
                            <w:sz w:val="12"/>
                          </w:rPr>
                        </w:pPr>
                      </w:p>
                      <w:p>
                        <w:pPr>
                          <w:pStyle w:val="8"/>
                          <w:rPr>
                            <w:sz w:val="12"/>
                          </w:rPr>
                        </w:pPr>
                      </w:p>
                      <w:p>
                        <w:pPr>
                          <w:pStyle w:val="8"/>
                          <w:spacing w:before="1"/>
                          <w:rPr>
                            <w:sz w:val="12"/>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before="1"/>
                          <w:ind w:left="35"/>
                          <w:rPr>
                            <w:sz w:val="13"/>
                          </w:rPr>
                        </w:pPr>
                        <w:r>
                          <w:rPr>
                            <w:sz w:val="13"/>
                          </w:rPr>
                          <w:t>230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2" w:lineRule="auto"/>
                          <w:ind w:left="21" w:right="81"/>
                          <w:jc w:val="both"/>
                          <w:rPr>
                            <w:sz w:val="13"/>
                          </w:rPr>
                        </w:pPr>
                        <w:r>
                          <w:rPr>
                            <w:sz w:val="13"/>
                          </w:rPr>
                          <w:t>对违反《中华人民共和国食品安全法》第一百二十三条规定生产</w:t>
                        </w:r>
                      </w:p>
                      <w:p>
                        <w:pPr>
                          <w:pStyle w:val="8"/>
                          <w:spacing w:line="230" w:lineRule="auto"/>
                          <w:ind w:left="21" w:right="88"/>
                          <w:rPr>
                            <w:sz w:val="13"/>
                          </w:rPr>
                        </w:pPr>
                        <w:r>
                          <w:rPr>
                            <w:sz w:val="13"/>
                          </w:rPr>
                          <w:t>、经营食品的处罚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line="163" w:lineRule="exact"/>
                          <w:ind w:left="22"/>
                          <w:rPr>
                            <w:sz w:val="13"/>
                          </w:rPr>
                        </w:pPr>
                        <w:r>
                          <w:rPr>
                            <w:sz w:val="13"/>
                          </w:rPr>
                          <w:t>《中华人民共和国食品安全法》（中华人民共和国主席令第</w:t>
                        </w:r>
                      </w:p>
                      <w:p>
                        <w:pPr>
                          <w:pStyle w:val="8"/>
                          <w:spacing w:before="2" w:line="230" w:lineRule="auto"/>
                          <w:ind w:left="22" w:right="23"/>
                          <w:rPr>
                            <w:sz w:val="13"/>
                          </w:rPr>
                        </w:pPr>
                        <w:r>
                          <w:rPr>
                            <w:sz w:val="13"/>
                          </w:rPr>
                          <w:t>9号，2009.6.1</w:t>
                        </w:r>
                        <w:r>
                          <w:rPr>
                            <w:spacing w:val="2"/>
                            <w:sz w:val="13"/>
                          </w:rPr>
                          <w:t>施行</w:t>
                        </w:r>
                        <w:r>
                          <w:rPr>
                            <w:sz w:val="13"/>
                          </w:rPr>
                          <w:t>,2018.12.29</w:t>
                        </w:r>
                        <w:r>
                          <w:rPr>
                            <w:spacing w:val="-8"/>
                            <w:sz w:val="13"/>
                          </w:rPr>
                          <w:t xml:space="preserve"> 第一次修正</w:t>
                        </w:r>
                        <w:r>
                          <w:rPr>
                            <w:sz w:val="13"/>
                          </w:rPr>
                          <w:t>）</w:t>
                        </w:r>
                        <w:r>
                          <w:rPr>
                            <w:spacing w:val="1"/>
                            <w:sz w:val="13"/>
                          </w:rPr>
                          <w:t xml:space="preserve">第一百二十三条“ </w:t>
                        </w:r>
                        <w:r>
                          <w:rPr>
                            <w:w w:val="95"/>
                            <w:sz w:val="13"/>
                          </w:rPr>
                          <w:t xml:space="preserve">违反本法规定，有下列情形之一，尚不构成犯罪的，由县级以上 </w:t>
                        </w:r>
                        <w:r>
                          <w:rPr>
                            <w:sz w:val="13"/>
                          </w:rPr>
                          <w:t>人民政府食品安全监督管理部门没收违法所得和违法生产经营的</w:t>
                        </w:r>
                        <w:r>
                          <w:rPr>
                            <w:spacing w:val="-1"/>
                            <w:sz w:val="13"/>
                          </w:rPr>
                          <w:t>食品，并可以没收用于违法生产经营的工具 、设备、原料等物品</w:t>
                        </w:r>
                        <w:r>
                          <w:rPr>
                            <w:spacing w:val="-3"/>
                            <w:sz w:val="13"/>
                          </w:rPr>
                          <w:t>；违法生产经营的食品货值金额不足一万元的 ，并处十万元以</w:t>
                        </w:r>
                        <w:r>
                          <w:rPr>
                            <w:w w:val="95"/>
                            <w:sz w:val="13"/>
                          </w:rPr>
                          <w:t xml:space="preserve">上十五万元以下罚款；货值金额一万元以上的，并处货值金额十  五倍以上三十倍以下罚款；情节严重的，吊销许可证，并可以由 </w:t>
                        </w:r>
                        <w:r>
                          <w:rPr>
                            <w:sz w:val="13"/>
                          </w:rPr>
                          <w:t>公安机关对其直接负责的主管人员和其他直接责任人员处五日以</w:t>
                        </w:r>
                        <w:r>
                          <w:rPr>
                            <w:w w:val="95"/>
                            <w:sz w:val="13"/>
                          </w:rPr>
                          <w:t>上</w:t>
                        </w:r>
                        <w:r>
                          <w:rPr>
                            <w:spacing w:val="2"/>
                            <w:w w:val="95"/>
                            <w:sz w:val="13"/>
                          </w:rPr>
                          <w:t>十五日以下拘留：（</w:t>
                        </w:r>
                        <w:r>
                          <w:rPr>
                            <w:w w:val="95"/>
                            <w:sz w:val="13"/>
                          </w:rPr>
                          <w:t xml:space="preserve">一）用非食品原料生产食品、在食品中添  </w:t>
                        </w:r>
                        <w:r>
                          <w:rPr>
                            <w:sz w:val="13"/>
                          </w:rPr>
                          <w:t>加</w:t>
                        </w:r>
                        <w:r>
                          <w:rPr>
                            <w:spacing w:val="-1"/>
                            <w:sz w:val="13"/>
                          </w:rPr>
                          <w:t xml:space="preserve">食品添加剂以外的化学物质和其他可能危害人体健康的物质 ， </w:t>
                        </w:r>
                        <w:r>
                          <w:rPr>
                            <w:spacing w:val="-4"/>
                            <w:sz w:val="13"/>
                          </w:rPr>
                          <w:t>或者用回收食品作为原料生产食品 ，或者经营上述食品；</w:t>
                        </w:r>
                        <w:r>
                          <w:rPr>
                            <w:spacing w:val="2"/>
                            <w:sz w:val="13"/>
                          </w:rPr>
                          <w:t>（</w:t>
                        </w:r>
                        <w:r>
                          <w:rPr>
                            <w:sz w:val="13"/>
                          </w:rPr>
                          <w:t>二） 生产经营营养成分不符合食品安全标准的专供婴幼儿和其他特定</w:t>
                        </w:r>
                        <w:r>
                          <w:rPr>
                            <w:spacing w:val="2"/>
                            <w:w w:val="95"/>
                            <w:sz w:val="13"/>
                          </w:rPr>
                          <w:t>人群的主辅食品；（</w:t>
                        </w:r>
                        <w:r>
                          <w:rPr>
                            <w:w w:val="95"/>
                            <w:sz w:val="13"/>
                          </w:rPr>
                          <w:t>三）经营病死、毒死或者死因不明的禽、畜</w:t>
                        </w:r>
                      </w:p>
                      <w:p>
                        <w:pPr>
                          <w:pStyle w:val="8"/>
                          <w:spacing w:before="10" w:line="230" w:lineRule="auto"/>
                          <w:ind w:left="22" w:right="7"/>
                          <w:rPr>
                            <w:sz w:val="13"/>
                          </w:rPr>
                        </w:pPr>
                        <w:r>
                          <w:rPr>
                            <w:sz w:val="13"/>
                          </w:rPr>
                          <w:t>、兽、水产动物肉类，或者生产经营其制品；（四）经营未按规定进行检疫或者检疫不合格的肉类 ，或者生产经营未经检验或者检验不合格的肉类制品；（五）生产经营国家为防病等特殊需要</w:t>
                        </w:r>
                        <w:r>
                          <w:rPr>
                            <w:w w:val="95"/>
                            <w:sz w:val="13"/>
                          </w:rPr>
                          <w:t xml:space="preserve">明令禁止生产经营的食品；（六）生产经营添加药品的食品。明 </w:t>
                        </w:r>
                        <w:r>
                          <w:rPr>
                            <w:sz w:val="13"/>
                          </w:rPr>
                          <w:t>知从事前款规定的违法行为，仍为其提供生产经营场所或者其他条件的，由县级以上人民政府食品安全监督管理部门责令停止违法行为，没收违法所得，并处十万元以上二十万元以下罚款 ；使消费者的合法权益受到损害的，应当与食品生产经营者承担连带</w:t>
                        </w:r>
                        <w:r>
                          <w:rPr>
                            <w:w w:val="95"/>
                            <w:sz w:val="13"/>
                          </w:rPr>
                          <w:t xml:space="preserve">责任。违法使用剧毒、高毒农药的，除依照有关法律、法规规定 </w:t>
                        </w:r>
                        <w:r>
                          <w:rPr>
                            <w:sz w:val="13"/>
                          </w:rPr>
                          <w:t>给予处罚外，可以由公安机关依照第一款规定给予拘留 。”</w:t>
                        </w:r>
                      </w:p>
                    </w:tc>
                    <w:tc>
                      <w:tcPr>
                        <w:tcW w:w="3993" w:type="dxa"/>
                      </w:tcPr>
                      <w:p>
                        <w:pPr>
                          <w:pStyle w:val="8"/>
                          <w:spacing w:before="7"/>
                          <w:rPr>
                            <w:sz w:val="15"/>
                          </w:rPr>
                        </w:pPr>
                      </w:p>
                      <w:p>
                        <w:pPr>
                          <w:pStyle w:val="8"/>
                          <w:spacing w:line="230" w:lineRule="auto"/>
                          <w:ind w:left="22" w:right="68" w:firstLine="64"/>
                          <w:rPr>
                            <w:sz w:val="13"/>
                          </w:rPr>
                        </w:pPr>
                        <w:r>
                          <w:rPr>
                            <w:sz w:val="13"/>
                          </w:rPr>
                          <w:t xml:space="preserve">1.立案责任：发现违反《中华人民共和国食品安全法》第一百二十六条规定生产、经营食品的违法行为，予以审查，决定是否立案。2.调查责任：对立案的案件，指定专人负责，及时组织调查取证，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6"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1" w:line="230" w:lineRule="auto"/>
                          <w:ind w:left="22" w:right="133" w:firstLine="64"/>
                          <w:jc w:val="both"/>
                          <w:rPr>
                            <w:sz w:val="13"/>
                          </w:rPr>
                        </w:pPr>
                        <w:r>
                          <w:rPr>
                            <w:sz w:val="13"/>
                          </w:rPr>
                          <w:t>7</w:t>
                        </w:r>
                        <w:r>
                          <w:rPr>
                            <w:spacing w:val="-2"/>
                            <w:sz w:val="13"/>
                          </w:rPr>
                          <w:t>、执行责任：没收违法所得和违法生产经营的食品 ，并可以没收</w:t>
                        </w:r>
                        <w:r>
                          <w:rPr>
                            <w:sz w:val="13"/>
                          </w:rPr>
                          <w:t>用于违法生产经营的工具、设备、原料等物品；违法生产经营的食</w:t>
                        </w:r>
                        <w:r>
                          <w:rPr>
                            <w:spacing w:val="-2"/>
                            <w:sz w:val="13"/>
                          </w:rPr>
                          <w:t xml:space="preserve">品货值金额不足一万元的，并处十万元以上十五万元以下罚款 ；货值金额一万元以上的，并处货值金额十五倍以上三十倍以下罚款 ； </w:t>
                        </w:r>
                        <w:r>
                          <w:rPr>
                            <w:sz w:val="13"/>
                          </w:rPr>
                          <w:t>情节严重的，吊销许可证。</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3"/>
                          <w:rPr>
                            <w:sz w:val="10"/>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59"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bl>
                <w:p>
                  <w:pPr>
                    <w:pStyle w:val="3"/>
                  </w:pPr>
                </w:p>
              </w:txbxContent>
            </v:textbox>
          </v:shape>
        </w:pict>
      </w:r>
      <w:r>
        <w:rPr>
          <w:sz w:val="13"/>
        </w:rPr>
        <w:t>8、其他法律法规规章文件规定应履行的责任 。</w:t>
      </w:r>
    </w:p>
    <w:p>
      <w:pPr>
        <w:spacing w:after="0"/>
        <w:jc w:val="center"/>
        <w:rPr>
          <w:sz w:val="13"/>
        </w:rPr>
        <w:sectPr>
          <w:footerReference r:id="rId14" w:type="default"/>
          <w:pgSz w:w="16840" w:h="11910" w:orient="landscape"/>
          <w:pgMar w:top="840" w:right="1160" w:bottom="780" w:left="900" w:header="0" w:footer="596" w:gutter="0"/>
          <w:pgNumType w:start="9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ind w:left="35"/>
              <w:rPr>
                <w:sz w:val="13"/>
              </w:rPr>
            </w:pPr>
            <w:r>
              <w:rPr>
                <w:sz w:val="13"/>
              </w:rPr>
              <w:t>231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4" w:line="232" w:lineRule="auto"/>
              <w:ind w:left="21" w:right="81"/>
              <w:jc w:val="both"/>
              <w:rPr>
                <w:sz w:val="13"/>
              </w:rPr>
            </w:pPr>
            <w:r>
              <w:rPr>
                <w:sz w:val="13"/>
              </w:rPr>
              <w:t>对违反《中华人民共和国食品安全法》第一百二十四条规定生产</w:t>
            </w:r>
          </w:p>
          <w:p>
            <w:pPr>
              <w:pStyle w:val="8"/>
              <w:spacing w:line="232" w:lineRule="auto"/>
              <w:ind w:left="21" w:right="88"/>
              <w:rPr>
                <w:sz w:val="13"/>
              </w:rPr>
            </w:pPr>
            <w:r>
              <w:rPr>
                <w:sz w:val="13"/>
              </w:rPr>
              <w:t>、经营食品的处罚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4" w:line="232" w:lineRule="auto"/>
              <w:ind w:left="22" w:right="23" w:firstLine="264"/>
              <w:rPr>
                <w:sz w:val="13"/>
              </w:rPr>
            </w:pPr>
            <w:r>
              <w:rPr>
                <w:spacing w:val="1"/>
                <w:sz w:val="13"/>
              </w:rPr>
              <w:t>《中华人民共和国食品安全法》</w:t>
            </w:r>
            <w:r>
              <w:rPr>
                <w:sz w:val="13"/>
              </w:rPr>
              <w:t>（中华人民共和国主席令第9号，2009.6.1</w:t>
            </w:r>
            <w:r>
              <w:rPr>
                <w:spacing w:val="2"/>
                <w:sz w:val="13"/>
              </w:rPr>
              <w:t>施行</w:t>
            </w:r>
            <w:r>
              <w:rPr>
                <w:sz w:val="13"/>
              </w:rPr>
              <w:t>,2018.12.29</w:t>
            </w:r>
            <w:r>
              <w:rPr>
                <w:spacing w:val="-8"/>
                <w:sz w:val="13"/>
              </w:rPr>
              <w:t xml:space="preserve"> 第一次修正</w:t>
            </w:r>
            <w:r>
              <w:rPr>
                <w:sz w:val="13"/>
              </w:rPr>
              <w:t>）</w:t>
            </w:r>
            <w:r>
              <w:rPr>
                <w:spacing w:val="1"/>
                <w:sz w:val="13"/>
              </w:rPr>
              <w:t xml:space="preserve">第一百二十四条“ </w:t>
            </w:r>
            <w:r>
              <w:rPr>
                <w:w w:val="95"/>
                <w:sz w:val="13"/>
              </w:rPr>
              <w:t xml:space="preserve">违反本法规定，有下列情形之一，尚不构成犯罪的，由县级以上 </w:t>
            </w:r>
            <w:r>
              <w:rPr>
                <w:sz w:val="13"/>
              </w:rPr>
              <w:t>人民政府食品安全监督管理部门没收违法所得和违法生产经营的</w:t>
            </w:r>
            <w:r>
              <w:rPr>
                <w:spacing w:val="-2"/>
                <w:sz w:val="13"/>
              </w:rPr>
              <w:t>食品、食品添加剂，并可以没收用于违法生产经营的工具 、设备</w:t>
            </w:r>
          </w:p>
          <w:p>
            <w:pPr>
              <w:pStyle w:val="8"/>
              <w:spacing w:line="232" w:lineRule="auto"/>
              <w:ind w:left="22" w:right="23"/>
              <w:jc w:val="both"/>
              <w:rPr>
                <w:sz w:val="13"/>
              </w:rPr>
            </w:pPr>
            <w:r>
              <w:rPr>
                <w:sz w:val="13"/>
              </w:rPr>
              <w:t>、原料等物品；违法生产经营的食品、食品添加剂货值金额不足</w:t>
            </w:r>
            <w:r>
              <w:rPr>
                <w:spacing w:val="-3"/>
                <w:sz w:val="13"/>
              </w:rPr>
              <w:t>一万元的，并处五万元以上十万元以下罚款 ；货值金额一万元以</w:t>
            </w:r>
            <w:r>
              <w:rPr>
                <w:spacing w:val="-2"/>
                <w:sz w:val="13"/>
              </w:rPr>
              <w:t>上的，并处货值金额十倍以上二十倍以下罚款 ；情节严重的，吊</w:t>
            </w:r>
            <w:r>
              <w:rPr>
                <w:w w:val="95"/>
                <w:sz w:val="13"/>
              </w:rPr>
              <w:t>销许可证：</w:t>
            </w:r>
            <w:r>
              <w:rPr>
                <w:spacing w:val="2"/>
                <w:w w:val="95"/>
                <w:sz w:val="13"/>
              </w:rPr>
              <w:t>（</w:t>
            </w:r>
            <w:r>
              <w:rPr>
                <w:w w:val="95"/>
                <w:sz w:val="13"/>
              </w:rPr>
              <w:t>一）生产经营致病性微生物，农药残留、兽药残留</w:t>
            </w:r>
          </w:p>
          <w:p>
            <w:pPr>
              <w:pStyle w:val="8"/>
              <w:spacing w:line="230" w:lineRule="auto"/>
              <w:ind w:left="22" w:right="23"/>
              <w:rPr>
                <w:sz w:val="13"/>
              </w:rPr>
            </w:pPr>
            <w:r>
              <w:rPr>
                <w:sz w:val="13"/>
              </w:rPr>
              <w:t>、生物毒素、重金属等污染物质以及其他危害人体健康的物质含</w:t>
            </w:r>
            <w:r>
              <w:rPr>
                <w:spacing w:val="-3"/>
                <w:sz w:val="13"/>
              </w:rPr>
              <w:t>量超过食品安全标准限量的食品 、食品添加剂；</w:t>
            </w:r>
            <w:r>
              <w:rPr>
                <w:spacing w:val="2"/>
                <w:sz w:val="13"/>
              </w:rPr>
              <w:t>（</w:t>
            </w:r>
            <w:r>
              <w:rPr>
                <w:sz w:val="13"/>
              </w:rPr>
              <w:t>二）用超过保</w:t>
            </w:r>
            <w:r>
              <w:rPr>
                <w:w w:val="95"/>
                <w:sz w:val="13"/>
              </w:rPr>
              <w:t xml:space="preserve">质期的食品原料、食品添加剂生产食品、食品添加剂，或者经营 </w:t>
            </w:r>
            <w:r>
              <w:rPr>
                <w:spacing w:val="1"/>
                <w:sz w:val="13"/>
              </w:rPr>
              <w:t>上述食品、食品添加剂；</w:t>
            </w:r>
            <w:r>
              <w:rPr>
                <w:spacing w:val="2"/>
                <w:sz w:val="13"/>
              </w:rPr>
              <w:t>（</w:t>
            </w:r>
            <w:r>
              <w:rPr>
                <w:sz w:val="13"/>
              </w:rPr>
              <w:t>三）生产经营超范围、超限量使用食</w:t>
            </w:r>
            <w:r>
              <w:rPr>
                <w:spacing w:val="2"/>
                <w:w w:val="95"/>
                <w:sz w:val="13"/>
              </w:rPr>
              <w:t>品添加剂的食品；（</w:t>
            </w:r>
            <w:r>
              <w:rPr>
                <w:w w:val="95"/>
                <w:sz w:val="13"/>
              </w:rPr>
              <w:t xml:space="preserve">四）生产经营腐败变质、油脂酸败、霉变生 </w:t>
            </w:r>
            <w:r>
              <w:rPr>
                <w:spacing w:val="-2"/>
                <w:sz w:val="13"/>
              </w:rPr>
              <w:t>虫、污秽不洁、混有异物、掺假掺杂或者感官性状异常的食品 、</w:t>
            </w:r>
            <w:r>
              <w:rPr>
                <w:sz w:val="13"/>
              </w:rPr>
              <w:t>食品添加剂；</w:t>
            </w:r>
            <w:r>
              <w:rPr>
                <w:spacing w:val="2"/>
                <w:sz w:val="13"/>
              </w:rPr>
              <w:t>（</w:t>
            </w:r>
            <w:r>
              <w:rPr>
                <w:sz w:val="13"/>
              </w:rPr>
              <w:t>五）生产经营标注虚假生产日期、保质期或者超过保质期的食品、食品添加剂；</w:t>
            </w:r>
            <w:r>
              <w:rPr>
                <w:spacing w:val="2"/>
                <w:sz w:val="13"/>
              </w:rPr>
              <w:t>（</w:t>
            </w:r>
            <w:r>
              <w:rPr>
                <w:sz w:val="13"/>
              </w:rPr>
              <w:t>六）生产经营未按规定注册的</w:t>
            </w:r>
            <w:r>
              <w:rPr>
                <w:w w:val="95"/>
                <w:sz w:val="13"/>
              </w:rPr>
              <w:t xml:space="preserve">保健食品、特殊医学用途配方食品、婴幼儿配方乳粉，或者未按  </w:t>
            </w:r>
            <w:r>
              <w:rPr>
                <w:spacing w:val="1"/>
                <w:w w:val="95"/>
                <w:sz w:val="13"/>
              </w:rPr>
              <w:t>注册的产品配方、生产工艺等技术要求组织生产；</w:t>
            </w:r>
            <w:r>
              <w:rPr>
                <w:spacing w:val="2"/>
                <w:w w:val="95"/>
                <w:sz w:val="13"/>
              </w:rPr>
              <w:t>（</w:t>
            </w:r>
            <w:r>
              <w:rPr>
                <w:w w:val="95"/>
                <w:sz w:val="13"/>
              </w:rPr>
              <w:t xml:space="preserve">七）以分装 </w:t>
            </w:r>
            <w:r>
              <w:rPr>
                <w:sz w:val="13"/>
              </w:rPr>
              <w:t>方式生产婴幼儿配方乳粉，或者同一企业以同一配方生产不同品</w:t>
            </w:r>
            <w:r>
              <w:rPr>
                <w:spacing w:val="2"/>
                <w:w w:val="95"/>
                <w:sz w:val="13"/>
              </w:rPr>
              <w:t>牌的婴幼儿配方乳粉；（</w:t>
            </w:r>
            <w:r>
              <w:rPr>
                <w:w w:val="95"/>
                <w:sz w:val="13"/>
              </w:rPr>
              <w:t xml:space="preserve">八）利用新的食品原料生产食品，或者 </w:t>
            </w:r>
            <w:r>
              <w:rPr>
                <w:spacing w:val="1"/>
                <w:w w:val="95"/>
                <w:sz w:val="13"/>
              </w:rPr>
              <w:t>生产食品添加剂新品种，未通过安全性评估；</w:t>
            </w:r>
            <w:r>
              <w:rPr>
                <w:spacing w:val="2"/>
                <w:w w:val="95"/>
                <w:sz w:val="13"/>
              </w:rPr>
              <w:t>（</w:t>
            </w:r>
            <w:r>
              <w:rPr>
                <w:w w:val="95"/>
                <w:sz w:val="13"/>
              </w:rPr>
              <w:t xml:space="preserve">九）食品生产经  </w:t>
            </w:r>
            <w:r>
              <w:rPr>
                <w:spacing w:val="-1"/>
                <w:sz w:val="13"/>
              </w:rPr>
              <w:t>营者在食品安全监督管理部门责令其召回或者停止经营后 ，仍拒</w:t>
            </w:r>
            <w:r>
              <w:rPr>
                <w:sz w:val="13"/>
              </w:rPr>
              <w:t>不召回或者停止经营。 除前款和本法第一百二十三条、第一百</w:t>
            </w:r>
            <w:r>
              <w:rPr>
                <w:w w:val="95"/>
                <w:sz w:val="13"/>
              </w:rPr>
              <w:t>二十五条规定的情形外，生产经营不符合法律、法规或者食品安  全标准的食品、食品添加剂的，依照前款规定给予处罚。生产食  品相关产品新品种，未通过安全性评估，或者生产不符合食品安</w:t>
            </w:r>
          </w:p>
          <w:p>
            <w:pPr>
              <w:pStyle w:val="8"/>
              <w:spacing w:line="140" w:lineRule="exact"/>
              <w:ind w:left="22"/>
              <w:rPr>
                <w:sz w:val="13"/>
              </w:rPr>
            </w:pPr>
            <w:r>
              <w:rPr>
                <w:w w:val="95"/>
                <w:sz w:val="13"/>
              </w:rPr>
              <w:t>全标准的食品相关产品的，由县级以上人民政府食品安全监督管</w:t>
            </w:r>
          </w:p>
        </w:tc>
        <w:tc>
          <w:tcPr>
            <w:tcW w:w="3993" w:type="dxa"/>
          </w:tcPr>
          <w:p>
            <w:pPr>
              <w:pStyle w:val="8"/>
              <w:rPr>
                <w:sz w:val="12"/>
              </w:rPr>
            </w:pPr>
          </w:p>
          <w:p>
            <w:pPr>
              <w:pStyle w:val="8"/>
              <w:rPr>
                <w:sz w:val="12"/>
              </w:rPr>
            </w:pPr>
          </w:p>
          <w:p>
            <w:pPr>
              <w:pStyle w:val="8"/>
              <w:spacing w:before="105" w:line="230" w:lineRule="auto"/>
              <w:ind w:left="22" w:right="68" w:firstLine="64"/>
              <w:rPr>
                <w:sz w:val="13"/>
              </w:rPr>
            </w:pPr>
            <w:r>
              <w:rPr>
                <w:sz w:val="13"/>
              </w:rPr>
              <w:t xml:space="preserve">1.立案责任：发现违反《中华人民共和国食品安全法》第一百二十四条规定生产、经营食品的违法行为，予以审查，决定是否立案。2.调查责任：对立案的案件，指定专人负责，及时组织调查取证，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2"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before="1" w:line="232" w:lineRule="auto"/>
              <w:ind w:left="22" w:right="155" w:firstLine="64"/>
              <w:jc w:val="both"/>
              <w:rPr>
                <w:sz w:val="13"/>
              </w:rPr>
            </w:pPr>
            <w:r>
              <w:rPr>
                <w:w w:val="95"/>
                <w:sz w:val="13"/>
              </w:rPr>
              <w:t>7、执行责任：依照生效的行政处罚决定，没收违法所得和违法生  产经营的食品、食品添加剂，并可以没收用于违法生产经营的工具</w:t>
            </w:r>
          </w:p>
          <w:p>
            <w:pPr>
              <w:pStyle w:val="8"/>
              <w:spacing w:line="232" w:lineRule="auto"/>
              <w:ind w:left="22" w:right="133"/>
              <w:jc w:val="both"/>
              <w:rPr>
                <w:sz w:val="13"/>
              </w:rPr>
            </w:pPr>
            <w:r>
              <w:rPr>
                <w:sz w:val="13"/>
              </w:rPr>
              <w:t>、设备、原料等物品；违法生产经营的食品、食品添加剂货值金额</w:t>
            </w:r>
            <w:r>
              <w:rPr>
                <w:spacing w:val="-2"/>
                <w:sz w:val="13"/>
              </w:rPr>
              <w:t>不足一万元的，并处五万元以上十万元以下罚款 ；货值金额一万元以上的，并处货值金额十倍以上二十倍以下罚款 ；情节严重的，吊</w:t>
            </w:r>
            <w:r>
              <w:rPr>
                <w:sz w:val="13"/>
              </w:rPr>
              <w:t>销许可证。</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5"/>
              <w:rPr>
                <w:sz w:val="9"/>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232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2"/>
              </w:rPr>
            </w:pPr>
          </w:p>
          <w:p>
            <w:pPr>
              <w:pStyle w:val="8"/>
              <w:spacing w:line="232" w:lineRule="auto"/>
              <w:ind w:left="21" w:right="81"/>
              <w:jc w:val="both"/>
              <w:rPr>
                <w:sz w:val="13"/>
              </w:rPr>
            </w:pPr>
            <w:r>
              <w:rPr>
                <w:sz w:val="13"/>
              </w:rPr>
              <w:t>对违反《中华人民共和国食品安全法》第一百二十五条规定生产</w:t>
            </w:r>
          </w:p>
          <w:p>
            <w:pPr>
              <w:pStyle w:val="8"/>
              <w:spacing w:line="230" w:lineRule="auto"/>
              <w:ind w:left="21" w:right="88"/>
              <w:rPr>
                <w:sz w:val="13"/>
              </w:rPr>
            </w:pPr>
            <w:r>
              <w:rPr>
                <w:sz w:val="13"/>
              </w:rPr>
              <w:t>、经营食品的处罚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10" w:firstLine="196"/>
              <w:rPr>
                <w:sz w:val="13"/>
              </w:rPr>
            </w:pPr>
            <w:r>
              <w:rPr>
                <w:sz w:val="13"/>
              </w:rPr>
              <w:t>《中华人民共和国食品安全法》（中华人民共和国主席令第 9 号，2009.6.1施行,2018.12.29 第一次修正）第一百二十五条“ 违反本法规定，有下列情形之一的，由县级以上人民政府食品安全监督管理部门没收违法所得和违法生产经营的食品 、食品添加剂，并可以没收用于违法生产经营的工具 、设备、原料等物品； 违法生产经营的食品、食品添加剂货值金额不足一万元的 ，并处</w:t>
            </w:r>
            <w:r>
              <w:rPr>
                <w:w w:val="95"/>
                <w:sz w:val="13"/>
              </w:rPr>
              <w:t xml:space="preserve">五千元以上五万元以下罚款；货值金额一万元以上的，并处货值 金额五倍以上十倍以下罚款；情节严重的，责令停产停业，直至 </w:t>
            </w:r>
            <w:r>
              <w:rPr>
                <w:sz w:val="13"/>
              </w:rPr>
              <w:t>吊销许可证：（一）生产经营被包装材料、容器、运输工具等污</w:t>
            </w:r>
            <w:r>
              <w:rPr>
                <w:w w:val="95"/>
                <w:sz w:val="13"/>
              </w:rPr>
              <w:t xml:space="preserve">染的食品、食品添加剂；（二）生产经营无标签的预包装食品、 食品添加剂或者标签、说明书不符合本法规定的食品、食品添加 </w:t>
            </w:r>
            <w:r>
              <w:rPr>
                <w:sz w:val="13"/>
              </w:rPr>
              <w:t>剂；（三）生产经营转基因食品未按规定进行标示 ；（四）食品生产经营者采购或者使用不符合食品安全标准的食品原料 、食品</w:t>
            </w:r>
            <w:r>
              <w:rPr>
                <w:w w:val="95"/>
                <w:sz w:val="13"/>
              </w:rPr>
              <w:t xml:space="preserve">添加剂、食品相关产品。生产经营的食品、食品添加剂的标签、 </w:t>
            </w:r>
            <w:r>
              <w:rPr>
                <w:sz w:val="13"/>
              </w:rPr>
              <w:t>说明书存在瑕疵但不影响食品安全且不会对消费者造成误导的 ， 由县级以上人民政府食品安全监督管理部门责令改正 ；拒不改正的，处二千元以下罚款。”</w:t>
            </w:r>
          </w:p>
        </w:tc>
        <w:tc>
          <w:tcPr>
            <w:tcW w:w="3993" w:type="dxa"/>
          </w:tcPr>
          <w:p>
            <w:pPr>
              <w:pStyle w:val="8"/>
              <w:spacing w:before="95" w:line="232" w:lineRule="auto"/>
              <w:ind w:left="22" w:right="68" w:firstLine="64"/>
              <w:rPr>
                <w:sz w:val="13"/>
              </w:rPr>
            </w:pPr>
            <w:r>
              <w:rPr>
                <w:sz w:val="13"/>
              </w:rPr>
              <w:t xml:space="preserve">1.立案责任：发现违反《中华人民共和国食品安全法》第一百二十五条规定生产、经营食品的违法行为，予以审查，决定是否立案。2.调查责任：对立案的案件，指定专人负责，及时组织调查取证，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2" w:line="230" w:lineRule="auto"/>
              <w:ind w:left="22" w:right="155" w:firstLine="64"/>
              <w:jc w:val="both"/>
              <w:rPr>
                <w:sz w:val="13"/>
              </w:rPr>
            </w:pPr>
            <w:r>
              <w:rPr>
                <w:w w:val="95"/>
                <w:sz w:val="13"/>
              </w:rPr>
              <w:t>7、执行责任：依照生效的行政处罚决定，没收违法所得和违法生  产经营的食品、食品添加剂，并可以没收用于违法生产经营的工具</w:t>
            </w:r>
          </w:p>
          <w:p>
            <w:pPr>
              <w:pStyle w:val="8"/>
              <w:spacing w:before="1" w:line="230" w:lineRule="auto"/>
              <w:ind w:left="22" w:right="135"/>
              <w:jc w:val="both"/>
              <w:rPr>
                <w:sz w:val="13"/>
              </w:rPr>
            </w:pPr>
            <w:r>
              <w:rPr>
                <w:sz w:val="13"/>
              </w:rPr>
              <w:t>、设备、原料等物品；违法生产经营的食品、食品添加剂货值金额</w:t>
            </w:r>
            <w:r>
              <w:rPr>
                <w:spacing w:val="-2"/>
                <w:sz w:val="13"/>
              </w:rPr>
              <w:t>不足一万元的，并处五千元以上五万元以下罚款 ；货值金额一万元以上的，并处货值金额五倍以上十倍以下罚款 ；情节严重的，责令</w:t>
            </w:r>
            <w:r>
              <w:rPr>
                <w:sz w:val="13"/>
              </w:rPr>
              <w:t>停产停业，直至吊销许可证。</w:t>
            </w:r>
          </w:p>
          <w:p>
            <w:pPr>
              <w:pStyle w:val="8"/>
              <w:spacing w:before="2" w:line="230" w:lineRule="auto"/>
              <w:ind w:left="22" w:right="135"/>
              <w:jc w:val="both"/>
              <w:rPr>
                <w:sz w:val="13"/>
              </w:rPr>
            </w:pPr>
            <w:r>
              <w:rPr>
                <w:sz w:val="13"/>
              </w:rPr>
              <w:t>生产经营的食品、食品添加剂的标签、说明书存在瑕疵但不影响食</w:t>
            </w:r>
            <w:r>
              <w:rPr>
                <w:spacing w:val="-3"/>
                <w:sz w:val="13"/>
              </w:rPr>
              <w:t>品安全且不会对消费者造成误导的 ，责令改正；拒不改正的，处二千元以下罚款</w:t>
            </w:r>
          </w:p>
          <w:p>
            <w:pPr>
              <w:pStyle w:val="8"/>
              <w:spacing w:line="164"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3"/>
              <w:rPr>
                <w:sz w:val="15"/>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233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line="230" w:lineRule="auto"/>
              <w:ind w:left="21" w:right="81"/>
              <w:jc w:val="both"/>
              <w:rPr>
                <w:sz w:val="13"/>
              </w:rPr>
            </w:pPr>
            <w:r>
              <w:rPr>
                <w:sz w:val="13"/>
              </w:rPr>
              <w:t>对违反《中华人民共和国食品安全法》第一百二十六条规定生产</w:t>
            </w:r>
          </w:p>
          <w:p>
            <w:pPr>
              <w:pStyle w:val="8"/>
              <w:spacing w:before="1" w:line="230" w:lineRule="auto"/>
              <w:ind w:left="21" w:right="88"/>
              <w:rPr>
                <w:sz w:val="13"/>
              </w:rPr>
            </w:pPr>
            <w:r>
              <w:rPr>
                <w:sz w:val="13"/>
              </w:rPr>
              <w:t>、经营食品的处罚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0" w:line="254" w:lineRule="auto"/>
              <w:ind w:left="22" w:right="15" w:firstLine="242"/>
              <w:rPr>
                <w:sz w:val="11"/>
              </w:rPr>
            </w:pPr>
            <w:r>
              <w:rPr>
                <w:w w:val="105"/>
                <w:sz w:val="11"/>
              </w:rPr>
              <w:t>《中华人民共和国食品安全法》（中华人民共和国主席令第 9号， 2009.6.1施行,2018.12.29 第一次修正）第一百二十六条  “违反本法规定，有下列情形之一的，由县级以上人民政府食品安全监督管理部  门责令改正，给予警告；拒不改正的，处五千元以上五万元以下罚</w:t>
            </w:r>
          </w:p>
          <w:p>
            <w:pPr>
              <w:pStyle w:val="8"/>
              <w:spacing w:line="254" w:lineRule="auto"/>
              <w:ind w:left="22" w:right="73"/>
              <w:rPr>
                <w:sz w:val="11"/>
              </w:rPr>
            </w:pPr>
            <w:r>
              <w:rPr>
                <w:w w:val="105"/>
                <w:sz w:val="11"/>
              </w:rPr>
              <w:t>款；情节严重的，责令停产停业，直至吊销许可证：</w:t>
            </w:r>
            <w:r>
              <w:rPr>
                <w:spacing w:val="2"/>
                <w:w w:val="105"/>
                <w:sz w:val="11"/>
              </w:rPr>
              <w:t>（</w:t>
            </w:r>
            <w:r>
              <w:rPr>
                <w:spacing w:val="4"/>
                <w:w w:val="105"/>
                <w:sz w:val="11"/>
              </w:rPr>
              <w:t>一）</w:t>
            </w:r>
            <w:r>
              <w:rPr>
                <w:spacing w:val="1"/>
                <w:w w:val="105"/>
                <w:sz w:val="11"/>
              </w:rPr>
              <w:t>食品、食</w:t>
            </w:r>
            <w:r>
              <w:rPr>
                <w:w w:val="105"/>
                <w:sz w:val="11"/>
              </w:rPr>
              <w:t>品添加剂生产者未按规定对采购的食品原料和生产的食品  、食品添加</w:t>
            </w:r>
            <w:r>
              <w:rPr>
                <w:spacing w:val="2"/>
                <w:w w:val="105"/>
                <w:sz w:val="11"/>
              </w:rPr>
              <w:t>剂进行检验；（</w:t>
            </w:r>
            <w:r>
              <w:rPr>
                <w:spacing w:val="4"/>
                <w:w w:val="105"/>
                <w:sz w:val="11"/>
              </w:rPr>
              <w:t>二）</w:t>
            </w:r>
            <w:r>
              <w:rPr>
                <w:w w:val="105"/>
                <w:sz w:val="11"/>
              </w:rPr>
              <w:t>食品生产经营企业未按规定建立食品安全管理制 度，或者未按规定配备或者培训、考核食品安全管理人员；</w:t>
            </w:r>
            <w:r>
              <w:rPr>
                <w:spacing w:val="3"/>
                <w:w w:val="105"/>
                <w:sz w:val="11"/>
              </w:rPr>
              <w:t>（</w:t>
            </w:r>
            <w:r>
              <w:rPr>
                <w:spacing w:val="4"/>
                <w:w w:val="105"/>
                <w:sz w:val="11"/>
              </w:rPr>
              <w:t>三）</w:t>
            </w:r>
            <w:r>
              <w:rPr>
                <w:w w:val="105"/>
                <w:sz w:val="11"/>
              </w:rPr>
              <w:t>食品、食品添加剂生产经营者进货时未查验许可证和相关证明文件 ，或者未按规定建立并遵守进货查验记录  、出厂检验记录和销售记录制度</w:t>
            </w:r>
            <w:r>
              <w:rPr>
                <w:spacing w:val="3"/>
                <w:w w:val="105"/>
                <w:sz w:val="11"/>
              </w:rPr>
              <w:t>；（</w:t>
            </w:r>
            <w:r>
              <w:rPr>
                <w:w w:val="105"/>
                <w:sz w:val="11"/>
              </w:rPr>
              <w:t>四</w:t>
            </w:r>
            <w:r>
              <w:rPr>
                <w:spacing w:val="4"/>
                <w:w w:val="105"/>
                <w:sz w:val="11"/>
              </w:rPr>
              <w:t>）</w:t>
            </w:r>
            <w:r>
              <w:rPr>
                <w:spacing w:val="2"/>
                <w:w w:val="105"/>
                <w:sz w:val="11"/>
              </w:rPr>
              <w:t>食品生产经营企业未制定食品安全事故处置方案 ；（</w:t>
            </w:r>
            <w:r>
              <w:rPr>
                <w:spacing w:val="4"/>
                <w:w w:val="105"/>
                <w:sz w:val="11"/>
              </w:rPr>
              <w:t>五</w:t>
            </w:r>
            <w:r>
              <w:rPr>
                <w:w w:val="105"/>
                <w:sz w:val="11"/>
              </w:rPr>
              <w:t>） 餐具、饮具和盛放直接入口食品的容器 ，使用前未经洗净、消毒或者清洗消毒不合格，或者餐饮服务设施、设备未按规定定期维护、清洗</w:t>
            </w:r>
          </w:p>
          <w:p>
            <w:pPr>
              <w:pStyle w:val="8"/>
              <w:spacing w:line="254" w:lineRule="auto"/>
              <w:ind w:left="22" w:right="73"/>
              <w:rPr>
                <w:sz w:val="11"/>
              </w:rPr>
            </w:pPr>
            <w:r>
              <w:rPr>
                <w:spacing w:val="3"/>
                <w:w w:val="105"/>
                <w:sz w:val="11"/>
              </w:rPr>
              <w:t>、校验；（</w:t>
            </w:r>
            <w:r>
              <w:rPr>
                <w:spacing w:val="4"/>
                <w:w w:val="105"/>
                <w:sz w:val="11"/>
              </w:rPr>
              <w:t>六</w:t>
            </w:r>
            <w:r>
              <w:rPr>
                <w:w w:val="105"/>
                <w:sz w:val="11"/>
              </w:rPr>
              <w:t xml:space="preserve">）食品生产经营者安排未取得健康证明或者患有国务院 卫生行政部门规定的有碍食品安全疾病的人员从事接触直接入口食品  </w:t>
            </w:r>
            <w:r>
              <w:rPr>
                <w:spacing w:val="2"/>
                <w:w w:val="105"/>
                <w:sz w:val="11"/>
              </w:rPr>
              <w:t>的工作；</w:t>
            </w:r>
            <w:r>
              <w:rPr>
                <w:spacing w:val="3"/>
                <w:w w:val="105"/>
                <w:sz w:val="11"/>
              </w:rPr>
              <w:t>（</w:t>
            </w:r>
            <w:r>
              <w:rPr>
                <w:spacing w:val="4"/>
                <w:w w:val="105"/>
                <w:sz w:val="11"/>
              </w:rPr>
              <w:t>七</w:t>
            </w:r>
            <w:r>
              <w:rPr>
                <w:w w:val="105"/>
                <w:sz w:val="11"/>
              </w:rPr>
              <w:t>）</w:t>
            </w:r>
            <w:r>
              <w:rPr>
                <w:spacing w:val="1"/>
                <w:w w:val="105"/>
                <w:sz w:val="11"/>
              </w:rPr>
              <w:t>食品经营者未按规定要求销售食品 ；</w:t>
            </w:r>
            <w:r>
              <w:rPr>
                <w:spacing w:val="2"/>
                <w:w w:val="105"/>
                <w:sz w:val="11"/>
              </w:rPr>
              <w:t>（</w:t>
            </w:r>
            <w:r>
              <w:rPr>
                <w:spacing w:val="4"/>
                <w:w w:val="105"/>
                <w:sz w:val="11"/>
              </w:rPr>
              <w:t>八）</w:t>
            </w:r>
            <w:r>
              <w:rPr>
                <w:w w:val="105"/>
                <w:sz w:val="11"/>
              </w:rPr>
              <w:t>保健食品生产企业未按规定向食品安全监督管理部门备案 ，或者未按备案的产品配方、生产工艺等技术要求组织生产 ；</w:t>
            </w:r>
            <w:r>
              <w:rPr>
                <w:spacing w:val="2"/>
                <w:w w:val="105"/>
                <w:sz w:val="11"/>
              </w:rPr>
              <w:t>（</w:t>
            </w:r>
            <w:r>
              <w:rPr>
                <w:spacing w:val="4"/>
                <w:w w:val="105"/>
                <w:sz w:val="11"/>
              </w:rPr>
              <w:t>九</w:t>
            </w:r>
            <w:r>
              <w:rPr>
                <w:w w:val="105"/>
                <w:sz w:val="11"/>
              </w:rPr>
              <w:t xml:space="preserve">）婴幼儿配方食品生产企业未将食品原料、食品添加剂、产品配方、标签等向食品安全监督 </w:t>
            </w:r>
            <w:r>
              <w:rPr>
                <w:spacing w:val="2"/>
                <w:w w:val="105"/>
                <w:sz w:val="11"/>
              </w:rPr>
              <w:t>管理部门备案；</w:t>
            </w:r>
            <w:r>
              <w:rPr>
                <w:spacing w:val="3"/>
                <w:w w:val="105"/>
                <w:sz w:val="11"/>
              </w:rPr>
              <w:t>（</w:t>
            </w:r>
            <w:r>
              <w:rPr>
                <w:spacing w:val="4"/>
                <w:w w:val="105"/>
                <w:sz w:val="11"/>
              </w:rPr>
              <w:t>十</w:t>
            </w:r>
            <w:r>
              <w:rPr>
                <w:w w:val="105"/>
                <w:sz w:val="11"/>
              </w:rPr>
              <w:t xml:space="preserve">）特殊食品生产企业未按规定建立生产质量管理 </w:t>
            </w:r>
            <w:r>
              <w:rPr>
                <w:spacing w:val="1"/>
                <w:w w:val="105"/>
                <w:sz w:val="11"/>
              </w:rPr>
              <w:t>体系并有效运行，或者未定期提交自查报告；</w:t>
            </w:r>
            <w:r>
              <w:rPr>
                <w:spacing w:val="3"/>
                <w:w w:val="105"/>
                <w:sz w:val="11"/>
              </w:rPr>
              <w:t>（十一</w:t>
            </w:r>
            <w:r>
              <w:rPr>
                <w:w w:val="105"/>
                <w:sz w:val="11"/>
              </w:rPr>
              <w:t>）食品生产经营 者未定期对食品安全状况进行检查评价   ，或者生产经营条件发生变化</w:t>
            </w:r>
            <w:r>
              <w:rPr>
                <w:spacing w:val="2"/>
                <w:w w:val="105"/>
                <w:sz w:val="11"/>
              </w:rPr>
              <w:t>，未按规定处理；</w:t>
            </w:r>
            <w:r>
              <w:rPr>
                <w:spacing w:val="3"/>
                <w:w w:val="105"/>
                <w:sz w:val="11"/>
              </w:rPr>
              <w:t>（十二</w:t>
            </w:r>
            <w:r>
              <w:rPr>
                <w:w w:val="105"/>
                <w:sz w:val="11"/>
              </w:rPr>
              <w:t>）学校、托幼机构、养老机构、建筑工地 等</w:t>
            </w:r>
            <w:r>
              <w:rPr>
                <w:spacing w:val="2"/>
                <w:w w:val="105"/>
                <w:sz w:val="11"/>
              </w:rPr>
              <w:t>集中用餐单位未按规定履行食品安全管理责任 ；</w:t>
            </w:r>
            <w:r>
              <w:rPr>
                <w:spacing w:val="4"/>
                <w:w w:val="105"/>
                <w:sz w:val="11"/>
              </w:rPr>
              <w:t>（</w:t>
            </w:r>
            <w:r>
              <w:rPr>
                <w:spacing w:val="2"/>
                <w:w w:val="105"/>
                <w:sz w:val="11"/>
              </w:rPr>
              <w:t>十三</w:t>
            </w:r>
            <w:r>
              <w:rPr>
                <w:spacing w:val="4"/>
                <w:w w:val="105"/>
                <w:sz w:val="11"/>
              </w:rPr>
              <w:t>）</w:t>
            </w:r>
            <w:r>
              <w:rPr>
                <w:w w:val="105"/>
                <w:sz w:val="11"/>
              </w:rPr>
              <w:t>食品生产企业、餐饮服务提供者未按规定制定、实施生产经营过程控制要求。餐具、饮具集中消毒服务单位违反本法规定用水 ，使用洗涤剂、消毒剂，或者出厂的餐具、饮具未按规定检验合格并随附消毒合格证明 ， 或者未按规定在独立包装上标注相关内容的 ，由县级以上人民政府卫生行政部门依照前款规定给予处罚  。食品相关产品生产者未按规定对</w:t>
            </w:r>
          </w:p>
          <w:p>
            <w:pPr>
              <w:pStyle w:val="8"/>
              <w:spacing w:line="136" w:lineRule="exact"/>
              <w:ind w:left="22"/>
              <w:rPr>
                <w:sz w:val="11"/>
              </w:rPr>
            </w:pPr>
            <w:r>
              <w:rPr>
                <w:w w:val="105"/>
                <w:sz w:val="11"/>
              </w:rPr>
              <w:t>生产的食品相关产品进行检验的  ，由县级以上人民政府食品安全监督</w:t>
            </w:r>
          </w:p>
        </w:tc>
        <w:tc>
          <w:tcPr>
            <w:tcW w:w="3993" w:type="dxa"/>
          </w:tcPr>
          <w:p>
            <w:pPr>
              <w:pStyle w:val="8"/>
              <w:rPr>
                <w:sz w:val="12"/>
              </w:rPr>
            </w:pPr>
          </w:p>
          <w:p>
            <w:pPr>
              <w:pStyle w:val="8"/>
              <w:rPr>
                <w:sz w:val="12"/>
              </w:rPr>
            </w:pPr>
          </w:p>
          <w:p>
            <w:pPr>
              <w:pStyle w:val="8"/>
              <w:rPr>
                <w:sz w:val="12"/>
              </w:rPr>
            </w:pPr>
          </w:p>
          <w:p>
            <w:pPr>
              <w:pStyle w:val="8"/>
              <w:spacing w:before="2"/>
              <w:rPr>
                <w:sz w:val="15"/>
              </w:rPr>
            </w:pPr>
          </w:p>
          <w:p>
            <w:pPr>
              <w:pStyle w:val="8"/>
              <w:numPr>
                <w:ilvl w:val="0"/>
                <w:numId w:val="156"/>
              </w:numPr>
              <w:tabs>
                <w:tab w:val="left" w:pos="220"/>
              </w:tabs>
              <w:spacing w:before="1" w:after="0" w:line="232" w:lineRule="auto"/>
              <w:ind w:left="22" w:right="83" w:firstLine="64"/>
              <w:jc w:val="left"/>
              <w:rPr>
                <w:sz w:val="13"/>
              </w:rPr>
            </w:pPr>
            <w:r>
              <w:rPr>
                <w:w w:val="95"/>
                <w:sz w:val="13"/>
              </w:rPr>
              <w:t xml:space="preserve">立案责任：违反《中华人民共和国食品安全法》第一百二十六条 </w:t>
            </w:r>
            <w:r>
              <w:rPr>
                <w:sz w:val="13"/>
              </w:rPr>
              <w:t>规定生产、经营食品的违法行为，予以审查，决定是否立案。</w:t>
            </w:r>
          </w:p>
          <w:p>
            <w:pPr>
              <w:pStyle w:val="8"/>
              <w:numPr>
                <w:ilvl w:val="0"/>
                <w:numId w:val="15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1" w:line="232" w:lineRule="auto"/>
              <w:ind w:left="22" w:right="133" w:firstLine="64"/>
              <w:jc w:val="both"/>
              <w:rPr>
                <w:sz w:val="13"/>
              </w:rPr>
            </w:pPr>
            <w:r>
              <w:rPr>
                <w:w w:val="95"/>
                <w:sz w:val="13"/>
              </w:rPr>
              <w:t xml:space="preserve">7、执行责任：依照生效的行政处罚决定，责令改正，给予警告；  拒不改正的，处五千元以上五万元以下罚款；情节严重的，责令停  </w:t>
            </w:r>
            <w:r>
              <w:rPr>
                <w:sz w:val="13"/>
              </w:rPr>
              <w:t>产停业，直至吊销许可证。</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7" w:lineRule="exact"/>
              <w:ind w:left="22"/>
              <w:rPr>
                <w:sz w:val="13"/>
              </w:rPr>
            </w:pPr>
            <w:r>
              <w:rPr>
                <w:sz w:val="13"/>
              </w:rPr>
              <w:t>9、在行政处罚过程中发生腐败行为的 ；</w:t>
            </w:r>
          </w:p>
          <w:p>
            <w:pPr>
              <w:pStyle w:val="8"/>
              <w:spacing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234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76"/>
              <w:jc w:val="both"/>
              <w:rPr>
                <w:sz w:val="13"/>
              </w:rPr>
            </w:pPr>
            <w:r>
              <w:rPr>
                <w:sz w:val="13"/>
              </w:rPr>
              <w:t>对事故单位在发生食品安全事故后未进行处置、报告的处罚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firstLine="264"/>
              <w:jc w:val="both"/>
              <w:rPr>
                <w:sz w:val="13"/>
              </w:rPr>
            </w:pPr>
            <w:r>
              <w:rPr>
                <w:spacing w:val="1"/>
                <w:sz w:val="13"/>
              </w:rPr>
              <w:t>《中华人民共和国食品安全法》</w:t>
            </w:r>
            <w:r>
              <w:rPr>
                <w:sz w:val="13"/>
              </w:rPr>
              <w:t>（中华人民共和国主席令第9号，2009.6.1</w:t>
            </w:r>
            <w:r>
              <w:rPr>
                <w:spacing w:val="2"/>
                <w:sz w:val="13"/>
              </w:rPr>
              <w:t>施行</w:t>
            </w:r>
            <w:r>
              <w:rPr>
                <w:sz w:val="13"/>
              </w:rPr>
              <w:t>,2018.12.29</w:t>
            </w:r>
            <w:r>
              <w:rPr>
                <w:spacing w:val="-8"/>
                <w:sz w:val="13"/>
              </w:rPr>
              <w:t xml:space="preserve"> 第一次修正</w:t>
            </w:r>
            <w:r>
              <w:rPr>
                <w:sz w:val="13"/>
              </w:rPr>
              <w:t>）</w:t>
            </w:r>
            <w:r>
              <w:rPr>
                <w:spacing w:val="1"/>
                <w:sz w:val="13"/>
              </w:rPr>
              <w:t xml:space="preserve">第一百二十八条“ </w:t>
            </w:r>
            <w:r>
              <w:rPr>
                <w:spacing w:val="-2"/>
                <w:sz w:val="13"/>
              </w:rPr>
              <w:t xml:space="preserve">违反本法规定，事故单位在发生食品安全事故后未进行处置 、报告的，由有关主管部门按照各自职责分工责令改正 ，给予警告； </w:t>
            </w:r>
            <w:r>
              <w:rPr>
                <w:w w:val="95"/>
                <w:sz w:val="13"/>
              </w:rPr>
              <w:t xml:space="preserve">隐匿、伪造、毁灭有关证据的，责令停产停业，没收违法所得， </w:t>
            </w:r>
            <w:r>
              <w:rPr>
                <w:spacing w:val="-3"/>
                <w:sz w:val="13"/>
              </w:rPr>
              <w:t>并处十万元以上五十万元以下罚款 ；造成严重后果的，吊销许可证。”</w:t>
            </w:r>
          </w:p>
        </w:tc>
        <w:tc>
          <w:tcPr>
            <w:tcW w:w="3993" w:type="dxa"/>
          </w:tcPr>
          <w:p>
            <w:pPr>
              <w:pStyle w:val="8"/>
              <w:numPr>
                <w:ilvl w:val="0"/>
                <w:numId w:val="157"/>
              </w:numPr>
              <w:tabs>
                <w:tab w:val="left" w:pos="220"/>
              </w:tabs>
              <w:spacing w:before="59" w:after="0" w:line="228" w:lineRule="auto"/>
              <w:ind w:left="22" w:right="78" w:firstLine="64"/>
              <w:jc w:val="left"/>
              <w:rPr>
                <w:sz w:val="13"/>
              </w:rPr>
            </w:pPr>
            <w:r>
              <w:rPr>
                <w:spacing w:val="-2"/>
                <w:sz w:val="13"/>
              </w:rPr>
              <w:t>立案责任：发现在发生食品安全事故后未进行处置 、报告的违法</w:t>
            </w:r>
            <w:r>
              <w:rPr>
                <w:sz w:val="13"/>
              </w:rPr>
              <w:t>行为，予以审查，决定是否立案。</w:t>
            </w:r>
          </w:p>
          <w:p>
            <w:pPr>
              <w:pStyle w:val="8"/>
              <w:numPr>
                <w:ilvl w:val="0"/>
                <w:numId w:val="15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7、执行责任：依照生效的行政处罚决定，责令改正，给予警告；  隐匿、伪造、毁灭有关证据的，责令停产停业，没收违法所得，并  </w:t>
            </w:r>
            <w:r>
              <w:rPr>
                <w:spacing w:val="-4"/>
                <w:sz w:val="13"/>
              </w:rPr>
              <w:t>处十万元以上五十万元以下罚款 ；造成严重后果的，吊销许可证。8</w:t>
            </w:r>
            <w:r>
              <w:rPr>
                <w:spacing w:val="-5"/>
                <w:sz w:val="13"/>
              </w:rPr>
              <w:t>、其他法律法规规章文件规定应履行的责任 。</w:t>
            </w:r>
          </w:p>
        </w:tc>
        <w:tc>
          <w:tcPr>
            <w:tcW w:w="3309" w:type="dxa"/>
          </w:tcPr>
          <w:p>
            <w:pPr>
              <w:pStyle w:val="8"/>
              <w:spacing w:before="9"/>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59"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235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6"/>
              <w:jc w:val="both"/>
              <w:rPr>
                <w:sz w:val="13"/>
              </w:rPr>
            </w:pPr>
            <w:r>
              <w:rPr>
                <w:sz w:val="13"/>
              </w:rPr>
              <w:t>对集中交易市场的开办者、柜台出租者、展销会的举办者允许未依法取得许可的食品经营者进入市场销售食品， 或者未履行检查</w:t>
            </w:r>
          </w:p>
          <w:p>
            <w:pPr>
              <w:pStyle w:val="8"/>
              <w:spacing w:line="228" w:lineRule="auto"/>
              <w:ind w:left="21" w:right="88"/>
              <w:rPr>
                <w:sz w:val="13"/>
              </w:rPr>
            </w:pPr>
            <w:r>
              <w:rPr>
                <w:sz w:val="13"/>
              </w:rPr>
              <w:t>、报告等义务的处罚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23" w:firstLine="264"/>
              <w:jc w:val="both"/>
              <w:rPr>
                <w:sz w:val="13"/>
              </w:rPr>
            </w:pPr>
            <w:r>
              <w:rPr>
                <w:spacing w:val="1"/>
                <w:sz w:val="13"/>
              </w:rPr>
              <w:t>《中华人民共和国食品安全法》</w:t>
            </w:r>
            <w:r>
              <w:rPr>
                <w:sz w:val="13"/>
              </w:rPr>
              <w:t>（中华人民共和国主席令第9号，2009.6.1</w:t>
            </w:r>
            <w:r>
              <w:rPr>
                <w:spacing w:val="2"/>
                <w:sz w:val="13"/>
              </w:rPr>
              <w:t>施行</w:t>
            </w:r>
            <w:r>
              <w:rPr>
                <w:sz w:val="13"/>
              </w:rPr>
              <w:t>,2018.12.29</w:t>
            </w:r>
            <w:r>
              <w:rPr>
                <w:spacing w:val="-8"/>
                <w:sz w:val="13"/>
              </w:rPr>
              <w:t xml:space="preserve"> 第一次修正</w:t>
            </w:r>
            <w:r>
              <w:rPr>
                <w:sz w:val="13"/>
              </w:rPr>
              <w:t>）第一百三十条“违</w:t>
            </w:r>
            <w:r>
              <w:rPr>
                <w:w w:val="95"/>
                <w:sz w:val="13"/>
              </w:rPr>
              <w:t xml:space="preserve">反本法规定，集中交易市场的开办者、柜台出租者、展销会的举 </w:t>
            </w:r>
            <w:r>
              <w:rPr>
                <w:spacing w:val="-1"/>
                <w:sz w:val="13"/>
              </w:rPr>
              <w:t>办者允许未依法取得许可的食品经营者进入市场销售食品 ，或者</w:t>
            </w:r>
            <w:r>
              <w:rPr>
                <w:sz w:val="13"/>
              </w:rPr>
              <w:t>未履行检查、报告等义务的，由县级以上人民政府食品安全监督管理部门责令改正，没收违法所得，并处五万元以上二十万元以下罚款；造成严重后果的，责令停业，直至由原发证部门吊销许</w:t>
            </w:r>
            <w:r>
              <w:rPr>
                <w:spacing w:val="-3"/>
                <w:sz w:val="13"/>
              </w:rPr>
              <w:t>可证；使消费者的合法权益受到损害的 ，应当与食品经营者承担</w:t>
            </w:r>
            <w:r>
              <w:rPr>
                <w:spacing w:val="-2"/>
                <w:sz w:val="13"/>
              </w:rPr>
              <w:t>连带责任。食用农产品批发市场违反本法第六十四条规定的 ，依</w:t>
            </w:r>
            <w:r>
              <w:rPr>
                <w:sz w:val="13"/>
              </w:rPr>
              <w:t>照前款规定承担责任。”</w:t>
            </w:r>
          </w:p>
        </w:tc>
        <w:tc>
          <w:tcPr>
            <w:tcW w:w="3993" w:type="dxa"/>
          </w:tcPr>
          <w:p>
            <w:pPr>
              <w:pStyle w:val="8"/>
              <w:spacing w:before="5" w:line="230" w:lineRule="auto"/>
              <w:ind w:left="22" w:right="68" w:firstLine="64"/>
              <w:rPr>
                <w:sz w:val="13"/>
              </w:rPr>
            </w:pPr>
            <w:r>
              <w:rPr>
                <w:sz w:val="13"/>
              </w:rPr>
              <w:t>1</w:t>
            </w:r>
            <w:r>
              <w:rPr>
                <w:spacing w:val="-3"/>
                <w:sz w:val="13"/>
              </w:rPr>
              <w:t>.立案责任：发现涉嫌集中交易市场的开办者 、柜台出租者、展销</w:t>
            </w:r>
            <w:r>
              <w:rPr>
                <w:spacing w:val="-4"/>
                <w:sz w:val="13"/>
              </w:rPr>
              <w:t xml:space="preserve">会的举办者允许未依法取得许可的食品经营者进入市场销售食品 ， </w:t>
            </w:r>
            <w:r>
              <w:rPr>
                <w:spacing w:val="-1"/>
                <w:sz w:val="13"/>
              </w:rPr>
              <w:t>或者未履行检查、报告等义务的行为，予以审查，决定是否立案。2</w:t>
            </w:r>
            <w:r>
              <w:rPr>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3"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7、执行责任：责令改正，没收违法所得，并处五万元以上二十万  元以下罚款；造成严重后果的，责令停业，直至由原发证部门吊销 </w:t>
            </w:r>
            <w:r>
              <w:rPr>
                <w:spacing w:val="1"/>
                <w:sz w:val="13"/>
              </w:rPr>
              <w:t>许可证.</w:t>
            </w:r>
          </w:p>
          <w:p>
            <w:pPr>
              <w:pStyle w:val="8"/>
              <w:spacing w:line="67" w:lineRule="exact"/>
              <w:ind w:left="87"/>
              <w:jc w:val="both"/>
              <w:rPr>
                <w:sz w:val="13"/>
              </w:rPr>
            </w:pPr>
            <w:r>
              <w:rPr>
                <w:sz w:val="13"/>
              </w:rPr>
              <w:t>8、其他法律法规规章文件规定应履行的责任 。</w:t>
            </w:r>
          </w:p>
        </w:tc>
        <w:tc>
          <w:tcPr>
            <w:tcW w:w="3309" w:type="dxa"/>
          </w:tcPr>
          <w:p>
            <w:pPr>
              <w:pStyle w:val="8"/>
              <w:spacing w:before="9"/>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4" w:line="228"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ind w:left="35"/>
              <w:rPr>
                <w:sz w:val="13"/>
              </w:rPr>
            </w:pPr>
            <w:r>
              <w:rPr>
                <w:sz w:val="13"/>
              </w:rPr>
              <w:t>236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5"/>
              </w:rPr>
            </w:pPr>
          </w:p>
          <w:p>
            <w:pPr>
              <w:pStyle w:val="8"/>
              <w:spacing w:line="230" w:lineRule="auto"/>
              <w:ind w:left="21" w:right="84"/>
              <w:jc w:val="both"/>
              <w:rPr>
                <w:sz w:val="13"/>
              </w:rPr>
            </w:pPr>
            <w:r>
              <w:rPr>
                <w:sz w:val="13"/>
              </w:rPr>
              <w:t>对网络食品交易第三方平台提供者未对入网食品经营者进行实名登记、审查许可证，或者未履行报告、停止提供网络交易平台服务等义务的处罚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6"/>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line="230" w:lineRule="auto"/>
              <w:ind w:left="22" w:right="25" w:firstLine="264"/>
              <w:rPr>
                <w:sz w:val="13"/>
              </w:rPr>
            </w:pPr>
            <w:r>
              <w:rPr>
                <w:spacing w:val="1"/>
                <w:sz w:val="13"/>
              </w:rPr>
              <w:t>《中华人民共和国食品安全法》</w:t>
            </w:r>
            <w:r>
              <w:rPr>
                <w:sz w:val="13"/>
              </w:rPr>
              <w:t>（中华人民共和国主席令第9号，2009.6.1</w:t>
            </w:r>
            <w:r>
              <w:rPr>
                <w:spacing w:val="2"/>
                <w:sz w:val="13"/>
              </w:rPr>
              <w:t>施行</w:t>
            </w:r>
            <w:r>
              <w:rPr>
                <w:sz w:val="13"/>
              </w:rPr>
              <w:t>,2018.12.29</w:t>
            </w:r>
            <w:r>
              <w:rPr>
                <w:spacing w:val="-4"/>
                <w:sz w:val="13"/>
              </w:rPr>
              <w:t xml:space="preserve"> 第一次修正</w:t>
            </w:r>
            <w:r>
              <w:rPr>
                <w:sz w:val="13"/>
              </w:rPr>
              <w:t>）第一百三十一条“违反本法规定，网络食品交易第三方平台提供者未对入网食品</w:t>
            </w:r>
            <w:r>
              <w:rPr>
                <w:w w:val="95"/>
                <w:sz w:val="13"/>
              </w:rPr>
              <w:t xml:space="preserve">经营者进行实名登记、审查许可证，或者未履行报告、停止提供 </w:t>
            </w:r>
            <w:r>
              <w:rPr>
                <w:sz w:val="13"/>
              </w:rPr>
              <w:t>网络交易平台服务等义务的，由县级以上人民政府食品安全监督管理部门责令改正，没收违法所得，并处五万元以上二十万元以下罚款；造成严重后果的，责令停业，直至由原发证部门吊销许可</w:t>
            </w:r>
            <w:r>
              <w:rPr>
                <w:spacing w:val="-3"/>
                <w:sz w:val="13"/>
              </w:rPr>
              <w:t>证；使消费者的合法权益受到损害的 ，应当与食品经营者承担连带责任。 消费者通过网络食品交易第三方平台购买食品 ，其合</w:t>
            </w:r>
            <w:r>
              <w:rPr>
                <w:sz w:val="13"/>
              </w:rPr>
              <w:t>法权益受到损害的，可以向入网食品经营者或者食品生产者要求赔偿。网络食品交易第三方平台提供者不能提供入网食品经营者的真实名称、地址和有效联系方式的，由网络食品交易第三方平</w:t>
            </w:r>
            <w:r>
              <w:rPr>
                <w:spacing w:val="-2"/>
                <w:sz w:val="13"/>
              </w:rPr>
              <w:t>台提供者赔偿。网络食品交易第三方平台提供者赔偿后 ，有权向</w:t>
            </w:r>
            <w:r>
              <w:rPr>
                <w:spacing w:val="-5"/>
                <w:sz w:val="13"/>
              </w:rPr>
              <w:t>入网食品经营者或者食品生产者追偿 。网络食品交易第三方平台</w:t>
            </w:r>
            <w:r>
              <w:rPr>
                <w:spacing w:val="-6"/>
                <w:sz w:val="13"/>
              </w:rPr>
              <w:t>提供者作出更有利于消费者承诺的 ，应当履行其承诺。”</w:t>
            </w:r>
          </w:p>
        </w:tc>
        <w:tc>
          <w:tcPr>
            <w:tcW w:w="3993" w:type="dxa"/>
          </w:tcPr>
          <w:p>
            <w:pPr>
              <w:pStyle w:val="8"/>
              <w:spacing w:before="10"/>
              <w:rPr>
                <w:sz w:val="17"/>
              </w:rPr>
            </w:pPr>
          </w:p>
          <w:p>
            <w:pPr>
              <w:pStyle w:val="8"/>
              <w:numPr>
                <w:ilvl w:val="0"/>
                <w:numId w:val="158"/>
              </w:numPr>
              <w:tabs>
                <w:tab w:val="left" w:pos="220"/>
              </w:tabs>
              <w:spacing w:before="0" w:after="0" w:line="230" w:lineRule="auto"/>
              <w:ind w:left="22" w:right="121" w:firstLine="64"/>
              <w:jc w:val="both"/>
              <w:rPr>
                <w:sz w:val="13"/>
              </w:rPr>
            </w:pPr>
            <w:r>
              <w:rPr>
                <w:w w:val="95"/>
                <w:sz w:val="13"/>
              </w:rPr>
              <w:t xml:space="preserve">立案责任：发现网络食品交易第三方平台提供者未对入网食品经 </w:t>
            </w:r>
            <w:r>
              <w:rPr>
                <w:sz w:val="13"/>
              </w:rPr>
              <w:t>营者进行实名登记、审查许可证，或者未履行报告、停止提供网络</w:t>
            </w:r>
            <w:r>
              <w:rPr>
                <w:spacing w:val="-3"/>
                <w:sz w:val="13"/>
              </w:rPr>
              <w:t>交易平台服务等义务的的违法行为 ，予以审查，决定是否立案。</w:t>
            </w:r>
          </w:p>
          <w:p>
            <w:pPr>
              <w:pStyle w:val="8"/>
              <w:numPr>
                <w:ilvl w:val="0"/>
                <w:numId w:val="15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7、执行责任：责令改正，没收违法所得，并处五万元以上二十万  元以下罚款；造成严重后果的，责令停业，直至由原发证部门吊销 </w:t>
            </w:r>
            <w:r>
              <w:rPr>
                <w:spacing w:val="-3"/>
                <w:sz w:val="13"/>
              </w:rPr>
              <w:t>许可证；使消费者的合法权益受到损害的 ，应当与食品经营者承担</w:t>
            </w:r>
            <w:r>
              <w:rPr>
                <w:sz w:val="13"/>
              </w:rPr>
              <w:t>连带责任。</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7"/>
              <w:rPr>
                <w:sz w:val="12"/>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59"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237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79"/>
              <w:jc w:val="both"/>
              <w:rPr>
                <w:sz w:val="13"/>
              </w:rPr>
            </w:pPr>
            <w:r>
              <w:rPr>
                <w:sz w:val="13"/>
              </w:rPr>
              <w:t>对未按要求进行食品贮存、运输和装卸的处罚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firstLine="264"/>
              <w:rPr>
                <w:sz w:val="13"/>
              </w:rPr>
            </w:pPr>
            <w:r>
              <w:rPr>
                <w:sz w:val="13"/>
              </w:rPr>
              <w:t xml:space="preserve">《中华人民共和国食品安全法》（中华人民共和国主席令第9号，2009.6.1施行,2018.12.29 第一次修正）第一百三十二条“ </w:t>
            </w:r>
            <w:r>
              <w:rPr>
                <w:w w:val="95"/>
                <w:sz w:val="13"/>
              </w:rPr>
              <w:t xml:space="preserve">违反本法规定，未按要求进行食品贮存、运输和装卸的，由县级 </w:t>
            </w:r>
            <w:r>
              <w:rPr>
                <w:sz w:val="13"/>
              </w:rPr>
              <w:t>以上人民政府食品安全监督管理等部门按照各自职责分工责令改正，给予警告；拒不改正的，责令停产停业，并处一万元以上五万元以下罚款；情节严重的，吊销许可证。”</w:t>
            </w:r>
          </w:p>
        </w:tc>
        <w:tc>
          <w:tcPr>
            <w:tcW w:w="3993" w:type="dxa"/>
          </w:tcPr>
          <w:p>
            <w:pPr>
              <w:pStyle w:val="8"/>
              <w:numPr>
                <w:ilvl w:val="0"/>
                <w:numId w:val="159"/>
              </w:numPr>
              <w:tabs>
                <w:tab w:val="left" w:pos="220"/>
              </w:tabs>
              <w:spacing w:before="58" w:after="0" w:line="230" w:lineRule="auto"/>
              <w:ind w:left="22" w:right="87" w:firstLine="64"/>
              <w:jc w:val="left"/>
              <w:rPr>
                <w:sz w:val="13"/>
              </w:rPr>
            </w:pPr>
            <w:r>
              <w:rPr>
                <w:w w:val="95"/>
                <w:sz w:val="13"/>
              </w:rPr>
              <w:t xml:space="preserve">立案责任：发现对未按要求进行食品贮存、运输和装卸的违法行 </w:t>
            </w:r>
            <w:r>
              <w:rPr>
                <w:sz w:val="13"/>
              </w:rPr>
              <w:t>为，予以审查，决定是否立案。</w:t>
            </w:r>
          </w:p>
          <w:p>
            <w:pPr>
              <w:pStyle w:val="8"/>
              <w:numPr>
                <w:ilvl w:val="0"/>
                <w:numId w:val="15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7、执行责任：依照生效的行政处罚决定，责令改正，给予警告； </w:t>
            </w:r>
            <w:r>
              <w:rPr>
                <w:spacing w:val="-2"/>
                <w:sz w:val="13"/>
              </w:rPr>
              <w:t>拒不改正的，责令停产停业，并处一万元以上五万元以下罚款 ；情</w:t>
            </w:r>
            <w:r>
              <w:rPr>
                <w:sz w:val="13"/>
              </w:rPr>
              <w:t>节严重的，吊销许可证。</w:t>
            </w:r>
          </w:p>
          <w:p>
            <w:pPr>
              <w:pStyle w:val="8"/>
              <w:spacing w:line="164" w:lineRule="exact"/>
              <w:ind w:left="87"/>
              <w:jc w:val="both"/>
              <w:rPr>
                <w:sz w:val="13"/>
              </w:rPr>
            </w:pPr>
            <w:r>
              <w:rPr>
                <w:sz w:val="13"/>
              </w:rPr>
              <w:t>8、其他法律法规规章文件规定应履行的责任 。</w:t>
            </w:r>
          </w:p>
        </w:tc>
        <w:tc>
          <w:tcPr>
            <w:tcW w:w="3309" w:type="dxa"/>
          </w:tcPr>
          <w:p>
            <w:pPr>
              <w:pStyle w:val="8"/>
              <w:spacing w:before="9"/>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4" w:line="228"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238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1" w:right="76"/>
              <w:jc w:val="both"/>
              <w:rPr>
                <w:sz w:val="13"/>
              </w:rPr>
            </w:pPr>
            <w:r>
              <w:rPr>
                <w:sz w:val="13"/>
              </w:rPr>
              <w:t>对拒绝、阻挠、干涉有关部门、机构及其工作人员依法开展食品安全监督检查、事故调查处理、风险监测和风险评估的处罚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before="1" w:line="164" w:lineRule="exact"/>
              <w:ind w:left="22"/>
              <w:rPr>
                <w:sz w:val="13"/>
              </w:rPr>
            </w:pPr>
            <w:r>
              <w:rPr>
                <w:sz w:val="13"/>
              </w:rPr>
              <w:t>《中华人民共和国食品安全法》（中华人民共和国主席令第</w:t>
            </w:r>
          </w:p>
          <w:p>
            <w:pPr>
              <w:pStyle w:val="8"/>
              <w:spacing w:before="2" w:line="230" w:lineRule="auto"/>
              <w:ind w:left="22" w:right="8"/>
              <w:rPr>
                <w:sz w:val="13"/>
              </w:rPr>
            </w:pPr>
            <w:r>
              <w:rPr>
                <w:sz w:val="13"/>
              </w:rPr>
              <w:t>9号，2009.6.1施行,2018.12.29 第一次修正）第一百三十三条“违反本法规定，拒绝、阻挠、干涉有关部门、机构及其工作人</w:t>
            </w:r>
            <w:r>
              <w:rPr>
                <w:w w:val="95"/>
                <w:sz w:val="13"/>
              </w:rPr>
              <w:t xml:space="preserve">员依法开展食品安全监督检查、事故调查处理、风险监测和风险  </w:t>
            </w:r>
            <w:r>
              <w:rPr>
                <w:sz w:val="13"/>
              </w:rPr>
              <w:t>评估的，由有关主管部门按照各自职责分工责令停产停业 ，并处</w:t>
            </w:r>
            <w:r>
              <w:rPr>
                <w:w w:val="95"/>
                <w:sz w:val="13"/>
              </w:rPr>
              <w:t xml:space="preserve">二千元以上五万元以下罚款；情节严重的，吊销许可证；构成违 </w:t>
            </w:r>
            <w:r>
              <w:rPr>
                <w:sz w:val="13"/>
              </w:rPr>
              <w:t>反治安管理行为的，由公安机关依法给予治安管理处罚 。违反本法规定，对举报人以解除、变更劳动合同或者其他方式打击报复的，应当依照有关法律的规定承担责任 。”</w:t>
            </w:r>
          </w:p>
        </w:tc>
        <w:tc>
          <w:tcPr>
            <w:tcW w:w="3993" w:type="dxa"/>
          </w:tcPr>
          <w:p>
            <w:pPr>
              <w:pStyle w:val="8"/>
              <w:numPr>
                <w:ilvl w:val="0"/>
                <w:numId w:val="160"/>
              </w:numPr>
              <w:tabs>
                <w:tab w:val="left" w:pos="220"/>
              </w:tabs>
              <w:spacing w:before="5" w:after="0" w:line="230" w:lineRule="auto"/>
              <w:ind w:left="22" w:right="87" w:firstLine="64"/>
              <w:jc w:val="left"/>
              <w:rPr>
                <w:sz w:val="13"/>
              </w:rPr>
            </w:pPr>
            <w:r>
              <w:rPr>
                <w:w w:val="95"/>
                <w:sz w:val="13"/>
              </w:rPr>
              <w:t xml:space="preserve">立案责任：对拒绝、阻挠、干涉有关部门、机构及其工作人员依 </w:t>
            </w:r>
            <w:r>
              <w:rPr>
                <w:sz w:val="13"/>
              </w:rPr>
              <w:t>法开展食品安全监督检查、事故调查处理、风险监测和风险评估的违法行为，予以审查，决定是否立案。</w:t>
            </w:r>
          </w:p>
          <w:p>
            <w:pPr>
              <w:pStyle w:val="8"/>
              <w:numPr>
                <w:ilvl w:val="0"/>
                <w:numId w:val="160"/>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7、执行责任：依照生效的行政处罚决定，责令停产停业，并处二  千元以上五万元以下罚款；情节严重的，吊销许可证；构成违反治  </w:t>
            </w:r>
            <w:r>
              <w:rPr>
                <w:spacing w:val="-2"/>
                <w:sz w:val="13"/>
              </w:rPr>
              <w:t>安管理行为的，由公安机关依法给予治安管理处罚 。</w:t>
            </w:r>
          </w:p>
          <w:p>
            <w:pPr>
              <w:pStyle w:val="8"/>
              <w:spacing w:line="67" w:lineRule="exact"/>
              <w:ind w:left="87"/>
              <w:jc w:val="both"/>
              <w:rPr>
                <w:sz w:val="13"/>
              </w:rPr>
            </w:pPr>
            <w:r>
              <w:rPr>
                <w:sz w:val="13"/>
              </w:rPr>
              <w:t>8、其他法律法规规章文件规定应履行的责任 。</w:t>
            </w:r>
          </w:p>
        </w:tc>
        <w:tc>
          <w:tcPr>
            <w:tcW w:w="3309" w:type="dxa"/>
          </w:tcPr>
          <w:p>
            <w:pPr>
              <w:pStyle w:val="8"/>
              <w:spacing w:before="9"/>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60"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239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81"/>
              <w:jc w:val="both"/>
              <w:rPr>
                <w:sz w:val="13"/>
              </w:rPr>
            </w:pPr>
            <w:r>
              <w:rPr>
                <w:sz w:val="13"/>
              </w:rPr>
              <w:t>对食品生产经营者在一年内累计三次因违反本法规定受到责令停产停业、吊销许可证以外处罚的处罚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164" w:lineRule="exact"/>
              <w:ind w:left="22"/>
              <w:rPr>
                <w:sz w:val="13"/>
              </w:rPr>
            </w:pPr>
            <w:r>
              <w:rPr>
                <w:sz w:val="13"/>
              </w:rPr>
              <w:t>《中华人民共和国食品安全法》（中华人民共和国主席令第</w:t>
            </w:r>
          </w:p>
          <w:p>
            <w:pPr>
              <w:pStyle w:val="8"/>
              <w:spacing w:before="1" w:line="232" w:lineRule="auto"/>
              <w:ind w:left="22" w:right="7"/>
              <w:rPr>
                <w:sz w:val="13"/>
              </w:rPr>
            </w:pPr>
            <w:r>
              <w:rPr>
                <w:sz w:val="13"/>
              </w:rPr>
              <w:t>9号，2009.6.1施行,2018.12.29 第一次修正）第一百三十四条“食品生产经营者在一年内累计三次因违反本法规定受到责令停</w:t>
            </w:r>
            <w:r>
              <w:rPr>
                <w:w w:val="95"/>
                <w:sz w:val="13"/>
              </w:rPr>
              <w:t xml:space="preserve">产停业、吊销许可证以外处罚的，由食品安全监督管理部门责令 </w:t>
            </w:r>
            <w:r>
              <w:rPr>
                <w:sz w:val="13"/>
              </w:rPr>
              <w:t>停产停业，直至吊销许可证。”</w:t>
            </w:r>
          </w:p>
        </w:tc>
        <w:tc>
          <w:tcPr>
            <w:tcW w:w="3993" w:type="dxa"/>
          </w:tcPr>
          <w:p>
            <w:pPr>
              <w:pStyle w:val="8"/>
              <w:numPr>
                <w:ilvl w:val="0"/>
                <w:numId w:val="161"/>
              </w:numPr>
              <w:tabs>
                <w:tab w:val="left" w:pos="220"/>
              </w:tabs>
              <w:spacing w:before="58" w:after="0" w:line="230" w:lineRule="auto"/>
              <w:ind w:left="22" w:right="121" w:firstLine="64"/>
              <w:jc w:val="both"/>
              <w:rPr>
                <w:sz w:val="13"/>
              </w:rPr>
            </w:pPr>
            <w:r>
              <w:rPr>
                <w:w w:val="95"/>
                <w:sz w:val="13"/>
              </w:rPr>
              <w:t xml:space="preserve">立案责任：对食品生产经营者在一年内累计三次因违反本法规定 </w:t>
            </w:r>
            <w:r>
              <w:rPr>
                <w:spacing w:val="-2"/>
                <w:sz w:val="13"/>
              </w:rPr>
              <w:t xml:space="preserve">受到责令停产停业、吊销许可证以外处罚的违法行为 ，予以审查， </w:t>
            </w:r>
            <w:r>
              <w:rPr>
                <w:sz w:val="13"/>
              </w:rPr>
              <w:t>决定是否立案。</w:t>
            </w:r>
          </w:p>
          <w:p>
            <w:pPr>
              <w:pStyle w:val="8"/>
              <w:numPr>
                <w:ilvl w:val="0"/>
                <w:numId w:val="16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7、执行责任：依照生效的行政处罚决定，责令停产停业，直至吊 </w:t>
            </w:r>
            <w:r>
              <w:rPr>
                <w:sz w:val="13"/>
              </w:rPr>
              <w:t>销许可证。</w:t>
            </w:r>
          </w:p>
          <w:p>
            <w:pPr>
              <w:pStyle w:val="8"/>
              <w:spacing w:line="161" w:lineRule="exact"/>
              <w:ind w:left="87"/>
              <w:jc w:val="both"/>
              <w:rPr>
                <w:sz w:val="13"/>
              </w:rPr>
            </w:pPr>
            <w:r>
              <w:rPr>
                <w:sz w:val="13"/>
              </w:rPr>
              <w:t>8、其他法律法规规章文件规定应履行的责任 。</w:t>
            </w:r>
          </w:p>
        </w:tc>
        <w:tc>
          <w:tcPr>
            <w:tcW w:w="3309" w:type="dxa"/>
          </w:tcPr>
          <w:p>
            <w:pPr>
              <w:pStyle w:val="8"/>
              <w:spacing w:before="9"/>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1" w:line="232" w:lineRule="auto"/>
              <w:ind w:left="22" w:right="110"/>
              <w:rPr>
                <w:sz w:val="13"/>
              </w:rPr>
            </w:pPr>
            <w:r>
              <w:rPr>
                <w:sz w:val="13"/>
              </w:rPr>
              <w:t>10</w:t>
            </w:r>
            <w:r>
              <w:rPr>
                <w:spacing w:val="-2"/>
                <w:sz w:val="13"/>
              </w:rPr>
              <w:t xml:space="preserve">、食品安全监管部门不履行食品安全监督管理职责 ， </w:t>
            </w:r>
            <w:r>
              <w:rPr>
                <w:sz w:val="13"/>
              </w:rPr>
              <w:t>导致发生食品安全事故；未落实食品安全监督管理责任制；不履行法定职责，对查处食品安全违法行为不配 合，或者滥用职权、玩忽职守、徇私舞弊等。</w:t>
            </w:r>
          </w:p>
          <w:p>
            <w:pPr>
              <w:pStyle w:val="8"/>
              <w:spacing w:line="159" w:lineRule="exact"/>
              <w:ind w:left="22"/>
              <w:rPr>
                <w:sz w:val="13"/>
              </w:rPr>
            </w:pPr>
            <w:r>
              <w:rPr>
                <w:sz w:val="13"/>
              </w:rPr>
              <w:t>11</w:t>
            </w:r>
            <w:r>
              <w:rPr>
                <w:spacing w:val="-3"/>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4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240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line="230" w:lineRule="auto"/>
              <w:ind w:left="21" w:right="79"/>
              <w:jc w:val="both"/>
              <w:rPr>
                <w:sz w:val="13"/>
              </w:rPr>
            </w:pPr>
            <w:r>
              <w:rPr>
                <w:sz w:val="13"/>
              </w:rPr>
              <w:t>对不按照法定条件、要求从事生产经营活动或者生产、销售不符合法定要求产品的；生产经营者不再符合法定条件、要求，继续从事生产经营活动的；依法应当取得许可证照而未取得许可证照从事生产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5" w:line="232" w:lineRule="auto"/>
              <w:ind w:left="22" w:right="91"/>
              <w:rPr>
                <w:sz w:val="13"/>
              </w:rPr>
            </w:pPr>
            <w:r>
              <w:rPr>
                <w:sz w:val="13"/>
              </w:rPr>
              <w:t>《国务院关于加强食品等产品安全监督管理的特别规定 》（经2007年7月25日国务院第186次常务会议通过，7月26日发布并施行）第三条 生产经营者应当对其生产、销售的产品安全负责， 不得生产、销售不符合法定要求的产品。</w:t>
            </w:r>
          </w:p>
          <w:p>
            <w:pPr>
              <w:pStyle w:val="8"/>
              <w:spacing w:line="230" w:lineRule="auto"/>
              <w:ind w:left="22" w:right="7"/>
              <w:rPr>
                <w:sz w:val="13"/>
              </w:rPr>
            </w:pPr>
            <w:r>
              <w:rPr>
                <w:sz w:val="13"/>
              </w:rPr>
              <w:t>依照法律、行政法规规定生产、销售产品需要取得许可证照或者</w:t>
            </w:r>
            <w:r>
              <w:rPr>
                <w:w w:val="95"/>
                <w:sz w:val="13"/>
              </w:rPr>
              <w:t xml:space="preserve">需要经过认证的，应当按照法定条件、要求从事生产经营活动。 </w:t>
            </w:r>
            <w:r>
              <w:rPr>
                <w:sz w:val="13"/>
              </w:rPr>
              <w:t>不按照法定条件、要求从事生产经营活动或者生产 、销售不符合法定要求产品的，由农业、卫生、质检、商务、工商、药品等监督管理部门依据各自职责，没收违法所得、产品和用于违法生产的工具、设备、原材料等物品，货值金额不足5000元的，并处5 万元罚款；货值金额5000元以上不足1万元的，并处10万元罚</w:t>
            </w:r>
          </w:p>
          <w:p>
            <w:pPr>
              <w:pStyle w:val="8"/>
              <w:spacing w:before="1" w:line="232" w:lineRule="auto"/>
              <w:ind w:left="22" w:right="30"/>
              <w:rPr>
                <w:sz w:val="13"/>
              </w:rPr>
            </w:pPr>
            <w:r>
              <w:rPr>
                <w:sz w:val="13"/>
              </w:rPr>
              <w:t>款；货值金额1万元以上的，并处货值金额10倍以上20倍以下的</w:t>
            </w:r>
            <w:r>
              <w:rPr>
                <w:w w:val="95"/>
                <w:sz w:val="13"/>
              </w:rPr>
              <w:t>罚款；造成严重后果的，由原发证部门吊销许可证照；构成非法 经营罪或者生产、销售伪劣商品罪等犯罪的，依法追究刑事责任</w:t>
            </w:r>
          </w:p>
          <w:p>
            <w:pPr>
              <w:pStyle w:val="8"/>
              <w:spacing w:line="157" w:lineRule="exact"/>
              <w:ind w:left="22"/>
              <w:rPr>
                <w:sz w:val="13"/>
              </w:rPr>
            </w:pPr>
            <w:r>
              <w:rPr>
                <w:w w:val="99"/>
                <w:sz w:val="13"/>
              </w:rPr>
              <w:t>。</w:t>
            </w:r>
          </w:p>
          <w:p>
            <w:pPr>
              <w:pStyle w:val="8"/>
              <w:spacing w:before="1" w:line="232" w:lineRule="auto"/>
              <w:ind w:left="22" w:right="52"/>
              <w:rPr>
                <w:sz w:val="13"/>
              </w:rPr>
            </w:pPr>
            <w:r>
              <w:rPr>
                <w:sz w:val="13"/>
              </w:rPr>
              <w:t>生产经营者不再符合法定条件、要求，继续从事生产经营活动</w:t>
            </w:r>
            <w:r>
              <w:rPr>
                <w:w w:val="95"/>
                <w:sz w:val="13"/>
              </w:rPr>
              <w:t xml:space="preserve">的，由原发证部门吊销许可证照，并在当地主要媒体上公告被吊 </w:t>
            </w:r>
            <w:r>
              <w:rPr>
                <w:sz w:val="13"/>
              </w:rPr>
              <w:t>销许可证照的生产经营者名单；</w:t>
            </w:r>
          </w:p>
          <w:p>
            <w:pPr>
              <w:pStyle w:val="8"/>
              <w:spacing w:line="232" w:lineRule="auto"/>
              <w:ind w:left="22" w:right="7"/>
              <w:rPr>
                <w:sz w:val="13"/>
              </w:rPr>
            </w:pPr>
            <w:r>
              <w:rPr>
                <w:sz w:val="13"/>
              </w:rPr>
              <w:t>依法应当取得许可证照而未取得许可证照从事生产经营活动的 ， 由农业、卫生、质检、商务、工商、药品等监督管理部门依据各</w:t>
            </w:r>
            <w:r>
              <w:rPr>
                <w:w w:val="95"/>
                <w:sz w:val="13"/>
              </w:rPr>
              <w:t xml:space="preserve">自职责，没收违法所得、产品和用于违法生产的工具、设备、原 </w:t>
            </w:r>
            <w:r>
              <w:rPr>
                <w:sz w:val="13"/>
              </w:rPr>
              <w:t>材料等物品，货值金额不足1万元的，并处10万元罚款；货值金额1万元以上的，并处货值金额10倍以上20倍以下的罚款；构成非法经营罪的，依法追究刑事责任。</w:t>
            </w:r>
          </w:p>
          <w:p>
            <w:pPr>
              <w:pStyle w:val="8"/>
              <w:spacing w:line="232" w:lineRule="auto"/>
              <w:ind w:left="22" w:right="11"/>
              <w:rPr>
                <w:sz w:val="13"/>
              </w:rPr>
            </w:pPr>
            <w:r>
              <w:rPr>
                <w:sz w:val="13"/>
              </w:rPr>
              <w:t>有关行业协会应当加强行业自律 ，监督生产经营者的生产经营活</w:t>
            </w:r>
            <w:r>
              <w:rPr>
                <w:w w:val="95"/>
                <w:sz w:val="13"/>
              </w:rPr>
              <w:t>动；加强公众健康知识的普及、宣传，引导消费者选择合法生产</w:t>
            </w:r>
          </w:p>
          <w:p>
            <w:pPr>
              <w:pStyle w:val="8"/>
              <w:spacing w:line="135" w:lineRule="exact"/>
              <w:ind w:left="22"/>
              <w:rPr>
                <w:sz w:val="13"/>
              </w:rPr>
            </w:pPr>
            <w:r>
              <w:rPr>
                <w:sz w:val="13"/>
              </w:rPr>
              <w:t>经营者生产、销售的产品以及有合法标识的产品 。</w:t>
            </w:r>
          </w:p>
        </w:tc>
        <w:tc>
          <w:tcPr>
            <w:tcW w:w="3993" w:type="dxa"/>
          </w:tcPr>
          <w:p>
            <w:pPr>
              <w:pStyle w:val="8"/>
              <w:rPr>
                <w:sz w:val="12"/>
              </w:rPr>
            </w:pPr>
          </w:p>
          <w:p>
            <w:pPr>
              <w:pStyle w:val="8"/>
              <w:rPr>
                <w:sz w:val="12"/>
              </w:rPr>
            </w:pPr>
          </w:p>
          <w:p>
            <w:pPr>
              <w:pStyle w:val="8"/>
              <w:spacing w:before="12"/>
              <w:rPr>
                <w:sz w:val="14"/>
              </w:rPr>
            </w:pPr>
          </w:p>
          <w:p>
            <w:pPr>
              <w:pStyle w:val="8"/>
              <w:spacing w:line="230" w:lineRule="auto"/>
              <w:ind w:left="22" w:right="80"/>
              <w:rPr>
                <w:sz w:val="13"/>
              </w:rPr>
            </w:pPr>
            <w:r>
              <w:rPr>
                <w:sz w:val="13"/>
              </w:rPr>
              <w:t>1</w:t>
            </w:r>
            <w:r>
              <w:rPr>
                <w:spacing w:val="-2"/>
                <w:sz w:val="13"/>
              </w:rPr>
              <w:t>、立案责任：发现生产经营者涉嫌不按照法定条件 、要求从事生产</w:t>
            </w:r>
            <w:r>
              <w:rPr>
                <w:sz w:val="13"/>
              </w:rPr>
              <w:t>经营活动或者生产、销售不符合法定要求产品的；生产经营者不再符合法定条件、要求，继续从事生产经营活动的；依法应当取得许</w:t>
            </w:r>
            <w:r>
              <w:rPr>
                <w:spacing w:val="-1"/>
                <w:sz w:val="13"/>
              </w:rPr>
              <w:t>可证照而未取得许可证照从事生产经营活动的行为 ，予以审查，决</w:t>
            </w:r>
            <w:r>
              <w:rPr>
                <w:sz w:val="13"/>
              </w:rPr>
              <w:t>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241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164" w:lineRule="exact"/>
              <w:ind w:left="21"/>
              <w:rPr>
                <w:sz w:val="13"/>
              </w:rPr>
            </w:pPr>
            <w:r>
              <w:rPr>
                <w:w w:val="95"/>
                <w:sz w:val="13"/>
              </w:rPr>
              <w:t>对违法使用原料</w:t>
            </w:r>
          </w:p>
          <w:p>
            <w:pPr>
              <w:pStyle w:val="8"/>
              <w:spacing w:line="161" w:lineRule="exact"/>
              <w:ind w:left="21"/>
              <w:rPr>
                <w:sz w:val="13"/>
              </w:rPr>
            </w:pPr>
            <w:r>
              <w:rPr>
                <w:w w:val="95"/>
                <w:sz w:val="13"/>
              </w:rPr>
              <w:t>、辅料、添加剂</w:t>
            </w:r>
          </w:p>
          <w:p>
            <w:pPr>
              <w:pStyle w:val="8"/>
              <w:spacing w:before="1" w:line="232" w:lineRule="auto"/>
              <w:ind w:left="21" w:right="88"/>
              <w:rPr>
                <w:sz w:val="13"/>
              </w:rPr>
            </w:pPr>
            <w:r>
              <w:rPr>
                <w:sz w:val="13"/>
              </w:rPr>
              <w:t>、农业投入品的处罚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2" w:right="100"/>
              <w:rPr>
                <w:sz w:val="13"/>
              </w:rPr>
            </w:pPr>
            <w:r>
              <w:rPr>
                <w:sz w:val="13"/>
              </w:rPr>
              <w:t>《国务院关于加强食品等产品安全监督管理的特别规定 》（经2007年7月25日国务院第186次常务会议通过，7月26日发布并施行）第四条</w:t>
            </w:r>
          </w:p>
          <w:p>
            <w:pPr>
              <w:pStyle w:val="8"/>
              <w:spacing w:line="230" w:lineRule="auto"/>
              <w:ind w:left="22" w:right="23"/>
              <w:rPr>
                <w:sz w:val="13"/>
              </w:rPr>
            </w:pPr>
            <w:r>
              <w:rPr>
                <w:w w:val="95"/>
                <w:sz w:val="13"/>
              </w:rPr>
              <w:t xml:space="preserve">生产者生产产品所使用的原料、辅料、添加剂、农业投入品，应 </w:t>
            </w:r>
            <w:r>
              <w:rPr>
                <w:sz w:val="13"/>
              </w:rPr>
              <w:t>当符合法律、行政法规的规定和国家强制性标准 。</w:t>
            </w:r>
          </w:p>
          <w:p>
            <w:pPr>
              <w:pStyle w:val="8"/>
              <w:spacing w:before="1" w:line="230" w:lineRule="auto"/>
              <w:ind w:left="22" w:right="23"/>
              <w:rPr>
                <w:sz w:val="13"/>
              </w:rPr>
            </w:pPr>
            <w:r>
              <w:rPr>
                <w:w w:val="95"/>
                <w:sz w:val="13"/>
              </w:rPr>
              <w:t xml:space="preserve">违反前款规定，违法使用原料、辅料、添加剂、农业投入品的， </w:t>
            </w:r>
            <w:r>
              <w:rPr>
                <w:sz w:val="13"/>
              </w:rPr>
              <w:t>由农业、卫生、质检、商务、药品等监督管理部门依据各自职责没收违法所得，货值金额不足5000元的，并处2万元罚款；货值金额5000元以上不足1万元的，并处5万元罚款；货值金额1万元以上的，并处货值金额5倍以上10倍以下的罚款；造成严重后果的，由原发证部门吊销许可证照；构成生产、销售伪劣商品罪 的，依法追究刑事责任。</w:t>
            </w:r>
          </w:p>
        </w:tc>
        <w:tc>
          <w:tcPr>
            <w:tcW w:w="3993" w:type="dxa"/>
          </w:tcPr>
          <w:p>
            <w:pPr>
              <w:pStyle w:val="8"/>
              <w:spacing w:before="11"/>
              <w:rPr>
                <w:sz w:val="16"/>
              </w:rPr>
            </w:pPr>
          </w:p>
          <w:p>
            <w:pPr>
              <w:pStyle w:val="8"/>
              <w:spacing w:line="230" w:lineRule="auto"/>
              <w:ind w:left="22" w:right="78"/>
              <w:rPr>
                <w:sz w:val="13"/>
              </w:rPr>
            </w:pPr>
            <w:r>
              <w:rPr>
                <w:w w:val="95"/>
                <w:sz w:val="13"/>
              </w:rPr>
              <w:t xml:space="preserve">1、立案责任：发现涉嫌违法使用原料、辅料、添加剂、农业投入品  </w:t>
            </w:r>
            <w:r>
              <w:rPr>
                <w:sz w:val="13"/>
              </w:rPr>
              <w:t>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8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242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1" w:right="91"/>
              <w:jc w:val="both"/>
              <w:rPr>
                <w:sz w:val="13"/>
              </w:rPr>
            </w:pPr>
            <w:r>
              <w:rPr>
                <w:sz w:val="13"/>
              </w:rPr>
              <w:t>对销售者未按规定履行食品经营自律制度的处罚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6"/>
              <w:rPr>
                <w:sz w:val="14"/>
              </w:rPr>
            </w:pPr>
          </w:p>
          <w:p>
            <w:pPr>
              <w:pStyle w:val="8"/>
              <w:spacing w:line="232" w:lineRule="auto"/>
              <w:ind w:left="22" w:right="35"/>
              <w:rPr>
                <w:sz w:val="13"/>
              </w:rPr>
            </w:pPr>
            <w:r>
              <w:rPr>
                <w:spacing w:val="-1"/>
                <w:sz w:val="13"/>
              </w:rPr>
              <w:t>《国务院关于加强食品等产品安全监督管理的特别规定 》</w:t>
            </w:r>
            <w:r>
              <w:rPr>
                <w:sz w:val="13"/>
              </w:rPr>
              <w:t>（经2007年7月25</w:t>
            </w:r>
            <w:r>
              <w:rPr>
                <w:spacing w:val="2"/>
                <w:sz w:val="13"/>
              </w:rPr>
              <w:t>日国务院第</w:t>
            </w:r>
            <w:r>
              <w:rPr>
                <w:sz w:val="13"/>
              </w:rPr>
              <w:t>186</w:t>
            </w:r>
            <w:r>
              <w:rPr>
                <w:spacing w:val="1"/>
                <w:sz w:val="13"/>
              </w:rPr>
              <w:t>次常务会议通过，</w:t>
            </w:r>
            <w:r>
              <w:rPr>
                <w:sz w:val="13"/>
              </w:rPr>
              <w:t>7月26日发布并施行）</w:t>
            </w:r>
            <w:r>
              <w:rPr>
                <w:spacing w:val="-3"/>
                <w:sz w:val="13"/>
              </w:rPr>
              <w:t>第五条 销售者必须建立并执行进货检查验收制度 ，审验供</w:t>
            </w:r>
            <w:r>
              <w:rPr>
                <w:w w:val="95"/>
                <w:sz w:val="13"/>
              </w:rPr>
              <w:t>货商的经营资格，验明产品合格证明和产品标识，并建立产品进 货台账，如实记录产品名称、规格、数量、供货商及其联系方式</w:t>
            </w:r>
          </w:p>
          <w:p>
            <w:pPr>
              <w:pStyle w:val="8"/>
              <w:spacing w:line="228" w:lineRule="auto"/>
              <w:ind w:left="22" w:right="33"/>
              <w:rPr>
                <w:sz w:val="13"/>
              </w:rPr>
            </w:pPr>
            <w:r>
              <w:rPr>
                <w:sz w:val="13"/>
              </w:rPr>
              <w:t>、进货时间等内容。从事产品批发业务的销售企业应当建立产品</w:t>
            </w:r>
            <w:r>
              <w:rPr>
                <w:w w:val="95"/>
                <w:sz w:val="13"/>
              </w:rPr>
              <w:t>销售台账，如实记录批发的产品品种、规格、数量、流向等内容</w:t>
            </w:r>
          </w:p>
          <w:p>
            <w:pPr>
              <w:pStyle w:val="8"/>
              <w:spacing w:line="232" w:lineRule="auto"/>
              <w:ind w:left="22" w:right="23"/>
              <w:rPr>
                <w:sz w:val="13"/>
              </w:rPr>
            </w:pPr>
            <w:r>
              <w:rPr>
                <w:sz w:val="13"/>
              </w:rPr>
              <w:t>。在产品集中交易场所销售自制产品的生产企业应当比照从事产</w:t>
            </w:r>
            <w:r>
              <w:rPr>
                <w:w w:val="95"/>
                <w:sz w:val="13"/>
              </w:rPr>
              <w:t xml:space="preserve">品批发业务的销售企业的规定，履行建立产品销售台账的义务。 </w:t>
            </w:r>
            <w:r>
              <w:rPr>
                <w:spacing w:val="-2"/>
                <w:sz w:val="13"/>
              </w:rPr>
              <w:t xml:space="preserve">进货台账和销售台账保存期限不得少于 </w:t>
            </w:r>
            <w:r>
              <w:rPr>
                <w:sz w:val="13"/>
              </w:rPr>
              <w:t>2年。销售者应当向供货商按照产品生产批次索要符合法定条件的检验机构出具的检验报</w:t>
            </w:r>
            <w:r>
              <w:rPr>
                <w:spacing w:val="-2"/>
                <w:sz w:val="13"/>
              </w:rPr>
              <w:t>告或者由供货商签字或者盖章的检验报告复印件 ；不能提供检验</w:t>
            </w:r>
            <w:r>
              <w:rPr>
                <w:spacing w:val="-4"/>
                <w:sz w:val="13"/>
              </w:rPr>
              <w:t>报告或者检验报告复印件的产品 ，不得销售。</w:t>
            </w:r>
          </w:p>
          <w:p>
            <w:pPr>
              <w:pStyle w:val="8"/>
              <w:spacing w:line="232" w:lineRule="auto"/>
              <w:ind w:left="22" w:right="23"/>
              <w:rPr>
                <w:sz w:val="13"/>
              </w:rPr>
            </w:pPr>
            <w:r>
              <w:rPr>
                <w:sz w:val="13"/>
              </w:rPr>
              <w:t>违反前款规定的，由工商、药品监督管理部门依据各自职责责令</w:t>
            </w:r>
            <w:r>
              <w:rPr>
                <w:spacing w:val="-2"/>
                <w:sz w:val="13"/>
              </w:rPr>
              <w:t xml:space="preserve">停止销售；不能提供检验报告或者检验报告复印件销售产品的 ， </w:t>
            </w:r>
            <w:r>
              <w:rPr>
                <w:spacing w:val="-5"/>
                <w:sz w:val="13"/>
              </w:rPr>
              <w:t>没收违法所得和违法销售的产品 ，并处货值金额</w:t>
            </w:r>
            <w:r>
              <w:rPr>
                <w:sz w:val="13"/>
              </w:rPr>
              <w:t>3倍的罚款；造成严重后果的，由原发证部门吊销许可证照。</w:t>
            </w:r>
          </w:p>
        </w:tc>
        <w:tc>
          <w:tcPr>
            <w:tcW w:w="3993" w:type="dxa"/>
          </w:tcPr>
          <w:p>
            <w:pPr>
              <w:pStyle w:val="8"/>
              <w:spacing w:before="7"/>
              <w:rPr>
                <w:sz w:val="8"/>
              </w:rPr>
            </w:pPr>
          </w:p>
          <w:p>
            <w:pPr>
              <w:pStyle w:val="8"/>
              <w:spacing w:line="228" w:lineRule="auto"/>
              <w:ind w:left="22" w:right="121"/>
              <w:rPr>
                <w:sz w:val="13"/>
              </w:rPr>
            </w:pPr>
            <w:r>
              <w:rPr>
                <w:w w:val="95"/>
                <w:sz w:val="13"/>
              </w:rPr>
              <w:t xml:space="preserve">1、立案责任：发现销售者涉嫌未按规定履行食品经营自律制度的行 </w:t>
            </w:r>
            <w:r>
              <w:rPr>
                <w:sz w:val="13"/>
              </w:rPr>
              <w:t>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7"/>
              <w:rPr>
                <w:sz w:val="8"/>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ind w:left="35"/>
              <w:rPr>
                <w:sz w:val="13"/>
              </w:rPr>
            </w:pPr>
            <w:r>
              <w:rPr>
                <w:sz w:val="13"/>
              </w:rPr>
              <w:t>243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9"/>
              <w:jc w:val="both"/>
              <w:rPr>
                <w:sz w:val="13"/>
              </w:rPr>
            </w:pPr>
            <w:r>
              <w:rPr>
                <w:sz w:val="13"/>
              </w:rPr>
              <w:t>对集中交易市场的开办者、柜台出租者、展销会的举办者未履行法定义务的处罚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1"/>
              <w:rPr>
                <w:sz w:val="11"/>
              </w:rPr>
            </w:pPr>
          </w:p>
          <w:p>
            <w:pPr>
              <w:pStyle w:val="8"/>
              <w:spacing w:line="232" w:lineRule="auto"/>
              <w:ind w:left="22" w:right="100"/>
              <w:rPr>
                <w:sz w:val="13"/>
              </w:rPr>
            </w:pPr>
            <w:r>
              <w:rPr>
                <w:sz w:val="13"/>
              </w:rPr>
              <w:t>《国务院关于加强食品等产品安全监督管理的特别规定 》（经2007年7月25日国务院第186次常务会议通过，7月26日发布并施行）第六条</w:t>
            </w:r>
          </w:p>
          <w:p>
            <w:pPr>
              <w:pStyle w:val="8"/>
              <w:spacing w:line="232" w:lineRule="auto"/>
              <w:ind w:left="22" w:right="25"/>
              <w:jc w:val="both"/>
              <w:rPr>
                <w:sz w:val="13"/>
              </w:rPr>
            </w:pPr>
            <w:r>
              <w:rPr>
                <w:w w:val="95"/>
                <w:sz w:val="13"/>
              </w:rPr>
              <w:t xml:space="preserve">产品集中交易市场的开办企业、产品经营柜台出租企业、产品展 </w:t>
            </w:r>
            <w:r>
              <w:rPr>
                <w:spacing w:val="-2"/>
                <w:sz w:val="13"/>
              </w:rPr>
              <w:t>销会的举办企业，应当审查入场销售者的经营资格 ，明确入场销</w:t>
            </w:r>
            <w:r>
              <w:rPr>
                <w:w w:val="95"/>
                <w:sz w:val="13"/>
              </w:rPr>
              <w:t>售者的产品安全管理责任，定期对入场销售者的经营环境、条件</w:t>
            </w:r>
          </w:p>
          <w:p>
            <w:pPr>
              <w:pStyle w:val="8"/>
              <w:spacing w:line="232" w:lineRule="auto"/>
              <w:ind w:left="22" w:right="23"/>
              <w:jc w:val="both"/>
              <w:rPr>
                <w:sz w:val="13"/>
              </w:rPr>
            </w:pPr>
            <w:r>
              <w:rPr>
                <w:spacing w:val="-1"/>
                <w:sz w:val="13"/>
              </w:rPr>
              <w:t>、内部安全管理制度和经营产品是否符合法定要求进行检查 ，发</w:t>
            </w:r>
            <w:r>
              <w:rPr>
                <w:spacing w:val="-3"/>
                <w:sz w:val="13"/>
              </w:rPr>
              <w:t>现销售不符合法定要求产品或者其他违法行为的 ，应当及时制止</w:t>
            </w:r>
            <w:r>
              <w:rPr>
                <w:spacing w:val="-5"/>
                <w:sz w:val="13"/>
              </w:rPr>
              <w:t>并立即报告所在地工商行政管理部门 。</w:t>
            </w:r>
          </w:p>
          <w:p>
            <w:pPr>
              <w:pStyle w:val="8"/>
              <w:spacing w:line="232" w:lineRule="auto"/>
              <w:ind w:left="22" w:right="25"/>
              <w:rPr>
                <w:sz w:val="13"/>
              </w:rPr>
            </w:pPr>
            <w:r>
              <w:rPr>
                <w:sz w:val="13"/>
              </w:rPr>
              <w:t>违反前款规定的，由工商行政管理部门处以 1000元以上5万元以</w:t>
            </w:r>
            <w:r>
              <w:rPr>
                <w:w w:val="95"/>
                <w:sz w:val="13"/>
              </w:rPr>
              <w:t xml:space="preserve">下的罚款；情节严重的，责令停业整顿；造成严重后果的，吊销 </w:t>
            </w:r>
            <w:r>
              <w:rPr>
                <w:sz w:val="13"/>
              </w:rPr>
              <w:t>营业执照。</w:t>
            </w:r>
          </w:p>
        </w:tc>
        <w:tc>
          <w:tcPr>
            <w:tcW w:w="3993" w:type="dxa"/>
          </w:tcPr>
          <w:p>
            <w:pPr>
              <w:pStyle w:val="8"/>
              <w:spacing w:before="7"/>
              <w:rPr>
                <w:sz w:val="9"/>
              </w:rPr>
            </w:pPr>
          </w:p>
          <w:p>
            <w:pPr>
              <w:pStyle w:val="8"/>
              <w:spacing w:line="230" w:lineRule="auto"/>
              <w:ind w:left="22" w:right="75"/>
              <w:rPr>
                <w:sz w:val="13"/>
              </w:rPr>
            </w:pPr>
            <w:r>
              <w:rPr>
                <w:w w:val="95"/>
                <w:sz w:val="13"/>
              </w:rPr>
              <w:t xml:space="preserve">1、立案责任：发现集中交易市场的开办者、柜台出租者、展销会的  </w:t>
            </w:r>
            <w:r>
              <w:rPr>
                <w:spacing w:val="-3"/>
                <w:sz w:val="13"/>
              </w:rPr>
              <w:t>举办者涉嫌未履行法定义务的行为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7"/>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244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rPr>
                <w:sz w:val="13"/>
              </w:rPr>
            </w:pPr>
            <w:r>
              <w:rPr>
                <w:sz w:val="13"/>
              </w:rPr>
              <w:t>对生产企业和销售者不履行召回</w:t>
            </w:r>
          </w:p>
          <w:p>
            <w:pPr>
              <w:pStyle w:val="8"/>
              <w:spacing w:line="230" w:lineRule="auto"/>
              <w:ind w:left="21" w:right="88"/>
              <w:rPr>
                <w:sz w:val="13"/>
              </w:rPr>
            </w:pPr>
            <w:r>
              <w:rPr>
                <w:sz w:val="13"/>
              </w:rPr>
              <w:t>、停止销售等规定义务的处罚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1"/>
              <w:rPr>
                <w:sz w:val="17"/>
              </w:rPr>
            </w:pPr>
          </w:p>
          <w:p>
            <w:pPr>
              <w:pStyle w:val="8"/>
              <w:spacing w:line="232" w:lineRule="auto"/>
              <w:ind w:left="22" w:right="23"/>
              <w:rPr>
                <w:sz w:val="13"/>
              </w:rPr>
            </w:pPr>
            <w:r>
              <w:rPr>
                <w:spacing w:val="-1"/>
                <w:sz w:val="13"/>
              </w:rPr>
              <w:t>《国务院关于加强食品等产品安全监督管理的特别规定 》</w:t>
            </w:r>
            <w:r>
              <w:rPr>
                <w:sz w:val="13"/>
              </w:rPr>
              <w:t>（经2007年7月25</w:t>
            </w:r>
            <w:r>
              <w:rPr>
                <w:spacing w:val="2"/>
                <w:sz w:val="13"/>
              </w:rPr>
              <w:t>日国务院第</w:t>
            </w:r>
            <w:r>
              <w:rPr>
                <w:sz w:val="13"/>
              </w:rPr>
              <w:t>186</w:t>
            </w:r>
            <w:r>
              <w:rPr>
                <w:spacing w:val="1"/>
                <w:sz w:val="13"/>
              </w:rPr>
              <w:t>次常务会议通过，</w:t>
            </w:r>
            <w:r>
              <w:rPr>
                <w:sz w:val="13"/>
              </w:rPr>
              <w:t>7月26日发布并施行）</w:t>
            </w:r>
            <w:r>
              <w:rPr>
                <w:spacing w:val="-2"/>
                <w:sz w:val="13"/>
              </w:rPr>
              <w:t>第九条 生产企业发现其生产的产品存在安全隐患 ，可能对</w:t>
            </w:r>
            <w:r>
              <w:rPr>
                <w:spacing w:val="-4"/>
                <w:sz w:val="13"/>
              </w:rPr>
              <w:t>人体健康和生命安全造成损害的 ，应当向社会公布有关信息，通</w:t>
            </w:r>
            <w:r>
              <w:rPr>
                <w:spacing w:val="-1"/>
                <w:w w:val="95"/>
                <w:sz w:val="13"/>
              </w:rPr>
              <w:t xml:space="preserve">知销售者停止销售，告知消费者停止使用，主动召回产品，并向 </w:t>
            </w:r>
            <w:r>
              <w:rPr>
                <w:spacing w:val="-2"/>
                <w:sz w:val="13"/>
              </w:rPr>
              <w:t>有关监督管理部门报告；销售者应当立即停止销售该产品 。销售</w:t>
            </w:r>
            <w:r>
              <w:rPr>
                <w:spacing w:val="-5"/>
                <w:sz w:val="13"/>
              </w:rPr>
              <w:t>者发现其销售的产品存在安全隐患 ，可能对人体健康和生命安全</w:t>
            </w:r>
            <w:r>
              <w:rPr>
                <w:spacing w:val="-1"/>
                <w:sz w:val="13"/>
              </w:rPr>
              <w:t>造成损害的，应当立即停止销售该产品，通知生产企业或者供货</w:t>
            </w:r>
            <w:r>
              <w:rPr>
                <w:sz w:val="13"/>
              </w:rPr>
              <w:t>商，并向有关监督管理部门报告。</w:t>
            </w:r>
          </w:p>
          <w:p>
            <w:pPr>
              <w:pStyle w:val="8"/>
              <w:spacing w:line="153" w:lineRule="exact"/>
              <w:ind w:left="22"/>
              <w:rPr>
                <w:sz w:val="13"/>
              </w:rPr>
            </w:pPr>
            <w:r>
              <w:rPr>
                <w:sz w:val="13"/>
              </w:rPr>
              <w:t>生产企业和销售者不履行前款规定义务的 ，由农业、卫生、质检</w:t>
            </w:r>
          </w:p>
          <w:p>
            <w:pPr>
              <w:pStyle w:val="8"/>
              <w:spacing w:before="2" w:line="230" w:lineRule="auto"/>
              <w:ind w:left="22" w:right="7"/>
              <w:rPr>
                <w:sz w:val="13"/>
              </w:rPr>
            </w:pPr>
            <w:r>
              <w:rPr>
                <w:sz w:val="13"/>
              </w:rPr>
              <w:t>、商务、工商、药品等监督管理部门依据各自职责 ，责令生产企业召回产品、销售者停止销售，对生产企业并处货值金额 3倍的罚款，对销售者并处1000元以上5万元以下的罚款；造成严重后果的，由原发证部门吊销许可证照。</w:t>
            </w:r>
          </w:p>
        </w:tc>
        <w:tc>
          <w:tcPr>
            <w:tcW w:w="3993" w:type="dxa"/>
          </w:tcPr>
          <w:p>
            <w:pPr>
              <w:pStyle w:val="8"/>
              <w:spacing w:before="2"/>
              <w:rPr>
                <w:sz w:val="17"/>
              </w:rPr>
            </w:pPr>
          </w:p>
          <w:p>
            <w:pPr>
              <w:pStyle w:val="8"/>
              <w:spacing w:line="228" w:lineRule="auto"/>
              <w:ind w:left="22" w:right="30"/>
              <w:rPr>
                <w:sz w:val="13"/>
              </w:rPr>
            </w:pPr>
            <w:r>
              <w:rPr>
                <w:sz w:val="13"/>
              </w:rPr>
              <w:t>1、立案责任：发现生产企业和销售者涉嫌不履行召回 、停止销售等规定义务的行为，予以审查，决定是否立案。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245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对生产经营者违反《国务院关于加强食品等产品安全监督管理的特别规定》第十三条第一款规定的处罚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5" w:line="230" w:lineRule="auto"/>
              <w:ind w:left="22" w:right="23"/>
              <w:rPr>
                <w:sz w:val="13"/>
              </w:rPr>
            </w:pPr>
            <w:r>
              <w:rPr>
                <w:sz w:val="13"/>
              </w:rPr>
              <w:t>《国务院关于加强食品等产品安全监督管理的特别规定 》（经2007年7月25日国务院第186次常务会议通过，7月26日发布并施行）第十三条 第一款 生产经营者有下列情形之一的，农业、卫生、质检、商务、工商、药品等监督管理部门应当依据各自职责</w:t>
            </w:r>
            <w:r>
              <w:rPr>
                <w:w w:val="95"/>
                <w:sz w:val="13"/>
              </w:rPr>
              <w:t xml:space="preserve">采取措施，纠正违法行为，防止或者减少危害发生，并依照本规 </w:t>
            </w:r>
            <w:r>
              <w:rPr>
                <w:sz w:val="13"/>
              </w:rPr>
              <w:t>定予以处罚：</w:t>
            </w:r>
          </w:p>
          <w:p>
            <w:pPr>
              <w:pStyle w:val="8"/>
              <w:spacing w:before="1" w:line="232" w:lineRule="auto"/>
              <w:ind w:left="22" w:right="81"/>
              <w:rPr>
                <w:sz w:val="13"/>
              </w:rPr>
            </w:pPr>
            <w:r>
              <w:rPr>
                <w:w w:val="95"/>
                <w:sz w:val="13"/>
              </w:rPr>
              <w:t xml:space="preserve">（一）依法应当取得许可证照而未取得许可证照从事生产经营活 </w:t>
            </w:r>
            <w:r>
              <w:rPr>
                <w:spacing w:val="1"/>
                <w:sz w:val="13"/>
              </w:rPr>
              <w:t>动的；</w:t>
            </w:r>
          </w:p>
          <w:p>
            <w:pPr>
              <w:pStyle w:val="8"/>
              <w:spacing w:line="230" w:lineRule="auto"/>
              <w:ind w:left="22" w:right="28"/>
              <w:rPr>
                <w:sz w:val="13"/>
              </w:rPr>
            </w:pPr>
            <w:r>
              <w:rPr>
                <w:w w:val="95"/>
                <w:sz w:val="13"/>
              </w:rPr>
              <w:t xml:space="preserve">（二）取得许可证照或者经过认证后，不按照法定条件、要求从 </w:t>
            </w:r>
            <w:r>
              <w:rPr>
                <w:sz w:val="13"/>
              </w:rPr>
              <w:t>事生产经营活动或者生产、销售不符合法定要求产品的；</w:t>
            </w:r>
          </w:p>
          <w:p>
            <w:pPr>
              <w:pStyle w:val="8"/>
              <w:spacing w:before="2" w:line="230" w:lineRule="auto"/>
              <w:ind w:left="22" w:right="47"/>
              <w:rPr>
                <w:sz w:val="13"/>
              </w:rPr>
            </w:pPr>
            <w:r>
              <w:rPr>
                <w:w w:val="95"/>
                <w:sz w:val="13"/>
              </w:rPr>
              <w:t xml:space="preserve">（三）生产经营者不再符合法定条件、要求继续从事生产经营活 </w:t>
            </w:r>
            <w:r>
              <w:rPr>
                <w:sz w:val="13"/>
              </w:rPr>
              <w:t>动的；</w:t>
            </w:r>
          </w:p>
          <w:p>
            <w:pPr>
              <w:pStyle w:val="8"/>
              <w:spacing w:before="2" w:line="230" w:lineRule="auto"/>
              <w:ind w:left="22" w:right="49"/>
              <w:rPr>
                <w:sz w:val="13"/>
              </w:rPr>
            </w:pPr>
            <w:r>
              <w:rPr>
                <w:w w:val="95"/>
                <w:sz w:val="13"/>
              </w:rPr>
              <w:t xml:space="preserve">（四）生产者生产产品不按照法律、行政法规的规定和国家强制 </w:t>
            </w:r>
            <w:r>
              <w:rPr>
                <w:sz w:val="13"/>
              </w:rPr>
              <w:t>性标准使用原料、辅料、添加剂、农业投入品的；</w:t>
            </w:r>
          </w:p>
          <w:p>
            <w:pPr>
              <w:pStyle w:val="8"/>
              <w:spacing w:line="232" w:lineRule="auto"/>
              <w:ind w:left="22" w:right="7"/>
              <w:rPr>
                <w:sz w:val="13"/>
              </w:rPr>
            </w:pPr>
            <w:r>
              <w:rPr>
                <w:sz w:val="13"/>
              </w:rPr>
              <w:t>（五）销售者没有建立并执行进货检查验收制度 ，并建立产品进货台账的；</w:t>
            </w:r>
          </w:p>
          <w:p>
            <w:pPr>
              <w:pStyle w:val="8"/>
              <w:spacing w:line="230" w:lineRule="auto"/>
              <w:ind w:left="22" w:right="42"/>
              <w:rPr>
                <w:sz w:val="13"/>
              </w:rPr>
            </w:pPr>
            <w:r>
              <w:rPr>
                <w:sz w:val="13"/>
              </w:rPr>
              <w:t xml:space="preserve">（六）生产企业和销售者发现其生产、销售的产品存在安全隐 </w:t>
            </w:r>
            <w:r>
              <w:rPr>
                <w:spacing w:val="-3"/>
                <w:sz w:val="13"/>
              </w:rPr>
              <w:t>患，可能对人体健康和生命安全造成损害 ，不履行本规定的义务的；</w:t>
            </w:r>
          </w:p>
          <w:p>
            <w:pPr>
              <w:pStyle w:val="8"/>
              <w:spacing w:line="159" w:lineRule="exact"/>
              <w:ind w:left="22"/>
              <w:rPr>
                <w:sz w:val="13"/>
              </w:rPr>
            </w:pPr>
            <w:r>
              <w:rPr>
                <w:sz w:val="13"/>
              </w:rPr>
              <w:t>（七）生产经营者违反法律、行政法规和本规定的其他有关规定</w:t>
            </w:r>
          </w:p>
          <w:p>
            <w:pPr>
              <w:pStyle w:val="8"/>
              <w:spacing w:line="70" w:lineRule="exact"/>
              <w:ind w:left="22"/>
              <w:rPr>
                <w:sz w:val="13"/>
              </w:rPr>
            </w:pPr>
            <w:r>
              <w:rPr>
                <w:sz w:val="13"/>
              </w:rPr>
              <w:t>的。</w:t>
            </w:r>
          </w:p>
        </w:tc>
        <w:tc>
          <w:tcPr>
            <w:tcW w:w="3993" w:type="dxa"/>
          </w:tcPr>
          <w:p>
            <w:pPr>
              <w:pStyle w:val="8"/>
              <w:spacing w:before="9"/>
              <w:rPr>
                <w:sz w:val="10"/>
              </w:rPr>
            </w:pPr>
          </w:p>
          <w:p>
            <w:pPr>
              <w:pStyle w:val="8"/>
              <w:spacing w:line="230" w:lineRule="auto"/>
              <w:ind w:left="22" w:right="92"/>
              <w:rPr>
                <w:sz w:val="13"/>
              </w:rPr>
            </w:pPr>
            <w:r>
              <w:rPr>
                <w:w w:val="95"/>
                <w:sz w:val="13"/>
              </w:rPr>
              <w:t xml:space="preserve">1、立案责任：发现生产经营者涉嫌违反《国务院关于加强食品等产 </w:t>
            </w:r>
            <w:r>
              <w:rPr>
                <w:sz w:val="13"/>
              </w:rPr>
              <w:t>品安全监督管理的特别规定》第十三条第一款规定的行为，予以审查，决定是否立案。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246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1" w:right="91"/>
              <w:rPr>
                <w:sz w:val="13"/>
              </w:rPr>
            </w:pPr>
            <w:r>
              <w:rPr>
                <w:sz w:val="13"/>
              </w:rPr>
              <w:t>对乳制品生产企业在生鲜乳收购</w:t>
            </w:r>
          </w:p>
          <w:p>
            <w:pPr>
              <w:pStyle w:val="8"/>
              <w:spacing w:line="232" w:lineRule="auto"/>
              <w:ind w:left="21" w:right="84"/>
              <w:jc w:val="both"/>
              <w:rPr>
                <w:sz w:val="13"/>
              </w:rPr>
            </w:pPr>
            <w:r>
              <w:rPr>
                <w:sz w:val="13"/>
              </w:rPr>
              <w:t>、乳制品生产过程中，加入禁止加入的物质的处罚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23"/>
              <w:jc w:val="both"/>
              <w:rPr>
                <w:sz w:val="13"/>
              </w:rPr>
            </w:pPr>
            <w:r>
              <w:rPr>
                <w:sz w:val="13"/>
              </w:rPr>
              <w:t>《乳品质量安全监督管理条例》 （2008年10月</w:t>
            </w:r>
            <w:r>
              <w:rPr>
                <w:spacing w:val="3"/>
                <w:sz w:val="13"/>
              </w:rPr>
              <w:t>6</w:t>
            </w:r>
            <w:r>
              <w:rPr>
                <w:spacing w:val="2"/>
                <w:sz w:val="13"/>
              </w:rPr>
              <w:t>日国务院第</w:t>
            </w:r>
            <w:r>
              <w:rPr>
                <w:sz w:val="13"/>
              </w:rPr>
              <w:t>28次</w:t>
            </w:r>
            <w:r>
              <w:rPr>
                <w:spacing w:val="1"/>
                <w:sz w:val="13"/>
              </w:rPr>
              <w:t xml:space="preserve">常务会议通过 </w:t>
            </w:r>
            <w:r>
              <w:rPr>
                <w:sz w:val="13"/>
              </w:rPr>
              <w:t>2008年10月9</w:t>
            </w:r>
            <w:r>
              <w:rPr>
                <w:spacing w:val="-3"/>
                <w:sz w:val="13"/>
              </w:rPr>
              <w:t xml:space="preserve">日中华人民共和国国务院令第 </w:t>
            </w:r>
            <w:r>
              <w:rPr>
                <w:sz w:val="13"/>
              </w:rPr>
              <w:t>536号</w:t>
            </w:r>
            <w:r>
              <w:rPr>
                <w:spacing w:val="2"/>
                <w:sz w:val="13"/>
              </w:rPr>
              <w:t>公布自公布之日起施行</w:t>
            </w:r>
            <w:r>
              <w:rPr>
                <w:sz w:val="13"/>
              </w:rPr>
              <w:t>）</w:t>
            </w:r>
            <w:r>
              <w:rPr>
                <w:spacing w:val="-1"/>
                <w:sz w:val="13"/>
              </w:rPr>
              <w:t xml:space="preserve"> 第五十四条 生鲜乳收购者、乳制品生</w:t>
            </w:r>
            <w:r>
              <w:rPr>
                <w:sz w:val="13"/>
              </w:rPr>
              <w:t>产企业在生鲜乳收购、乳制品生产过程中，加入非食品用化学物</w:t>
            </w:r>
            <w:r>
              <w:rPr>
                <w:spacing w:val="-3"/>
                <w:sz w:val="13"/>
              </w:rPr>
              <w:t>质或者其他可能危害人体健康的物质 ，依照刑法第一百四十四条</w:t>
            </w:r>
            <w:r>
              <w:rPr>
                <w:sz w:val="13"/>
              </w:rPr>
              <w:t>的规定，构成犯罪的，依法追究刑事责任，并由发证机关吊销许</w:t>
            </w:r>
            <w:r>
              <w:rPr>
                <w:w w:val="95"/>
                <w:sz w:val="13"/>
              </w:rPr>
              <w:t xml:space="preserve">可证照；尚不构成犯罪的，由畜牧兽医主管部门、质量监督部门  </w:t>
            </w:r>
            <w:r>
              <w:rPr>
                <w:spacing w:val="-2"/>
                <w:sz w:val="13"/>
              </w:rPr>
              <w:t>依据各自职责没收违法所得和违法生产的乳品 ，以及相关的工具</w:t>
            </w:r>
          </w:p>
          <w:p>
            <w:pPr>
              <w:pStyle w:val="8"/>
              <w:spacing w:line="228" w:lineRule="auto"/>
              <w:ind w:left="22" w:right="23"/>
              <w:jc w:val="both"/>
              <w:rPr>
                <w:sz w:val="13"/>
              </w:rPr>
            </w:pPr>
            <w:r>
              <w:rPr>
                <w:spacing w:val="-3"/>
                <w:sz w:val="13"/>
              </w:rPr>
              <w:t xml:space="preserve">、设备等物品，并处违法乳品货值金额 </w:t>
            </w:r>
            <w:r>
              <w:rPr>
                <w:sz w:val="13"/>
              </w:rPr>
              <w:t>15</w:t>
            </w:r>
            <w:r>
              <w:rPr>
                <w:spacing w:val="2"/>
                <w:sz w:val="13"/>
              </w:rPr>
              <w:t>倍以上</w:t>
            </w:r>
            <w:r>
              <w:rPr>
                <w:sz w:val="13"/>
              </w:rPr>
              <w:t>30</w:t>
            </w:r>
            <w:r>
              <w:rPr>
                <w:spacing w:val="1"/>
                <w:sz w:val="13"/>
              </w:rPr>
              <w:t xml:space="preserve">倍以下罚款， </w:t>
            </w:r>
            <w:r>
              <w:rPr>
                <w:spacing w:val="2"/>
                <w:sz w:val="13"/>
              </w:rPr>
              <w:t>由发证机关吊销许可证照。</w:t>
            </w:r>
          </w:p>
        </w:tc>
        <w:tc>
          <w:tcPr>
            <w:tcW w:w="3993" w:type="dxa"/>
          </w:tcPr>
          <w:p>
            <w:pPr>
              <w:pStyle w:val="8"/>
              <w:spacing w:before="2"/>
              <w:rPr>
                <w:sz w:val="17"/>
              </w:rPr>
            </w:pPr>
          </w:p>
          <w:p>
            <w:pPr>
              <w:pStyle w:val="8"/>
              <w:spacing w:line="228" w:lineRule="auto"/>
              <w:ind w:left="22" w:right="30"/>
              <w:rPr>
                <w:sz w:val="13"/>
              </w:rPr>
            </w:pPr>
            <w:r>
              <w:rPr>
                <w:sz w:val="13"/>
              </w:rPr>
              <w:t>1、立案责任：发现乳制品生产企业涉嫌生鲜乳收购 、乳制品生产过程中，加入禁止加入的物质的行为，予以审查，决定是否立案。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247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81"/>
              <w:jc w:val="both"/>
              <w:rPr>
                <w:sz w:val="13"/>
              </w:rPr>
            </w:pPr>
            <w:r>
              <w:rPr>
                <w:sz w:val="13"/>
              </w:rPr>
              <w:t>对生产、销售不符合乳品质量安全国家标准的乳品处罚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23"/>
              <w:jc w:val="both"/>
              <w:rPr>
                <w:sz w:val="13"/>
              </w:rPr>
            </w:pPr>
            <w:r>
              <w:rPr>
                <w:sz w:val="13"/>
              </w:rPr>
              <w:t>《乳品质量安全监督管理条例》 （2008年10月</w:t>
            </w:r>
            <w:r>
              <w:rPr>
                <w:spacing w:val="3"/>
                <w:sz w:val="13"/>
              </w:rPr>
              <w:t>6</w:t>
            </w:r>
            <w:r>
              <w:rPr>
                <w:spacing w:val="2"/>
                <w:sz w:val="13"/>
              </w:rPr>
              <w:t>日国务院第</w:t>
            </w:r>
            <w:r>
              <w:rPr>
                <w:sz w:val="13"/>
              </w:rPr>
              <w:t>28次</w:t>
            </w:r>
            <w:r>
              <w:rPr>
                <w:spacing w:val="1"/>
                <w:sz w:val="13"/>
              </w:rPr>
              <w:t xml:space="preserve">常务会议通过 </w:t>
            </w:r>
            <w:r>
              <w:rPr>
                <w:sz w:val="13"/>
              </w:rPr>
              <w:t>2008年10月9</w:t>
            </w:r>
            <w:r>
              <w:rPr>
                <w:spacing w:val="-3"/>
                <w:sz w:val="13"/>
              </w:rPr>
              <w:t xml:space="preserve">日中华人民共和国国务院令第 </w:t>
            </w:r>
            <w:r>
              <w:rPr>
                <w:sz w:val="13"/>
              </w:rPr>
              <w:t>536号</w:t>
            </w:r>
            <w:r>
              <w:rPr>
                <w:spacing w:val="2"/>
                <w:sz w:val="13"/>
              </w:rPr>
              <w:t>公布自公布之日起施行</w:t>
            </w:r>
            <w:r>
              <w:rPr>
                <w:sz w:val="13"/>
              </w:rPr>
              <w:t>）</w:t>
            </w:r>
            <w:r>
              <w:rPr>
                <w:spacing w:val="-2"/>
                <w:sz w:val="13"/>
              </w:rPr>
              <w:t xml:space="preserve"> 第五十五条 生产、销售不符合乳品质量安全国家标准的乳品，依照刑法第一百四十三条的规定 ，构成</w:t>
            </w:r>
            <w:r>
              <w:rPr>
                <w:w w:val="95"/>
                <w:sz w:val="13"/>
              </w:rPr>
              <w:t xml:space="preserve">犯罪的，依法追究刑事责任，并由发证机关吊销许可证照；尚不 构成犯罪的，由畜牧兽医主管部门、质量监督部门、工商行政管 </w:t>
            </w:r>
            <w:r>
              <w:rPr>
                <w:spacing w:val="-2"/>
                <w:sz w:val="13"/>
              </w:rPr>
              <w:t>理部门依据各自职责没收违法所得 、违法乳品和相关的工具、设</w:t>
            </w:r>
            <w:r>
              <w:rPr>
                <w:spacing w:val="-4"/>
                <w:sz w:val="13"/>
              </w:rPr>
              <w:t xml:space="preserve">备等物品，并处违法乳品货值金额 </w:t>
            </w:r>
            <w:r>
              <w:rPr>
                <w:sz w:val="13"/>
              </w:rPr>
              <w:t>10</w:t>
            </w:r>
            <w:r>
              <w:rPr>
                <w:spacing w:val="2"/>
                <w:sz w:val="13"/>
              </w:rPr>
              <w:t>倍以上</w:t>
            </w:r>
            <w:r>
              <w:rPr>
                <w:sz w:val="13"/>
              </w:rPr>
              <w:t>20倍以下罚款，由发</w:t>
            </w:r>
            <w:r>
              <w:rPr>
                <w:spacing w:val="1"/>
                <w:sz w:val="13"/>
              </w:rPr>
              <w:t>证机关吊销许可证照。</w:t>
            </w:r>
          </w:p>
        </w:tc>
        <w:tc>
          <w:tcPr>
            <w:tcW w:w="3993" w:type="dxa"/>
          </w:tcPr>
          <w:p>
            <w:pPr>
              <w:pStyle w:val="8"/>
              <w:spacing w:before="11"/>
              <w:rPr>
                <w:sz w:val="16"/>
              </w:rPr>
            </w:pPr>
          </w:p>
          <w:p>
            <w:pPr>
              <w:pStyle w:val="8"/>
              <w:spacing w:line="230" w:lineRule="auto"/>
              <w:ind w:left="22" w:right="104"/>
              <w:rPr>
                <w:sz w:val="13"/>
              </w:rPr>
            </w:pPr>
            <w:r>
              <w:rPr>
                <w:w w:val="95"/>
                <w:sz w:val="13"/>
              </w:rPr>
              <w:t xml:space="preserve">1、立案责任：发现涉嫌生产、销售不符合乳品质量安全国家标准的 </w:t>
            </w:r>
            <w:r>
              <w:rPr>
                <w:sz w:val="13"/>
              </w:rPr>
              <w:t>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248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4"/>
              <w:jc w:val="both"/>
              <w:rPr>
                <w:sz w:val="13"/>
              </w:rPr>
            </w:pPr>
            <w:r>
              <w:rPr>
                <w:sz w:val="13"/>
              </w:rPr>
              <w:t>对乳制品生产企业未按规定停止生产、不召回的处罚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9"/>
              <w:rPr>
                <w:sz w:val="13"/>
              </w:rPr>
            </w:pPr>
            <w:r>
              <w:rPr>
                <w:sz w:val="13"/>
              </w:rPr>
              <w:t>《乳品质量安全监督管理条例》 （2008年10月6日国务院第28次常务会议通过 2008年10月9日中华人民共和国国务院令第 536号公布自公布之日起施行） 第五十六条 乳制品生产企业违反本条例第三十六条的规定，对不符合乳品质量安全国家标准 、存在危害人体健康和生命安全或者可能危害婴幼儿身体健康和生长发育的乳制品，不停止生产、不召回的，由质量监督部门责令停止生产、召回；拒不停止生产、拒不召回的，没收其违法所得、违法乳制品和相关的工具、设备等物品，并处违法乳制品货值金额 15 倍以上30倍以下罚款，由发证机关吊销许可证照。</w:t>
            </w:r>
          </w:p>
        </w:tc>
        <w:tc>
          <w:tcPr>
            <w:tcW w:w="3993" w:type="dxa"/>
          </w:tcPr>
          <w:p>
            <w:pPr>
              <w:pStyle w:val="8"/>
              <w:spacing w:before="2"/>
              <w:rPr>
                <w:sz w:val="17"/>
              </w:rPr>
            </w:pPr>
          </w:p>
          <w:p>
            <w:pPr>
              <w:pStyle w:val="8"/>
              <w:spacing w:line="228" w:lineRule="auto"/>
              <w:ind w:left="22" w:right="30"/>
              <w:rPr>
                <w:sz w:val="13"/>
              </w:rPr>
            </w:pPr>
            <w:r>
              <w:rPr>
                <w:sz w:val="13"/>
              </w:rPr>
              <w:t>1、立案责任：发现乳制品生产企业涉嫌未按规定停止生产 、不召回的行为，予以审查，决定是否立案。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249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6"/>
              <w:jc w:val="both"/>
              <w:rPr>
                <w:sz w:val="13"/>
              </w:rPr>
            </w:pPr>
            <w:r>
              <w:rPr>
                <w:sz w:val="13"/>
              </w:rPr>
              <w:t>对乳制品销售者未按规定停止销售、不追回的处罚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9"/>
              <w:rPr>
                <w:sz w:val="13"/>
              </w:rPr>
            </w:pPr>
            <w:r>
              <w:rPr>
                <w:sz w:val="13"/>
              </w:rPr>
              <w:t>《乳品质量安全监督管理条例》 （2008年10月6日国务院第28次常务会议通过 2008年10月9日中华人民共和国国务院令第 536号公布自公布之日起施行） 第五十七条 乳制品销售者违反本条例第四十二条的规定，对不符合乳品质量安全国家标准 、存在危害人体健康和生命安全或者可能危害婴幼儿身体健康和生长发育的乳制品，不停止销售、不追回的，由工商行政管理部门责令停止</w:t>
            </w:r>
            <w:r>
              <w:rPr>
                <w:w w:val="95"/>
                <w:sz w:val="13"/>
              </w:rPr>
              <w:t xml:space="preserve">销售、追回；拒不停止销售、拒不追回的，没收其违法所得、违 </w:t>
            </w:r>
            <w:r>
              <w:rPr>
                <w:sz w:val="13"/>
              </w:rPr>
              <w:t>法乳制品和相关的工具、设备等物品，并处违法乳制品货值金额15倍以上30倍以下罚款，由发证机关吊销许可证照。</w:t>
            </w:r>
          </w:p>
        </w:tc>
        <w:tc>
          <w:tcPr>
            <w:tcW w:w="3993" w:type="dxa"/>
          </w:tcPr>
          <w:p>
            <w:pPr>
              <w:pStyle w:val="8"/>
              <w:spacing w:before="2"/>
              <w:rPr>
                <w:sz w:val="17"/>
              </w:rPr>
            </w:pPr>
          </w:p>
          <w:p>
            <w:pPr>
              <w:pStyle w:val="8"/>
              <w:spacing w:line="228" w:lineRule="auto"/>
              <w:ind w:left="22" w:right="30"/>
              <w:rPr>
                <w:sz w:val="13"/>
              </w:rPr>
            </w:pPr>
            <w:r>
              <w:rPr>
                <w:sz w:val="13"/>
              </w:rPr>
              <w:t>1、立案责任：发现乳制品销售者涉嫌未按规定停止销售 、不追回的行为，予以审查，决定是否立案。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250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83" w:line="230" w:lineRule="auto"/>
              <w:ind w:left="21" w:right="76"/>
              <w:jc w:val="both"/>
              <w:rPr>
                <w:sz w:val="13"/>
              </w:rPr>
            </w:pPr>
            <w:r>
              <w:rPr>
                <w:sz w:val="13"/>
              </w:rPr>
              <w:t>对违反本条例规定，在婴幼儿奶粉生产过程中， 加入非食品用化学物质或其他可能危害人体健康的物质的，或者生产、销售的婴幼儿奶粉营养万分不足、不符合乳品质量安全国家标准的处罚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rPr>
                <w:sz w:val="13"/>
              </w:rPr>
            </w:pPr>
            <w:r>
              <w:rPr>
                <w:sz w:val="13"/>
              </w:rPr>
              <w:t>《乳品质量安全监督管理条例》 （2008年10月6日国务院第28次常务会议通过 2008年10月9日中华人民共和国国务院令第 536号公布自公布之日起施行） 第五十八条 违反本条例规定，在婴幼儿奶粉生产过程中，加入非食品用化学物质或其他可能危害人体健康的物质的，或者生产、销售的婴幼儿奶粉营养成分不足 、不符合乳品质量安全国家标准的，依照本条例规定，从重处罚。</w:t>
            </w:r>
          </w:p>
        </w:tc>
        <w:tc>
          <w:tcPr>
            <w:tcW w:w="3993" w:type="dxa"/>
          </w:tcPr>
          <w:p>
            <w:pPr>
              <w:pStyle w:val="8"/>
              <w:spacing w:before="58" w:line="230" w:lineRule="auto"/>
              <w:ind w:left="22" w:right="133"/>
              <w:rPr>
                <w:sz w:val="13"/>
              </w:rPr>
            </w:pPr>
            <w:r>
              <w:rPr>
                <w:sz w:val="13"/>
              </w:rPr>
              <w:t>1、立案责任：发现涉嫌违反本条例规定，在婴幼儿奶粉生产过程</w:t>
            </w:r>
            <w:r>
              <w:rPr>
                <w:spacing w:val="-1"/>
                <w:sz w:val="13"/>
              </w:rPr>
              <w:t>中，加入非食品用化学物质或其他可能危害人体健康的物质的 ，或</w:t>
            </w:r>
            <w:r>
              <w:rPr>
                <w:spacing w:val="-3"/>
                <w:sz w:val="13"/>
              </w:rPr>
              <w:t>者生产、销售的婴幼儿奶粉营养万分不足 、不符合乳品质量安全国</w:t>
            </w:r>
            <w:r>
              <w:rPr>
                <w:sz w:val="13"/>
              </w:rPr>
              <w:t>家标准的行为，予以审查，决定是否立案。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251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对奶畜养殖者、生鲜乳收购者、乳制品生产企业和销售者在发生乳品质量安全事故后未报告、处置的处罚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23"/>
              <w:jc w:val="both"/>
              <w:rPr>
                <w:sz w:val="13"/>
              </w:rPr>
            </w:pPr>
            <w:r>
              <w:rPr>
                <w:sz w:val="13"/>
              </w:rPr>
              <w:t>《乳品质量安全监督管理条例》 （2008年10月6日国务院第28次常务会议通过 2008年10月9日中华人民共和国国务院令第 536号公布自公布之日起施行） 第五十九条 奶畜养殖者、生鲜乳收购者、乳制品生产企业和销售者在发生乳品质量安全事故后未报告</w:t>
            </w:r>
          </w:p>
          <w:p>
            <w:pPr>
              <w:pStyle w:val="8"/>
              <w:spacing w:line="232" w:lineRule="auto"/>
              <w:ind w:left="22" w:right="30"/>
              <w:rPr>
                <w:sz w:val="13"/>
              </w:rPr>
            </w:pPr>
            <w:r>
              <w:rPr>
                <w:w w:val="95"/>
                <w:sz w:val="13"/>
              </w:rPr>
              <w:t xml:space="preserve">、处置的，由畜牧兽医、质量监督、工商行政管理、食品药品监 </w:t>
            </w:r>
            <w:r>
              <w:rPr>
                <w:sz w:val="13"/>
              </w:rPr>
              <w:t xml:space="preserve">督等部门依据各自职责，责令改正，给予警告；毁灭有关证据 </w:t>
            </w:r>
            <w:r>
              <w:rPr>
                <w:w w:val="95"/>
                <w:sz w:val="13"/>
              </w:rPr>
              <w:t xml:space="preserve">的，责令停产停业，并处10万元以上20万元以下罚款；造成严重 </w:t>
            </w:r>
            <w:r>
              <w:rPr>
                <w:sz w:val="13"/>
              </w:rPr>
              <w:t>后果的， 由发证机关吊销许可证照；构成犯罪的，依法追究刑事责任。</w:t>
            </w:r>
          </w:p>
        </w:tc>
        <w:tc>
          <w:tcPr>
            <w:tcW w:w="3993" w:type="dxa"/>
          </w:tcPr>
          <w:p>
            <w:pPr>
              <w:pStyle w:val="8"/>
              <w:spacing w:before="9"/>
              <w:rPr>
                <w:sz w:val="10"/>
              </w:rPr>
            </w:pPr>
          </w:p>
          <w:p>
            <w:pPr>
              <w:pStyle w:val="8"/>
              <w:spacing w:line="230" w:lineRule="auto"/>
              <w:ind w:left="22" w:right="85"/>
              <w:rPr>
                <w:sz w:val="13"/>
              </w:rPr>
            </w:pPr>
            <w:r>
              <w:rPr>
                <w:w w:val="95"/>
                <w:sz w:val="13"/>
              </w:rPr>
              <w:t xml:space="preserve">1、立案责任：发现奶畜养殖者、生鲜乳收购者、乳制品生产企业和  </w:t>
            </w:r>
            <w:r>
              <w:rPr>
                <w:spacing w:val="-2"/>
                <w:sz w:val="13"/>
              </w:rPr>
              <w:t>销售者涉嫌在发生乳品质量安全事故后未报告 、处置的行为，予以</w:t>
            </w:r>
            <w:r>
              <w:rPr>
                <w:sz w:val="13"/>
              </w:rPr>
              <w:t>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252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对乳制品生产企业和销售者未取得许可证，或者取得许可证后不按照规定从事生产销售活动的处罚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7"/>
              <w:rPr>
                <w:sz w:val="13"/>
              </w:rPr>
            </w:pPr>
            <w:r>
              <w:rPr>
                <w:sz w:val="13"/>
              </w:rPr>
              <w:t>《乳品质量安全监督管理条例》 （2008年10月6日国务院第28次常务会议通过 2008年10月9日中华人民共和国国务院令第 536号公布自公布之日起施行） 第六十一条 乳制品生产企业和销售者未取得许可证，或者取得许可证后不按照法定条件 、法定要求从</w:t>
            </w:r>
            <w:r>
              <w:rPr>
                <w:w w:val="95"/>
                <w:sz w:val="13"/>
              </w:rPr>
              <w:t xml:space="preserve">事生产销售活动的，由县级以上地方质量监督部门、工商行政管 </w:t>
            </w:r>
            <w:r>
              <w:rPr>
                <w:sz w:val="13"/>
              </w:rPr>
              <w:t>理部门依照《国务院关于加强食品等产品安全监督管理的特别规定》等法律、行政法规的规定处罚。</w:t>
            </w:r>
          </w:p>
        </w:tc>
        <w:tc>
          <w:tcPr>
            <w:tcW w:w="3993" w:type="dxa"/>
          </w:tcPr>
          <w:p>
            <w:pPr>
              <w:pStyle w:val="8"/>
              <w:spacing w:before="9"/>
              <w:rPr>
                <w:sz w:val="10"/>
              </w:rPr>
            </w:pPr>
          </w:p>
          <w:p>
            <w:pPr>
              <w:pStyle w:val="8"/>
              <w:spacing w:line="230" w:lineRule="auto"/>
              <w:ind w:left="22" w:right="68"/>
              <w:rPr>
                <w:sz w:val="13"/>
              </w:rPr>
            </w:pPr>
            <w:r>
              <w:rPr>
                <w:sz w:val="13"/>
              </w:rPr>
              <w:t>1</w:t>
            </w:r>
            <w:r>
              <w:rPr>
                <w:spacing w:val="-2"/>
                <w:sz w:val="13"/>
              </w:rPr>
              <w:t>、立案责任：发现乳制品生产企业和销售者涉嫌未取得许可证 ，或</w:t>
            </w:r>
            <w:r>
              <w:rPr>
                <w:spacing w:val="-3"/>
                <w:sz w:val="13"/>
              </w:rPr>
              <w:t xml:space="preserve">者取得许可证后不按照规定从事生产销售活动的行为 ，予以审查， </w:t>
            </w:r>
            <w:r>
              <w:rPr>
                <w:spacing w:val="-1"/>
                <w:sz w:val="13"/>
              </w:rPr>
              <w:t>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253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对生产未取得批准文号的特殊用途的化妆品，或者使用化妆品禁用原料和未经批准的化妆品新原料的处罚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《化妆品卫生监督条例》 （一九八九年九月二十六日国务院批</w:t>
            </w:r>
            <w:r>
              <w:rPr>
                <w:spacing w:val="-3"/>
                <w:sz w:val="13"/>
              </w:rPr>
              <w:t xml:space="preserve">准 一九八九年十一月十三日卫生部令第三号发布 </w:t>
            </w:r>
            <w:r>
              <w:rPr>
                <w:sz w:val="13"/>
              </w:rPr>
              <w:t>）第二十五条</w:t>
            </w:r>
            <w:r>
              <w:rPr>
                <w:spacing w:val="-2"/>
                <w:sz w:val="13"/>
              </w:rPr>
              <w:t>生产未取得批准文号的特殊用途的化妆品 ，或者使用化妆品禁用</w:t>
            </w:r>
            <w:r>
              <w:rPr>
                <w:spacing w:val="-4"/>
                <w:sz w:val="13"/>
              </w:rPr>
              <w:t>原料和未经批准的化妆品新原料的 ，没收产品及违法所行，处违法所得三到五倍的罚款。并且可以责令该企业停产或者吊销 《化</w:t>
            </w:r>
            <w:r>
              <w:rPr>
                <w:spacing w:val="-2"/>
                <w:sz w:val="13"/>
              </w:rPr>
              <w:t>妆品生产企业卫生许可证》。</w:t>
            </w:r>
          </w:p>
        </w:tc>
        <w:tc>
          <w:tcPr>
            <w:tcW w:w="3993" w:type="dxa"/>
          </w:tcPr>
          <w:p>
            <w:pPr>
              <w:pStyle w:val="8"/>
              <w:spacing w:before="7"/>
              <w:rPr>
                <w:sz w:val="10"/>
              </w:rPr>
            </w:pPr>
          </w:p>
          <w:p>
            <w:pPr>
              <w:pStyle w:val="8"/>
              <w:spacing w:line="232" w:lineRule="auto"/>
              <w:ind w:left="22" w:right="68"/>
              <w:rPr>
                <w:sz w:val="13"/>
              </w:rPr>
            </w:pPr>
            <w:r>
              <w:rPr>
                <w:sz w:val="13"/>
              </w:rPr>
              <w:t>1</w:t>
            </w:r>
            <w:r>
              <w:rPr>
                <w:spacing w:val="-2"/>
                <w:sz w:val="13"/>
              </w:rPr>
              <w:t xml:space="preserve">、立案责任：发现涉嫌生产未取得批准文号的特殊用途的化妆品 ， </w:t>
            </w:r>
            <w:r>
              <w:rPr>
                <w:spacing w:val="-3"/>
                <w:sz w:val="13"/>
              </w:rPr>
              <w:t>或者使用化妆品禁用原料和未经批准的化妆品新原料的行为 ，予以</w:t>
            </w:r>
            <w:r>
              <w:rPr>
                <w:sz w:val="13"/>
              </w:rPr>
              <w:t>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254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对进口或者销售未经批准或者检验的进口化妆品的处罚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tabs>
                <w:tab w:val="left" w:pos="3122"/>
              </w:tabs>
              <w:spacing w:before="103" w:line="232" w:lineRule="auto"/>
              <w:ind w:left="22" w:right="25"/>
              <w:rPr>
                <w:sz w:val="13"/>
              </w:rPr>
            </w:pPr>
            <w:r>
              <w:rPr>
                <w:sz w:val="13"/>
              </w:rPr>
              <w:t>《化妆品卫生监督条</w:t>
            </w:r>
            <w:r>
              <w:rPr>
                <w:spacing w:val="22"/>
                <w:sz w:val="13"/>
              </w:rPr>
              <w:t>例</w:t>
            </w:r>
            <w:r>
              <w:rPr>
                <w:sz w:val="13"/>
              </w:rPr>
              <w:t>》</w:t>
            </w:r>
            <w:r>
              <w:rPr>
                <w:spacing w:val="-6"/>
                <w:sz w:val="13"/>
              </w:rPr>
              <w:t xml:space="preserve"> </w:t>
            </w:r>
            <w:r>
              <w:rPr>
                <w:sz w:val="13"/>
              </w:rPr>
              <w:t>（一九八九年九月二十六日国务院批准</w:t>
            </w:r>
            <w:r>
              <w:rPr>
                <w:spacing w:val="-6"/>
                <w:sz w:val="13"/>
              </w:rPr>
              <w:t xml:space="preserve"> </w:t>
            </w:r>
            <w:r>
              <w:rPr>
                <w:sz w:val="13"/>
              </w:rPr>
              <w:t>一九八九年十一月十三日卫生部令第三号发布</w:t>
            </w:r>
            <w:r>
              <w:rPr>
                <w:spacing w:val="-22"/>
                <w:sz w:val="13"/>
              </w:rPr>
              <w:t xml:space="preserve"> </w:t>
            </w:r>
            <w:r>
              <w:rPr>
                <w:sz w:val="13"/>
              </w:rPr>
              <w:t>）第二十六条进口或者销售未经批准或者检验的进口化妆品的</w:t>
            </w:r>
            <w:r>
              <w:rPr>
                <w:spacing w:val="-31"/>
                <w:sz w:val="13"/>
              </w:rPr>
              <w:t xml:space="preserve"> </w:t>
            </w:r>
            <w:r>
              <w:rPr>
                <w:sz w:val="13"/>
              </w:rPr>
              <w:t>，没收产品及违法所</w:t>
            </w:r>
            <w:r>
              <w:rPr>
                <w:spacing w:val="7"/>
                <w:sz w:val="13"/>
              </w:rPr>
              <w:t>得</w:t>
            </w:r>
            <w:r>
              <w:rPr>
                <w:sz w:val="13"/>
              </w:rPr>
              <w:t>，并且可以处违法所得三到五倍的罚款</w:t>
            </w:r>
            <w:r>
              <w:rPr>
                <w:spacing w:val="-33"/>
                <w:sz w:val="13"/>
              </w:rPr>
              <w:t xml:space="preserve"> </w:t>
            </w:r>
            <w:r>
              <w:rPr>
                <w:sz w:val="13"/>
              </w:rPr>
              <w:t>。</w:t>
            </w:r>
            <w:r>
              <w:rPr>
                <w:sz w:val="13"/>
              </w:rPr>
              <w:tab/>
            </w:r>
            <w:r>
              <w:rPr>
                <w:sz w:val="13"/>
              </w:rPr>
              <w:t>对已取得批准文号的生产特殊用途化妆品的企业</w:t>
            </w:r>
            <w:r>
              <w:rPr>
                <w:spacing w:val="-40"/>
                <w:sz w:val="13"/>
              </w:rPr>
              <w:t xml:space="preserve"> </w:t>
            </w:r>
            <w:r>
              <w:rPr>
                <w:sz w:val="13"/>
              </w:rPr>
              <w:t>，违反本条例规</w:t>
            </w:r>
            <w:r>
              <w:rPr>
                <w:spacing w:val="17"/>
                <w:sz w:val="13"/>
              </w:rPr>
              <w:t>定</w:t>
            </w:r>
            <w:r>
              <w:rPr>
                <w:sz w:val="13"/>
              </w:rPr>
              <w:t>，情节严重</w:t>
            </w:r>
            <w:r>
              <w:rPr>
                <w:spacing w:val="7"/>
                <w:sz w:val="13"/>
              </w:rPr>
              <w:t>的</w:t>
            </w:r>
            <w:r>
              <w:rPr>
                <w:sz w:val="13"/>
              </w:rPr>
              <w:t>，可以撤销产品的批准文</w:t>
            </w:r>
            <w:r>
              <w:rPr>
                <w:spacing w:val="26"/>
                <w:sz w:val="13"/>
              </w:rPr>
              <w:t>号</w:t>
            </w:r>
            <w:r>
              <w:rPr>
                <w:sz w:val="13"/>
              </w:rPr>
              <w:t>。</w:t>
            </w:r>
          </w:p>
        </w:tc>
        <w:tc>
          <w:tcPr>
            <w:tcW w:w="3993" w:type="dxa"/>
          </w:tcPr>
          <w:p>
            <w:pPr>
              <w:pStyle w:val="8"/>
              <w:spacing w:before="9"/>
              <w:rPr>
                <w:sz w:val="10"/>
              </w:rPr>
            </w:pPr>
          </w:p>
          <w:p>
            <w:pPr>
              <w:pStyle w:val="8"/>
              <w:spacing w:line="230" w:lineRule="auto"/>
              <w:ind w:left="22" w:right="121"/>
              <w:rPr>
                <w:sz w:val="13"/>
              </w:rPr>
            </w:pPr>
            <w:r>
              <w:rPr>
                <w:w w:val="95"/>
                <w:sz w:val="13"/>
              </w:rPr>
              <w:t xml:space="preserve">1、立案责任：发现涉嫌进口或者销售未经批准或者检验的进口化妆 </w:t>
            </w:r>
            <w:r>
              <w:rPr>
                <w:sz w:val="13"/>
              </w:rPr>
              <w:t>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7、执行责任：依照生效的行政处罚决定，可以撤销产品的批准文号</w:t>
            </w:r>
          </w:p>
          <w:p>
            <w:pPr>
              <w:pStyle w:val="8"/>
              <w:spacing w:line="161" w:lineRule="exact"/>
              <w:ind w:left="22"/>
              <w:rPr>
                <w:sz w:val="13"/>
              </w:rPr>
            </w:pPr>
            <w:r>
              <w:rPr>
                <w:w w:val="99"/>
                <w:sz w:val="13"/>
              </w:rPr>
              <w:t>。</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255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对生产或者销售不符合国家《化妆品卫生标准》的化妆品的处罚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5"/>
              <w:rPr>
                <w:sz w:val="13"/>
              </w:rPr>
            </w:pPr>
            <w:r>
              <w:rPr>
                <w:sz w:val="13"/>
              </w:rPr>
              <w:t>《化妆品卫生监督条例》 （一九八九年九月二十六日国务院批准 一九八九年十一月十三日卫生部令第三号发布 ）第二十七条</w:t>
            </w:r>
            <w:r>
              <w:rPr>
                <w:w w:val="95"/>
                <w:sz w:val="13"/>
              </w:rPr>
              <w:t xml:space="preserve">生产或者销售不符合国家《化妆品卫生标准》的化妆品的，没收 </w:t>
            </w:r>
            <w:r>
              <w:rPr>
                <w:sz w:val="13"/>
              </w:rPr>
              <w:t>产品及违法所得，并且可以处违法所得三到五倍的罚款 。</w:t>
            </w:r>
          </w:p>
        </w:tc>
        <w:tc>
          <w:tcPr>
            <w:tcW w:w="3993" w:type="dxa"/>
          </w:tcPr>
          <w:p>
            <w:pPr>
              <w:pStyle w:val="8"/>
              <w:spacing w:before="8"/>
              <w:rPr>
                <w:sz w:val="16"/>
              </w:rPr>
            </w:pPr>
          </w:p>
          <w:p>
            <w:pPr>
              <w:pStyle w:val="8"/>
              <w:spacing w:line="162" w:lineRule="exact"/>
              <w:ind w:left="22"/>
              <w:rPr>
                <w:sz w:val="13"/>
              </w:rPr>
            </w:pPr>
            <w:r>
              <w:rPr>
                <w:sz w:val="13"/>
              </w:rPr>
              <w:t>1、立案责任：发现涉嫌生产或者销售不符合国家 《化妆品卫生标准</w:t>
            </w:r>
          </w:p>
          <w:p>
            <w:pPr>
              <w:pStyle w:val="8"/>
              <w:spacing w:line="159" w:lineRule="exact"/>
              <w:ind w:left="22"/>
              <w:rPr>
                <w:sz w:val="13"/>
              </w:rPr>
            </w:pPr>
            <w:r>
              <w:rPr>
                <w:sz w:val="13"/>
              </w:rPr>
              <w:t>》的化妆品的行为，予以审查，决定是否立案。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256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对于违反本条例其他有关规定的处罚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rPr>
                <w:sz w:val="13"/>
              </w:rPr>
            </w:pPr>
            <w:r>
              <w:rPr>
                <w:sz w:val="13"/>
              </w:rPr>
              <w:t>《化妆品卫生监督条例》 （一九八九年九月二十六日国务院批准 一九八九年十一月十三日卫生部令第三号发布 ）第二十八条</w:t>
            </w:r>
            <w:r>
              <w:rPr>
                <w:w w:val="95"/>
                <w:sz w:val="13"/>
              </w:rPr>
              <w:t xml:space="preserve">对违反本条例其他有关规定的，处以警告，责令限期改进；情节 严重的，对生产企业，可以责令该企业停产或者吊销《化妆品生  产企业卫生许可证》，对经营单位，可以责令其停止经营，没收 </w:t>
            </w:r>
            <w:r>
              <w:rPr>
                <w:sz w:val="13"/>
              </w:rPr>
              <w:t>违法所得，并且可以处违法所得二到三倍的罚款 。</w:t>
            </w:r>
          </w:p>
        </w:tc>
        <w:tc>
          <w:tcPr>
            <w:tcW w:w="3993" w:type="dxa"/>
          </w:tcPr>
          <w:p>
            <w:pPr>
              <w:pStyle w:val="8"/>
              <w:spacing w:before="11"/>
              <w:rPr>
                <w:sz w:val="16"/>
              </w:rPr>
            </w:pPr>
          </w:p>
          <w:p>
            <w:pPr>
              <w:pStyle w:val="8"/>
              <w:spacing w:line="230" w:lineRule="auto"/>
              <w:ind w:left="22" w:right="158"/>
              <w:rPr>
                <w:sz w:val="13"/>
              </w:rPr>
            </w:pPr>
            <w:r>
              <w:rPr>
                <w:sz w:val="13"/>
              </w:rPr>
              <w:t>1、立案责任：发现涉嫌违反本条例其他有关规定的行为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7、执行责任：依照生效的行政处罚决定，吊销化妆品生产许可证。</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5" w:type="default"/>
          <w:pgSz w:w="16840" w:h="11910" w:orient="landscape"/>
          <w:pgMar w:top="840" w:right="1160" w:bottom="780" w:left="900" w:header="0" w:footer="596" w:gutter="0"/>
          <w:pgNumType w:start="10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257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91"/>
              <w:jc w:val="both"/>
              <w:rPr>
                <w:sz w:val="13"/>
              </w:rPr>
            </w:pPr>
            <w:r>
              <w:rPr>
                <w:sz w:val="13"/>
              </w:rPr>
              <w:t>对食品生产经营企业和餐饮具集中消毒服务企业违反本规定的处罚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14"/>
              <w:rPr>
                <w:sz w:val="13"/>
              </w:rPr>
            </w:pPr>
            <w:r>
              <w:rPr>
                <w:sz w:val="13"/>
              </w:rPr>
              <w:t>《河北省食品安全监督管理规定》 （2013年1月10日省政府第116次常务会议通过，2013年1月18日河北省人民政府令〔2013〕第1号公布，自2013年3月1日起施行）第六十六条  食品生产经营企业和餐饮具集中消毒服务企业违反本规定 ，情节轻微的，不予处罚，分别由质量技术监督、工商行政管理、食品药品监督管理、卫生行政部门依照职责责令限期整改 ，记录在案；逾期不整改或者整改不到位的，责令限期停业整顿，公布名单;停业整顿到期经验收合格，方可恢复生产经营；发生食品安全事故以及情节严重的，依法吊销许可证、营业执照或者取消备案。</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1、立案责任：发现食品生产经营企业和餐饮具集中消毒服务企业涉 </w:t>
            </w:r>
            <w:r>
              <w:rPr>
                <w:sz w:val="13"/>
              </w:rPr>
              <w:t>嫌违反本规定的行为，予以审查，决定是否立案。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258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对食品生产加工小作坊违反本规定的处罚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2" w:right="12"/>
              <w:rPr>
                <w:sz w:val="13"/>
              </w:rPr>
            </w:pPr>
            <w:r>
              <w:rPr>
                <w:sz w:val="13"/>
              </w:rPr>
              <w:t>《河北省食品安全监督管理规定》 （2013年1月10日省政府第116次常务会议通过，2013年1月18日河北省人民政府令〔2013〕第1号公布，自2013年3月1日起施行）第六十七条  食品生产加工小作坊违反本规定，情节轻微的，不予处罚，由质量技术监督</w:t>
            </w:r>
            <w:r>
              <w:rPr>
                <w:w w:val="95"/>
                <w:sz w:val="13"/>
              </w:rPr>
              <w:t xml:space="preserve">部门责令限期整改，记录在案；逾期不整改或者整改不到位的， 责令限期停业整顿，公布名单；停业整顿到期经验收合格，方可 </w:t>
            </w:r>
            <w:r>
              <w:rPr>
                <w:sz w:val="13"/>
              </w:rPr>
              <w:t>恢复生产经营；发生食品安全事故以及情节严重的 ，由质量技术监督部门取消备案，工商行政管理部门依法吊销营业执照 。</w:t>
            </w:r>
          </w:p>
        </w:tc>
        <w:tc>
          <w:tcPr>
            <w:tcW w:w="3993" w:type="dxa"/>
          </w:tcPr>
          <w:p>
            <w:pPr>
              <w:pStyle w:val="8"/>
              <w:spacing w:before="2"/>
              <w:rPr>
                <w:sz w:val="17"/>
              </w:rPr>
            </w:pPr>
          </w:p>
          <w:p>
            <w:pPr>
              <w:pStyle w:val="8"/>
              <w:spacing w:line="228" w:lineRule="auto"/>
              <w:ind w:left="22" w:right="30"/>
              <w:rPr>
                <w:sz w:val="13"/>
              </w:rPr>
            </w:pPr>
            <w:r>
              <w:rPr>
                <w:sz w:val="13"/>
              </w:rPr>
              <w:t>1、立案责任：发现食品生产加工小作坊涉嫌违反本规定的行为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259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230" w:lineRule="auto"/>
              <w:ind w:left="21" w:right="91"/>
              <w:rPr>
                <w:sz w:val="13"/>
              </w:rPr>
            </w:pPr>
            <w:r>
              <w:rPr>
                <w:sz w:val="13"/>
              </w:rPr>
              <w:t>对食品摊贩违反本规定的处罚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23"/>
              <w:rPr>
                <w:sz w:val="13"/>
              </w:rPr>
            </w:pPr>
            <w:r>
              <w:rPr>
                <w:sz w:val="13"/>
              </w:rPr>
              <w:t>《河北省食品安全监督管理规定》 （2013年</w:t>
            </w:r>
            <w:r>
              <w:rPr>
                <w:spacing w:val="3"/>
                <w:sz w:val="13"/>
              </w:rPr>
              <w:t>1</w:t>
            </w:r>
            <w:r>
              <w:rPr>
                <w:sz w:val="13"/>
              </w:rPr>
              <w:t>月10日省政府第116</w:t>
            </w:r>
            <w:r>
              <w:rPr>
                <w:spacing w:val="1"/>
                <w:sz w:val="13"/>
              </w:rPr>
              <w:t>次常务会议通过，</w:t>
            </w:r>
            <w:r>
              <w:rPr>
                <w:sz w:val="13"/>
              </w:rPr>
              <w:t>2013年</w:t>
            </w:r>
            <w:r>
              <w:rPr>
                <w:spacing w:val="3"/>
                <w:sz w:val="13"/>
              </w:rPr>
              <w:t>1</w:t>
            </w:r>
            <w:r>
              <w:rPr>
                <w:sz w:val="13"/>
              </w:rPr>
              <w:t>月18</w:t>
            </w:r>
            <w:r>
              <w:rPr>
                <w:spacing w:val="1"/>
                <w:sz w:val="13"/>
              </w:rPr>
              <w:t>日河北省人民政府令〔</w:t>
            </w:r>
            <w:r>
              <w:rPr>
                <w:sz w:val="13"/>
              </w:rPr>
              <w:t>2013〕第1号公布，自2013年</w:t>
            </w:r>
            <w:r>
              <w:rPr>
                <w:spacing w:val="3"/>
                <w:sz w:val="13"/>
              </w:rPr>
              <w:t>3</w:t>
            </w:r>
            <w:r>
              <w:rPr>
                <w:sz w:val="13"/>
              </w:rPr>
              <w:t>月1</w:t>
            </w:r>
            <w:r>
              <w:rPr>
                <w:spacing w:val="2"/>
                <w:sz w:val="13"/>
              </w:rPr>
              <w:t>日起施行</w:t>
            </w:r>
            <w:r>
              <w:rPr>
                <w:sz w:val="13"/>
              </w:rPr>
              <w:t>）第六十八条  食品摊贩违反本规定，情节轻微的，不予处罚，由设区的市人民政府指定的</w:t>
            </w:r>
            <w:r>
              <w:rPr>
                <w:spacing w:val="-3"/>
                <w:sz w:val="13"/>
              </w:rPr>
              <w:t>食品安全监督管理部门责令限期整改 ，记录在案；逾期不整改或</w:t>
            </w:r>
            <w:r>
              <w:rPr>
                <w:w w:val="95"/>
                <w:sz w:val="13"/>
              </w:rPr>
              <w:t xml:space="preserve">者整改不到位的，责令限期停业整顿，公布名单；停业整顿到期  </w:t>
            </w:r>
            <w:r>
              <w:rPr>
                <w:sz w:val="13"/>
              </w:rPr>
              <w:t>经验收合格，方可恢复生产经营；发生食品安全事故以及情节严重的，由设区的市人民政府指定的食品安全监督管理部门取消备</w:t>
            </w:r>
            <w:r>
              <w:rPr>
                <w:spacing w:val="-2"/>
                <w:sz w:val="13"/>
              </w:rPr>
              <w:t>案，工商行政管理部门依法吊销营业执照 。</w:t>
            </w:r>
          </w:p>
        </w:tc>
        <w:tc>
          <w:tcPr>
            <w:tcW w:w="3993" w:type="dxa"/>
          </w:tcPr>
          <w:p>
            <w:pPr>
              <w:pStyle w:val="8"/>
              <w:spacing w:before="11"/>
              <w:rPr>
                <w:sz w:val="16"/>
              </w:rPr>
            </w:pPr>
          </w:p>
          <w:p>
            <w:pPr>
              <w:pStyle w:val="8"/>
              <w:spacing w:line="230" w:lineRule="auto"/>
              <w:ind w:left="22" w:right="30"/>
              <w:rPr>
                <w:sz w:val="13"/>
              </w:rPr>
            </w:pPr>
            <w:r>
              <w:rPr>
                <w:sz w:val="13"/>
              </w:rPr>
              <w:t>1、立案责任：发现食品摊贩涉嫌违反本规定的行为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before="1"/>
              <w:ind w:left="35"/>
              <w:rPr>
                <w:sz w:val="13"/>
              </w:rPr>
            </w:pPr>
            <w:r>
              <w:rPr>
                <w:sz w:val="13"/>
              </w:rPr>
              <w:t>260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5"/>
              </w:rPr>
            </w:pPr>
          </w:p>
          <w:p>
            <w:pPr>
              <w:pStyle w:val="8"/>
              <w:spacing w:line="230" w:lineRule="auto"/>
              <w:ind w:left="21" w:right="76"/>
              <w:jc w:val="both"/>
              <w:rPr>
                <w:sz w:val="13"/>
              </w:rPr>
            </w:pPr>
            <w:r>
              <w:rPr>
                <w:sz w:val="13"/>
              </w:rPr>
              <w:t>对集中交易市场开办者违反《食用农产品市场销售质量安全监督管理办法》第九条至第十二条、第十六条第二款</w:t>
            </w:r>
          </w:p>
          <w:p>
            <w:pPr>
              <w:pStyle w:val="8"/>
              <w:spacing w:before="4" w:line="230" w:lineRule="auto"/>
              <w:ind w:left="21" w:right="88"/>
              <w:rPr>
                <w:sz w:val="13"/>
              </w:rPr>
            </w:pPr>
            <w:r>
              <w:rPr>
                <w:sz w:val="13"/>
              </w:rPr>
              <w:t>、第十七条规定的处罚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6"/>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0"/>
              <w:rPr>
                <w:sz w:val="17"/>
              </w:rPr>
            </w:pPr>
          </w:p>
          <w:p>
            <w:pPr>
              <w:pStyle w:val="8"/>
              <w:tabs>
                <w:tab w:val="left" w:pos="550"/>
                <w:tab w:val="left" w:pos="682"/>
                <w:tab w:val="left" w:pos="1342"/>
                <w:tab w:val="left" w:pos="1474"/>
                <w:tab w:val="left" w:pos="2530"/>
                <w:tab w:val="left" w:pos="3058"/>
                <w:tab w:val="left" w:pos="3254"/>
                <w:tab w:val="left" w:pos="3322"/>
              </w:tabs>
              <w:spacing w:line="230" w:lineRule="auto"/>
              <w:ind w:left="22" w:right="23"/>
              <w:rPr>
                <w:sz w:val="13"/>
              </w:rPr>
            </w:pPr>
            <w:r>
              <w:rPr>
                <w:sz w:val="13"/>
              </w:rPr>
              <w:t>《食用农产品市场销售质量安全监督管理办法</w:t>
            </w:r>
            <w:r>
              <w:rPr>
                <w:spacing w:val="-22"/>
                <w:sz w:val="13"/>
              </w:rPr>
              <w:t xml:space="preserve"> </w:t>
            </w:r>
            <w:r>
              <w:rPr>
                <w:sz w:val="13"/>
              </w:rPr>
              <w:t>》</w:t>
            </w:r>
            <w:r>
              <w:rPr>
                <w:spacing w:val="-3"/>
                <w:sz w:val="13"/>
              </w:rPr>
              <w:t xml:space="preserve"> </w:t>
            </w:r>
            <w:r>
              <w:rPr>
                <w:sz w:val="13"/>
              </w:rPr>
              <w:t>（于2015年12 月8日经国家食品药品监督管理总局局务会议审议通过</w:t>
            </w:r>
            <w:r>
              <w:rPr>
                <w:spacing w:val="-20"/>
                <w:sz w:val="13"/>
              </w:rPr>
              <w:t xml:space="preserve"> </w:t>
            </w:r>
            <w:r>
              <w:rPr>
                <w:sz w:val="13"/>
              </w:rPr>
              <w:t>，自2016 年3月</w:t>
            </w:r>
            <w:r>
              <w:rPr>
                <w:spacing w:val="3"/>
                <w:sz w:val="13"/>
              </w:rPr>
              <w:t>1</w:t>
            </w:r>
            <w:r>
              <w:rPr>
                <w:sz w:val="13"/>
              </w:rPr>
              <w:t>日起施</w:t>
            </w:r>
            <w:r>
              <w:rPr>
                <w:spacing w:val="10"/>
                <w:sz w:val="13"/>
              </w:rPr>
              <w:t>行</w:t>
            </w:r>
            <w:r>
              <w:rPr>
                <w:sz w:val="13"/>
              </w:rPr>
              <w:t>。）第四十七条</w:t>
            </w:r>
            <w:r>
              <w:rPr>
                <w:spacing w:val="3"/>
                <w:sz w:val="13"/>
              </w:rPr>
              <w:t xml:space="preserve"> </w:t>
            </w:r>
            <w:r>
              <w:rPr>
                <w:sz w:val="13"/>
              </w:rPr>
              <w:t>集中交易市场开办者违反本办</w:t>
            </w:r>
            <w:r>
              <w:rPr>
                <w:w w:val="95"/>
                <w:sz w:val="13"/>
              </w:rPr>
              <w:t>法第九条至第十二</w:t>
            </w:r>
            <w:r>
              <w:rPr>
                <w:spacing w:val="22"/>
                <w:w w:val="95"/>
                <w:sz w:val="13"/>
              </w:rPr>
              <w:t>条</w:t>
            </w:r>
            <w:r>
              <w:rPr>
                <w:w w:val="95"/>
                <w:sz w:val="13"/>
              </w:rPr>
              <w:t>、第十六条第二</w:t>
            </w:r>
            <w:r>
              <w:rPr>
                <w:spacing w:val="17"/>
                <w:w w:val="95"/>
                <w:sz w:val="13"/>
              </w:rPr>
              <w:t>款</w:t>
            </w:r>
            <w:r>
              <w:rPr>
                <w:w w:val="95"/>
                <w:sz w:val="13"/>
              </w:rPr>
              <w:t>、第十七条规</w:t>
            </w:r>
            <w:r>
              <w:rPr>
                <w:spacing w:val="14"/>
                <w:w w:val="95"/>
                <w:sz w:val="13"/>
              </w:rPr>
              <w:t>定</w:t>
            </w:r>
            <w:r>
              <w:rPr>
                <w:w w:val="95"/>
                <w:sz w:val="13"/>
              </w:rPr>
              <w:t xml:space="preserve">，有下列 </w:t>
            </w:r>
            <w:r>
              <w:rPr>
                <w:sz w:val="13"/>
              </w:rPr>
              <w:t>情形之一</w:t>
            </w:r>
            <w:r>
              <w:rPr>
                <w:spacing w:val="12"/>
                <w:sz w:val="13"/>
              </w:rPr>
              <w:t>的</w:t>
            </w:r>
            <w:r>
              <w:rPr>
                <w:sz w:val="13"/>
              </w:rPr>
              <w:t>，由县级以上食品药品监督管理部门责令改正</w:t>
            </w:r>
            <w:r>
              <w:rPr>
                <w:spacing w:val="-35"/>
                <w:sz w:val="13"/>
              </w:rPr>
              <w:t xml:space="preserve"> </w:t>
            </w:r>
            <w:r>
              <w:rPr>
                <w:sz w:val="13"/>
              </w:rPr>
              <w:t>，给予警</w:t>
            </w:r>
            <w:r>
              <w:rPr>
                <w:spacing w:val="5"/>
                <w:sz w:val="13"/>
              </w:rPr>
              <w:t>告</w:t>
            </w:r>
            <w:r>
              <w:rPr>
                <w:sz w:val="13"/>
              </w:rPr>
              <w:t>；拒不改正</w:t>
            </w:r>
            <w:r>
              <w:rPr>
                <w:spacing w:val="12"/>
                <w:sz w:val="13"/>
              </w:rPr>
              <w:t>的</w:t>
            </w:r>
            <w:r>
              <w:rPr>
                <w:sz w:val="13"/>
              </w:rPr>
              <w:t>，处5000元以</w:t>
            </w:r>
            <w:r>
              <w:rPr>
                <w:spacing w:val="7"/>
                <w:sz w:val="13"/>
              </w:rPr>
              <w:t>上</w:t>
            </w:r>
            <w:r>
              <w:rPr>
                <w:sz w:val="13"/>
              </w:rPr>
              <w:t>3万元以下罚</w:t>
            </w:r>
            <w:r>
              <w:rPr>
                <w:spacing w:val="14"/>
                <w:sz w:val="13"/>
              </w:rPr>
              <w:t>款</w:t>
            </w:r>
            <w:r>
              <w:rPr>
                <w:sz w:val="13"/>
              </w:rPr>
              <w:t>：</w:t>
            </w:r>
            <w:r>
              <w:rPr>
                <w:sz w:val="13"/>
              </w:rPr>
              <w:tab/>
            </w:r>
            <w:r>
              <w:rPr>
                <w:sz w:val="13"/>
              </w:rPr>
              <w:tab/>
            </w:r>
            <w:r>
              <w:rPr>
                <w:sz w:val="13"/>
              </w:rPr>
              <w:t>（一） 未建立或者落实食品安全管理制度的</w:t>
            </w:r>
            <w:r>
              <w:rPr>
                <w:spacing w:val="-32"/>
                <w:sz w:val="13"/>
              </w:rPr>
              <w:t xml:space="preserve"> </w:t>
            </w:r>
            <w:r>
              <w:rPr>
                <w:sz w:val="13"/>
              </w:rPr>
              <w:t>；</w:t>
            </w:r>
            <w:r>
              <w:rPr>
                <w:sz w:val="13"/>
              </w:rPr>
              <w:tab/>
            </w:r>
            <w:r>
              <w:rPr>
                <w:sz w:val="13"/>
              </w:rPr>
              <w:t>（二）未按要求配备食品安全管理人</w:t>
            </w:r>
            <w:r>
              <w:rPr>
                <w:spacing w:val="19"/>
                <w:sz w:val="13"/>
              </w:rPr>
              <w:t>员</w:t>
            </w:r>
            <w:r>
              <w:rPr>
                <w:sz w:val="13"/>
              </w:rPr>
              <w:t>、专业技术人</w:t>
            </w:r>
            <w:r>
              <w:rPr>
                <w:spacing w:val="14"/>
                <w:sz w:val="13"/>
              </w:rPr>
              <w:t>员</w:t>
            </w:r>
            <w:r>
              <w:rPr>
                <w:sz w:val="13"/>
              </w:rPr>
              <w:t>，或者未组织食品安全知识培训</w:t>
            </w:r>
            <w:r>
              <w:rPr>
                <w:spacing w:val="5"/>
                <w:sz w:val="13"/>
              </w:rPr>
              <w:t>的</w:t>
            </w:r>
            <w:r>
              <w:rPr>
                <w:sz w:val="13"/>
              </w:rPr>
              <w:t>；</w:t>
            </w:r>
            <w:r>
              <w:rPr>
                <w:sz w:val="13"/>
              </w:rPr>
              <w:tab/>
            </w:r>
            <w:r>
              <w:rPr>
                <w:sz w:val="13"/>
              </w:rPr>
              <w:tab/>
            </w:r>
            <w:r>
              <w:rPr>
                <w:sz w:val="13"/>
              </w:rPr>
              <w:t>（三）未制定食品安全事故处置方案的</w:t>
            </w:r>
            <w:r>
              <w:rPr>
                <w:spacing w:val="-40"/>
                <w:sz w:val="13"/>
              </w:rPr>
              <w:t xml:space="preserve"> </w:t>
            </w:r>
            <w:r>
              <w:rPr>
                <w:sz w:val="13"/>
              </w:rPr>
              <w:t>；</w:t>
            </w:r>
            <w:r>
              <w:rPr>
                <w:sz w:val="13"/>
              </w:rPr>
              <w:tab/>
            </w:r>
            <w:r>
              <w:rPr>
                <w:sz w:val="13"/>
              </w:rPr>
              <w:tab/>
            </w:r>
            <w:r>
              <w:rPr>
                <w:sz w:val="13"/>
              </w:rPr>
              <w:tab/>
            </w:r>
            <w:r>
              <w:rPr>
                <w:sz w:val="13"/>
              </w:rPr>
              <w:t>（四</w:t>
            </w:r>
            <w:r>
              <w:rPr>
                <w:spacing w:val="-16"/>
                <w:sz w:val="13"/>
              </w:rPr>
              <w:t xml:space="preserve">） </w:t>
            </w:r>
            <w:r>
              <w:rPr>
                <w:sz w:val="13"/>
              </w:rPr>
              <w:t>未按食用农产品类别实行分区销售的</w:t>
            </w:r>
            <w:r>
              <w:rPr>
                <w:spacing w:val="-32"/>
                <w:sz w:val="13"/>
              </w:rPr>
              <w:t xml:space="preserve"> </w:t>
            </w:r>
            <w:r>
              <w:rPr>
                <w:sz w:val="13"/>
              </w:rPr>
              <w:t>；</w:t>
            </w:r>
            <w:r>
              <w:rPr>
                <w:sz w:val="13"/>
              </w:rPr>
              <w:tab/>
            </w:r>
            <w:r>
              <w:rPr>
                <w:sz w:val="13"/>
              </w:rPr>
              <w:t>（五）环</w:t>
            </w:r>
            <w:r>
              <w:rPr>
                <w:spacing w:val="5"/>
                <w:sz w:val="13"/>
              </w:rPr>
              <w:t>境</w:t>
            </w:r>
            <w:r>
              <w:rPr>
                <w:sz w:val="13"/>
              </w:rPr>
              <w:t>、设</w:t>
            </w:r>
            <w:r>
              <w:rPr>
                <w:spacing w:val="5"/>
                <w:sz w:val="13"/>
              </w:rPr>
              <w:t>施</w:t>
            </w:r>
            <w:r>
              <w:rPr>
                <w:spacing w:val="-12"/>
                <w:sz w:val="13"/>
              </w:rPr>
              <w:t>、</w:t>
            </w:r>
            <w:r>
              <w:rPr>
                <w:sz w:val="13"/>
              </w:rPr>
              <w:t>设备等不符合有关食用农产品质量安全要求的</w:t>
            </w:r>
            <w:r>
              <w:rPr>
                <w:spacing w:val="-25"/>
                <w:sz w:val="13"/>
              </w:rPr>
              <w:t xml:space="preserve"> </w:t>
            </w:r>
            <w:r>
              <w:rPr>
                <w:sz w:val="13"/>
              </w:rPr>
              <w:t>；</w:t>
            </w:r>
            <w:r>
              <w:rPr>
                <w:sz w:val="13"/>
              </w:rPr>
              <w:tab/>
            </w:r>
            <w:r>
              <w:rPr>
                <w:sz w:val="13"/>
              </w:rPr>
              <w:t>（六）未</w:t>
            </w:r>
            <w:r>
              <w:rPr>
                <w:spacing w:val="-12"/>
                <w:sz w:val="13"/>
              </w:rPr>
              <w:t>按</w:t>
            </w:r>
            <w:r>
              <w:rPr>
                <w:sz w:val="13"/>
              </w:rPr>
              <w:t>要求建立入场销售者档</w:t>
            </w:r>
            <w:r>
              <w:rPr>
                <w:spacing w:val="26"/>
                <w:sz w:val="13"/>
              </w:rPr>
              <w:t>案</w:t>
            </w:r>
            <w:r>
              <w:rPr>
                <w:sz w:val="13"/>
              </w:rPr>
              <w:t>，或者未按要求保存和更新销售者档案的；</w:t>
            </w:r>
            <w:r>
              <w:rPr>
                <w:sz w:val="13"/>
              </w:rPr>
              <w:tab/>
            </w:r>
            <w:r>
              <w:rPr>
                <w:sz w:val="13"/>
              </w:rPr>
              <w:t>（七）未如实向所在地县级食品药品监督管理部门报告市场基本信息</w:t>
            </w:r>
            <w:r>
              <w:rPr>
                <w:spacing w:val="17"/>
                <w:sz w:val="13"/>
              </w:rPr>
              <w:t>的</w:t>
            </w:r>
            <w:r>
              <w:rPr>
                <w:sz w:val="13"/>
              </w:rPr>
              <w:t>；</w:t>
            </w:r>
            <w:r>
              <w:rPr>
                <w:sz w:val="13"/>
              </w:rPr>
              <w:tab/>
            </w:r>
            <w:r>
              <w:rPr>
                <w:sz w:val="13"/>
              </w:rPr>
              <w:t>（八）未查验并留存入场销售者的社会信用代码或者身份证复印</w:t>
            </w:r>
            <w:r>
              <w:rPr>
                <w:spacing w:val="26"/>
                <w:sz w:val="13"/>
              </w:rPr>
              <w:t>件</w:t>
            </w:r>
            <w:r>
              <w:rPr>
                <w:sz w:val="13"/>
              </w:rPr>
              <w:t>、食用农产品产地证明或者购货凭证</w:t>
            </w:r>
            <w:r>
              <w:rPr>
                <w:spacing w:val="-46"/>
                <w:sz w:val="13"/>
              </w:rPr>
              <w:t xml:space="preserve"> </w:t>
            </w:r>
            <w:r>
              <w:rPr>
                <w:sz w:val="13"/>
              </w:rPr>
              <w:t>、合格证明文件</w:t>
            </w:r>
            <w:r>
              <w:rPr>
                <w:spacing w:val="17"/>
                <w:sz w:val="13"/>
              </w:rPr>
              <w:t>的</w:t>
            </w:r>
            <w:r>
              <w:rPr>
                <w:sz w:val="13"/>
              </w:rPr>
              <w:t>；</w:t>
            </w:r>
            <w:r>
              <w:rPr>
                <w:sz w:val="13"/>
              </w:rPr>
              <w:tab/>
            </w:r>
            <w:r>
              <w:rPr>
                <w:sz w:val="13"/>
              </w:rPr>
              <w:t>（九）未进行抽样检验或者快速检</w:t>
            </w:r>
            <w:r>
              <w:rPr>
                <w:spacing w:val="31"/>
                <w:sz w:val="13"/>
              </w:rPr>
              <w:t>测</w:t>
            </w:r>
            <w:r>
              <w:rPr>
                <w:sz w:val="13"/>
              </w:rPr>
              <w:t>，允许无法提供食用农产品产地证明或者购货凭证</w:t>
            </w:r>
            <w:r>
              <w:rPr>
                <w:spacing w:val="-32"/>
                <w:sz w:val="13"/>
              </w:rPr>
              <w:t xml:space="preserve"> </w:t>
            </w:r>
            <w:r>
              <w:rPr>
                <w:sz w:val="13"/>
              </w:rPr>
              <w:t>、合格证明文件的销售者入场销售</w:t>
            </w:r>
            <w:r>
              <w:rPr>
                <w:spacing w:val="19"/>
                <w:sz w:val="13"/>
              </w:rPr>
              <w:t>的</w:t>
            </w:r>
            <w:r>
              <w:rPr>
                <w:sz w:val="13"/>
              </w:rPr>
              <w:t>；</w:t>
            </w:r>
            <w:r>
              <w:rPr>
                <w:sz w:val="13"/>
              </w:rPr>
              <w:tab/>
            </w:r>
            <w:r>
              <w:rPr>
                <w:sz w:val="13"/>
              </w:rPr>
              <w:tab/>
            </w:r>
            <w:r>
              <w:rPr>
                <w:sz w:val="13"/>
              </w:rPr>
              <w:t>（十）发现食用农产品不符合食品安全标准等违法行</w:t>
            </w:r>
            <w:r>
              <w:rPr>
                <w:spacing w:val="17"/>
                <w:sz w:val="13"/>
              </w:rPr>
              <w:t>为</w:t>
            </w:r>
            <w:r>
              <w:rPr>
                <w:sz w:val="13"/>
              </w:rPr>
              <w:t>，未依照集中交易市场管理规定或者与销售者签订的协议处理</w:t>
            </w:r>
            <w:r>
              <w:rPr>
                <w:spacing w:val="17"/>
                <w:sz w:val="13"/>
              </w:rPr>
              <w:t>的</w:t>
            </w:r>
            <w:r>
              <w:rPr>
                <w:sz w:val="13"/>
              </w:rPr>
              <w:t>；</w:t>
            </w:r>
            <w:r>
              <w:rPr>
                <w:sz w:val="13"/>
              </w:rPr>
              <w:tab/>
            </w:r>
            <w:r>
              <w:rPr>
                <w:sz w:val="13"/>
              </w:rPr>
              <w:t>（十</w:t>
            </w:r>
            <w:r>
              <w:rPr>
                <w:spacing w:val="5"/>
                <w:sz w:val="13"/>
              </w:rPr>
              <w:t>一</w:t>
            </w:r>
            <w:r>
              <w:rPr>
                <w:sz w:val="13"/>
              </w:rPr>
              <w:t>）未在醒目位置及时公布食用农产品质量安全管理制</w:t>
            </w:r>
            <w:r>
              <w:rPr>
                <w:spacing w:val="22"/>
                <w:sz w:val="13"/>
              </w:rPr>
              <w:t>度</w:t>
            </w:r>
            <w:r>
              <w:rPr>
                <w:sz w:val="13"/>
              </w:rPr>
              <w:t>、食品安全管理人</w:t>
            </w:r>
            <w:r>
              <w:rPr>
                <w:spacing w:val="19"/>
                <w:sz w:val="13"/>
              </w:rPr>
              <w:t>员</w:t>
            </w:r>
            <w:r>
              <w:rPr>
                <w:sz w:val="13"/>
              </w:rPr>
              <w:t>、食用农产品抽样检验结果以及不合格食用农产品处理结果</w:t>
            </w:r>
            <w:r>
              <w:rPr>
                <w:spacing w:val="-44"/>
                <w:sz w:val="13"/>
              </w:rPr>
              <w:t xml:space="preserve"> </w:t>
            </w:r>
            <w:r>
              <w:rPr>
                <w:sz w:val="13"/>
              </w:rPr>
              <w:t>、投诉举报电话等信息</w:t>
            </w:r>
            <w:r>
              <w:rPr>
                <w:spacing w:val="24"/>
                <w:sz w:val="13"/>
              </w:rPr>
              <w:t>的</w:t>
            </w:r>
            <w:r>
              <w:rPr>
                <w:sz w:val="13"/>
              </w:rPr>
              <w:t>。</w:t>
            </w:r>
          </w:p>
        </w:tc>
        <w:tc>
          <w:tcPr>
            <w:tcW w:w="3993" w:type="dxa"/>
          </w:tcPr>
          <w:p>
            <w:pPr>
              <w:pStyle w:val="8"/>
              <w:rPr>
                <w:sz w:val="12"/>
              </w:rPr>
            </w:pPr>
          </w:p>
          <w:p>
            <w:pPr>
              <w:pStyle w:val="8"/>
              <w:rPr>
                <w:sz w:val="12"/>
              </w:rPr>
            </w:pPr>
          </w:p>
          <w:p>
            <w:pPr>
              <w:pStyle w:val="8"/>
              <w:spacing w:before="7"/>
              <w:rPr>
                <w:sz w:val="12"/>
              </w:rPr>
            </w:pPr>
          </w:p>
          <w:p>
            <w:pPr>
              <w:pStyle w:val="8"/>
              <w:spacing w:line="230" w:lineRule="auto"/>
              <w:ind w:left="22" w:right="32"/>
              <w:rPr>
                <w:sz w:val="13"/>
              </w:rPr>
            </w:pPr>
            <w:r>
              <w:rPr>
                <w:sz w:val="13"/>
              </w:rPr>
              <w:t>1、立案责任：发现集中交易市场开办者涉嫌违反 《食用农产品市场销售质量安全监督管理办法》第九条至第十二条、第十六条第二款</w:t>
            </w:r>
          </w:p>
          <w:p>
            <w:pPr>
              <w:pStyle w:val="8"/>
              <w:spacing w:line="160" w:lineRule="exact"/>
              <w:ind w:left="22"/>
              <w:rPr>
                <w:sz w:val="13"/>
              </w:rPr>
            </w:pPr>
            <w:r>
              <w:rPr>
                <w:sz w:val="13"/>
              </w:rPr>
              <w:t>、第十七条规定的行为，予以审查，决定是否立案。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90"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261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1" w:right="86"/>
              <w:rPr>
                <w:sz w:val="13"/>
              </w:rPr>
            </w:pPr>
            <w:r>
              <w:rPr>
                <w:sz w:val="13"/>
              </w:rPr>
              <w:t xml:space="preserve">对未与入场销售者签订食用农产品质量安全协 </w:t>
            </w:r>
            <w:r>
              <w:rPr>
                <w:spacing w:val="-2"/>
                <w:sz w:val="13"/>
              </w:rPr>
              <w:t>议，或者未印制</w:t>
            </w:r>
            <w:r>
              <w:rPr>
                <w:sz w:val="13"/>
              </w:rPr>
              <w:t>统一格式的食用农产品销售凭证的处罚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2" w:right="23"/>
              <w:jc w:val="both"/>
              <w:rPr>
                <w:sz w:val="13"/>
              </w:rPr>
            </w:pPr>
            <w:r>
              <w:rPr>
                <w:spacing w:val="-3"/>
                <w:sz w:val="13"/>
              </w:rPr>
              <w:t xml:space="preserve">《食用农产品市场销售质量安全监督管理办法 》 </w:t>
            </w:r>
            <w:r>
              <w:rPr>
                <w:sz w:val="13"/>
              </w:rPr>
              <w:t>（于2015年12 月8</w:t>
            </w:r>
            <w:r>
              <w:rPr>
                <w:spacing w:val="-1"/>
                <w:sz w:val="13"/>
              </w:rPr>
              <w:t>日经国家食品药品监督管理总局局务会议审议通过 ，自</w:t>
            </w:r>
            <w:r>
              <w:rPr>
                <w:sz w:val="13"/>
              </w:rPr>
              <w:t>2016 年3月</w:t>
            </w:r>
            <w:r>
              <w:rPr>
                <w:spacing w:val="3"/>
                <w:sz w:val="13"/>
              </w:rPr>
              <w:t>1</w:t>
            </w:r>
            <w:r>
              <w:rPr>
                <w:spacing w:val="1"/>
                <w:sz w:val="13"/>
              </w:rPr>
              <w:t>日起施行。</w:t>
            </w:r>
            <w:r>
              <w:rPr>
                <w:sz w:val="13"/>
              </w:rPr>
              <w:t>）第四十八条 批发市场开办者违反本办法第十八条第一款、第二十条规定，未与入场销售者签订食用农产品</w:t>
            </w:r>
            <w:r>
              <w:rPr>
                <w:spacing w:val="-2"/>
                <w:sz w:val="13"/>
              </w:rPr>
              <w:t xml:space="preserve">质量安全协议，或者未印制统一格式的食用农产品销售凭证的 ， </w:t>
            </w:r>
            <w:r>
              <w:rPr>
                <w:spacing w:val="-4"/>
                <w:sz w:val="13"/>
              </w:rPr>
              <w:t>由县级以上食品药品监督管理部门责令改正 ，给予警告；拒不改</w:t>
            </w:r>
            <w:r>
              <w:rPr>
                <w:sz w:val="13"/>
              </w:rPr>
              <w:t>正的，处1</w:t>
            </w:r>
            <w:r>
              <w:rPr>
                <w:spacing w:val="2"/>
                <w:sz w:val="13"/>
              </w:rPr>
              <w:t>万元以上</w:t>
            </w:r>
            <w:r>
              <w:rPr>
                <w:spacing w:val="3"/>
                <w:sz w:val="13"/>
              </w:rPr>
              <w:t>3</w:t>
            </w:r>
            <w:r>
              <w:rPr>
                <w:spacing w:val="1"/>
                <w:sz w:val="13"/>
              </w:rPr>
              <w:t>万元以下罚款。</w:t>
            </w:r>
          </w:p>
        </w:tc>
        <w:tc>
          <w:tcPr>
            <w:tcW w:w="3993" w:type="dxa"/>
          </w:tcPr>
          <w:p>
            <w:pPr>
              <w:pStyle w:val="8"/>
              <w:spacing w:before="7"/>
              <w:rPr>
                <w:sz w:val="10"/>
              </w:rPr>
            </w:pPr>
          </w:p>
          <w:p>
            <w:pPr>
              <w:pStyle w:val="8"/>
              <w:spacing w:line="232" w:lineRule="auto"/>
              <w:ind w:left="22" w:right="121"/>
              <w:rPr>
                <w:sz w:val="13"/>
              </w:rPr>
            </w:pPr>
            <w:r>
              <w:rPr>
                <w:w w:val="95"/>
                <w:sz w:val="13"/>
              </w:rPr>
              <w:t xml:space="preserve">1、立案责任：发现涉嫌未与入场销售者签订食用农产品质量安全协 </w:t>
            </w:r>
            <w:r>
              <w:rPr>
                <w:sz w:val="13"/>
              </w:rPr>
              <w:t>议，或者未印制统一格式的食用农产品销售凭证的行为 ，予以审查，决定是否立案。</w:t>
            </w:r>
          </w:p>
          <w:p>
            <w:pPr>
              <w:pStyle w:val="8"/>
              <w:spacing w:line="230"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0" w:lineRule="exact"/>
              <w:ind w:left="22"/>
              <w:rPr>
                <w:sz w:val="13"/>
              </w:rPr>
            </w:pPr>
            <w:r>
              <w:rPr>
                <w:sz w:val="13"/>
              </w:rPr>
              <w:t>7、执行责任：依照生效的行政处罚决定，予以执行。</w:t>
            </w:r>
          </w:p>
          <w:p>
            <w:pPr>
              <w:pStyle w:val="8"/>
              <w:spacing w:line="162"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262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对未按要求配备与销售品种相适应的冷藏、冷冻设施，或者温度</w:t>
            </w:r>
          </w:p>
          <w:p>
            <w:pPr>
              <w:pStyle w:val="8"/>
              <w:spacing w:line="232" w:lineRule="auto"/>
              <w:ind w:left="21" w:right="88"/>
              <w:jc w:val="both"/>
              <w:rPr>
                <w:sz w:val="13"/>
              </w:rPr>
            </w:pPr>
            <w:r>
              <w:rPr>
                <w:sz w:val="13"/>
              </w:rPr>
              <w:t>、湿度和环境等不符合特殊要求的处罚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5"/>
              <w:rPr>
                <w:sz w:val="13"/>
              </w:rPr>
            </w:pPr>
            <w:r>
              <w:rPr>
                <w:spacing w:val="-3"/>
                <w:sz w:val="13"/>
              </w:rPr>
              <w:t xml:space="preserve">《食用农产品市场销售质量安全监督管理办法 》 </w:t>
            </w:r>
            <w:r>
              <w:rPr>
                <w:sz w:val="13"/>
              </w:rPr>
              <w:t>（于2015年12 月8</w:t>
            </w:r>
            <w:r>
              <w:rPr>
                <w:spacing w:val="-1"/>
                <w:sz w:val="13"/>
              </w:rPr>
              <w:t>日经国家食品药品监督管理总局局务会议审议通过 ，自</w:t>
            </w:r>
            <w:r>
              <w:rPr>
                <w:sz w:val="13"/>
              </w:rPr>
              <w:t>2016 年3月</w:t>
            </w:r>
            <w:r>
              <w:rPr>
                <w:spacing w:val="3"/>
                <w:sz w:val="13"/>
              </w:rPr>
              <w:t>1</w:t>
            </w:r>
            <w:r>
              <w:rPr>
                <w:spacing w:val="1"/>
                <w:sz w:val="13"/>
              </w:rPr>
              <w:t>日起施行。</w:t>
            </w:r>
            <w:r>
              <w:rPr>
                <w:sz w:val="13"/>
              </w:rPr>
              <w:t>）第四十九条 销售者违反本办法第二十四条</w:t>
            </w:r>
            <w:r>
              <w:rPr>
                <w:spacing w:val="-1"/>
                <w:sz w:val="13"/>
              </w:rPr>
              <w:t>第二款规定，未按要求配备与销售品种相适应的冷藏 、冷冻设施</w:t>
            </w:r>
            <w:r>
              <w:rPr>
                <w:spacing w:val="-2"/>
                <w:sz w:val="13"/>
              </w:rPr>
              <w:t>，或者温度、湿度和环境等不符合特殊要求的 ，由县级以上食</w:t>
            </w:r>
            <w:r>
              <w:rPr>
                <w:w w:val="95"/>
                <w:sz w:val="13"/>
              </w:rPr>
              <w:t xml:space="preserve">品药品监督管理部门责令改正，给予警告；拒不改正的，处5000 </w:t>
            </w:r>
            <w:r>
              <w:rPr>
                <w:sz w:val="13"/>
              </w:rPr>
              <w:t>元</w:t>
            </w:r>
            <w:r>
              <w:rPr>
                <w:spacing w:val="3"/>
                <w:sz w:val="13"/>
              </w:rPr>
              <w:t>以上</w:t>
            </w:r>
            <w:r>
              <w:rPr>
                <w:sz w:val="13"/>
              </w:rPr>
              <w:t>3</w:t>
            </w:r>
            <w:r>
              <w:rPr>
                <w:spacing w:val="1"/>
                <w:sz w:val="13"/>
              </w:rPr>
              <w:t>万元以下罚款。</w:t>
            </w:r>
          </w:p>
        </w:tc>
        <w:tc>
          <w:tcPr>
            <w:tcW w:w="3993" w:type="dxa"/>
          </w:tcPr>
          <w:p>
            <w:pPr>
              <w:pStyle w:val="8"/>
              <w:spacing w:before="9"/>
              <w:rPr>
                <w:sz w:val="10"/>
              </w:rPr>
            </w:pPr>
          </w:p>
          <w:p>
            <w:pPr>
              <w:pStyle w:val="8"/>
              <w:spacing w:line="230" w:lineRule="auto"/>
              <w:ind w:left="22" w:right="59"/>
              <w:rPr>
                <w:sz w:val="13"/>
              </w:rPr>
            </w:pPr>
            <w:r>
              <w:rPr>
                <w:sz w:val="13"/>
              </w:rPr>
              <w:t>1、立案责任：发现涉嫌未按要求配备与销售品种相适应的冷藏 、冷冻设施，或者温度、湿度和环境等不符合特殊要求的行为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263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对销售者违反《食用农产品市场销售质量安全监督管理办法》第二十五条规定的处罚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0"/>
              <w:rPr>
                <w:sz w:val="11"/>
              </w:rPr>
            </w:pPr>
          </w:p>
          <w:p>
            <w:pPr>
              <w:pStyle w:val="8"/>
              <w:tabs>
                <w:tab w:val="left" w:pos="814"/>
                <w:tab w:val="left" w:pos="2794"/>
              </w:tabs>
              <w:spacing w:line="230" w:lineRule="auto"/>
              <w:ind w:left="22" w:right="23"/>
              <w:rPr>
                <w:sz w:val="13"/>
              </w:rPr>
            </w:pPr>
            <w:r>
              <w:rPr>
                <w:sz w:val="13"/>
              </w:rPr>
              <w:t>《食用农产品市场销售质量安全监督管理办法</w:t>
            </w:r>
            <w:r>
              <w:rPr>
                <w:spacing w:val="-22"/>
                <w:sz w:val="13"/>
              </w:rPr>
              <w:t xml:space="preserve"> </w:t>
            </w:r>
            <w:r>
              <w:rPr>
                <w:sz w:val="13"/>
              </w:rPr>
              <w:t>》</w:t>
            </w:r>
            <w:r>
              <w:rPr>
                <w:spacing w:val="-3"/>
                <w:sz w:val="13"/>
              </w:rPr>
              <w:t xml:space="preserve"> </w:t>
            </w:r>
            <w:r>
              <w:rPr>
                <w:sz w:val="13"/>
              </w:rPr>
              <w:t>（于2015年12 月8日经国家食品药品监督管理总局局务会议审议通过</w:t>
            </w:r>
            <w:r>
              <w:rPr>
                <w:spacing w:val="-20"/>
                <w:sz w:val="13"/>
              </w:rPr>
              <w:t xml:space="preserve"> </w:t>
            </w:r>
            <w:r>
              <w:rPr>
                <w:sz w:val="13"/>
              </w:rPr>
              <w:t>，自2016 年3月</w:t>
            </w:r>
            <w:r>
              <w:rPr>
                <w:spacing w:val="3"/>
                <w:sz w:val="13"/>
              </w:rPr>
              <w:t>1</w:t>
            </w:r>
            <w:r>
              <w:rPr>
                <w:sz w:val="13"/>
              </w:rPr>
              <w:t>日起施</w:t>
            </w:r>
            <w:r>
              <w:rPr>
                <w:spacing w:val="10"/>
                <w:sz w:val="13"/>
              </w:rPr>
              <w:t>行</w:t>
            </w:r>
            <w:r>
              <w:rPr>
                <w:sz w:val="13"/>
              </w:rPr>
              <w:t>。）</w:t>
            </w:r>
            <w:r>
              <w:rPr>
                <w:spacing w:val="60"/>
                <w:sz w:val="13"/>
              </w:rPr>
              <w:t xml:space="preserve"> </w:t>
            </w:r>
            <w:r>
              <w:rPr>
                <w:sz w:val="13"/>
              </w:rPr>
              <w:t>第五十条</w:t>
            </w:r>
            <w:r>
              <w:rPr>
                <w:spacing w:val="5"/>
                <w:sz w:val="13"/>
              </w:rPr>
              <w:t xml:space="preserve"> </w:t>
            </w:r>
            <w:r>
              <w:rPr>
                <w:sz w:val="13"/>
              </w:rPr>
              <w:t>销售者违反本办法第二十五条第一</w:t>
            </w:r>
            <w:r>
              <w:rPr>
                <w:spacing w:val="7"/>
                <w:sz w:val="13"/>
              </w:rPr>
              <w:t>项</w:t>
            </w:r>
            <w:r>
              <w:rPr>
                <w:sz w:val="13"/>
              </w:rPr>
              <w:t>、第五</w:t>
            </w:r>
            <w:r>
              <w:rPr>
                <w:spacing w:val="7"/>
                <w:sz w:val="13"/>
              </w:rPr>
              <w:t>项</w:t>
            </w:r>
            <w:r>
              <w:rPr>
                <w:sz w:val="13"/>
              </w:rPr>
              <w:t>、第六</w:t>
            </w:r>
            <w:r>
              <w:rPr>
                <w:spacing w:val="7"/>
                <w:sz w:val="13"/>
              </w:rPr>
              <w:t>项</w:t>
            </w:r>
            <w:r>
              <w:rPr>
                <w:sz w:val="13"/>
              </w:rPr>
              <w:t>、第十一项规定</w:t>
            </w:r>
            <w:r>
              <w:rPr>
                <w:spacing w:val="17"/>
                <w:sz w:val="13"/>
              </w:rPr>
              <w:t>的</w:t>
            </w:r>
            <w:r>
              <w:rPr>
                <w:sz w:val="13"/>
              </w:rPr>
              <w:t>，由县级以上食品药品监督管理部门依照食品安全法第一百二十三条第一款的规定给予处</w:t>
            </w:r>
            <w:r>
              <w:rPr>
                <w:spacing w:val="7"/>
                <w:sz w:val="13"/>
              </w:rPr>
              <w:t>罚</w:t>
            </w:r>
            <w:r>
              <w:rPr>
                <w:sz w:val="13"/>
              </w:rPr>
              <w:t>。</w:t>
            </w:r>
            <w:r>
              <w:rPr>
                <w:sz w:val="13"/>
              </w:rPr>
              <w:tab/>
            </w:r>
            <w:r>
              <w:rPr>
                <w:w w:val="95"/>
                <w:sz w:val="13"/>
              </w:rPr>
              <w:t>违反本办法第二十五条第二</w:t>
            </w:r>
            <w:r>
              <w:rPr>
                <w:spacing w:val="31"/>
                <w:w w:val="95"/>
                <w:sz w:val="13"/>
              </w:rPr>
              <w:t>项</w:t>
            </w:r>
            <w:r>
              <w:rPr>
                <w:w w:val="95"/>
                <w:sz w:val="13"/>
              </w:rPr>
              <w:t>、第三</w:t>
            </w:r>
            <w:r>
              <w:rPr>
                <w:spacing w:val="7"/>
                <w:w w:val="95"/>
                <w:sz w:val="13"/>
              </w:rPr>
              <w:t>项</w:t>
            </w:r>
            <w:r>
              <w:rPr>
                <w:w w:val="95"/>
                <w:sz w:val="13"/>
              </w:rPr>
              <w:t>、第四</w:t>
            </w:r>
            <w:r>
              <w:rPr>
                <w:spacing w:val="7"/>
                <w:w w:val="95"/>
                <w:sz w:val="13"/>
              </w:rPr>
              <w:t>项</w:t>
            </w:r>
            <w:r>
              <w:rPr>
                <w:w w:val="95"/>
                <w:sz w:val="13"/>
              </w:rPr>
              <w:t xml:space="preserve">、 </w:t>
            </w:r>
            <w:r>
              <w:rPr>
                <w:sz w:val="13"/>
              </w:rPr>
              <w:t>第十项规定</w:t>
            </w:r>
            <w:r>
              <w:rPr>
                <w:spacing w:val="14"/>
                <w:sz w:val="13"/>
              </w:rPr>
              <w:t>的</w:t>
            </w:r>
            <w:r>
              <w:rPr>
                <w:sz w:val="13"/>
              </w:rPr>
              <w:t>，由县级以上食品药品监督管理部门依照食品安全法第一百二十四条第一款的规定给予处罚</w:t>
            </w:r>
            <w:r>
              <w:rPr>
                <w:spacing w:val="-29"/>
                <w:sz w:val="13"/>
              </w:rPr>
              <w:t xml:space="preserve"> </w:t>
            </w:r>
            <w:r>
              <w:rPr>
                <w:sz w:val="13"/>
              </w:rPr>
              <w:t>。</w:t>
            </w:r>
            <w:r>
              <w:rPr>
                <w:sz w:val="13"/>
              </w:rPr>
              <w:tab/>
            </w:r>
            <w:r>
              <w:rPr>
                <w:sz w:val="13"/>
              </w:rPr>
              <w:t>违反本办法第二</w:t>
            </w:r>
            <w:r>
              <w:rPr>
                <w:w w:val="95"/>
                <w:sz w:val="13"/>
              </w:rPr>
              <w:t>十五条第七</w:t>
            </w:r>
            <w:r>
              <w:rPr>
                <w:spacing w:val="14"/>
                <w:w w:val="95"/>
                <w:sz w:val="13"/>
              </w:rPr>
              <w:t>项</w:t>
            </w:r>
            <w:r>
              <w:rPr>
                <w:w w:val="95"/>
                <w:sz w:val="13"/>
              </w:rPr>
              <w:t>、第十二项规</w:t>
            </w:r>
            <w:r>
              <w:rPr>
                <w:spacing w:val="14"/>
                <w:w w:val="95"/>
                <w:sz w:val="13"/>
              </w:rPr>
              <w:t>定</w:t>
            </w:r>
            <w:r>
              <w:rPr>
                <w:w w:val="95"/>
                <w:sz w:val="13"/>
              </w:rPr>
              <w:t>，销售未按规定进行检验的肉</w:t>
            </w:r>
            <w:r>
              <w:rPr>
                <w:spacing w:val="31"/>
                <w:w w:val="95"/>
                <w:sz w:val="13"/>
              </w:rPr>
              <w:t>类</w:t>
            </w:r>
            <w:r>
              <w:rPr>
                <w:w w:val="95"/>
                <w:sz w:val="13"/>
              </w:rPr>
              <w:t xml:space="preserve">， </w:t>
            </w:r>
            <w:r>
              <w:rPr>
                <w:sz w:val="13"/>
              </w:rPr>
              <w:t>或者销售标注虚假的食用农产品产地</w:t>
            </w:r>
            <w:r>
              <w:rPr>
                <w:spacing w:val="-21"/>
                <w:sz w:val="13"/>
              </w:rPr>
              <w:t xml:space="preserve"> </w:t>
            </w:r>
            <w:r>
              <w:rPr>
                <w:sz w:val="13"/>
              </w:rPr>
              <w:t>、生产者名</w:t>
            </w:r>
            <w:r>
              <w:rPr>
                <w:spacing w:val="12"/>
                <w:sz w:val="13"/>
              </w:rPr>
              <w:t>称</w:t>
            </w:r>
            <w:r>
              <w:rPr>
                <w:sz w:val="13"/>
              </w:rPr>
              <w:t>、生产者地址，标注伪</w:t>
            </w:r>
            <w:r>
              <w:rPr>
                <w:spacing w:val="10"/>
                <w:sz w:val="13"/>
              </w:rPr>
              <w:t>造</w:t>
            </w:r>
            <w:r>
              <w:rPr>
                <w:sz w:val="13"/>
              </w:rPr>
              <w:t>、冒用的认证标志等质量标志的食用农产品的</w:t>
            </w:r>
            <w:r>
              <w:rPr>
                <w:spacing w:val="-33"/>
                <w:sz w:val="13"/>
              </w:rPr>
              <w:t xml:space="preserve"> </w:t>
            </w:r>
            <w:r>
              <w:rPr>
                <w:sz w:val="13"/>
              </w:rPr>
              <w:t>，由县级以上食品药品监督管理部门责令改正</w:t>
            </w:r>
            <w:r>
              <w:rPr>
                <w:spacing w:val="-38"/>
                <w:sz w:val="13"/>
              </w:rPr>
              <w:t xml:space="preserve"> </w:t>
            </w:r>
            <w:r>
              <w:rPr>
                <w:sz w:val="13"/>
              </w:rPr>
              <w:t>，处1万元以</w:t>
            </w:r>
            <w:r>
              <w:rPr>
                <w:spacing w:val="10"/>
                <w:sz w:val="13"/>
              </w:rPr>
              <w:t>上</w:t>
            </w:r>
            <w:r>
              <w:rPr>
                <w:spacing w:val="3"/>
                <w:sz w:val="13"/>
              </w:rPr>
              <w:t>3</w:t>
            </w:r>
            <w:r>
              <w:rPr>
                <w:sz w:val="13"/>
              </w:rPr>
              <w:t>万元以下罚</w:t>
            </w:r>
            <w:r>
              <w:rPr>
                <w:spacing w:val="7"/>
                <w:sz w:val="13"/>
              </w:rPr>
              <w:t>款</w:t>
            </w:r>
            <w:r>
              <w:rPr>
                <w:sz w:val="13"/>
              </w:rPr>
              <w:t>。</w:t>
            </w:r>
            <w:r>
              <w:rPr>
                <w:sz w:val="13"/>
              </w:rPr>
              <w:tab/>
            </w:r>
            <w:r>
              <w:rPr>
                <w:w w:val="95"/>
                <w:sz w:val="13"/>
              </w:rPr>
              <w:t>违反本办法第二十五条第八</w:t>
            </w:r>
            <w:r>
              <w:rPr>
                <w:spacing w:val="31"/>
                <w:w w:val="95"/>
                <w:sz w:val="13"/>
              </w:rPr>
              <w:t>项</w:t>
            </w:r>
            <w:r>
              <w:rPr>
                <w:w w:val="95"/>
                <w:sz w:val="13"/>
              </w:rPr>
              <w:t>、第九项规定</w:t>
            </w:r>
            <w:r>
              <w:rPr>
                <w:spacing w:val="14"/>
                <w:w w:val="95"/>
                <w:sz w:val="13"/>
              </w:rPr>
              <w:t>的</w:t>
            </w:r>
            <w:r>
              <w:rPr>
                <w:w w:val="95"/>
                <w:sz w:val="13"/>
              </w:rPr>
              <w:t xml:space="preserve">，由 </w:t>
            </w:r>
            <w:r>
              <w:rPr>
                <w:sz w:val="13"/>
              </w:rPr>
              <w:t>县级以上食品药品监督管理部门依照食品安全法第一百二十五条第一款的规定给予处</w:t>
            </w:r>
            <w:r>
              <w:rPr>
                <w:spacing w:val="24"/>
                <w:sz w:val="13"/>
              </w:rPr>
              <w:t>罚</w:t>
            </w:r>
            <w:r>
              <w:rPr>
                <w:sz w:val="13"/>
              </w:rPr>
              <w:t>。</w:t>
            </w:r>
          </w:p>
        </w:tc>
        <w:tc>
          <w:tcPr>
            <w:tcW w:w="3993" w:type="dxa"/>
          </w:tcPr>
          <w:p>
            <w:pPr>
              <w:pStyle w:val="8"/>
              <w:spacing w:before="9"/>
              <w:rPr>
                <w:sz w:val="10"/>
              </w:rPr>
            </w:pPr>
          </w:p>
          <w:p>
            <w:pPr>
              <w:pStyle w:val="8"/>
              <w:spacing w:line="230" w:lineRule="auto"/>
              <w:ind w:left="22" w:right="97"/>
              <w:rPr>
                <w:sz w:val="13"/>
              </w:rPr>
            </w:pPr>
            <w:r>
              <w:rPr>
                <w:w w:val="95"/>
                <w:sz w:val="13"/>
              </w:rPr>
              <w:t xml:space="preserve">1、立案责任：发现销售者涉嫌违反《食用农产品市场销售质量安全 </w:t>
            </w:r>
            <w:r>
              <w:rPr>
                <w:sz w:val="13"/>
              </w:rPr>
              <w:t>监督管理办法》第二十五条规定的行为，予以审查，决定是否立案</w:t>
            </w:r>
          </w:p>
          <w:p>
            <w:pPr>
              <w:pStyle w:val="8"/>
              <w:spacing w:line="160" w:lineRule="exact"/>
              <w:ind w:left="22"/>
              <w:rPr>
                <w:sz w:val="13"/>
              </w:rPr>
            </w:pPr>
            <w:r>
              <w:rPr>
                <w:w w:val="99"/>
                <w:sz w:val="13"/>
              </w:rPr>
              <w:t>。</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264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6"/>
              <w:rPr>
                <w:sz w:val="13"/>
              </w:rPr>
            </w:pPr>
            <w:r>
              <w:rPr>
                <w:sz w:val="13"/>
              </w:rPr>
              <w:t xml:space="preserve">对未按要求选择贮存服务提供 </w:t>
            </w:r>
            <w:r>
              <w:rPr>
                <w:spacing w:val="-2"/>
                <w:sz w:val="13"/>
              </w:rPr>
              <w:t>者，或者贮存服</w:t>
            </w:r>
            <w:r>
              <w:rPr>
                <w:sz w:val="13"/>
              </w:rPr>
              <w:t>务提供者未履行食用农产品贮存相关义务的处罚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8"/>
              <w:rPr>
                <w:sz w:val="13"/>
              </w:rPr>
            </w:pPr>
            <w:r>
              <w:rPr>
                <w:spacing w:val="-3"/>
                <w:sz w:val="13"/>
              </w:rPr>
              <w:t xml:space="preserve">《食用农产品市场销售质量安全监督管理办法 》 </w:t>
            </w:r>
            <w:r>
              <w:rPr>
                <w:sz w:val="13"/>
              </w:rPr>
              <w:t>（于2015年12 月8</w:t>
            </w:r>
            <w:r>
              <w:rPr>
                <w:spacing w:val="-1"/>
                <w:sz w:val="13"/>
              </w:rPr>
              <w:t>日经国家食品药品监督管理总局局务会议审议通过 ，自</w:t>
            </w:r>
            <w:r>
              <w:rPr>
                <w:sz w:val="13"/>
              </w:rPr>
              <w:t>2016 年3月</w:t>
            </w:r>
            <w:r>
              <w:rPr>
                <w:spacing w:val="3"/>
                <w:sz w:val="13"/>
              </w:rPr>
              <w:t>1</w:t>
            </w:r>
            <w:r>
              <w:rPr>
                <w:spacing w:val="1"/>
                <w:sz w:val="13"/>
              </w:rPr>
              <w:t>日起施行。</w:t>
            </w:r>
            <w:r>
              <w:rPr>
                <w:sz w:val="13"/>
              </w:rPr>
              <w:t>）第五十一条 销售者违反本办法第二十八条</w:t>
            </w:r>
            <w:r>
              <w:rPr>
                <w:w w:val="95"/>
                <w:sz w:val="13"/>
              </w:rPr>
              <w:t xml:space="preserve">第一款规定，未按要求选择贮存服务提供者，或者贮存服务提供 </w:t>
            </w:r>
            <w:r>
              <w:rPr>
                <w:spacing w:val="-3"/>
                <w:sz w:val="13"/>
              </w:rPr>
              <w:t>者违反本办法第二十八条第二款规定 ，未履行食用农产品贮存相</w:t>
            </w:r>
            <w:r>
              <w:rPr>
                <w:spacing w:val="-2"/>
                <w:sz w:val="13"/>
              </w:rPr>
              <w:t>关义务的，由县级以上食品药品监督管理部门责令改正 ，给予警</w:t>
            </w:r>
            <w:r>
              <w:rPr>
                <w:spacing w:val="-1"/>
                <w:sz w:val="13"/>
              </w:rPr>
              <w:t>告；拒不改正的，处</w:t>
            </w:r>
            <w:r>
              <w:rPr>
                <w:sz w:val="13"/>
              </w:rPr>
              <w:t>5000</w:t>
            </w:r>
            <w:r>
              <w:rPr>
                <w:spacing w:val="2"/>
                <w:sz w:val="13"/>
              </w:rPr>
              <w:t>元以上</w:t>
            </w:r>
            <w:r>
              <w:rPr>
                <w:sz w:val="13"/>
              </w:rPr>
              <w:t>3</w:t>
            </w:r>
            <w:r>
              <w:rPr>
                <w:spacing w:val="1"/>
                <w:sz w:val="13"/>
              </w:rPr>
              <w:t>万元以下罚款。</w:t>
            </w:r>
          </w:p>
        </w:tc>
        <w:tc>
          <w:tcPr>
            <w:tcW w:w="3993" w:type="dxa"/>
          </w:tcPr>
          <w:p>
            <w:pPr>
              <w:pStyle w:val="8"/>
              <w:spacing w:before="7"/>
              <w:rPr>
                <w:sz w:val="10"/>
              </w:rPr>
            </w:pPr>
          </w:p>
          <w:p>
            <w:pPr>
              <w:pStyle w:val="8"/>
              <w:spacing w:line="232" w:lineRule="auto"/>
              <w:ind w:left="22" w:right="78"/>
              <w:rPr>
                <w:sz w:val="13"/>
              </w:rPr>
            </w:pPr>
            <w:r>
              <w:rPr>
                <w:sz w:val="13"/>
              </w:rPr>
              <w:t>1</w:t>
            </w:r>
            <w:r>
              <w:rPr>
                <w:spacing w:val="-2"/>
                <w:sz w:val="13"/>
              </w:rPr>
              <w:t>、立案责任：发现涉嫌未按要求选择贮存服务提供者 ，或者贮存服</w:t>
            </w:r>
            <w:r>
              <w:rPr>
                <w:spacing w:val="-4"/>
                <w:sz w:val="13"/>
              </w:rPr>
              <w:t>务提供者未履行食用农产品贮存相关义务的行为 ，予以审查，决定</w:t>
            </w:r>
            <w:r>
              <w:rPr>
                <w:spacing w:val="-1"/>
                <w:sz w:val="13"/>
              </w:rPr>
              <w:t>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265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对未按要求进行包装或者附加标签的处罚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90"/>
              <w:jc w:val="both"/>
              <w:rPr>
                <w:sz w:val="13"/>
              </w:rPr>
            </w:pPr>
            <w:r>
              <w:rPr>
                <w:spacing w:val="-3"/>
                <w:sz w:val="13"/>
              </w:rPr>
              <w:t xml:space="preserve">《食用农产品市场销售质量安全监督管理办法 》 </w:t>
            </w:r>
            <w:r>
              <w:rPr>
                <w:sz w:val="13"/>
              </w:rPr>
              <w:t>（于2015年12 月8</w:t>
            </w:r>
            <w:r>
              <w:rPr>
                <w:spacing w:val="-2"/>
                <w:sz w:val="13"/>
              </w:rPr>
              <w:t>日经国家食品药品监督管理总局局务会议审议通过 ，自</w:t>
            </w:r>
            <w:r>
              <w:rPr>
                <w:sz w:val="13"/>
              </w:rPr>
              <w:t>2016 年3月</w:t>
            </w:r>
            <w:r>
              <w:rPr>
                <w:spacing w:val="3"/>
                <w:sz w:val="13"/>
              </w:rPr>
              <w:t>1</w:t>
            </w:r>
            <w:r>
              <w:rPr>
                <w:spacing w:val="1"/>
                <w:sz w:val="13"/>
              </w:rPr>
              <w:t>日起施行。</w:t>
            </w:r>
            <w:r>
              <w:rPr>
                <w:sz w:val="13"/>
              </w:rPr>
              <w:t>）</w:t>
            </w:r>
            <w:r>
              <w:rPr>
                <w:spacing w:val="-1"/>
                <w:sz w:val="13"/>
              </w:rPr>
              <w:t>第五十二条 销售者违反本办法第三十二条</w:t>
            </w:r>
          </w:p>
          <w:p>
            <w:pPr>
              <w:pStyle w:val="8"/>
              <w:spacing w:before="1" w:line="232" w:lineRule="auto"/>
              <w:ind w:left="22" w:right="23"/>
              <w:jc w:val="both"/>
              <w:rPr>
                <w:sz w:val="13"/>
              </w:rPr>
            </w:pPr>
            <w:r>
              <w:rPr>
                <w:sz w:val="13"/>
              </w:rPr>
              <w:t>、第三十三条、第三十五条规定，未按要求进行包装或者附加标</w:t>
            </w:r>
            <w:r>
              <w:rPr>
                <w:spacing w:val="-2"/>
                <w:sz w:val="13"/>
              </w:rPr>
              <w:t xml:space="preserve">签的，由县级以上食品药品监督管理部门责令改正 ，给予警告； </w:t>
            </w:r>
            <w:r>
              <w:rPr>
                <w:sz w:val="13"/>
              </w:rPr>
              <w:t>拒不改正的，处5000</w:t>
            </w:r>
            <w:r>
              <w:rPr>
                <w:spacing w:val="2"/>
                <w:sz w:val="13"/>
              </w:rPr>
              <w:t>元以上</w:t>
            </w:r>
            <w:r>
              <w:rPr>
                <w:sz w:val="13"/>
              </w:rPr>
              <w:t>3</w:t>
            </w:r>
            <w:r>
              <w:rPr>
                <w:spacing w:val="1"/>
                <w:sz w:val="13"/>
              </w:rPr>
              <w:t>万元以下罚款。</w:t>
            </w:r>
          </w:p>
        </w:tc>
        <w:tc>
          <w:tcPr>
            <w:tcW w:w="3993" w:type="dxa"/>
          </w:tcPr>
          <w:p>
            <w:pPr>
              <w:pStyle w:val="8"/>
              <w:spacing w:before="2"/>
              <w:rPr>
                <w:sz w:val="17"/>
              </w:rPr>
            </w:pPr>
          </w:p>
          <w:p>
            <w:pPr>
              <w:pStyle w:val="8"/>
              <w:spacing w:line="228" w:lineRule="auto"/>
              <w:ind w:left="22" w:right="30"/>
              <w:rPr>
                <w:sz w:val="13"/>
              </w:rPr>
            </w:pPr>
            <w:r>
              <w:rPr>
                <w:sz w:val="13"/>
              </w:rPr>
              <w:t>1、立案责任：发现涉嫌未按要求进行包装或者附加标签的行为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266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对未按要求公布食用农产品相关信息的处罚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3"/>
              <w:rPr>
                <w:sz w:val="13"/>
              </w:rPr>
            </w:pPr>
            <w:r>
              <w:rPr>
                <w:spacing w:val="-2"/>
                <w:sz w:val="13"/>
              </w:rPr>
              <w:t xml:space="preserve">《食用农产品市场销售质量安全监督管理办法 》 </w:t>
            </w:r>
            <w:r>
              <w:rPr>
                <w:sz w:val="13"/>
              </w:rPr>
              <w:t>（于2015年12 月8</w:t>
            </w:r>
            <w:r>
              <w:rPr>
                <w:spacing w:val="-1"/>
                <w:sz w:val="13"/>
              </w:rPr>
              <w:t>日经国家食品药品监督管理总局局务会议审议通过 ，自</w:t>
            </w:r>
            <w:r>
              <w:rPr>
                <w:sz w:val="13"/>
              </w:rPr>
              <w:t>2016 年3月</w:t>
            </w:r>
            <w:r>
              <w:rPr>
                <w:spacing w:val="3"/>
                <w:sz w:val="13"/>
              </w:rPr>
              <w:t>1</w:t>
            </w:r>
            <w:r>
              <w:rPr>
                <w:spacing w:val="1"/>
                <w:sz w:val="13"/>
              </w:rPr>
              <w:t>日起施行。</w:t>
            </w:r>
            <w:r>
              <w:rPr>
                <w:sz w:val="13"/>
              </w:rPr>
              <w:t>）第五十三条 销售者违反本办法第三十四条</w:t>
            </w:r>
            <w:r>
              <w:rPr>
                <w:spacing w:val="-2"/>
                <w:sz w:val="13"/>
              </w:rPr>
              <w:t>第一款规定，未按要求公布食用农产品相关信息的 ，由县级以上</w:t>
            </w:r>
            <w:r>
              <w:rPr>
                <w:spacing w:val="-5"/>
                <w:sz w:val="13"/>
              </w:rPr>
              <w:t>食品药品监督管理部门责令改正 ，给予警告；拒不改正的，处5000</w:t>
            </w:r>
            <w:r>
              <w:rPr>
                <w:spacing w:val="-1"/>
                <w:sz w:val="13"/>
              </w:rPr>
              <w:t>元以上</w:t>
            </w:r>
            <w:r>
              <w:rPr>
                <w:sz w:val="13"/>
              </w:rPr>
              <w:t>1</w:t>
            </w:r>
            <w:r>
              <w:rPr>
                <w:spacing w:val="1"/>
                <w:sz w:val="13"/>
              </w:rPr>
              <w:t>万元以下罚款。</w:t>
            </w:r>
          </w:p>
        </w:tc>
        <w:tc>
          <w:tcPr>
            <w:tcW w:w="3993" w:type="dxa"/>
          </w:tcPr>
          <w:p>
            <w:pPr>
              <w:pStyle w:val="8"/>
              <w:spacing w:before="2"/>
              <w:rPr>
                <w:sz w:val="17"/>
              </w:rPr>
            </w:pPr>
          </w:p>
          <w:p>
            <w:pPr>
              <w:pStyle w:val="8"/>
              <w:spacing w:line="228" w:lineRule="auto"/>
              <w:ind w:left="22" w:right="30"/>
              <w:rPr>
                <w:sz w:val="13"/>
              </w:rPr>
            </w:pPr>
            <w:r>
              <w:rPr>
                <w:sz w:val="13"/>
              </w:rPr>
              <w:t>1、立案责任：发现涉嫌未按要求公布食用农产品相关信息的行为 ，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267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spacing w:before="3"/>
              <w:rPr>
                <w:sz w:val="11"/>
              </w:rPr>
            </w:pPr>
          </w:p>
          <w:p>
            <w:pPr>
              <w:pStyle w:val="8"/>
              <w:spacing w:line="230" w:lineRule="auto"/>
              <w:ind w:left="21" w:right="79"/>
              <w:jc w:val="both"/>
              <w:rPr>
                <w:sz w:val="13"/>
              </w:rPr>
            </w:pPr>
            <w:r>
              <w:rPr>
                <w:sz w:val="13"/>
              </w:rPr>
              <w:t>对食品生产经营者违反本办法的规定，无正当理由拒绝、阻挠或者干涉食品安全抽样检验、风险监测和调查处理的；食品生产经营者违反本办法第三十七条的规定，提供虚假证明材料的；违反本办法第四十二条的规定，食品经营者未按规定公示相关不合格产品信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2" w:right="7"/>
              <w:rPr>
                <w:sz w:val="13"/>
              </w:rPr>
            </w:pPr>
            <w:r>
              <w:rPr>
                <w:sz w:val="13"/>
              </w:rPr>
              <w:t>《食品安全抽样检验管理办法》 （于2019年7月30日经国家市场监督管理总局2019年第11次局务会议审议通过，自2019年10月1 日起施行。）第四十七条 食品生产经营者违反本办法的规定 ， 无正当理由拒绝、阻挠或者干涉食品安全抽样检验 、风险监测和调查处理的，由县级以上人民政府市场监督管理部门依照食品安全法第一百三十三条第一款的规定处罚 ；违反治安管理处罚法有关规定的，由市场监督管理部门依法移交公安机关处理 。</w:t>
            </w:r>
          </w:p>
          <w:p>
            <w:pPr>
              <w:pStyle w:val="8"/>
              <w:tabs>
                <w:tab w:val="left" w:pos="946"/>
              </w:tabs>
              <w:spacing w:line="230" w:lineRule="auto"/>
              <w:ind w:left="22" w:right="25" w:firstLine="264"/>
              <w:rPr>
                <w:sz w:val="13"/>
              </w:rPr>
            </w:pPr>
            <w:r>
              <w:rPr>
                <w:sz w:val="13"/>
              </w:rPr>
              <w:t>食品生产经营者违反本办法第三十七条的规定</w:t>
            </w:r>
            <w:r>
              <w:rPr>
                <w:spacing w:val="-32"/>
                <w:sz w:val="13"/>
              </w:rPr>
              <w:t xml:space="preserve"> </w:t>
            </w:r>
            <w:r>
              <w:rPr>
                <w:sz w:val="13"/>
              </w:rPr>
              <w:t>，提供虚假证</w:t>
            </w:r>
            <w:r>
              <w:rPr>
                <w:w w:val="95"/>
                <w:sz w:val="13"/>
              </w:rPr>
              <w:t>明材料</w:t>
            </w:r>
            <w:r>
              <w:rPr>
                <w:spacing w:val="10"/>
                <w:w w:val="95"/>
                <w:sz w:val="13"/>
              </w:rPr>
              <w:t>的</w:t>
            </w:r>
            <w:r>
              <w:rPr>
                <w:w w:val="95"/>
                <w:sz w:val="13"/>
              </w:rPr>
              <w:t>，由市场监督管理部门给予警</w:t>
            </w:r>
            <w:r>
              <w:rPr>
                <w:spacing w:val="31"/>
                <w:w w:val="95"/>
                <w:sz w:val="13"/>
              </w:rPr>
              <w:t>告</w:t>
            </w:r>
            <w:r>
              <w:rPr>
                <w:w w:val="95"/>
                <w:sz w:val="13"/>
              </w:rPr>
              <w:t>，并</w:t>
            </w:r>
            <w:r>
              <w:rPr>
                <w:spacing w:val="5"/>
                <w:w w:val="95"/>
                <w:sz w:val="13"/>
              </w:rPr>
              <w:t>处</w:t>
            </w:r>
            <w:r>
              <w:rPr>
                <w:w w:val="95"/>
                <w:sz w:val="13"/>
              </w:rPr>
              <w:t>1万元以</w:t>
            </w:r>
            <w:r>
              <w:rPr>
                <w:spacing w:val="10"/>
                <w:w w:val="95"/>
                <w:sz w:val="13"/>
              </w:rPr>
              <w:t>上</w:t>
            </w:r>
            <w:r>
              <w:rPr>
                <w:spacing w:val="3"/>
                <w:w w:val="95"/>
                <w:sz w:val="13"/>
              </w:rPr>
              <w:t>3</w:t>
            </w:r>
            <w:r>
              <w:rPr>
                <w:w w:val="95"/>
                <w:sz w:val="13"/>
              </w:rPr>
              <w:t xml:space="preserve">万元 </w:t>
            </w:r>
            <w:r>
              <w:rPr>
                <w:sz w:val="13"/>
              </w:rPr>
              <w:t>以下罚</w:t>
            </w:r>
            <w:r>
              <w:rPr>
                <w:spacing w:val="10"/>
                <w:sz w:val="13"/>
              </w:rPr>
              <w:t>款</w:t>
            </w:r>
            <w:r>
              <w:rPr>
                <w:sz w:val="13"/>
              </w:rPr>
              <w:t>。</w:t>
            </w:r>
            <w:r>
              <w:rPr>
                <w:sz w:val="13"/>
              </w:rPr>
              <w:tab/>
            </w:r>
            <w:r>
              <w:rPr>
                <w:sz w:val="13"/>
              </w:rPr>
              <w:t>违反本办法第四十二条的规</w:t>
            </w:r>
            <w:r>
              <w:rPr>
                <w:spacing w:val="31"/>
                <w:sz w:val="13"/>
              </w:rPr>
              <w:t>定</w:t>
            </w:r>
            <w:r>
              <w:rPr>
                <w:sz w:val="13"/>
              </w:rPr>
              <w:t>，食品经营者未按规定公示相关不合格产品信息的</w:t>
            </w:r>
            <w:r>
              <w:rPr>
                <w:spacing w:val="-11"/>
                <w:sz w:val="13"/>
              </w:rPr>
              <w:t xml:space="preserve"> </w:t>
            </w:r>
            <w:r>
              <w:rPr>
                <w:sz w:val="13"/>
              </w:rPr>
              <w:t>，由市场监督管理部门责令改正；拒不改正</w:t>
            </w:r>
            <w:r>
              <w:rPr>
                <w:spacing w:val="12"/>
                <w:sz w:val="13"/>
              </w:rPr>
              <w:t>的</w:t>
            </w:r>
            <w:r>
              <w:rPr>
                <w:sz w:val="13"/>
              </w:rPr>
              <w:t>，给予警</w:t>
            </w:r>
            <w:r>
              <w:rPr>
                <w:spacing w:val="10"/>
                <w:sz w:val="13"/>
              </w:rPr>
              <w:t>告</w:t>
            </w:r>
            <w:r>
              <w:rPr>
                <w:sz w:val="13"/>
              </w:rPr>
              <w:t>，并</w:t>
            </w:r>
            <w:r>
              <w:rPr>
                <w:spacing w:val="5"/>
                <w:sz w:val="13"/>
              </w:rPr>
              <w:t>处</w:t>
            </w:r>
            <w:r>
              <w:rPr>
                <w:sz w:val="13"/>
              </w:rPr>
              <w:t>2000元以</w:t>
            </w:r>
            <w:r>
              <w:rPr>
                <w:spacing w:val="7"/>
                <w:sz w:val="13"/>
              </w:rPr>
              <w:t>上</w:t>
            </w:r>
            <w:r>
              <w:rPr>
                <w:sz w:val="13"/>
              </w:rPr>
              <w:t>3万元以下罚</w:t>
            </w:r>
            <w:r>
              <w:rPr>
                <w:spacing w:val="14"/>
                <w:sz w:val="13"/>
              </w:rPr>
              <w:t>款</w:t>
            </w:r>
            <w:r>
              <w:rPr>
                <w:sz w:val="13"/>
              </w:rPr>
              <w:t>。</w:t>
            </w:r>
          </w:p>
        </w:tc>
        <w:tc>
          <w:tcPr>
            <w:tcW w:w="3993" w:type="dxa"/>
          </w:tcPr>
          <w:p>
            <w:pPr>
              <w:pStyle w:val="8"/>
              <w:spacing w:before="7"/>
              <w:rPr>
                <w:sz w:val="10"/>
              </w:rPr>
            </w:pPr>
          </w:p>
          <w:p>
            <w:pPr>
              <w:pStyle w:val="8"/>
              <w:spacing w:line="232" w:lineRule="auto"/>
              <w:ind w:left="22" w:right="58"/>
              <w:rPr>
                <w:sz w:val="13"/>
              </w:rPr>
            </w:pPr>
            <w:r>
              <w:rPr>
                <w:sz w:val="13"/>
              </w:rPr>
              <w:t>1、立案责任：发现食品生产经营者涉嫌违反本办法第四十条 、第四十一条的规定，经市场监督管理部门责令履行后 ，仍拒不召回或者停止经营的行为，予以审查，决定是否立案。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268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1" w:right="76"/>
              <w:jc w:val="both"/>
              <w:rPr>
                <w:sz w:val="13"/>
              </w:rPr>
            </w:pPr>
            <w:r>
              <w:rPr>
                <w:sz w:val="13"/>
              </w:rPr>
              <w:t>对违反本办法第四十条、第四十一条的规定，经市场监督管理部门责令履行后， 食品生产经营者仍拒不召回或者停止经营的的处罚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3"/>
              <w:rPr>
                <w:sz w:val="13"/>
              </w:rPr>
            </w:pPr>
            <w:r>
              <w:rPr>
                <w:sz w:val="13"/>
              </w:rPr>
              <w:t>《食品安全抽样检验管理办法》 （于2019年7月30日经国家市场监督管理总局2019年第11次局务会议审议通过，自2019年10月1 日起施行。）第四十八条 违反本办法第四十条、第四十一条的规定，经市场监督管理部门责令履行后 ，食品生产经营者仍拒不召回或者停止经营的，由县级以上人民政府市场监督管理部门依照食品安全法第一百二十四条第一款的规定处罚 。</w:t>
            </w:r>
          </w:p>
        </w:tc>
        <w:tc>
          <w:tcPr>
            <w:tcW w:w="3993" w:type="dxa"/>
          </w:tcPr>
          <w:p>
            <w:pPr>
              <w:pStyle w:val="8"/>
              <w:spacing w:before="9"/>
              <w:rPr>
                <w:sz w:val="10"/>
              </w:rPr>
            </w:pPr>
          </w:p>
          <w:p>
            <w:pPr>
              <w:pStyle w:val="8"/>
              <w:spacing w:line="230" w:lineRule="auto"/>
              <w:ind w:left="22" w:right="58"/>
              <w:rPr>
                <w:sz w:val="13"/>
              </w:rPr>
            </w:pPr>
            <w:r>
              <w:rPr>
                <w:sz w:val="13"/>
              </w:rPr>
              <w:t>1、立案责任：发现食品生产经营者涉嫌违反本办法第四十条 、第四十一条的规定，经市场监督管理部门责令履行后 ，仍拒不召回或者停止经营的行为，予以审查，决定是否立案。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269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1" w:right="76"/>
              <w:jc w:val="both"/>
              <w:rPr>
                <w:sz w:val="13"/>
              </w:rPr>
            </w:pPr>
            <w:r>
              <w:rPr>
                <w:sz w:val="13"/>
              </w:rPr>
              <w:t>对不立即停止生产经营、不主动召回、不按规定时限启动召回、不按照召回计划召回不安全食品或者不按照规定处置不安全食品的处罚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35"/>
              <w:rPr>
                <w:sz w:val="13"/>
              </w:rPr>
            </w:pPr>
            <w:r>
              <w:rPr>
                <w:sz w:val="13"/>
              </w:rPr>
              <w:t>《食品召回管理办法》 （2015年3月11日国家食品药品监督管理总局令第12号公布，根据2020年10月23日国家市场监督管理总局令第31号修订）第三十八条 食品生产经营者违反本办法第八条</w:t>
            </w:r>
            <w:r>
              <w:rPr>
                <w:w w:val="95"/>
                <w:sz w:val="13"/>
              </w:rPr>
              <w:t xml:space="preserve">第一款、第十二条第一款、第十三条、第十四条、第二十条第一 </w:t>
            </w:r>
            <w:r>
              <w:rPr>
                <w:sz w:val="13"/>
              </w:rPr>
              <w:t>款、第二十一条、第二十三条第一款、第二十四条第一款的规 定，不立即停止生产经营、不主动召回、不按规定时限启动召回</w:t>
            </w:r>
          </w:p>
          <w:p>
            <w:pPr>
              <w:pStyle w:val="8"/>
              <w:spacing w:before="1" w:line="232" w:lineRule="auto"/>
              <w:ind w:left="22" w:right="30"/>
              <w:rPr>
                <w:sz w:val="13"/>
              </w:rPr>
            </w:pPr>
            <w:r>
              <w:rPr>
                <w:sz w:val="13"/>
              </w:rPr>
              <w:t>、不按照召回计划召回不安全食品或者不按照规定处置不安全食</w:t>
            </w:r>
            <w:r>
              <w:rPr>
                <w:w w:val="95"/>
                <w:sz w:val="13"/>
              </w:rPr>
              <w:t xml:space="preserve">品的，由市场监督管理部门给予警告，并处1万元以上3万元以下 </w:t>
            </w:r>
            <w:r>
              <w:rPr>
                <w:sz w:val="13"/>
              </w:rPr>
              <w:t>罚款。</w:t>
            </w:r>
          </w:p>
        </w:tc>
        <w:tc>
          <w:tcPr>
            <w:tcW w:w="3993" w:type="dxa"/>
          </w:tcPr>
          <w:p>
            <w:pPr>
              <w:pStyle w:val="8"/>
              <w:spacing w:before="9"/>
              <w:rPr>
                <w:sz w:val="10"/>
              </w:rPr>
            </w:pPr>
          </w:p>
          <w:p>
            <w:pPr>
              <w:pStyle w:val="8"/>
              <w:spacing w:line="230" w:lineRule="auto"/>
              <w:ind w:left="22" w:right="73"/>
              <w:rPr>
                <w:sz w:val="13"/>
              </w:rPr>
            </w:pPr>
            <w:r>
              <w:rPr>
                <w:w w:val="95"/>
                <w:sz w:val="13"/>
              </w:rPr>
              <w:t xml:space="preserve">1、立案责任：发现涉嫌不立即停止生产经营、不主动召回、不按规  </w:t>
            </w:r>
            <w:r>
              <w:rPr>
                <w:sz w:val="13"/>
              </w:rPr>
              <w:t>定时限启动召回、不按照召回计划召回不安全食品或者不按照规定处置不安全食品的行为，予以审查，决定是否立案。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270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对不配合食品生产者召回不安全食品的处罚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40"/>
              <w:jc w:val="both"/>
              <w:rPr>
                <w:sz w:val="13"/>
              </w:rPr>
            </w:pPr>
            <w:r>
              <w:rPr>
                <w:sz w:val="13"/>
              </w:rPr>
              <w:t>《食品召回管理办法》 （2015年</w:t>
            </w:r>
            <w:r>
              <w:rPr>
                <w:spacing w:val="3"/>
                <w:sz w:val="13"/>
              </w:rPr>
              <w:t>3</w:t>
            </w:r>
            <w:r>
              <w:rPr>
                <w:sz w:val="13"/>
              </w:rPr>
              <w:t>月11日国家食品药品监督管理</w:t>
            </w:r>
            <w:r>
              <w:rPr>
                <w:spacing w:val="2"/>
                <w:sz w:val="13"/>
              </w:rPr>
              <w:t>总局令第</w:t>
            </w:r>
            <w:r>
              <w:rPr>
                <w:sz w:val="13"/>
              </w:rPr>
              <w:t>12号公布，根据2020年10月23日国家市场监督管理总局</w:t>
            </w:r>
            <w:r>
              <w:rPr>
                <w:spacing w:val="2"/>
                <w:sz w:val="13"/>
              </w:rPr>
              <w:t>令第</w:t>
            </w:r>
            <w:r>
              <w:rPr>
                <w:sz w:val="13"/>
              </w:rPr>
              <w:t>31</w:t>
            </w:r>
            <w:r>
              <w:rPr>
                <w:spacing w:val="2"/>
                <w:sz w:val="13"/>
              </w:rPr>
              <w:t>号修订</w:t>
            </w:r>
            <w:r>
              <w:rPr>
                <w:sz w:val="13"/>
              </w:rPr>
              <w:t>）第三十九条 食品经营者违反本办法第十九条的</w:t>
            </w:r>
            <w:r>
              <w:rPr>
                <w:spacing w:val="-3"/>
                <w:sz w:val="13"/>
              </w:rPr>
              <w:t>规定，不配合食品生产者召回不安全食品的 ，由市场监督管理部</w:t>
            </w:r>
            <w:r>
              <w:rPr>
                <w:sz w:val="13"/>
              </w:rPr>
              <w:t>门给予警告，并处5000</w:t>
            </w:r>
            <w:r>
              <w:rPr>
                <w:spacing w:val="2"/>
                <w:sz w:val="13"/>
              </w:rPr>
              <w:t>元以上</w:t>
            </w:r>
            <w:r>
              <w:rPr>
                <w:sz w:val="13"/>
              </w:rPr>
              <w:t>3</w:t>
            </w:r>
            <w:r>
              <w:rPr>
                <w:spacing w:val="1"/>
                <w:sz w:val="13"/>
              </w:rPr>
              <w:t>万元以下罚款。</w:t>
            </w:r>
          </w:p>
        </w:tc>
        <w:tc>
          <w:tcPr>
            <w:tcW w:w="3993" w:type="dxa"/>
          </w:tcPr>
          <w:p>
            <w:pPr>
              <w:pStyle w:val="8"/>
              <w:spacing w:before="11"/>
              <w:rPr>
                <w:sz w:val="16"/>
              </w:rPr>
            </w:pPr>
          </w:p>
          <w:p>
            <w:pPr>
              <w:pStyle w:val="8"/>
              <w:spacing w:line="230" w:lineRule="auto"/>
              <w:ind w:left="22" w:right="30"/>
              <w:rPr>
                <w:sz w:val="13"/>
              </w:rPr>
            </w:pPr>
            <w:r>
              <w:rPr>
                <w:sz w:val="13"/>
              </w:rPr>
              <w:t>1、立案责任：发现涉嫌不配合食品生产者召回不安全食品的行为 ，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271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对未按规定履行相关报告义务的处罚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47"/>
              <w:jc w:val="both"/>
              <w:rPr>
                <w:sz w:val="13"/>
              </w:rPr>
            </w:pPr>
            <w:r>
              <w:rPr>
                <w:sz w:val="13"/>
              </w:rPr>
              <w:t>《食品召回管理办法》 （2015年3月11日国家食品药品监督管理总局令第12号公布，根据2020年10月23日国家市场监督管理总局令第31号修订）第四十条 食品生产经营者违反本办法第十三条</w:t>
            </w:r>
          </w:p>
          <w:p>
            <w:pPr>
              <w:pStyle w:val="8"/>
              <w:spacing w:before="1" w:line="232" w:lineRule="auto"/>
              <w:ind w:left="22" w:right="30"/>
              <w:jc w:val="both"/>
              <w:rPr>
                <w:sz w:val="13"/>
              </w:rPr>
            </w:pPr>
            <w:r>
              <w:rPr>
                <w:sz w:val="13"/>
              </w:rPr>
              <w:t>、第二十四条第二款、第三十二条的规定，未按规定履行相关报</w:t>
            </w:r>
            <w:r>
              <w:rPr>
                <w:w w:val="95"/>
                <w:sz w:val="13"/>
              </w:rPr>
              <w:t xml:space="preserve">告义务的，由市场监督管理部门责令改正，给予警告；拒不改正 </w:t>
            </w:r>
            <w:r>
              <w:rPr>
                <w:sz w:val="13"/>
              </w:rPr>
              <w:t>的，处2000元以上2万元以下罚款。</w:t>
            </w:r>
          </w:p>
        </w:tc>
        <w:tc>
          <w:tcPr>
            <w:tcW w:w="3993" w:type="dxa"/>
          </w:tcPr>
          <w:p>
            <w:pPr>
              <w:pStyle w:val="8"/>
              <w:spacing w:before="2"/>
              <w:rPr>
                <w:sz w:val="17"/>
              </w:rPr>
            </w:pPr>
          </w:p>
          <w:p>
            <w:pPr>
              <w:pStyle w:val="8"/>
              <w:spacing w:line="228" w:lineRule="auto"/>
              <w:ind w:left="22" w:right="30"/>
              <w:rPr>
                <w:sz w:val="13"/>
              </w:rPr>
            </w:pPr>
            <w:r>
              <w:rPr>
                <w:sz w:val="13"/>
              </w:rPr>
              <w:t>1、立案责任：发现涉嫌未按规定履行相关报告义务的行为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272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86"/>
              <w:jc w:val="both"/>
              <w:rPr>
                <w:sz w:val="13"/>
              </w:rPr>
            </w:pPr>
            <w:r>
              <w:rPr>
                <w:sz w:val="13"/>
              </w:rPr>
              <w:t>对食品药品监督管理部门责令食品生产经营者依法处置不安全食品，食品生产经营者拒绝或者拖延履行的处罚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8"/>
              <w:jc w:val="both"/>
              <w:rPr>
                <w:sz w:val="13"/>
              </w:rPr>
            </w:pPr>
            <w:r>
              <w:rPr>
                <w:sz w:val="13"/>
              </w:rPr>
              <w:t>《食品召回管理办法》 （2015年</w:t>
            </w:r>
            <w:r>
              <w:rPr>
                <w:spacing w:val="3"/>
                <w:sz w:val="13"/>
              </w:rPr>
              <w:t>3</w:t>
            </w:r>
            <w:r>
              <w:rPr>
                <w:sz w:val="13"/>
              </w:rPr>
              <w:t>月11日国家食品药品监督管理</w:t>
            </w:r>
            <w:r>
              <w:rPr>
                <w:spacing w:val="2"/>
                <w:sz w:val="13"/>
              </w:rPr>
              <w:t>总局令第</w:t>
            </w:r>
            <w:r>
              <w:rPr>
                <w:sz w:val="13"/>
              </w:rPr>
              <w:t>12号公布，根据2020年10月23日国家市场监督管理总局</w:t>
            </w:r>
            <w:r>
              <w:rPr>
                <w:spacing w:val="2"/>
                <w:sz w:val="13"/>
              </w:rPr>
              <w:t>令第</w:t>
            </w:r>
            <w:r>
              <w:rPr>
                <w:sz w:val="13"/>
              </w:rPr>
              <w:t>31</w:t>
            </w:r>
            <w:r>
              <w:rPr>
                <w:spacing w:val="2"/>
                <w:sz w:val="13"/>
              </w:rPr>
              <w:t>号修订</w:t>
            </w:r>
            <w:r>
              <w:rPr>
                <w:sz w:val="13"/>
              </w:rPr>
              <w:t>）第四十一条 食品生产经营者违反本办法第二十三条第二款的规定，市场监督管理部门责令食品生产经营者依法</w:t>
            </w:r>
            <w:r>
              <w:rPr>
                <w:spacing w:val="-2"/>
                <w:sz w:val="13"/>
              </w:rPr>
              <w:t>处置不安全食品，食品生产经营者拒绝或者拖延履行的 ，由市场</w:t>
            </w:r>
            <w:r>
              <w:rPr>
                <w:sz w:val="13"/>
              </w:rPr>
              <w:t>监督管理部门给予警告，并处2</w:t>
            </w:r>
            <w:r>
              <w:rPr>
                <w:spacing w:val="2"/>
                <w:sz w:val="13"/>
              </w:rPr>
              <w:t>万元以上</w:t>
            </w:r>
            <w:r>
              <w:rPr>
                <w:spacing w:val="3"/>
                <w:sz w:val="13"/>
              </w:rPr>
              <w:t>3</w:t>
            </w:r>
            <w:r>
              <w:rPr>
                <w:spacing w:val="1"/>
                <w:sz w:val="13"/>
              </w:rPr>
              <w:t>万元以下罚款。</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1、立案责任：发现食品生产经营者涉嫌拒绝或者拖延依法处置不安 </w:t>
            </w:r>
            <w:r>
              <w:rPr>
                <w:sz w:val="13"/>
              </w:rPr>
              <w:t>全食品的行为，予以审查，决定是否立案。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273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对未按规定记录保存不安全食品停止生产经营、召回和处置情况的处罚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jc w:val="both"/>
              <w:rPr>
                <w:sz w:val="13"/>
              </w:rPr>
            </w:pPr>
            <w:r>
              <w:rPr>
                <w:sz w:val="13"/>
              </w:rPr>
              <w:t>《食品召回管理办法》 （2015年</w:t>
            </w:r>
            <w:r>
              <w:rPr>
                <w:spacing w:val="3"/>
                <w:sz w:val="13"/>
              </w:rPr>
              <w:t>3</w:t>
            </w:r>
            <w:r>
              <w:rPr>
                <w:sz w:val="13"/>
              </w:rPr>
              <w:t>月11日国家食品药品监督管理</w:t>
            </w:r>
            <w:r>
              <w:rPr>
                <w:spacing w:val="2"/>
                <w:sz w:val="13"/>
              </w:rPr>
              <w:t>总局令第</w:t>
            </w:r>
            <w:r>
              <w:rPr>
                <w:sz w:val="13"/>
              </w:rPr>
              <w:t>12号公布，根据2020年10月23日国家市场监督管理总局</w:t>
            </w:r>
            <w:r>
              <w:rPr>
                <w:spacing w:val="2"/>
                <w:sz w:val="13"/>
              </w:rPr>
              <w:t>令第</w:t>
            </w:r>
            <w:r>
              <w:rPr>
                <w:sz w:val="13"/>
              </w:rPr>
              <w:t>31</w:t>
            </w:r>
            <w:r>
              <w:rPr>
                <w:spacing w:val="2"/>
                <w:sz w:val="13"/>
              </w:rPr>
              <w:t>号修订</w:t>
            </w:r>
            <w:r>
              <w:rPr>
                <w:sz w:val="13"/>
              </w:rPr>
              <w:t>）第四十二条 食品生产经营者违反本办法第二十</w:t>
            </w:r>
            <w:r>
              <w:rPr>
                <w:spacing w:val="-2"/>
                <w:sz w:val="13"/>
              </w:rPr>
              <w:t>八条的规定，未按规定记录保存不安全食品停止生产经营 、召回</w:t>
            </w:r>
            <w:r>
              <w:rPr>
                <w:w w:val="95"/>
                <w:sz w:val="13"/>
              </w:rPr>
              <w:t xml:space="preserve">和处置情况的，由市场监督管理部门责令改正，给予警告；拒不 </w:t>
            </w:r>
            <w:r>
              <w:rPr>
                <w:sz w:val="13"/>
              </w:rPr>
              <w:t>改正的，处2000</w:t>
            </w:r>
            <w:r>
              <w:rPr>
                <w:spacing w:val="2"/>
                <w:sz w:val="13"/>
              </w:rPr>
              <w:t>元以上</w:t>
            </w:r>
            <w:r>
              <w:rPr>
                <w:sz w:val="13"/>
              </w:rPr>
              <w:t>2</w:t>
            </w:r>
            <w:r>
              <w:rPr>
                <w:spacing w:val="1"/>
                <w:sz w:val="13"/>
              </w:rPr>
              <w:t>万元以下罚款。</w:t>
            </w:r>
          </w:p>
        </w:tc>
        <w:tc>
          <w:tcPr>
            <w:tcW w:w="3993" w:type="dxa"/>
          </w:tcPr>
          <w:p>
            <w:pPr>
              <w:pStyle w:val="8"/>
              <w:spacing w:before="6"/>
              <w:rPr>
                <w:sz w:val="16"/>
              </w:rPr>
            </w:pPr>
          </w:p>
          <w:p>
            <w:pPr>
              <w:pStyle w:val="8"/>
              <w:spacing w:line="164" w:lineRule="exact"/>
              <w:ind w:left="22"/>
              <w:rPr>
                <w:sz w:val="13"/>
              </w:rPr>
            </w:pPr>
            <w:r>
              <w:rPr>
                <w:sz w:val="13"/>
              </w:rPr>
              <w:t>1、立案责任：发现涉嫌未按规定记录保存不安全食品停止生产经营</w:t>
            </w:r>
          </w:p>
          <w:p>
            <w:pPr>
              <w:pStyle w:val="8"/>
              <w:spacing w:line="161" w:lineRule="exact"/>
              <w:ind w:left="22"/>
              <w:rPr>
                <w:sz w:val="13"/>
              </w:rPr>
            </w:pPr>
            <w:r>
              <w:rPr>
                <w:sz w:val="13"/>
              </w:rPr>
              <w:t>、召回和处置情况的行为，予以审查，决定是否立案。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274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对隐瞒真实情况或者提供虚假材料申请食品经营许可的处罚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rPr>
                <w:sz w:val="13"/>
              </w:rPr>
            </w:pPr>
            <w:r>
              <w:rPr>
                <w:sz w:val="13"/>
              </w:rPr>
              <w:t>《食品经营许可管理办法》 （2015年8月31日国家食品药品监督管理总局令第17号公布 根据2017年11月7日国家食品药品监督管</w:t>
            </w:r>
            <w:r>
              <w:rPr>
                <w:w w:val="95"/>
                <w:sz w:val="13"/>
              </w:rPr>
              <w:t xml:space="preserve">理总局局务会议《关于修改部分规章的决定》修正）第四十六条 </w:t>
            </w:r>
            <w:r>
              <w:rPr>
                <w:sz w:val="13"/>
              </w:rPr>
              <w:t>许可申请人隐瞒真实情况或者提供虚假材料申请食品经营许可 的，由县级以上地方食品药品监督管理部门给予警告 。申请人在1年内不得再次申请食品经营许可 。</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1、立案责任：发现涉嫌隐瞒真实情况或者提供虚假材料申请食品经 </w:t>
            </w:r>
            <w:r>
              <w:rPr>
                <w:sz w:val="13"/>
              </w:rPr>
              <w:t>营许可的行为，予以审查，决定是否立案。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275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9"/>
              <w:jc w:val="both"/>
              <w:rPr>
                <w:sz w:val="13"/>
              </w:rPr>
            </w:pPr>
            <w:r>
              <w:rPr>
                <w:sz w:val="13"/>
              </w:rPr>
              <w:t>对以欺骗、贿赂等不正当手段取得食品经营许可的处罚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jc w:val="both"/>
              <w:rPr>
                <w:sz w:val="13"/>
              </w:rPr>
            </w:pPr>
            <w:r>
              <w:rPr>
                <w:sz w:val="13"/>
              </w:rPr>
              <w:t>《食品经营许可管理办法》 （2015年</w:t>
            </w:r>
            <w:r>
              <w:rPr>
                <w:spacing w:val="3"/>
                <w:sz w:val="13"/>
              </w:rPr>
              <w:t>8</w:t>
            </w:r>
            <w:r>
              <w:rPr>
                <w:sz w:val="13"/>
              </w:rPr>
              <w:t>月31日国家食品药品监督</w:t>
            </w:r>
            <w:r>
              <w:rPr>
                <w:spacing w:val="2"/>
                <w:sz w:val="13"/>
              </w:rPr>
              <w:t>管理总局令第</w:t>
            </w:r>
            <w:r>
              <w:rPr>
                <w:sz w:val="13"/>
              </w:rPr>
              <w:t>17号公布 根据2017年11月</w:t>
            </w:r>
            <w:r>
              <w:rPr>
                <w:spacing w:val="3"/>
                <w:sz w:val="13"/>
              </w:rPr>
              <w:t>7</w:t>
            </w:r>
            <w:r>
              <w:rPr>
                <w:sz w:val="13"/>
              </w:rPr>
              <w:t>日国家食品药品监督管</w:t>
            </w:r>
            <w:r>
              <w:rPr>
                <w:w w:val="95"/>
                <w:sz w:val="13"/>
              </w:rPr>
              <w:t xml:space="preserve">理总局局务会议《关于修改部分规章的决定》修正）第四十七条 </w:t>
            </w:r>
            <w:r>
              <w:rPr>
                <w:spacing w:val="-2"/>
                <w:sz w:val="13"/>
              </w:rPr>
              <w:t>被许可人以欺骗、贿赂等不正当手段取得食品经营许可的 ，由原</w:t>
            </w:r>
            <w:r>
              <w:rPr>
                <w:spacing w:val="-5"/>
                <w:sz w:val="13"/>
              </w:rPr>
              <w:t>发证的食品药品监督管理部门撤销许可 ，并处</w:t>
            </w:r>
            <w:r>
              <w:rPr>
                <w:sz w:val="13"/>
              </w:rPr>
              <w:t>1</w:t>
            </w:r>
            <w:r>
              <w:rPr>
                <w:spacing w:val="2"/>
                <w:sz w:val="13"/>
              </w:rPr>
              <w:t>万元以上</w:t>
            </w:r>
            <w:r>
              <w:rPr>
                <w:spacing w:val="3"/>
                <w:sz w:val="13"/>
              </w:rPr>
              <w:t>3</w:t>
            </w:r>
            <w:r>
              <w:rPr>
                <w:sz w:val="13"/>
              </w:rPr>
              <w:t>万元以</w:t>
            </w:r>
            <w:r>
              <w:rPr>
                <w:spacing w:val="1"/>
                <w:sz w:val="13"/>
              </w:rPr>
              <w:t>下罚款。被许可人在</w:t>
            </w:r>
            <w:r>
              <w:rPr>
                <w:sz w:val="13"/>
              </w:rPr>
              <w:t>3</w:t>
            </w:r>
            <w:r>
              <w:rPr>
                <w:spacing w:val="-3"/>
                <w:sz w:val="13"/>
              </w:rPr>
              <w:t>年内不得再次申请食品经营许可 。</w:t>
            </w:r>
          </w:p>
        </w:tc>
        <w:tc>
          <w:tcPr>
            <w:tcW w:w="3993" w:type="dxa"/>
          </w:tcPr>
          <w:p>
            <w:pPr>
              <w:pStyle w:val="8"/>
              <w:spacing w:before="2"/>
              <w:rPr>
                <w:sz w:val="17"/>
              </w:rPr>
            </w:pPr>
          </w:p>
          <w:p>
            <w:pPr>
              <w:pStyle w:val="8"/>
              <w:spacing w:line="228" w:lineRule="auto"/>
              <w:ind w:left="22" w:right="102"/>
              <w:rPr>
                <w:sz w:val="13"/>
              </w:rPr>
            </w:pPr>
            <w:r>
              <w:rPr>
                <w:w w:val="95"/>
                <w:sz w:val="13"/>
              </w:rPr>
              <w:t xml:space="preserve">1、立案责任：发现涉嫌以欺骗、贿赂等不正当手段取得食品经营许 </w:t>
            </w:r>
            <w:r>
              <w:rPr>
                <w:sz w:val="13"/>
              </w:rPr>
              <w:t>可的行为，予以审查，决定是否立案。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276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76"/>
              <w:jc w:val="both"/>
              <w:rPr>
                <w:sz w:val="13"/>
              </w:rPr>
            </w:pPr>
            <w:r>
              <w:rPr>
                <w:sz w:val="13"/>
              </w:rPr>
              <w:t>对伪造、涂改、倒卖、出租、出借、转让食品经营许可证的；未按规定在经营场所的显著位置悬挂或者摆放食品经营许可证的处罚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tabs>
                <w:tab w:val="left" w:pos="2794"/>
              </w:tabs>
              <w:spacing w:before="90" w:line="230" w:lineRule="auto"/>
              <w:ind w:left="22" w:right="23"/>
              <w:rPr>
                <w:sz w:val="13"/>
              </w:rPr>
            </w:pPr>
            <w:r>
              <w:rPr>
                <w:sz w:val="13"/>
              </w:rPr>
              <w:t>《食品经营许可管理办</w:t>
            </w:r>
            <w:r>
              <w:rPr>
                <w:spacing w:val="24"/>
                <w:sz w:val="13"/>
              </w:rPr>
              <w:t>法</w:t>
            </w:r>
            <w:r>
              <w:rPr>
                <w:sz w:val="13"/>
              </w:rPr>
              <w:t>》</w:t>
            </w:r>
            <w:r>
              <w:rPr>
                <w:spacing w:val="-5"/>
                <w:sz w:val="13"/>
              </w:rPr>
              <w:t xml:space="preserve"> </w:t>
            </w:r>
            <w:r>
              <w:rPr>
                <w:sz w:val="13"/>
              </w:rPr>
              <w:t>（2015年</w:t>
            </w:r>
            <w:r>
              <w:rPr>
                <w:spacing w:val="3"/>
                <w:sz w:val="13"/>
              </w:rPr>
              <w:t>8</w:t>
            </w:r>
            <w:r>
              <w:rPr>
                <w:sz w:val="13"/>
              </w:rPr>
              <w:t>月31日国家食品药品监督管理总局令</w:t>
            </w:r>
            <w:r>
              <w:rPr>
                <w:spacing w:val="14"/>
                <w:sz w:val="13"/>
              </w:rPr>
              <w:t>第</w:t>
            </w:r>
            <w:r>
              <w:rPr>
                <w:sz w:val="13"/>
              </w:rPr>
              <w:t>17号公布</w:t>
            </w:r>
            <w:r>
              <w:rPr>
                <w:spacing w:val="-2"/>
                <w:sz w:val="13"/>
              </w:rPr>
              <w:t xml:space="preserve"> </w:t>
            </w:r>
            <w:r>
              <w:rPr>
                <w:sz w:val="13"/>
              </w:rPr>
              <w:t>根</w:t>
            </w:r>
            <w:r>
              <w:rPr>
                <w:spacing w:val="5"/>
                <w:sz w:val="13"/>
              </w:rPr>
              <w:t>据</w:t>
            </w:r>
            <w:r>
              <w:rPr>
                <w:sz w:val="13"/>
              </w:rPr>
              <w:t>2017年11月</w:t>
            </w:r>
            <w:r>
              <w:rPr>
                <w:spacing w:val="3"/>
                <w:sz w:val="13"/>
              </w:rPr>
              <w:t>7</w:t>
            </w:r>
            <w:r>
              <w:rPr>
                <w:sz w:val="13"/>
              </w:rPr>
              <w:t>日国家食品药品监督管</w:t>
            </w:r>
            <w:r>
              <w:rPr>
                <w:w w:val="95"/>
                <w:sz w:val="13"/>
              </w:rPr>
              <w:t>理总局局务会</w:t>
            </w:r>
            <w:r>
              <w:rPr>
                <w:spacing w:val="17"/>
                <w:w w:val="95"/>
                <w:sz w:val="13"/>
              </w:rPr>
              <w:t>议</w:t>
            </w:r>
            <w:r>
              <w:rPr>
                <w:w w:val="95"/>
                <w:sz w:val="13"/>
              </w:rPr>
              <w:t>《关于修改部分规章的决</w:t>
            </w:r>
            <w:r>
              <w:rPr>
                <w:spacing w:val="26"/>
                <w:w w:val="95"/>
                <w:sz w:val="13"/>
              </w:rPr>
              <w:t>定</w:t>
            </w:r>
            <w:r>
              <w:rPr>
                <w:w w:val="95"/>
                <w:sz w:val="13"/>
              </w:rPr>
              <w:t>》修</w:t>
            </w:r>
            <w:r>
              <w:rPr>
                <w:spacing w:val="5"/>
                <w:w w:val="95"/>
                <w:sz w:val="13"/>
              </w:rPr>
              <w:t>正</w:t>
            </w:r>
            <w:r>
              <w:rPr>
                <w:w w:val="95"/>
                <w:sz w:val="13"/>
              </w:rPr>
              <w:t xml:space="preserve">）第四十八条 </w:t>
            </w:r>
            <w:r>
              <w:rPr>
                <w:sz w:val="13"/>
              </w:rPr>
              <w:t>违反本办法第二十六条第一款规定</w:t>
            </w:r>
            <w:r>
              <w:rPr>
                <w:spacing w:val="-43"/>
                <w:sz w:val="13"/>
              </w:rPr>
              <w:t xml:space="preserve"> </w:t>
            </w:r>
            <w:r>
              <w:rPr>
                <w:sz w:val="13"/>
              </w:rPr>
              <w:t>，食品经营者伪</w:t>
            </w:r>
            <w:r>
              <w:rPr>
                <w:spacing w:val="17"/>
                <w:sz w:val="13"/>
              </w:rPr>
              <w:t>造</w:t>
            </w:r>
            <w:r>
              <w:rPr>
                <w:sz w:val="13"/>
              </w:rPr>
              <w:t>、涂</w:t>
            </w:r>
            <w:r>
              <w:rPr>
                <w:spacing w:val="5"/>
                <w:sz w:val="13"/>
              </w:rPr>
              <w:t>改</w:t>
            </w:r>
            <w:r>
              <w:rPr>
                <w:sz w:val="13"/>
              </w:rPr>
              <w:t>、倒卖、出</w:t>
            </w:r>
            <w:r>
              <w:rPr>
                <w:spacing w:val="5"/>
                <w:sz w:val="13"/>
              </w:rPr>
              <w:t>租</w:t>
            </w:r>
            <w:r>
              <w:rPr>
                <w:sz w:val="13"/>
              </w:rPr>
              <w:t>、出</w:t>
            </w:r>
            <w:r>
              <w:rPr>
                <w:spacing w:val="5"/>
                <w:sz w:val="13"/>
              </w:rPr>
              <w:t>借</w:t>
            </w:r>
            <w:r>
              <w:rPr>
                <w:sz w:val="13"/>
              </w:rPr>
              <w:t>、转让食品经营许可证</w:t>
            </w:r>
            <w:r>
              <w:rPr>
                <w:spacing w:val="24"/>
                <w:sz w:val="13"/>
              </w:rPr>
              <w:t>的</w:t>
            </w:r>
            <w:r>
              <w:rPr>
                <w:sz w:val="13"/>
              </w:rPr>
              <w:t>，由县级以上地方食品药品监督管理部门责令改</w:t>
            </w:r>
            <w:r>
              <w:rPr>
                <w:spacing w:val="29"/>
                <w:sz w:val="13"/>
              </w:rPr>
              <w:t>正</w:t>
            </w:r>
            <w:r>
              <w:rPr>
                <w:sz w:val="13"/>
              </w:rPr>
              <w:t>，给予警</w:t>
            </w:r>
            <w:r>
              <w:rPr>
                <w:spacing w:val="10"/>
                <w:sz w:val="13"/>
              </w:rPr>
              <w:t>告</w:t>
            </w:r>
            <w:r>
              <w:rPr>
                <w:sz w:val="13"/>
              </w:rPr>
              <w:t>，并</w:t>
            </w:r>
            <w:r>
              <w:rPr>
                <w:spacing w:val="5"/>
                <w:sz w:val="13"/>
              </w:rPr>
              <w:t>处</w:t>
            </w:r>
            <w:r>
              <w:rPr>
                <w:sz w:val="13"/>
              </w:rPr>
              <w:t>1万元以下罚</w:t>
            </w:r>
            <w:r>
              <w:rPr>
                <w:spacing w:val="14"/>
                <w:sz w:val="13"/>
              </w:rPr>
              <w:t>款</w:t>
            </w:r>
            <w:r>
              <w:rPr>
                <w:sz w:val="13"/>
              </w:rPr>
              <w:t>； 情节严重</w:t>
            </w:r>
            <w:r>
              <w:rPr>
                <w:spacing w:val="12"/>
                <w:sz w:val="13"/>
              </w:rPr>
              <w:t>的</w:t>
            </w:r>
            <w:r>
              <w:rPr>
                <w:sz w:val="13"/>
              </w:rPr>
              <w:t>，处1万元以</w:t>
            </w:r>
            <w:r>
              <w:rPr>
                <w:spacing w:val="10"/>
                <w:sz w:val="13"/>
              </w:rPr>
              <w:t>上</w:t>
            </w:r>
            <w:r>
              <w:rPr>
                <w:spacing w:val="3"/>
                <w:sz w:val="13"/>
              </w:rPr>
              <w:t>3</w:t>
            </w:r>
            <w:r>
              <w:rPr>
                <w:sz w:val="13"/>
              </w:rPr>
              <w:t>万元以下罚</w:t>
            </w:r>
            <w:r>
              <w:rPr>
                <w:spacing w:val="14"/>
                <w:sz w:val="13"/>
              </w:rPr>
              <w:t>款</w:t>
            </w:r>
            <w:r>
              <w:rPr>
                <w:sz w:val="13"/>
              </w:rPr>
              <w:t>。</w:t>
            </w:r>
            <w:r>
              <w:rPr>
                <w:sz w:val="13"/>
              </w:rPr>
              <w:tab/>
            </w:r>
            <w:r>
              <w:rPr>
                <w:sz w:val="13"/>
              </w:rPr>
              <w:t>违反本办法第二十六条第二款规</w:t>
            </w:r>
            <w:r>
              <w:rPr>
                <w:spacing w:val="19"/>
                <w:sz w:val="13"/>
              </w:rPr>
              <w:t>定</w:t>
            </w:r>
            <w:r>
              <w:rPr>
                <w:sz w:val="13"/>
              </w:rPr>
              <w:t>，食品经营者未按规定在经营场所的显著位置悬挂或者摆放食品经营许可证的</w:t>
            </w:r>
            <w:r>
              <w:rPr>
                <w:spacing w:val="-42"/>
                <w:sz w:val="13"/>
              </w:rPr>
              <w:t xml:space="preserve"> </w:t>
            </w:r>
            <w:r>
              <w:rPr>
                <w:sz w:val="13"/>
              </w:rPr>
              <w:t>，由县级以上地方食品药品监督管理部门责令改</w:t>
            </w:r>
            <w:r>
              <w:rPr>
                <w:spacing w:val="19"/>
                <w:sz w:val="13"/>
              </w:rPr>
              <w:t>正</w:t>
            </w:r>
            <w:r>
              <w:rPr>
                <w:sz w:val="13"/>
              </w:rPr>
              <w:t>；拒不改正</w:t>
            </w:r>
            <w:r>
              <w:rPr>
                <w:spacing w:val="12"/>
                <w:sz w:val="13"/>
              </w:rPr>
              <w:t>的</w:t>
            </w:r>
            <w:r>
              <w:rPr>
                <w:sz w:val="13"/>
              </w:rPr>
              <w:t>，给予警</w:t>
            </w:r>
            <w:r>
              <w:rPr>
                <w:spacing w:val="10"/>
                <w:sz w:val="13"/>
              </w:rPr>
              <w:t>告</w:t>
            </w:r>
            <w:r>
              <w:rPr>
                <w:sz w:val="13"/>
              </w:rPr>
              <w:t>。</w:t>
            </w:r>
          </w:p>
        </w:tc>
        <w:tc>
          <w:tcPr>
            <w:tcW w:w="3993" w:type="dxa"/>
          </w:tcPr>
          <w:p>
            <w:pPr>
              <w:pStyle w:val="8"/>
              <w:spacing w:before="11"/>
              <w:rPr>
                <w:sz w:val="16"/>
              </w:rPr>
            </w:pPr>
          </w:p>
          <w:p>
            <w:pPr>
              <w:pStyle w:val="8"/>
              <w:spacing w:line="230" w:lineRule="auto"/>
              <w:ind w:left="22" w:right="75"/>
              <w:rPr>
                <w:sz w:val="13"/>
              </w:rPr>
            </w:pPr>
            <w:r>
              <w:rPr>
                <w:sz w:val="13"/>
              </w:rPr>
              <w:t>1、立案责任：发现涉嫌伪造、涂改、倒卖、出租、出借、转让食品经营许可证的行为，予以审查，决定是否立案。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277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spacing w:before="5"/>
              <w:rPr>
                <w:sz w:val="17"/>
              </w:rPr>
            </w:pPr>
          </w:p>
          <w:p>
            <w:pPr>
              <w:pStyle w:val="8"/>
              <w:spacing w:line="230" w:lineRule="auto"/>
              <w:ind w:left="21" w:right="76"/>
              <w:rPr>
                <w:sz w:val="13"/>
              </w:rPr>
            </w:pPr>
            <w:r>
              <w:rPr>
                <w:sz w:val="13"/>
              </w:rPr>
              <w:t>对食品经营许可证载明的许可事</w:t>
            </w:r>
            <w:r>
              <w:rPr>
                <w:spacing w:val="-1"/>
                <w:sz w:val="13"/>
              </w:rPr>
              <w:t>项发生变化，未</w:t>
            </w:r>
            <w:r>
              <w:rPr>
                <w:sz w:val="13"/>
              </w:rPr>
              <w:t>按规定申请变更</w:t>
            </w:r>
            <w:r>
              <w:rPr>
                <w:spacing w:val="-1"/>
                <w:sz w:val="13"/>
              </w:rPr>
              <w:t>经营许可的；外</w:t>
            </w:r>
            <w:r>
              <w:rPr>
                <w:sz w:val="13"/>
              </w:rPr>
              <w:t>设仓库地址发生变化，未按规定报告的，或者食品经营者终止食品经营，食品经</w:t>
            </w:r>
            <w:r>
              <w:rPr>
                <w:spacing w:val="-1"/>
                <w:sz w:val="13"/>
              </w:rPr>
              <w:t>营许可被撤回、</w:t>
            </w:r>
            <w:r>
              <w:rPr>
                <w:sz w:val="13"/>
              </w:rPr>
              <w:t>撤销或者食品经营许可证被吊 销，未按规定申请办理注销手续的处罚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tabs>
                <w:tab w:val="left" w:pos="2330"/>
              </w:tabs>
              <w:spacing w:before="84" w:line="230" w:lineRule="auto"/>
              <w:ind w:left="22" w:right="23"/>
              <w:rPr>
                <w:sz w:val="13"/>
              </w:rPr>
            </w:pPr>
            <w:r>
              <w:rPr>
                <w:sz w:val="13"/>
              </w:rPr>
              <w:t>《食品经营许可管理办</w:t>
            </w:r>
            <w:r>
              <w:rPr>
                <w:spacing w:val="24"/>
                <w:sz w:val="13"/>
              </w:rPr>
              <w:t>法</w:t>
            </w:r>
            <w:r>
              <w:rPr>
                <w:sz w:val="13"/>
              </w:rPr>
              <w:t>》</w:t>
            </w:r>
            <w:r>
              <w:rPr>
                <w:spacing w:val="-5"/>
                <w:sz w:val="13"/>
              </w:rPr>
              <w:t xml:space="preserve"> </w:t>
            </w:r>
            <w:r>
              <w:rPr>
                <w:sz w:val="13"/>
              </w:rPr>
              <w:t>（2015年</w:t>
            </w:r>
            <w:r>
              <w:rPr>
                <w:spacing w:val="3"/>
                <w:sz w:val="13"/>
              </w:rPr>
              <w:t>8</w:t>
            </w:r>
            <w:r>
              <w:rPr>
                <w:sz w:val="13"/>
              </w:rPr>
              <w:t>月31日国家食品药品监督管理总局令</w:t>
            </w:r>
            <w:r>
              <w:rPr>
                <w:spacing w:val="14"/>
                <w:sz w:val="13"/>
              </w:rPr>
              <w:t>第</w:t>
            </w:r>
            <w:r>
              <w:rPr>
                <w:sz w:val="13"/>
              </w:rPr>
              <w:t>17号公布</w:t>
            </w:r>
            <w:r>
              <w:rPr>
                <w:spacing w:val="-2"/>
                <w:sz w:val="13"/>
              </w:rPr>
              <w:t xml:space="preserve"> </w:t>
            </w:r>
            <w:r>
              <w:rPr>
                <w:sz w:val="13"/>
              </w:rPr>
              <w:t>根</w:t>
            </w:r>
            <w:r>
              <w:rPr>
                <w:spacing w:val="5"/>
                <w:sz w:val="13"/>
              </w:rPr>
              <w:t>据</w:t>
            </w:r>
            <w:r>
              <w:rPr>
                <w:sz w:val="13"/>
              </w:rPr>
              <w:t>2017年11月</w:t>
            </w:r>
            <w:r>
              <w:rPr>
                <w:spacing w:val="3"/>
                <w:sz w:val="13"/>
              </w:rPr>
              <w:t>7</w:t>
            </w:r>
            <w:r>
              <w:rPr>
                <w:sz w:val="13"/>
              </w:rPr>
              <w:t>日国家食品药品监督管</w:t>
            </w:r>
            <w:r>
              <w:rPr>
                <w:w w:val="95"/>
                <w:sz w:val="13"/>
              </w:rPr>
              <w:t>理总局局务会</w:t>
            </w:r>
            <w:r>
              <w:rPr>
                <w:spacing w:val="17"/>
                <w:w w:val="95"/>
                <w:sz w:val="13"/>
              </w:rPr>
              <w:t>议</w:t>
            </w:r>
            <w:r>
              <w:rPr>
                <w:w w:val="95"/>
                <w:sz w:val="13"/>
              </w:rPr>
              <w:t>《关于修改部分规章的决</w:t>
            </w:r>
            <w:r>
              <w:rPr>
                <w:spacing w:val="26"/>
                <w:w w:val="95"/>
                <w:sz w:val="13"/>
              </w:rPr>
              <w:t>定</w:t>
            </w:r>
            <w:r>
              <w:rPr>
                <w:w w:val="95"/>
                <w:sz w:val="13"/>
              </w:rPr>
              <w:t>》修</w:t>
            </w:r>
            <w:r>
              <w:rPr>
                <w:spacing w:val="5"/>
                <w:w w:val="95"/>
                <w:sz w:val="13"/>
              </w:rPr>
              <w:t>正</w:t>
            </w:r>
            <w:r>
              <w:rPr>
                <w:w w:val="95"/>
                <w:sz w:val="13"/>
              </w:rPr>
              <w:t xml:space="preserve">）第四十九条 </w:t>
            </w:r>
            <w:r>
              <w:rPr>
                <w:sz w:val="13"/>
              </w:rPr>
              <w:t>违反本办法第二十七条第一款规定</w:t>
            </w:r>
            <w:r>
              <w:rPr>
                <w:spacing w:val="-40"/>
                <w:sz w:val="13"/>
              </w:rPr>
              <w:t xml:space="preserve"> </w:t>
            </w:r>
            <w:r>
              <w:rPr>
                <w:sz w:val="13"/>
              </w:rPr>
              <w:t>，食品经营许可证载明的许可事项发生变</w:t>
            </w:r>
            <w:r>
              <w:rPr>
                <w:spacing w:val="14"/>
                <w:sz w:val="13"/>
              </w:rPr>
              <w:t>化</w:t>
            </w:r>
            <w:r>
              <w:rPr>
                <w:sz w:val="13"/>
              </w:rPr>
              <w:t>，食品经营者未按规定申请变更经营许可的</w:t>
            </w:r>
            <w:r>
              <w:rPr>
                <w:spacing w:val="-37"/>
                <w:sz w:val="13"/>
              </w:rPr>
              <w:t xml:space="preserve"> </w:t>
            </w:r>
            <w:r>
              <w:rPr>
                <w:sz w:val="13"/>
              </w:rPr>
              <w:t>，由原发证的食品药品监督管理部门责令改正</w:t>
            </w:r>
            <w:r>
              <w:rPr>
                <w:spacing w:val="-19"/>
                <w:sz w:val="13"/>
              </w:rPr>
              <w:t xml:space="preserve"> </w:t>
            </w:r>
            <w:r>
              <w:rPr>
                <w:sz w:val="13"/>
              </w:rPr>
              <w:t>，给予警</w:t>
            </w:r>
            <w:r>
              <w:rPr>
                <w:spacing w:val="10"/>
                <w:sz w:val="13"/>
              </w:rPr>
              <w:t>告</w:t>
            </w:r>
            <w:r>
              <w:rPr>
                <w:sz w:val="13"/>
              </w:rPr>
              <w:t>；拒不改正的，处2000元以</w:t>
            </w:r>
            <w:r>
              <w:rPr>
                <w:spacing w:val="7"/>
                <w:sz w:val="13"/>
              </w:rPr>
              <w:t>上</w:t>
            </w:r>
            <w:r>
              <w:rPr>
                <w:sz w:val="13"/>
              </w:rPr>
              <w:t>1万元以下罚</w:t>
            </w:r>
            <w:r>
              <w:rPr>
                <w:spacing w:val="14"/>
                <w:sz w:val="13"/>
              </w:rPr>
              <w:t>款</w:t>
            </w:r>
            <w:r>
              <w:rPr>
                <w:sz w:val="13"/>
              </w:rPr>
              <w:t>。</w:t>
            </w:r>
            <w:r>
              <w:rPr>
                <w:sz w:val="13"/>
              </w:rPr>
              <w:tab/>
            </w:r>
            <w:r>
              <w:rPr>
                <w:sz w:val="13"/>
              </w:rPr>
              <w:t>违反本办法第二十七条第二款规定或者第三十六条第一款规定</w:t>
            </w:r>
            <w:r>
              <w:rPr>
                <w:spacing w:val="-37"/>
                <w:sz w:val="13"/>
              </w:rPr>
              <w:t xml:space="preserve"> </w:t>
            </w:r>
            <w:r>
              <w:rPr>
                <w:sz w:val="13"/>
              </w:rPr>
              <w:t>，食品经营者外设仓库地</w:t>
            </w:r>
            <w:r>
              <w:rPr>
                <w:w w:val="95"/>
                <w:sz w:val="13"/>
              </w:rPr>
              <w:t>址发生变</w:t>
            </w:r>
            <w:r>
              <w:rPr>
                <w:spacing w:val="12"/>
                <w:w w:val="95"/>
                <w:sz w:val="13"/>
              </w:rPr>
              <w:t>化</w:t>
            </w:r>
            <w:r>
              <w:rPr>
                <w:w w:val="95"/>
                <w:sz w:val="13"/>
              </w:rPr>
              <w:t>，未按规定报告</w:t>
            </w:r>
            <w:r>
              <w:rPr>
                <w:spacing w:val="17"/>
                <w:w w:val="95"/>
                <w:sz w:val="13"/>
              </w:rPr>
              <w:t>的</w:t>
            </w:r>
            <w:r>
              <w:rPr>
                <w:w w:val="95"/>
                <w:sz w:val="13"/>
              </w:rPr>
              <w:t>，或者食品经营者终止食品经</w:t>
            </w:r>
            <w:r>
              <w:rPr>
                <w:spacing w:val="31"/>
                <w:w w:val="95"/>
                <w:sz w:val="13"/>
              </w:rPr>
              <w:t>营</w:t>
            </w:r>
            <w:r>
              <w:rPr>
                <w:w w:val="95"/>
                <w:sz w:val="13"/>
              </w:rPr>
              <w:t xml:space="preserve">， </w:t>
            </w:r>
            <w:r>
              <w:rPr>
                <w:sz w:val="13"/>
              </w:rPr>
              <w:t>食品经营许可被撤</w:t>
            </w:r>
            <w:r>
              <w:rPr>
                <w:spacing w:val="22"/>
                <w:sz w:val="13"/>
              </w:rPr>
              <w:t>回</w:t>
            </w:r>
            <w:r>
              <w:rPr>
                <w:sz w:val="13"/>
              </w:rPr>
              <w:t>、撤销或者食品经营许可证被吊销</w:t>
            </w:r>
            <w:r>
              <w:rPr>
                <w:spacing w:val="-45"/>
                <w:sz w:val="13"/>
              </w:rPr>
              <w:t xml:space="preserve"> </w:t>
            </w:r>
            <w:r>
              <w:rPr>
                <w:sz w:val="13"/>
              </w:rPr>
              <w:t>，未按规定申请办理注销手续</w:t>
            </w:r>
            <w:r>
              <w:rPr>
                <w:spacing w:val="24"/>
                <w:sz w:val="13"/>
              </w:rPr>
              <w:t>的</w:t>
            </w:r>
            <w:r>
              <w:rPr>
                <w:sz w:val="13"/>
              </w:rPr>
              <w:t>，由原发证的食品药品监督管理部门责令改</w:t>
            </w:r>
            <w:r>
              <w:rPr>
                <w:spacing w:val="5"/>
                <w:sz w:val="13"/>
              </w:rPr>
              <w:t>正</w:t>
            </w:r>
            <w:r>
              <w:rPr>
                <w:sz w:val="13"/>
              </w:rPr>
              <w:t>；拒不改正</w:t>
            </w:r>
            <w:r>
              <w:rPr>
                <w:spacing w:val="12"/>
                <w:sz w:val="13"/>
              </w:rPr>
              <w:t>的</w:t>
            </w:r>
            <w:r>
              <w:rPr>
                <w:sz w:val="13"/>
              </w:rPr>
              <w:t>，给予警</w:t>
            </w:r>
            <w:r>
              <w:rPr>
                <w:spacing w:val="10"/>
                <w:sz w:val="13"/>
              </w:rPr>
              <w:t>告</w:t>
            </w:r>
            <w:r>
              <w:rPr>
                <w:sz w:val="13"/>
              </w:rPr>
              <w:t>，并</w:t>
            </w:r>
            <w:r>
              <w:rPr>
                <w:spacing w:val="5"/>
                <w:sz w:val="13"/>
              </w:rPr>
              <w:t>处</w:t>
            </w:r>
            <w:r>
              <w:rPr>
                <w:sz w:val="13"/>
              </w:rPr>
              <w:t>2000元以下罚</w:t>
            </w:r>
            <w:r>
              <w:rPr>
                <w:spacing w:val="12"/>
                <w:sz w:val="13"/>
              </w:rPr>
              <w:t>款</w:t>
            </w:r>
            <w:r>
              <w:rPr>
                <w:sz w:val="13"/>
              </w:rPr>
              <w:t>。</w:t>
            </w:r>
          </w:p>
        </w:tc>
        <w:tc>
          <w:tcPr>
            <w:tcW w:w="3993" w:type="dxa"/>
          </w:tcPr>
          <w:p>
            <w:pPr>
              <w:pStyle w:val="8"/>
              <w:spacing w:before="8"/>
              <w:rPr>
                <w:sz w:val="16"/>
              </w:rPr>
            </w:pPr>
          </w:p>
          <w:p>
            <w:pPr>
              <w:pStyle w:val="8"/>
              <w:spacing w:line="162" w:lineRule="exact"/>
              <w:ind w:left="22"/>
              <w:rPr>
                <w:sz w:val="13"/>
              </w:rPr>
            </w:pPr>
            <w:r>
              <w:rPr>
                <w:sz w:val="13"/>
              </w:rPr>
              <w:t>1、立案责任：发现涉嫌违反《食品经营许可管理办法</w:t>
            </w:r>
          </w:p>
          <w:p>
            <w:pPr>
              <w:pStyle w:val="8"/>
              <w:spacing w:line="160" w:lineRule="exact"/>
              <w:ind w:left="22"/>
              <w:rPr>
                <w:sz w:val="13"/>
              </w:rPr>
            </w:pPr>
            <w:r>
              <w:rPr>
                <w:sz w:val="13"/>
              </w:rPr>
              <w:t>》的行为，予以审查，决定是否立案。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278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84"/>
              <w:jc w:val="both"/>
              <w:rPr>
                <w:sz w:val="13"/>
              </w:rPr>
            </w:pPr>
            <w:r>
              <w:rPr>
                <w:sz w:val="13"/>
              </w:rPr>
              <w:t>撕毁、涂改日常监督检查结果记录表，或者未保持日常监督检查结果记录表至下次日常监督检查的处罚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2"/>
              <w:rPr>
                <w:sz w:val="13"/>
              </w:rPr>
            </w:pPr>
            <w:r>
              <w:rPr>
                <w:sz w:val="13"/>
              </w:rPr>
              <w:t>《食品生产经营日常监督检查管理办法 》 （于2016年2月16日经国家食品药品监督管理总局局务会议审议通过 ，自2016年5月1日起施行。）第二十九条 食品生产经营者撕毁、涂改日常监督检查结果记录表，或者未保持日常监督检查结果记录表至下次日常监督检查的，由市、县级食品药品监督管理部门责令改正 ，给予警告，并处2000元以上3万元以下罚款。</w:t>
            </w:r>
          </w:p>
        </w:tc>
        <w:tc>
          <w:tcPr>
            <w:tcW w:w="3993" w:type="dxa"/>
          </w:tcPr>
          <w:p>
            <w:pPr>
              <w:pStyle w:val="8"/>
              <w:spacing w:before="9"/>
              <w:rPr>
                <w:sz w:val="10"/>
              </w:rPr>
            </w:pPr>
          </w:p>
          <w:p>
            <w:pPr>
              <w:pStyle w:val="8"/>
              <w:spacing w:line="230" w:lineRule="auto"/>
              <w:ind w:left="22" w:right="71"/>
              <w:rPr>
                <w:sz w:val="13"/>
              </w:rPr>
            </w:pPr>
            <w:r>
              <w:rPr>
                <w:w w:val="95"/>
                <w:sz w:val="13"/>
              </w:rPr>
              <w:t xml:space="preserve">1、立案责任：发现涉嫌撕毁、涂改日常监督检查结果记录表，或者  </w:t>
            </w:r>
            <w:r>
              <w:rPr>
                <w:spacing w:val="-1"/>
                <w:sz w:val="13"/>
              </w:rPr>
              <w:t>未保持日常监督检查结果记录表至下次日常监督检查的行为 ，予以</w:t>
            </w:r>
            <w:r>
              <w:rPr>
                <w:sz w:val="13"/>
              </w:rPr>
              <w:t>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279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rPr>
                <w:sz w:val="13"/>
              </w:rPr>
            </w:pPr>
            <w:r>
              <w:rPr>
                <w:sz w:val="13"/>
              </w:rPr>
              <w:t>对日常监督检查</w:t>
            </w:r>
            <w:r>
              <w:rPr>
                <w:spacing w:val="-1"/>
                <w:sz w:val="13"/>
              </w:rPr>
              <w:t xml:space="preserve">结果为不符合， </w:t>
            </w:r>
            <w:r>
              <w:rPr>
                <w:sz w:val="13"/>
              </w:rPr>
              <w:t>有发生食品安全事故潜在风险 的，不立即停止食品生产经营活动的处罚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12"/>
              <w:rPr>
                <w:sz w:val="13"/>
              </w:rPr>
            </w:pPr>
            <w:r>
              <w:rPr>
                <w:sz w:val="13"/>
              </w:rPr>
              <w:t>《食品生产经营日常监督检查管理办法 》 （于2016年2月16日经国家食品药品监督管理总局局务会议审议通过 ，自2016年5月1日起施行。）第三十条 食品生产经营者违反本办法第二十四条规定的，由县级以上食品药品监督管理部门按照食品安全法第一百二十六条第一款的规定进行处理 。</w:t>
            </w:r>
          </w:p>
        </w:tc>
        <w:tc>
          <w:tcPr>
            <w:tcW w:w="3993" w:type="dxa"/>
          </w:tcPr>
          <w:p>
            <w:pPr>
              <w:pStyle w:val="8"/>
              <w:spacing w:before="11"/>
              <w:rPr>
                <w:sz w:val="16"/>
              </w:rPr>
            </w:pPr>
          </w:p>
          <w:p>
            <w:pPr>
              <w:pStyle w:val="8"/>
              <w:spacing w:line="230" w:lineRule="auto"/>
              <w:ind w:left="22" w:right="30"/>
              <w:rPr>
                <w:sz w:val="13"/>
              </w:rPr>
            </w:pPr>
            <w:r>
              <w:rPr>
                <w:sz w:val="13"/>
              </w:rPr>
              <w:t>1、立案责任：发现涉嫌有发生食品安全事故潜在风险的 ，不立即停止食品生产经营活动的行为，予以审查，决定是否立案。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280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spacing w:before="10" w:line="254" w:lineRule="auto"/>
              <w:ind w:left="21" w:right="31"/>
              <w:jc w:val="both"/>
              <w:rPr>
                <w:sz w:val="11"/>
              </w:rPr>
            </w:pPr>
            <w:r>
              <w:rPr>
                <w:spacing w:val="-2"/>
                <w:w w:val="105"/>
                <w:sz w:val="11"/>
              </w:rPr>
              <w:t>对拒绝、拖延、限</w:t>
            </w:r>
            <w:r>
              <w:rPr>
                <w:w w:val="105"/>
                <w:sz w:val="11"/>
              </w:rPr>
              <w:t>制监督检查人员进入被检查场所或者区域的，或者限制</w:t>
            </w:r>
            <w:r>
              <w:rPr>
                <w:spacing w:val="-1"/>
                <w:w w:val="105"/>
                <w:sz w:val="11"/>
              </w:rPr>
              <w:t>检查时间的；拒绝</w:t>
            </w:r>
            <w:r>
              <w:rPr>
                <w:w w:val="105"/>
                <w:sz w:val="11"/>
              </w:rPr>
              <w:t>或者限制抽取样品</w:t>
            </w:r>
          </w:p>
          <w:p>
            <w:pPr>
              <w:pStyle w:val="8"/>
              <w:spacing w:line="254" w:lineRule="auto"/>
              <w:ind w:left="21" w:right="37"/>
              <w:jc w:val="both"/>
              <w:rPr>
                <w:sz w:val="11"/>
              </w:rPr>
            </w:pPr>
            <w:r>
              <w:rPr>
                <w:spacing w:val="-2"/>
                <w:w w:val="105"/>
                <w:sz w:val="11"/>
              </w:rPr>
              <w:t>、录像、拍照和复</w:t>
            </w:r>
            <w:r>
              <w:rPr>
                <w:w w:val="105"/>
                <w:sz w:val="11"/>
              </w:rPr>
              <w:t>印等调查取证工作的；无正当理由不提供或者延迟提供与检查相关的合同</w:t>
            </w:r>
          </w:p>
          <w:p>
            <w:pPr>
              <w:pStyle w:val="8"/>
              <w:spacing w:line="254" w:lineRule="auto"/>
              <w:ind w:left="21" w:right="31"/>
              <w:jc w:val="both"/>
              <w:rPr>
                <w:sz w:val="11"/>
              </w:rPr>
            </w:pPr>
            <w:r>
              <w:rPr>
                <w:spacing w:val="-1"/>
                <w:w w:val="105"/>
                <w:sz w:val="11"/>
              </w:rPr>
              <w:t>、记录、票据、账</w:t>
            </w:r>
            <w:r>
              <w:rPr>
                <w:w w:val="105"/>
                <w:sz w:val="11"/>
              </w:rPr>
              <w:t>簿、电子数据等材料的；声称主要负责人、主管人员或者相关工作人员不在岗，或者故意以停止生产经营等方</w:t>
            </w:r>
            <w:r>
              <w:rPr>
                <w:spacing w:val="-2"/>
                <w:w w:val="105"/>
                <w:sz w:val="11"/>
              </w:rPr>
              <w:t>式欺骗、误导、逃</w:t>
            </w:r>
            <w:r>
              <w:rPr>
                <w:w w:val="105"/>
                <w:sz w:val="11"/>
              </w:rPr>
              <w:t>避检查的；以暴力</w:t>
            </w:r>
          </w:p>
          <w:p>
            <w:pPr>
              <w:pStyle w:val="8"/>
              <w:spacing w:line="254" w:lineRule="auto"/>
              <w:ind w:left="21" w:right="31"/>
              <w:jc w:val="both"/>
              <w:rPr>
                <w:sz w:val="11"/>
              </w:rPr>
            </w:pPr>
            <w:r>
              <w:rPr>
                <w:w w:val="105"/>
                <w:sz w:val="11"/>
              </w:rPr>
              <w:t>、威胁等方法阻碍监督检查人员依法</w:t>
            </w:r>
            <w:r>
              <w:rPr>
                <w:spacing w:val="-1"/>
                <w:w w:val="105"/>
                <w:sz w:val="11"/>
              </w:rPr>
              <w:t>履行职责的；隐藏</w:t>
            </w:r>
          </w:p>
          <w:p>
            <w:pPr>
              <w:pStyle w:val="8"/>
              <w:spacing w:line="254" w:lineRule="auto"/>
              <w:ind w:left="21" w:right="31"/>
              <w:jc w:val="both"/>
              <w:rPr>
                <w:sz w:val="11"/>
              </w:rPr>
            </w:pPr>
            <w:r>
              <w:rPr>
                <w:spacing w:val="-1"/>
                <w:w w:val="105"/>
                <w:sz w:val="11"/>
              </w:rPr>
              <w:t>、转移、变卖、损</w:t>
            </w:r>
            <w:r>
              <w:rPr>
                <w:w w:val="105"/>
                <w:sz w:val="11"/>
              </w:rPr>
              <w:t>毁监督检查人员依法查封、扣押的财</w:t>
            </w:r>
            <w:r>
              <w:rPr>
                <w:spacing w:val="-2"/>
                <w:w w:val="105"/>
                <w:sz w:val="11"/>
              </w:rPr>
              <w:t>物的；伪造、隐匿</w:t>
            </w:r>
          </w:p>
          <w:p>
            <w:pPr>
              <w:pStyle w:val="8"/>
              <w:spacing w:line="254" w:lineRule="auto"/>
              <w:ind w:left="21" w:right="31"/>
              <w:jc w:val="both"/>
              <w:rPr>
                <w:sz w:val="11"/>
              </w:rPr>
            </w:pPr>
            <w:r>
              <w:rPr>
                <w:w w:val="105"/>
                <w:sz w:val="11"/>
              </w:rPr>
              <w:t>、毁灭证据或者提</w:t>
            </w:r>
            <w:r>
              <w:rPr>
                <w:spacing w:val="-1"/>
                <w:w w:val="105"/>
                <w:sz w:val="11"/>
              </w:rPr>
              <w:t>供虚假证言的；其</w:t>
            </w:r>
            <w:r>
              <w:rPr>
                <w:w w:val="105"/>
                <w:sz w:val="11"/>
              </w:rPr>
              <w:t>他妨碍监督检查人</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tabs>
                <w:tab w:val="left" w:pos="1210"/>
                <w:tab w:val="left" w:pos="3058"/>
              </w:tabs>
              <w:spacing w:line="230" w:lineRule="auto"/>
              <w:ind w:left="22" w:right="23"/>
              <w:rPr>
                <w:sz w:val="13"/>
              </w:rPr>
            </w:pPr>
            <w:r>
              <w:rPr>
                <w:sz w:val="13"/>
              </w:rPr>
              <w:t>《食品生产经营日常监督检查管理办法</w:t>
            </w:r>
            <w:r>
              <w:rPr>
                <w:spacing w:val="-30"/>
                <w:sz w:val="13"/>
              </w:rPr>
              <w:t xml:space="preserve"> </w:t>
            </w:r>
            <w:r>
              <w:rPr>
                <w:sz w:val="13"/>
              </w:rPr>
              <w:t>》</w:t>
            </w:r>
            <w:r>
              <w:rPr>
                <w:spacing w:val="-3"/>
                <w:sz w:val="13"/>
              </w:rPr>
              <w:t xml:space="preserve"> </w:t>
            </w:r>
            <w:r>
              <w:rPr>
                <w:sz w:val="13"/>
              </w:rPr>
              <w:t>（于2016年</w:t>
            </w:r>
            <w:r>
              <w:rPr>
                <w:spacing w:val="3"/>
                <w:sz w:val="13"/>
              </w:rPr>
              <w:t>2</w:t>
            </w:r>
            <w:r>
              <w:rPr>
                <w:sz w:val="13"/>
              </w:rPr>
              <w:t>月16日经国家食品药品监督管理总局局务会议审议通过</w:t>
            </w:r>
            <w:r>
              <w:rPr>
                <w:spacing w:val="-28"/>
                <w:sz w:val="13"/>
              </w:rPr>
              <w:t xml:space="preserve"> </w:t>
            </w:r>
            <w:r>
              <w:rPr>
                <w:sz w:val="13"/>
              </w:rPr>
              <w:t>，自2016年5月</w:t>
            </w:r>
            <w:r>
              <w:rPr>
                <w:spacing w:val="3"/>
                <w:sz w:val="13"/>
              </w:rPr>
              <w:t>1</w:t>
            </w:r>
            <w:r>
              <w:rPr>
                <w:sz w:val="13"/>
              </w:rPr>
              <w:t>日起施</w:t>
            </w:r>
            <w:r>
              <w:rPr>
                <w:spacing w:val="7"/>
                <w:sz w:val="13"/>
              </w:rPr>
              <w:t>行</w:t>
            </w:r>
            <w:r>
              <w:rPr>
                <w:sz w:val="13"/>
              </w:rPr>
              <w:t>。）第三十一条</w:t>
            </w:r>
            <w:r>
              <w:rPr>
                <w:spacing w:val="2"/>
                <w:sz w:val="13"/>
              </w:rPr>
              <w:t xml:space="preserve"> </w:t>
            </w:r>
            <w:r>
              <w:rPr>
                <w:sz w:val="13"/>
              </w:rPr>
              <w:t>食品生产经营者有下列拒</w:t>
            </w:r>
            <w:r>
              <w:rPr>
                <w:spacing w:val="29"/>
                <w:sz w:val="13"/>
              </w:rPr>
              <w:t>绝</w:t>
            </w:r>
            <w:r>
              <w:rPr>
                <w:sz w:val="13"/>
              </w:rPr>
              <w:t>、阻</w:t>
            </w:r>
            <w:r>
              <w:rPr>
                <w:spacing w:val="5"/>
                <w:sz w:val="13"/>
              </w:rPr>
              <w:t>挠</w:t>
            </w:r>
            <w:r>
              <w:rPr>
                <w:sz w:val="13"/>
              </w:rPr>
              <w:t>、干涉食品药品监督管理部门进行监督检查情形之一的</w:t>
            </w:r>
            <w:r>
              <w:rPr>
                <w:spacing w:val="-29"/>
                <w:sz w:val="13"/>
              </w:rPr>
              <w:t xml:space="preserve"> </w:t>
            </w:r>
            <w:r>
              <w:rPr>
                <w:sz w:val="13"/>
              </w:rPr>
              <w:t>，由县级以上食品药品监督管理部门按照食品安全法第一百三十三条第一款的规定进行处</w:t>
            </w:r>
            <w:r>
              <w:rPr>
                <w:spacing w:val="14"/>
                <w:sz w:val="13"/>
              </w:rPr>
              <w:t>理</w:t>
            </w:r>
            <w:r>
              <w:rPr>
                <w:sz w:val="13"/>
              </w:rPr>
              <w:t>：</w:t>
            </w:r>
            <w:r>
              <w:rPr>
                <w:sz w:val="13"/>
              </w:rPr>
              <w:tab/>
            </w:r>
            <w:r>
              <w:rPr>
                <w:sz w:val="13"/>
              </w:rPr>
              <w:t>（一）拒</w:t>
            </w:r>
            <w:r>
              <w:rPr>
                <w:spacing w:val="5"/>
                <w:sz w:val="13"/>
              </w:rPr>
              <w:t>绝</w:t>
            </w:r>
            <w:r>
              <w:rPr>
                <w:sz w:val="13"/>
              </w:rPr>
              <w:t>、拖</w:t>
            </w:r>
            <w:r>
              <w:rPr>
                <w:spacing w:val="5"/>
                <w:sz w:val="13"/>
              </w:rPr>
              <w:t>延</w:t>
            </w:r>
            <w:r>
              <w:rPr>
                <w:sz w:val="13"/>
              </w:rPr>
              <w:t>、限制监督检查人员进入被检查场所或者区域</w:t>
            </w:r>
            <w:r>
              <w:rPr>
                <w:spacing w:val="24"/>
                <w:sz w:val="13"/>
              </w:rPr>
              <w:t>的</w:t>
            </w:r>
            <w:r>
              <w:rPr>
                <w:sz w:val="13"/>
              </w:rPr>
              <w:t>，或者限制检查时间</w:t>
            </w:r>
            <w:r>
              <w:rPr>
                <w:spacing w:val="22"/>
                <w:sz w:val="13"/>
              </w:rPr>
              <w:t>的</w:t>
            </w:r>
            <w:r>
              <w:rPr>
                <w:sz w:val="13"/>
              </w:rPr>
              <w:t>；</w:t>
            </w:r>
            <w:r>
              <w:rPr>
                <w:sz w:val="13"/>
              </w:rPr>
              <w:tab/>
            </w:r>
            <w:r>
              <w:rPr>
                <w:sz w:val="13"/>
              </w:rPr>
              <w:t>（二）拒</w:t>
            </w:r>
            <w:r>
              <w:rPr>
                <w:spacing w:val="-12"/>
                <w:sz w:val="13"/>
              </w:rPr>
              <w:t>绝</w:t>
            </w:r>
            <w:r>
              <w:rPr>
                <w:sz w:val="13"/>
              </w:rPr>
              <w:t>或者限制抽取样</w:t>
            </w:r>
            <w:r>
              <w:rPr>
                <w:spacing w:val="19"/>
                <w:sz w:val="13"/>
              </w:rPr>
              <w:t>品</w:t>
            </w:r>
            <w:r>
              <w:rPr>
                <w:sz w:val="13"/>
              </w:rPr>
              <w:t>、录</w:t>
            </w:r>
            <w:r>
              <w:rPr>
                <w:spacing w:val="5"/>
                <w:sz w:val="13"/>
              </w:rPr>
              <w:t>像</w:t>
            </w:r>
            <w:r>
              <w:rPr>
                <w:sz w:val="13"/>
              </w:rPr>
              <w:t>、拍照和复印等调查取证工作</w:t>
            </w:r>
            <w:r>
              <w:rPr>
                <w:spacing w:val="31"/>
                <w:sz w:val="13"/>
              </w:rPr>
              <w:t>的</w:t>
            </w:r>
            <w:r>
              <w:rPr>
                <w:sz w:val="13"/>
              </w:rPr>
              <w:t>；</w:t>
            </w:r>
          </w:p>
          <w:p>
            <w:pPr>
              <w:pStyle w:val="8"/>
              <w:spacing w:line="163" w:lineRule="exact"/>
              <w:ind w:left="22"/>
              <w:jc w:val="both"/>
              <w:rPr>
                <w:sz w:val="13"/>
              </w:rPr>
            </w:pPr>
            <w:r>
              <w:rPr>
                <w:sz w:val="13"/>
              </w:rPr>
              <w:t>（三）</w:t>
            </w:r>
            <w:r>
              <w:rPr>
                <w:spacing w:val="-2"/>
                <w:sz w:val="13"/>
              </w:rPr>
              <w:t>无正当理由不提供或者延迟提供与检查相关的合同 、记录</w:t>
            </w:r>
          </w:p>
          <w:p>
            <w:pPr>
              <w:pStyle w:val="8"/>
              <w:spacing w:line="161" w:lineRule="exact"/>
              <w:ind w:left="22"/>
              <w:jc w:val="both"/>
              <w:rPr>
                <w:sz w:val="13"/>
              </w:rPr>
            </w:pPr>
            <w:r>
              <w:rPr>
                <w:spacing w:val="3"/>
                <w:sz w:val="13"/>
              </w:rPr>
              <w:t xml:space="preserve">、票据、账簿、电子数据等材料的；   </w:t>
            </w:r>
            <w:r>
              <w:rPr>
                <w:sz w:val="13"/>
              </w:rPr>
              <w:t>（四）声称主要负责人</w:t>
            </w:r>
          </w:p>
          <w:p>
            <w:pPr>
              <w:pStyle w:val="8"/>
              <w:spacing w:before="1" w:line="232" w:lineRule="auto"/>
              <w:ind w:left="22" w:right="23"/>
              <w:jc w:val="both"/>
              <w:rPr>
                <w:sz w:val="13"/>
              </w:rPr>
            </w:pPr>
            <w:r>
              <w:rPr>
                <w:spacing w:val="-3"/>
                <w:sz w:val="13"/>
              </w:rPr>
              <w:t>、主管人员或者相关工作人员不在岗 ，或者故意以停止生产经营</w:t>
            </w:r>
            <w:r>
              <w:rPr>
                <w:spacing w:val="3"/>
                <w:sz w:val="13"/>
              </w:rPr>
              <w:t xml:space="preserve">等方式欺骗、误导、逃避检查的；  </w:t>
            </w:r>
            <w:r>
              <w:rPr>
                <w:sz w:val="13"/>
              </w:rPr>
              <w:t>（五）以暴力、威胁等方法阻碍监督检查人员依法履行职责的 ；  （六）隐藏、转移、</w:t>
            </w:r>
            <w:r>
              <w:rPr>
                <w:spacing w:val="2"/>
                <w:sz w:val="13"/>
              </w:rPr>
              <w:t xml:space="preserve">变卖、损毁监督检查人员依法查封、扣押的财物的； </w:t>
            </w:r>
            <w:r>
              <w:rPr>
                <w:sz w:val="13"/>
              </w:rPr>
              <w:t xml:space="preserve">（七） </w:t>
            </w:r>
            <w:r>
              <w:rPr>
                <w:spacing w:val="2"/>
                <w:sz w:val="13"/>
              </w:rPr>
              <w:t xml:space="preserve">伪造、隐匿、毁灭证据或者提供虚假证言的；  </w:t>
            </w:r>
            <w:r>
              <w:rPr>
                <w:sz w:val="13"/>
              </w:rPr>
              <w:t>（八）其他妨</w:t>
            </w:r>
            <w:r>
              <w:rPr>
                <w:spacing w:val="1"/>
                <w:sz w:val="13"/>
              </w:rPr>
              <w:t>碍监督检查人员履行职责的。</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6"/>
              <w:rPr>
                <w:sz w:val="15"/>
              </w:rPr>
            </w:pPr>
          </w:p>
          <w:p>
            <w:pPr>
              <w:pStyle w:val="8"/>
              <w:spacing w:line="164" w:lineRule="exact"/>
              <w:ind w:left="22"/>
              <w:rPr>
                <w:sz w:val="13"/>
              </w:rPr>
            </w:pPr>
            <w:r>
              <w:rPr>
                <w:sz w:val="13"/>
              </w:rPr>
              <w:t>1、立案责任：发现涉嫌违反《食品生产经营日常监督检查管理办法</w:t>
            </w:r>
          </w:p>
          <w:p>
            <w:pPr>
              <w:pStyle w:val="8"/>
              <w:spacing w:line="161" w:lineRule="exact"/>
              <w:ind w:left="22"/>
              <w:rPr>
                <w:sz w:val="13"/>
              </w:rPr>
            </w:pPr>
            <w:r>
              <w:rPr>
                <w:sz w:val="13"/>
              </w:rPr>
              <w:t>》 第三十一条的行为，予以审查，决定是否立案。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281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9"/>
              <w:jc w:val="both"/>
              <w:rPr>
                <w:sz w:val="13"/>
              </w:rPr>
            </w:pPr>
            <w:r>
              <w:rPr>
                <w:sz w:val="13"/>
              </w:rPr>
              <w:t>对未取得药品生产许可证、药品经营许可证或者医疗机构制剂许可证生产、销售药品的处罚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jc w:val="both"/>
              <w:rPr>
                <w:sz w:val="13"/>
              </w:rPr>
            </w:pPr>
            <w:r>
              <w:rPr>
                <w:spacing w:val="1"/>
                <w:sz w:val="13"/>
              </w:rPr>
              <w:t>《中华人民共和国药品管理法》</w:t>
            </w:r>
            <w:r>
              <w:rPr>
                <w:sz w:val="13"/>
              </w:rPr>
              <w:t>（</w:t>
            </w:r>
            <w:r>
              <w:rPr>
                <w:spacing w:val="2"/>
                <w:sz w:val="13"/>
              </w:rPr>
              <w:t>主席令第</w:t>
            </w:r>
            <w:r>
              <w:rPr>
                <w:sz w:val="13"/>
              </w:rPr>
              <w:t>31号）第一百一十五条“未取得药品生产许可证、药品经营许可证或者医疗机构制剂</w:t>
            </w:r>
            <w:r>
              <w:rPr>
                <w:w w:val="95"/>
                <w:sz w:val="13"/>
              </w:rPr>
              <w:t xml:space="preserve">许可证生产、销售药品的，责令关闭，没收违法生产、销售的药 </w:t>
            </w:r>
            <w:r>
              <w:rPr>
                <w:sz w:val="13"/>
              </w:rPr>
              <w:t>品和违法所得，并处违法生产、销售的药品（包括已售出和未售出的药品，下同）</w:t>
            </w:r>
            <w:r>
              <w:rPr>
                <w:spacing w:val="-3"/>
                <w:sz w:val="13"/>
              </w:rPr>
              <w:t>货值金额十五倍以上三十倍以下的罚款 ；货值</w:t>
            </w:r>
            <w:r>
              <w:rPr>
                <w:sz w:val="13"/>
              </w:rPr>
              <w:t>金额不足十万元的，按十万元计算。”</w:t>
            </w:r>
          </w:p>
        </w:tc>
        <w:tc>
          <w:tcPr>
            <w:tcW w:w="3993" w:type="dxa"/>
          </w:tcPr>
          <w:p>
            <w:pPr>
              <w:pStyle w:val="8"/>
              <w:spacing w:before="7"/>
              <w:rPr>
                <w:sz w:val="10"/>
              </w:rPr>
            </w:pPr>
          </w:p>
          <w:p>
            <w:pPr>
              <w:pStyle w:val="8"/>
              <w:spacing w:line="232" w:lineRule="auto"/>
              <w:ind w:left="22" w:right="41"/>
              <w:rPr>
                <w:sz w:val="13"/>
              </w:rPr>
            </w:pPr>
            <w:r>
              <w:rPr>
                <w:sz w:val="13"/>
              </w:rPr>
              <w:t>1、立案责任：发现涉嫌未取得药品生产许可证 、药品经营许可证或者医疗机构制剂许可证生产、销售药品的行为，予以审查，决定是否立案。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282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91"/>
              <w:rPr>
                <w:sz w:val="13"/>
              </w:rPr>
            </w:pPr>
            <w:r>
              <w:rPr>
                <w:sz w:val="13"/>
              </w:rPr>
              <w:t>对销售假药的处罚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35"/>
              <w:rPr>
                <w:sz w:val="13"/>
              </w:rPr>
            </w:pPr>
            <w:r>
              <w:rPr>
                <w:w w:val="95"/>
                <w:sz w:val="13"/>
              </w:rPr>
              <w:t xml:space="preserve">《中华人民共和国药品管理法》（主席令第31号）第一百一十六 </w:t>
            </w:r>
            <w:r>
              <w:rPr>
                <w:sz w:val="13"/>
              </w:rPr>
              <w:t xml:space="preserve">条“生产、销售假药的，没收违法生产、销售的药品和违法所 </w:t>
            </w:r>
            <w:r>
              <w:rPr>
                <w:w w:val="95"/>
                <w:sz w:val="13"/>
              </w:rPr>
              <w:t>得，责令停产停业整顿，吊销药品批准证明文件，并处违法生产</w:t>
            </w:r>
          </w:p>
          <w:p>
            <w:pPr>
              <w:pStyle w:val="8"/>
              <w:spacing w:line="232" w:lineRule="auto"/>
              <w:ind w:left="22" w:right="30"/>
              <w:jc w:val="both"/>
              <w:rPr>
                <w:sz w:val="13"/>
              </w:rPr>
            </w:pPr>
            <w:r>
              <w:rPr>
                <w:spacing w:val="-2"/>
                <w:sz w:val="13"/>
              </w:rPr>
              <w:t>、销售的药品货值金额十五倍以上三十倍以下的罚款 ；货值金额</w:t>
            </w:r>
            <w:r>
              <w:rPr>
                <w:w w:val="95"/>
                <w:sz w:val="13"/>
              </w:rPr>
              <w:t xml:space="preserve">不足十万元的，按十万元计算；情节严重的，吊销药品生产许可  </w:t>
            </w:r>
            <w:r>
              <w:rPr>
                <w:spacing w:val="-2"/>
                <w:sz w:val="13"/>
              </w:rPr>
              <w:t>证、药品经营许可证或者医疗机构制剂许可证 ，十年内不受理其</w:t>
            </w:r>
            <w:r>
              <w:rPr>
                <w:spacing w:val="-3"/>
                <w:sz w:val="13"/>
              </w:rPr>
              <w:t>相应申请；药品上市许可持有人为境外企业的 ，十年内禁止其药</w:t>
            </w:r>
            <w:r>
              <w:rPr>
                <w:sz w:val="13"/>
              </w:rPr>
              <w:t>品进口。”</w:t>
            </w:r>
          </w:p>
        </w:tc>
        <w:tc>
          <w:tcPr>
            <w:tcW w:w="3993" w:type="dxa"/>
          </w:tcPr>
          <w:p>
            <w:pPr>
              <w:pStyle w:val="8"/>
              <w:spacing w:before="4"/>
              <w:rPr>
                <w:sz w:val="10"/>
              </w:rPr>
            </w:pPr>
          </w:p>
          <w:p>
            <w:pPr>
              <w:pStyle w:val="8"/>
              <w:spacing w:line="164" w:lineRule="exact"/>
              <w:ind w:left="22"/>
              <w:rPr>
                <w:sz w:val="13"/>
              </w:rPr>
            </w:pPr>
            <w:r>
              <w:rPr>
                <w:sz w:val="13"/>
              </w:rPr>
              <w:t>1、立案责任：发现涉嫌销售假药的行为，予以审查，决定是否立案</w:t>
            </w:r>
          </w:p>
          <w:p>
            <w:pPr>
              <w:pStyle w:val="8"/>
              <w:spacing w:line="161" w:lineRule="exact"/>
              <w:ind w:left="22"/>
              <w:rPr>
                <w:sz w:val="13"/>
              </w:rPr>
            </w:pPr>
            <w:r>
              <w:rPr>
                <w:w w:val="99"/>
                <w:sz w:val="13"/>
              </w:rPr>
              <w:t>。</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230" w:lineRule="auto"/>
              <w:ind w:left="22" w:right="68"/>
              <w:rPr>
                <w:sz w:val="13"/>
              </w:rPr>
            </w:pPr>
            <w:r>
              <w:rPr>
                <w:w w:val="95"/>
                <w:sz w:val="13"/>
              </w:rPr>
              <w:t xml:space="preserve">7、执行责任：依照生效的行政处罚决定，吊销其药品生产许可证、 </w:t>
            </w:r>
            <w:r>
              <w:rPr>
                <w:sz w:val="13"/>
              </w:rPr>
              <w:t>药品经营许可证或者医疗机构制剂许可证 。</w:t>
            </w:r>
          </w:p>
          <w:p>
            <w:pPr>
              <w:pStyle w:val="8"/>
              <w:spacing w:line="163"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283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before="1" w:line="230" w:lineRule="auto"/>
              <w:ind w:left="21" w:right="91"/>
              <w:rPr>
                <w:sz w:val="13"/>
              </w:rPr>
            </w:pPr>
            <w:r>
              <w:rPr>
                <w:sz w:val="13"/>
              </w:rPr>
              <w:t>对销售劣药的处罚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25"/>
              <w:jc w:val="both"/>
              <w:rPr>
                <w:sz w:val="13"/>
              </w:rPr>
            </w:pPr>
            <w:r>
              <w:rPr>
                <w:spacing w:val="1"/>
                <w:sz w:val="13"/>
              </w:rPr>
              <w:t>《中华人民共和国药品管理法》</w:t>
            </w:r>
            <w:r>
              <w:rPr>
                <w:sz w:val="13"/>
              </w:rPr>
              <w:t>（</w:t>
            </w:r>
            <w:r>
              <w:rPr>
                <w:spacing w:val="2"/>
                <w:sz w:val="13"/>
              </w:rPr>
              <w:t>主席令第</w:t>
            </w:r>
            <w:r>
              <w:rPr>
                <w:sz w:val="13"/>
              </w:rPr>
              <w:t>31号）第一百一十七条第一款“生产、销售劣药的，没收违法生产、销售的药品和违法所得，并处违法生产、销售的药品货值金额十倍以上二十倍以</w:t>
            </w:r>
            <w:r>
              <w:rPr>
                <w:spacing w:val="-2"/>
                <w:sz w:val="13"/>
              </w:rPr>
              <w:t>下的罚款；违法生产、批发的药品货值金额不足十万元的 ，按十万元计算，违法零售的药品货值金额不足一万元的 ，按一万元计</w:t>
            </w:r>
            <w:r>
              <w:rPr>
                <w:spacing w:val="-1"/>
                <w:sz w:val="13"/>
              </w:rPr>
              <w:t>算；情节严重的，责令停产停业整顿直至吊销药品批准证明文件</w:t>
            </w:r>
          </w:p>
          <w:p>
            <w:pPr>
              <w:pStyle w:val="8"/>
              <w:spacing w:before="5" w:line="230" w:lineRule="auto"/>
              <w:ind w:left="22" w:right="23"/>
              <w:jc w:val="both"/>
              <w:rPr>
                <w:sz w:val="13"/>
              </w:rPr>
            </w:pPr>
            <w:r>
              <w:rPr>
                <w:spacing w:val="-2"/>
                <w:sz w:val="13"/>
              </w:rPr>
              <w:t>、药品生产许可证、药品经营许可证或者医疗机构制剂许可证 。”</w:t>
            </w:r>
          </w:p>
        </w:tc>
        <w:tc>
          <w:tcPr>
            <w:tcW w:w="3993" w:type="dxa"/>
          </w:tcPr>
          <w:p>
            <w:pPr>
              <w:pStyle w:val="8"/>
              <w:spacing w:before="3"/>
              <w:rPr>
                <w:sz w:val="10"/>
              </w:rPr>
            </w:pPr>
          </w:p>
          <w:p>
            <w:pPr>
              <w:pStyle w:val="8"/>
              <w:spacing w:before="1" w:line="164" w:lineRule="exact"/>
              <w:ind w:left="22"/>
              <w:rPr>
                <w:sz w:val="13"/>
              </w:rPr>
            </w:pPr>
            <w:r>
              <w:rPr>
                <w:sz w:val="13"/>
              </w:rPr>
              <w:t>1、立案责任：发现涉嫌销售劣药的行为，予以审查，决定是否立案</w:t>
            </w:r>
          </w:p>
          <w:p>
            <w:pPr>
              <w:pStyle w:val="8"/>
              <w:spacing w:line="161" w:lineRule="exact"/>
              <w:ind w:left="22"/>
              <w:rPr>
                <w:sz w:val="13"/>
              </w:rPr>
            </w:pPr>
            <w:r>
              <w:rPr>
                <w:w w:val="99"/>
                <w:sz w:val="13"/>
              </w:rPr>
              <w:t>。</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7、执行责任：依照生效的行政处罚决定，吊销其药品批准证明文件</w:t>
            </w:r>
          </w:p>
          <w:p>
            <w:pPr>
              <w:pStyle w:val="8"/>
              <w:spacing w:line="230" w:lineRule="auto"/>
              <w:ind w:left="22" w:right="253"/>
              <w:rPr>
                <w:sz w:val="13"/>
              </w:rPr>
            </w:pPr>
            <w:r>
              <w:rPr>
                <w:sz w:val="13"/>
              </w:rPr>
              <w:t>、药品生产许可证、药品经营许可证或者医疗机构制剂许可证 。8、其他法律法规规章文件规定应履行的责任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284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230" w:lineRule="auto"/>
              <w:ind w:left="21" w:right="91"/>
              <w:rPr>
                <w:sz w:val="13"/>
              </w:rPr>
            </w:pPr>
            <w:r>
              <w:rPr>
                <w:sz w:val="13"/>
              </w:rPr>
              <w:t>对销售劣药的处罚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33"/>
              <w:jc w:val="both"/>
              <w:rPr>
                <w:sz w:val="13"/>
              </w:rPr>
            </w:pPr>
            <w:r>
              <w:rPr>
                <w:spacing w:val="1"/>
                <w:w w:val="95"/>
                <w:sz w:val="13"/>
              </w:rPr>
              <w:t>《中华人民共和国药品管理法》</w:t>
            </w:r>
            <w:r>
              <w:rPr>
                <w:w w:val="95"/>
                <w:sz w:val="13"/>
              </w:rPr>
              <w:t>（</w:t>
            </w:r>
            <w:r>
              <w:rPr>
                <w:spacing w:val="2"/>
                <w:w w:val="95"/>
                <w:sz w:val="13"/>
              </w:rPr>
              <w:t>主席令第</w:t>
            </w:r>
            <w:r>
              <w:rPr>
                <w:w w:val="95"/>
                <w:sz w:val="13"/>
              </w:rPr>
              <w:t xml:space="preserve">31号）第一百一十七 </w:t>
            </w:r>
            <w:r>
              <w:rPr>
                <w:spacing w:val="-2"/>
                <w:sz w:val="13"/>
              </w:rPr>
              <w:t>条第二款“生产、销售的中药饮片不符合药品标准 ，尚不影响安</w:t>
            </w:r>
            <w:r>
              <w:rPr>
                <w:w w:val="95"/>
                <w:sz w:val="13"/>
              </w:rPr>
              <w:t xml:space="preserve">全性、有效性的，责令限期改正，给予警告；可以处十万元以上 </w:t>
            </w:r>
            <w:r>
              <w:rPr>
                <w:sz w:val="13"/>
              </w:rPr>
              <w:t>五十万元以下的罚款。”</w:t>
            </w:r>
          </w:p>
        </w:tc>
        <w:tc>
          <w:tcPr>
            <w:tcW w:w="3993" w:type="dxa"/>
          </w:tcPr>
          <w:p>
            <w:pPr>
              <w:pStyle w:val="8"/>
              <w:spacing w:before="3"/>
              <w:rPr>
                <w:sz w:val="10"/>
              </w:rPr>
            </w:pPr>
          </w:p>
          <w:p>
            <w:pPr>
              <w:pStyle w:val="8"/>
              <w:spacing w:before="1" w:line="164" w:lineRule="exact"/>
              <w:ind w:left="22"/>
              <w:rPr>
                <w:sz w:val="13"/>
              </w:rPr>
            </w:pPr>
            <w:r>
              <w:rPr>
                <w:sz w:val="13"/>
              </w:rPr>
              <w:t>1、立案责任：发现涉嫌销售劣药的行为，予以审查，决定是否立案</w:t>
            </w:r>
          </w:p>
          <w:p>
            <w:pPr>
              <w:pStyle w:val="8"/>
              <w:spacing w:line="161" w:lineRule="exact"/>
              <w:ind w:left="22"/>
              <w:rPr>
                <w:sz w:val="13"/>
              </w:rPr>
            </w:pPr>
            <w:r>
              <w:rPr>
                <w:w w:val="99"/>
                <w:sz w:val="13"/>
              </w:rPr>
              <w:t>。</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7、执行责任：依照生效的行政处罚决定，吊销其药品批准证明文件</w:t>
            </w:r>
          </w:p>
          <w:p>
            <w:pPr>
              <w:pStyle w:val="8"/>
              <w:spacing w:line="230" w:lineRule="auto"/>
              <w:ind w:left="22" w:right="253"/>
              <w:rPr>
                <w:sz w:val="13"/>
              </w:rPr>
            </w:pPr>
            <w:r>
              <w:rPr>
                <w:sz w:val="13"/>
              </w:rPr>
              <w:t>、药品生产许可证、药品经营许可证或者医疗机构制剂许可证 。8、其他法律法规规章文件规定应履行的责任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6" w:type="default"/>
          <w:pgSz w:w="16840" w:h="11910" w:orient="landscape"/>
          <w:pgMar w:top="840" w:right="1160" w:bottom="780" w:left="900" w:header="0" w:footer="596" w:gutter="0"/>
          <w:pgNumType w:start="11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285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对销售假药，或者销售劣药且情节严重的法定代表人、主要负责人、直接负责的主管人员和其他责任人员的处罚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3"/>
              <w:rPr>
                <w:sz w:val="13"/>
              </w:rPr>
            </w:pPr>
            <w:r>
              <w:rPr>
                <w:spacing w:val="1"/>
                <w:w w:val="95"/>
                <w:sz w:val="13"/>
              </w:rPr>
              <w:t>《中华人民共和国药品管理法》</w:t>
            </w:r>
            <w:r>
              <w:rPr>
                <w:w w:val="95"/>
                <w:sz w:val="13"/>
              </w:rPr>
              <w:t>（</w:t>
            </w:r>
            <w:r>
              <w:rPr>
                <w:spacing w:val="2"/>
                <w:w w:val="95"/>
                <w:sz w:val="13"/>
              </w:rPr>
              <w:t>主席令第</w:t>
            </w:r>
            <w:r>
              <w:rPr>
                <w:w w:val="95"/>
                <w:sz w:val="13"/>
              </w:rPr>
              <w:t xml:space="preserve">31号）第一百一十八 </w:t>
            </w:r>
            <w:r>
              <w:rPr>
                <w:sz w:val="13"/>
              </w:rPr>
              <w:t>条第一款“生产、销售假药，或者生产、销售劣药且情节严重 的，对法定代表人、主要负责人、直接负责的主管人员和其他责</w:t>
            </w:r>
            <w:r>
              <w:rPr>
                <w:spacing w:val="-2"/>
                <w:sz w:val="13"/>
              </w:rPr>
              <w:t>任人员，没收违法行为发生期间自本单位所获收入 ，并处所获收</w:t>
            </w:r>
            <w:r>
              <w:rPr>
                <w:spacing w:val="-5"/>
                <w:sz w:val="13"/>
              </w:rPr>
              <w:t>入百分之三十以上三倍以下的罚款 ，终身禁止从事药品生产经营</w:t>
            </w:r>
            <w:r>
              <w:rPr>
                <w:spacing w:val="-1"/>
                <w:sz w:val="13"/>
              </w:rPr>
              <w:t>活动，并可以由公安机关处五日以上十五日以下的拘留 。”</w:t>
            </w:r>
          </w:p>
        </w:tc>
        <w:tc>
          <w:tcPr>
            <w:tcW w:w="3993" w:type="dxa"/>
          </w:tcPr>
          <w:p>
            <w:pPr>
              <w:pStyle w:val="8"/>
              <w:spacing w:before="9"/>
              <w:rPr>
                <w:sz w:val="10"/>
              </w:rPr>
            </w:pPr>
          </w:p>
          <w:p>
            <w:pPr>
              <w:pStyle w:val="8"/>
              <w:spacing w:line="230" w:lineRule="auto"/>
              <w:ind w:left="22" w:right="87"/>
              <w:rPr>
                <w:sz w:val="13"/>
              </w:rPr>
            </w:pPr>
            <w:r>
              <w:rPr>
                <w:w w:val="95"/>
                <w:sz w:val="13"/>
              </w:rPr>
              <w:t xml:space="preserve">1、立案责任：发现法定代表人、主要负责人、直接负责的主管人员  </w:t>
            </w:r>
            <w:r>
              <w:rPr>
                <w:sz w:val="13"/>
              </w:rPr>
              <w:t>和其他责任人员涉嫌生产、销售假药，或者生产、销售劣药且情节严重的行为，予以审查，决定是否立案。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286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对生产者专门用于生产假药、劣药的原料、辅料</w:t>
            </w:r>
          </w:p>
          <w:p>
            <w:pPr>
              <w:pStyle w:val="8"/>
              <w:spacing w:line="230" w:lineRule="auto"/>
              <w:ind w:left="21" w:right="76"/>
              <w:rPr>
                <w:sz w:val="13"/>
              </w:rPr>
            </w:pPr>
            <w:r>
              <w:rPr>
                <w:sz w:val="13"/>
              </w:rPr>
              <w:t>、包装材料、生产设备的处罚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3"/>
              <w:jc w:val="both"/>
              <w:rPr>
                <w:sz w:val="13"/>
              </w:rPr>
            </w:pPr>
            <w:r>
              <w:rPr>
                <w:sz w:val="13"/>
              </w:rPr>
              <w:t>《中华人民共和国药品管理法》（主席令第31号）第一百一十八</w:t>
            </w:r>
            <w:r>
              <w:rPr>
                <w:w w:val="95"/>
                <w:sz w:val="13"/>
              </w:rPr>
              <w:t xml:space="preserve">条第二款“对生产者专门用于生产假药、劣药的原料、辅料、包 </w:t>
            </w:r>
            <w:r>
              <w:rPr>
                <w:sz w:val="13"/>
              </w:rPr>
              <w:t>装材料、生产设备予以没收。”</w:t>
            </w:r>
          </w:p>
        </w:tc>
        <w:tc>
          <w:tcPr>
            <w:tcW w:w="3993" w:type="dxa"/>
          </w:tcPr>
          <w:p>
            <w:pPr>
              <w:pStyle w:val="8"/>
              <w:spacing w:before="2"/>
              <w:rPr>
                <w:sz w:val="17"/>
              </w:rPr>
            </w:pPr>
          </w:p>
          <w:p>
            <w:pPr>
              <w:pStyle w:val="8"/>
              <w:spacing w:line="228" w:lineRule="auto"/>
              <w:ind w:left="22" w:right="68"/>
              <w:rPr>
                <w:sz w:val="13"/>
              </w:rPr>
            </w:pPr>
            <w:r>
              <w:rPr>
                <w:w w:val="95"/>
                <w:sz w:val="13"/>
              </w:rPr>
              <w:t xml:space="preserve">1、立案责任：发现生产者专门用于生产假药、劣药的原料、辅料、  </w:t>
            </w:r>
            <w:r>
              <w:rPr>
                <w:sz w:val="13"/>
              </w:rPr>
              <w:t>包装材料、生产设备的的行为，予以审查，决定是否立案。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287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76"/>
              <w:rPr>
                <w:sz w:val="13"/>
              </w:rPr>
            </w:pPr>
            <w:r>
              <w:rPr>
                <w:sz w:val="13"/>
              </w:rPr>
              <w:t>对知道或者应当</w:t>
            </w:r>
            <w:r>
              <w:rPr>
                <w:spacing w:val="-1"/>
                <w:sz w:val="13"/>
              </w:rPr>
              <w:t>知道属于假药、</w:t>
            </w:r>
            <w:r>
              <w:rPr>
                <w:sz w:val="13"/>
              </w:rPr>
              <w:t>劣药或者本法第一百二十四条第一款第一项至第五项规定的药 品，而为其提供储存、运输等便利条件的处罚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3"/>
              <w:jc w:val="both"/>
              <w:rPr>
                <w:sz w:val="13"/>
              </w:rPr>
            </w:pPr>
            <w:r>
              <w:rPr>
                <w:spacing w:val="1"/>
                <w:w w:val="95"/>
                <w:sz w:val="13"/>
              </w:rPr>
              <w:t>《中华人民共和国药品管理法》</w:t>
            </w:r>
            <w:r>
              <w:rPr>
                <w:w w:val="95"/>
                <w:sz w:val="13"/>
              </w:rPr>
              <w:t>（</w:t>
            </w:r>
            <w:r>
              <w:rPr>
                <w:spacing w:val="2"/>
                <w:w w:val="95"/>
                <w:sz w:val="13"/>
              </w:rPr>
              <w:t>主席令第</w:t>
            </w:r>
            <w:r>
              <w:rPr>
                <w:w w:val="95"/>
                <w:sz w:val="13"/>
              </w:rPr>
              <w:t xml:space="preserve">31号）第一百二十条 </w:t>
            </w:r>
            <w:r>
              <w:rPr>
                <w:sz w:val="13"/>
              </w:rPr>
              <w:t>“知道或者应当知道属于假药、劣药或者本法第一百二十四条第</w:t>
            </w:r>
            <w:r>
              <w:rPr>
                <w:spacing w:val="-4"/>
                <w:sz w:val="13"/>
              </w:rPr>
              <w:t>一款第一项至第五项规定的药品 ，而为其提供储存、运输等便利</w:t>
            </w:r>
            <w:r>
              <w:rPr>
                <w:sz w:val="13"/>
              </w:rPr>
              <w:t>条件的，没收全部储存、运输收入，并处违法收入一倍以上五倍以下的罚款；情节严重的，并处违法收入五倍以上十五倍以下的罚款；违法收入不足五万元的，按五万元计算。”</w:t>
            </w:r>
          </w:p>
        </w:tc>
        <w:tc>
          <w:tcPr>
            <w:tcW w:w="3993" w:type="dxa"/>
          </w:tcPr>
          <w:p>
            <w:pPr>
              <w:pStyle w:val="8"/>
              <w:rPr>
                <w:sz w:val="12"/>
              </w:rPr>
            </w:pPr>
          </w:p>
          <w:p>
            <w:pPr>
              <w:pStyle w:val="8"/>
              <w:spacing w:before="10"/>
              <w:rPr>
                <w:sz w:val="10"/>
              </w:rPr>
            </w:pPr>
          </w:p>
          <w:p>
            <w:pPr>
              <w:pStyle w:val="8"/>
              <w:spacing w:line="164" w:lineRule="exact"/>
              <w:ind w:left="22"/>
              <w:rPr>
                <w:sz w:val="13"/>
              </w:rPr>
            </w:pPr>
            <w:r>
              <w:rPr>
                <w:sz w:val="13"/>
              </w:rPr>
              <w:t>1、立案责任：发现涉嫌违法行为，予以审查，决定是否立案。</w:t>
            </w:r>
          </w:p>
          <w:p>
            <w:pPr>
              <w:pStyle w:val="8"/>
              <w:spacing w:before="2"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288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对伪造、变造、出租、出借、非法买卖许可证或者药品批准证明文件的处罚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23"/>
              <w:jc w:val="both"/>
              <w:rPr>
                <w:sz w:val="13"/>
              </w:rPr>
            </w:pPr>
            <w:r>
              <w:rPr>
                <w:spacing w:val="1"/>
                <w:sz w:val="13"/>
              </w:rPr>
              <w:t>《中华人民共和国药品管理法》</w:t>
            </w:r>
            <w:r>
              <w:rPr>
                <w:sz w:val="13"/>
              </w:rPr>
              <w:t>（</w:t>
            </w:r>
            <w:r>
              <w:rPr>
                <w:spacing w:val="2"/>
                <w:sz w:val="13"/>
              </w:rPr>
              <w:t>主席令第</w:t>
            </w:r>
            <w:r>
              <w:rPr>
                <w:sz w:val="13"/>
              </w:rPr>
              <w:t>31号）第一百二十二条“伪造、变造、出租、出借、非法买卖许可证或者药品批准证明文件的，没收违法所得，并处违法所得一倍以上五倍以下的罚</w:t>
            </w:r>
            <w:r>
              <w:rPr>
                <w:spacing w:val="-2"/>
                <w:sz w:val="13"/>
              </w:rPr>
              <w:t>款；情节严重的，并处违法所得五倍以上十五倍以下的罚款 ，吊</w:t>
            </w:r>
            <w:r>
              <w:rPr>
                <w:sz w:val="13"/>
              </w:rPr>
              <w:t>销药品生产许可证、药品经营许可证、医疗机构制剂许可证或者药品批准证明文件，对法定代表人、主要负责人、直接负责的主</w:t>
            </w:r>
            <w:r>
              <w:rPr>
                <w:spacing w:val="-2"/>
                <w:sz w:val="13"/>
              </w:rPr>
              <w:t>管人员和其他责任人员，处二万元以上二十万元以下的罚款 ，十</w:t>
            </w:r>
            <w:r>
              <w:rPr>
                <w:spacing w:val="-5"/>
                <w:sz w:val="13"/>
              </w:rPr>
              <w:t>年内禁止从事药品生产经营活动 ，并可以由公安机关处五日以上</w:t>
            </w:r>
            <w:r>
              <w:rPr>
                <w:spacing w:val="-1"/>
                <w:w w:val="95"/>
                <w:sz w:val="13"/>
              </w:rPr>
              <w:t>十五日以下的拘留；违法所得不足十万元的，按十万元计算。”</w:t>
            </w:r>
          </w:p>
        </w:tc>
        <w:tc>
          <w:tcPr>
            <w:tcW w:w="3993" w:type="dxa"/>
          </w:tcPr>
          <w:p>
            <w:pPr>
              <w:pStyle w:val="8"/>
              <w:spacing w:before="9"/>
              <w:rPr>
                <w:sz w:val="10"/>
              </w:rPr>
            </w:pPr>
          </w:p>
          <w:p>
            <w:pPr>
              <w:pStyle w:val="8"/>
              <w:spacing w:line="230" w:lineRule="auto"/>
              <w:ind w:left="22" w:right="83"/>
              <w:rPr>
                <w:sz w:val="13"/>
              </w:rPr>
            </w:pPr>
            <w:r>
              <w:rPr>
                <w:w w:val="95"/>
                <w:sz w:val="13"/>
              </w:rPr>
              <w:t xml:space="preserve">1、立案责任：发现涉嫌伪造、变造、出租、出借、非法买卖许可证  </w:t>
            </w:r>
            <w:r>
              <w:rPr>
                <w:sz w:val="13"/>
              </w:rPr>
              <w:t>或者药品批准证明文件的行为，予以审查，决定是否立案。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230" w:lineRule="auto"/>
              <w:ind w:left="22" w:right="68"/>
              <w:rPr>
                <w:sz w:val="13"/>
              </w:rPr>
            </w:pPr>
            <w:r>
              <w:rPr>
                <w:w w:val="95"/>
                <w:sz w:val="13"/>
              </w:rPr>
              <w:t xml:space="preserve">7、执行责任：依照生效的行政处罚决定，吊销其药品生产许可证、 </w:t>
            </w:r>
            <w:r>
              <w:rPr>
                <w:sz w:val="13"/>
              </w:rPr>
              <w:t>药品经营许可证、医疗机构制剂许可证或者药品批准证明文件 。</w:t>
            </w:r>
          </w:p>
          <w:p>
            <w:pPr>
              <w:pStyle w:val="8"/>
              <w:spacing w:line="163"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289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9"/>
              <w:rPr>
                <w:sz w:val="13"/>
              </w:rPr>
            </w:pPr>
            <w:r>
              <w:rPr>
                <w:sz w:val="13"/>
              </w:rPr>
              <w:t>对提供虚假的证明、数据、资料</w:t>
            </w:r>
          </w:p>
          <w:p>
            <w:pPr>
              <w:pStyle w:val="8"/>
              <w:spacing w:line="230" w:lineRule="auto"/>
              <w:ind w:left="21" w:right="76"/>
              <w:jc w:val="both"/>
              <w:rPr>
                <w:sz w:val="13"/>
              </w:rPr>
            </w:pPr>
            <w:r>
              <w:rPr>
                <w:sz w:val="13"/>
              </w:rPr>
              <w:t>、样品或者采取其他手段骗取临床试验许可、药品生产许可、药品经营许可、医疗机构制剂许可或者药品注册等许可的处罚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23"/>
              <w:rPr>
                <w:sz w:val="13"/>
              </w:rPr>
            </w:pPr>
            <w:r>
              <w:rPr>
                <w:spacing w:val="1"/>
                <w:sz w:val="13"/>
              </w:rPr>
              <w:t>《中华人民共和国药品管理法》</w:t>
            </w:r>
            <w:r>
              <w:rPr>
                <w:sz w:val="13"/>
              </w:rPr>
              <w:t>（</w:t>
            </w:r>
            <w:r>
              <w:rPr>
                <w:spacing w:val="2"/>
                <w:sz w:val="13"/>
              </w:rPr>
              <w:t>主席令第</w:t>
            </w:r>
            <w:r>
              <w:rPr>
                <w:sz w:val="13"/>
              </w:rPr>
              <w:t>31号）第一百二十三条“提供虚假的证明、数据、资料、样品或者采取其他手段骗取临床试验许可、药品生产许可、药品经营许可、医疗机构制剂许可或者药品注册等许可的，撤销相关许可，十年内不受理其相应</w:t>
            </w:r>
            <w:r>
              <w:rPr>
                <w:spacing w:val="-2"/>
                <w:sz w:val="13"/>
              </w:rPr>
              <w:t>申请，并处五十万元以上五百万元以下的罚款 ；情节严重的，对</w:t>
            </w:r>
            <w:r>
              <w:rPr>
                <w:sz w:val="13"/>
              </w:rPr>
              <w:t xml:space="preserve">法定代表人、主要负责人、直接负责的主管人员和其他责任人 </w:t>
            </w:r>
            <w:r>
              <w:rPr>
                <w:spacing w:val="-3"/>
                <w:sz w:val="13"/>
              </w:rPr>
              <w:t>员，处二万元以上二十万元以下的罚款 ，十年内禁止从事药品生</w:t>
            </w:r>
            <w:r>
              <w:rPr>
                <w:spacing w:val="-2"/>
                <w:sz w:val="13"/>
              </w:rPr>
              <w:t>产经营活动，并可以由公安机关处五日以上十五日以下的拘留 。”</w:t>
            </w:r>
          </w:p>
        </w:tc>
        <w:tc>
          <w:tcPr>
            <w:tcW w:w="3993" w:type="dxa"/>
          </w:tcPr>
          <w:p>
            <w:pPr>
              <w:pStyle w:val="8"/>
              <w:spacing w:before="58" w:line="230" w:lineRule="auto"/>
              <w:ind w:left="22" w:right="75"/>
              <w:rPr>
                <w:sz w:val="13"/>
              </w:rPr>
            </w:pPr>
            <w:r>
              <w:rPr>
                <w:w w:val="95"/>
                <w:sz w:val="13"/>
              </w:rPr>
              <w:t xml:space="preserve">1、立案责任：发现有涉嫌提供虚假的证明、数据、资料、样品或者  </w:t>
            </w:r>
            <w:r>
              <w:rPr>
                <w:spacing w:val="-3"/>
                <w:sz w:val="13"/>
              </w:rPr>
              <w:t>采取其他手段骗取临床试验许可 、药品生产许可、药品经营许可、</w:t>
            </w:r>
            <w:r>
              <w:rPr>
                <w:spacing w:val="-5"/>
                <w:sz w:val="13"/>
              </w:rPr>
              <w:t>医疗机构制剂许可或者药品注册等许可的行为 ，予以审查，决定是</w:t>
            </w:r>
            <w:r>
              <w:rPr>
                <w:spacing w:val="-1"/>
                <w:sz w:val="13"/>
              </w:rPr>
              <w:t>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290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spacing w:before="59" w:line="228" w:lineRule="auto"/>
              <w:ind w:left="21" w:right="91"/>
              <w:rPr>
                <w:sz w:val="13"/>
              </w:rPr>
            </w:pPr>
            <w:r>
              <w:rPr>
                <w:sz w:val="13"/>
              </w:rPr>
              <w:t>对未取得药品批准证明文件生产</w:t>
            </w:r>
          </w:p>
          <w:p>
            <w:pPr>
              <w:pStyle w:val="8"/>
              <w:spacing w:before="1" w:line="230" w:lineRule="auto"/>
              <w:ind w:left="21" w:right="76"/>
              <w:rPr>
                <w:sz w:val="13"/>
              </w:rPr>
            </w:pPr>
            <w:r>
              <w:rPr>
                <w:spacing w:val="-1"/>
                <w:sz w:val="13"/>
              </w:rPr>
              <w:t>、进口药品；使</w:t>
            </w:r>
            <w:r>
              <w:rPr>
                <w:sz w:val="13"/>
              </w:rPr>
              <w:t>用采取欺骗手段取得的药品批准</w:t>
            </w:r>
            <w:r>
              <w:rPr>
                <w:spacing w:val="-1"/>
                <w:sz w:val="13"/>
              </w:rPr>
              <w:t>证明文件生产、</w:t>
            </w:r>
            <w:r>
              <w:rPr>
                <w:spacing w:val="-2"/>
                <w:sz w:val="13"/>
              </w:rPr>
              <w:t>进口药品；使用</w:t>
            </w:r>
            <w:r>
              <w:rPr>
                <w:sz w:val="13"/>
              </w:rPr>
              <w:t>未经审评审批的原料药生产药 品；应当检验而未经检验即销售</w:t>
            </w:r>
            <w:r>
              <w:rPr>
                <w:spacing w:val="-2"/>
                <w:sz w:val="13"/>
              </w:rPr>
              <w:t>药品；生产、销</w:t>
            </w:r>
            <w:r>
              <w:rPr>
                <w:sz w:val="13"/>
              </w:rPr>
              <w:t>售国务院药品监督管理部门禁止</w:t>
            </w:r>
            <w:r>
              <w:rPr>
                <w:spacing w:val="-1"/>
                <w:sz w:val="13"/>
              </w:rPr>
              <w:t>使用的药品；编</w:t>
            </w:r>
            <w:r>
              <w:rPr>
                <w:sz w:val="13"/>
              </w:rPr>
              <w:t>造生产、检验记录；未经批准在药品生产过程中进行重大变更的处罚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58" w:line="230" w:lineRule="auto"/>
              <w:ind w:left="22" w:right="23"/>
              <w:jc w:val="both"/>
              <w:rPr>
                <w:sz w:val="13"/>
              </w:rPr>
            </w:pPr>
            <w:r>
              <w:rPr>
                <w:spacing w:val="1"/>
                <w:sz w:val="13"/>
              </w:rPr>
              <w:t>《中华人民共和国药品管理法》</w:t>
            </w:r>
            <w:r>
              <w:rPr>
                <w:sz w:val="13"/>
              </w:rPr>
              <w:t>（</w:t>
            </w:r>
            <w:r>
              <w:rPr>
                <w:spacing w:val="2"/>
                <w:sz w:val="13"/>
              </w:rPr>
              <w:t>主席令第</w:t>
            </w:r>
            <w:r>
              <w:rPr>
                <w:sz w:val="13"/>
              </w:rPr>
              <w:t>31号）第一百二十四</w:t>
            </w:r>
            <w:r>
              <w:rPr>
                <w:w w:val="95"/>
                <w:sz w:val="13"/>
              </w:rPr>
              <w:t xml:space="preserve">条第一款“违反本法规定，有下列行为之一的，没收违法生产、 </w:t>
            </w:r>
            <w:r>
              <w:rPr>
                <w:spacing w:val="-1"/>
                <w:sz w:val="13"/>
              </w:rPr>
              <w:t>进口、销售的药品和违法所得以及专门用于违法生产的原料 、辅</w:t>
            </w:r>
            <w:r>
              <w:rPr>
                <w:w w:val="95"/>
                <w:sz w:val="13"/>
              </w:rPr>
              <w:t xml:space="preserve">料、包装材料和生产设备，责令停产停业整顿，并处违法生产、 </w:t>
            </w:r>
            <w:r>
              <w:rPr>
                <w:spacing w:val="-2"/>
                <w:sz w:val="13"/>
              </w:rPr>
              <w:t>进口、销售的药品货值金额十五倍以上三十倍以下的罚款 ；货值</w:t>
            </w:r>
            <w:r>
              <w:rPr>
                <w:sz w:val="13"/>
              </w:rPr>
              <w:t>金额不足十万元的，按十万元计算；情节严重的，吊销药品批准</w:t>
            </w:r>
            <w:r>
              <w:rPr>
                <w:spacing w:val="-3"/>
                <w:sz w:val="13"/>
              </w:rPr>
              <w:t>证明文件直至吊销药品生产许可证 、药品经营许可证或者医疗机</w:t>
            </w:r>
            <w:r>
              <w:rPr>
                <w:sz w:val="13"/>
              </w:rPr>
              <w:t>构制剂许可证，对法定代表人、主要负责人、直接负责的主管人</w:t>
            </w:r>
            <w:r>
              <w:rPr>
                <w:spacing w:val="-2"/>
                <w:sz w:val="13"/>
              </w:rPr>
              <w:t xml:space="preserve">员和其他责任人员，没收违法行为发生期间自本单位所获收入 ， </w:t>
            </w:r>
            <w:r>
              <w:rPr>
                <w:spacing w:val="-4"/>
                <w:sz w:val="13"/>
              </w:rPr>
              <w:t>并处所获收入百分之三十以上三倍以下的罚款 ，十年直至终身禁</w:t>
            </w:r>
            <w:r>
              <w:rPr>
                <w:spacing w:val="-2"/>
                <w:sz w:val="13"/>
              </w:rPr>
              <w:t>止从事药品生产经营活动，并可以由公安机关处五日以上十五日</w:t>
            </w:r>
            <w:r>
              <w:rPr>
                <w:sz w:val="13"/>
              </w:rPr>
              <w:t>以下的拘留：</w:t>
            </w:r>
          </w:p>
          <w:p>
            <w:pPr>
              <w:pStyle w:val="8"/>
              <w:spacing w:before="3" w:line="162" w:lineRule="exact"/>
              <w:ind w:left="22"/>
              <w:jc w:val="both"/>
              <w:rPr>
                <w:sz w:val="13"/>
              </w:rPr>
            </w:pPr>
            <w:r>
              <w:rPr>
                <w:sz w:val="13"/>
              </w:rPr>
              <w:t>（一）未取得药品批准证明文件生产、进口药品；</w:t>
            </w:r>
          </w:p>
          <w:p>
            <w:pPr>
              <w:pStyle w:val="8"/>
              <w:spacing w:before="1" w:line="230" w:lineRule="auto"/>
              <w:ind w:left="22" w:right="28"/>
              <w:jc w:val="both"/>
              <w:rPr>
                <w:sz w:val="13"/>
              </w:rPr>
            </w:pPr>
            <w:r>
              <w:rPr>
                <w:sz w:val="13"/>
              </w:rPr>
              <w:t>（二）</w:t>
            </w:r>
            <w:r>
              <w:rPr>
                <w:spacing w:val="-2"/>
                <w:sz w:val="13"/>
              </w:rPr>
              <w:t>使用采取欺骗手段取得的药品批准证明文件生产 、进口药品；</w:t>
            </w:r>
          </w:p>
          <w:p>
            <w:pPr>
              <w:pStyle w:val="8"/>
              <w:spacing w:line="160" w:lineRule="exact"/>
              <w:ind w:left="22"/>
              <w:rPr>
                <w:sz w:val="13"/>
              </w:rPr>
            </w:pPr>
            <w:r>
              <w:rPr>
                <w:sz w:val="13"/>
              </w:rPr>
              <w:t>（三）使用未经审评审批的原料药生产药品 ；</w:t>
            </w:r>
          </w:p>
          <w:p>
            <w:pPr>
              <w:pStyle w:val="8"/>
              <w:spacing w:line="161" w:lineRule="exact"/>
              <w:ind w:left="22"/>
              <w:rPr>
                <w:sz w:val="13"/>
              </w:rPr>
            </w:pPr>
            <w:r>
              <w:rPr>
                <w:sz w:val="13"/>
              </w:rPr>
              <w:t>（四）应当检验而未经检验即销售药品 ；</w:t>
            </w:r>
          </w:p>
          <w:p>
            <w:pPr>
              <w:pStyle w:val="8"/>
              <w:spacing w:line="161" w:lineRule="exact"/>
              <w:ind w:left="22"/>
              <w:rPr>
                <w:sz w:val="13"/>
              </w:rPr>
            </w:pPr>
            <w:r>
              <w:rPr>
                <w:sz w:val="13"/>
              </w:rPr>
              <w:t>（五）生产、销售国务院药品监督管理部门禁止使用的药品 ；</w:t>
            </w:r>
          </w:p>
          <w:p>
            <w:pPr>
              <w:pStyle w:val="8"/>
              <w:spacing w:line="161" w:lineRule="exact"/>
              <w:ind w:left="22"/>
              <w:rPr>
                <w:sz w:val="13"/>
              </w:rPr>
            </w:pPr>
            <w:r>
              <w:rPr>
                <w:sz w:val="13"/>
              </w:rPr>
              <w:t>（六）编造生产、检验记录；</w:t>
            </w:r>
          </w:p>
          <w:p>
            <w:pPr>
              <w:pStyle w:val="8"/>
              <w:spacing w:line="164" w:lineRule="exact"/>
              <w:ind w:left="22"/>
              <w:rPr>
                <w:sz w:val="13"/>
              </w:rPr>
            </w:pPr>
            <w:r>
              <w:rPr>
                <w:sz w:val="13"/>
              </w:rPr>
              <w:t>（七）未经批准在药品生产过程中进行重大变更 。”</w:t>
            </w:r>
          </w:p>
        </w:tc>
        <w:tc>
          <w:tcPr>
            <w:tcW w:w="3993" w:type="dxa"/>
          </w:tcPr>
          <w:p>
            <w:pPr>
              <w:pStyle w:val="8"/>
              <w:spacing w:before="59" w:line="228" w:lineRule="auto"/>
              <w:ind w:left="22" w:right="73"/>
              <w:rPr>
                <w:sz w:val="13"/>
              </w:rPr>
            </w:pPr>
            <w:r>
              <w:rPr>
                <w:w w:val="95"/>
                <w:sz w:val="13"/>
              </w:rPr>
              <w:t xml:space="preserve">1、立案责任：发现涉嫌违反《中华人民共和国药品管理法》第一百  </w:t>
            </w:r>
            <w:r>
              <w:rPr>
                <w:sz w:val="13"/>
              </w:rPr>
              <w:t>二十四条的行为，予以审查，决定是否立案。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232" w:lineRule="auto"/>
              <w:ind w:left="22" w:right="92"/>
              <w:rPr>
                <w:sz w:val="13"/>
              </w:rPr>
            </w:pPr>
            <w:r>
              <w:rPr>
                <w:w w:val="95"/>
                <w:sz w:val="13"/>
              </w:rPr>
              <w:t xml:space="preserve">7、执行责任：依照生效的行政处罚决定，吊销其药品批准证明文件 </w:t>
            </w:r>
            <w:r>
              <w:rPr>
                <w:sz w:val="13"/>
              </w:rPr>
              <w:t>直至吊销药品生产许可证、药品经营许可证或者医疗机构制剂许可证。</w:t>
            </w:r>
          </w:p>
          <w:p>
            <w:pPr>
              <w:pStyle w:val="8"/>
              <w:spacing w:line="160"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291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1" w:right="76"/>
              <w:rPr>
                <w:sz w:val="13"/>
              </w:rPr>
            </w:pPr>
            <w:r>
              <w:rPr>
                <w:sz w:val="13"/>
              </w:rPr>
              <w:t>对未经批准开展</w:t>
            </w:r>
            <w:r>
              <w:rPr>
                <w:spacing w:val="-1"/>
                <w:sz w:val="13"/>
              </w:rPr>
              <w:t xml:space="preserve">药物临床试验； </w:t>
            </w:r>
            <w:r>
              <w:rPr>
                <w:sz w:val="13"/>
              </w:rPr>
              <w:t>使用未经审评的直接接触药品的包装材料或者容</w:t>
            </w:r>
            <w:r>
              <w:rPr>
                <w:spacing w:val="-1"/>
                <w:sz w:val="13"/>
              </w:rPr>
              <w:t>器生产药品，或</w:t>
            </w:r>
            <w:r>
              <w:rPr>
                <w:sz w:val="13"/>
              </w:rPr>
              <w:t>者销售该类药 品；使用未经核</w:t>
            </w:r>
            <w:r>
              <w:rPr>
                <w:spacing w:val="-2"/>
                <w:sz w:val="13"/>
              </w:rPr>
              <w:t>准的标签、说明</w:t>
            </w:r>
            <w:r>
              <w:rPr>
                <w:sz w:val="13"/>
              </w:rPr>
              <w:t>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2" w:right="10"/>
              <w:rPr>
                <w:sz w:val="13"/>
              </w:rPr>
            </w:pPr>
            <w:r>
              <w:rPr>
                <w:sz w:val="13"/>
              </w:rPr>
              <w:t>《中华人民共和国药品管理法》（主席令第31号）第一百二十五条“违反本法规定，有下列行为之一的，没收违法生产、销售的</w:t>
            </w:r>
            <w:r>
              <w:rPr>
                <w:w w:val="95"/>
                <w:sz w:val="13"/>
              </w:rPr>
              <w:t xml:space="preserve">药品和违法所得以及包装材料、容器，责令停产停业整顿，并处 </w:t>
            </w:r>
            <w:r>
              <w:rPr>
                <w:sz w:val="13"/>
              </w:rPr>
              <w:t>五十万元以上五百万元以下的罚款 ；情节严重的，吊销药品批准</w:t>
            </w:r>
            <w:r>
              <w:rPr>
                <w:w w:val="95"/>
                <w:sz w:val="13"/>
              </w:rPr>
              <w:t xml:space="preserve">证明文件、药品生产许可证、药品经营许可证，对法定代表人、 </w:t>
            </w:r>
            <w:r>
              <w:rPr>
                <w:sz w:val="13"/>
              </w:rPr>
              <w:t>主要负责人、直接负责的主管人员和其他责任人员处二万元以上二十万元以下的罚款，十年直至终身禁止从事药品生产经营活 动：</w:t>
            </w:r>
          </w:p>
          <w:p>
            <w:pPr>
              <w:pStyle w:val="8"/>
              <w:spacing w:line="154" w:lineRule="exact"/>
              <w:ind w:left="22"/>
              <w:rPr>
                <w:sz w:val="13"/>
              </w:rPr>
            </w:pPr>
            <w:r>
              <w:rPr>
                <w:sz w:val="13"/>
              </w:rPr>
              <w:t>（一）未经批准开展药物临床试验；</w:t>
            </w:r>
          </w:p>
          <w:p>
            <w:pPr>
              <w:pStyle w:val="8"/>
              <w:spacing w:before="4" w:line="228" w:lineRule="auto"/>
              <w:ind w:left="22" w:right="81"/>
              <w:rPr>
                <w:sz w:val="13"/>
              </w:rPr>
            </w:pPr>
            <w:r>
              <w:rPr>
                <w:w w:val="95"/>
                <w:sz w:val="13"/>
              </w:rPr>
              <w:t xml:space="preserve">（二）使用未经审评的直接接触药品的包装材料或者容器生产药 </w:t>
            </w:r>
            <w:r>
              <w:rPr>
                <w:sz w:val="13"/>
              </w:rPr>
              <w:t>品，或者销售该类药品；</w:t>
            </w:r>
          </w:p>
          <w:p>
            <w:pPr>
              <w:pStyle w:val="8"/>
              <w:spacing w:line="163" w:lineRule="exact"/>
              <w:ind w:left="22"/>
              <w:rPr>
                <w:sz w:val="13"/>
              </w:rPr>
            </w:pPr>
            <w:r>
              <w:rPr>
                <w:sz w:val="13"/>
              </w:rPr>
              <w:t>（三）使用未经核准的标签、说明书。”</w:t>
            </w:r>
          </w:p>
        </w:tc>
        <w:tc>
          <w:tcPr>
            <w:tcW w:w="3993" w:type="dxa"/>
          </w:tcPr>
          <w:p>
            <w:pPr>
              <w:pStyle w:val="8"/>
              <w:spacing w:before="9"/>
              <w:rPr>
                <w:sz w:val="10"/>
              </w:rPr>
            </w:pPr>
          </w:p>
          <w:p>
            <w:pPr>
              <w:pStyle w:val="8"/>
              <w:spacing w:line="230" w:lineRule="auto"/>
              <w:ind w:left="22" w:right="73"/>
              <w:rPr>
                <w:sz w:val="13"/>
              </w:rPr>
            </w:pPr>
            <w:r>
              <w:rPr>
                <w:w w:val="95"/>
                <w:sz w:val="13"/>
              </w:rPr>
              <w:t xml:space="preserve">1、立案责任：发现涉嫌违反《中华人民共和国药品管理法》第一百  </w:t>
            </w:r>
            <w:r>
              <w:rPr>
                <w:sz w:val="13"/>
              </w:rPr>
              <w:t>二十五条的行为，予以审查，决定是否立案。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7、执行责任：依照生效的行政处罚决定，吊销其药品批准证明文件</w:t>
            </w:r>
          </w:p>
          <w:p>
            <w:pPr>
              <w:pStyle w:val="8"/>
              <w:spacing w:line="161" w:lineRule="exact"/>
              <w:ind w:left="22"/>
              <w:rPr>
                <w:sz w:val="13"/>
              </w:rPr>
            </w:pPr>
            <w:r>
              <w:rPr>
                <w:sz w:val="13"/>
              </w:rPr>
              <w:t>、药品生产许可证、药品经营许可证。</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292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10"/>
              <w:rPr>
                <w:sz w:val="11"/>
              </w:rPr>
            </w:pPr>
          </w:p>
          <w:p>
            <w:pPr>
              <w:pStyle w:val="8"/>
              <w:spacing w:line="230" w:lineRule="auto"/>
              <w:ind w:left="21" w:right="76"/>
              <w:jc w:val="both"/>
              <w:rPr>
                <w:sz w:val="13"/>
              </w:rPr>
            </w:pPr>
            <w:r>
              <w:rPr>
                <w:sz w:val="13"/>
              </w:rPr>
              <w:t>对药品上市许可持有人、药品生产企业、药品经营企业、药物非临床安全性评价研究机构、药物临床试验机构等未遵守药品生产质量管理规范、药品经营质量管理规范、药物非临床研究质量管理规范、药物临床试验质量管理规范等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2"/>
              <w:rPr>
                <w:sz w:val="17"/>
              </w:rPr>
            </w:pPr>
          </w:p>
          <w:p>
            <w:pPr>
              <w:pStyle w:val="8"/>
              <w:spacing w:line="230" w:lineRule="auto"/>
              <w:ind w:left="22" w:right="7"/>
              <w:rPr>
                <w:sz w:val="13"/>
              </w:rPr>
            </w:pPr>
            <w:r>
              <w:rPr>
                <w:sz w:val="13"/>
              </w:rPr>
              <w:t>《中华人民共和国药品管理法》（主席令第31号）第一百二十六</w:t>
            </w:r>
            <w:r>
              <w:rPr>
                <w:w w:val="95"/>
                <w:sz w:val="13"/>
              </w:rPr>
              <w:t xml:space="preserve">条“除本法另有规定的情形外，药品上市许可持有人、药品生产 </w:t>
            </w:r>
            <w:r>
              <w:rPr>
                <w:sz w:val="13"/>
              </w:rPr>
              <w:t>企业、药品经营企业、药物非临床安全性评价研究机构 、药物临床试验机构等未遵守药品生产质量管理规范 、药品经营质量管理规范、药物非临床研究质量管理规范、药物临床试验质量管理规范等的，责令限期改正，给予警告；逾期不改正的，处十万元以上五十万元以下的罚款；情节严重的，处五十万元以上二百万元以下的罚款，责令停产停业整顿直至吊销药品批准证明文件 、药品生产许可证、药品经营许可证等，药物非临床安全性评价研究机构、药物临床试验机构等五年内不得开展药物非临床安全性评</w:t>
            </w:r>
            <w:r>
              <w:rPr>
                <w:w w:val="95"/>
                <w:sz w:val="13"/>
              </w:rPr>
              <w:t xml:space="preserve">价研究、药物临床试验，对法定代表人、主要负责人、直接负责  </w:t>
            </w:r>
            <w:r>
              <w:rPr>
                <w:sz w:val="13"/>
              </w:rPr>
              <w:t>的主管人员和其他责任人员，没收违法行为发生期间自本单位所获收入，并处所获收入百分之十以上百分之五十以下的罚款 ，十年直至终身禁止从事药品生产经营等活动 。”</w:t>
            </w:r>
          </w:p>
        </w:tc>
        <w:tc>
          <w:tcPr>
            <w:tcW w:w="3993" w:type="dxa"/>
          </w:tcPr>
          <w:p>
            <w:pPr>
              <w:pStyle w:val="8"/>
              <w:spacing w:before="9"/>
              <w:rPr>
                <w:sz w:val="10"/>
              </w:rPr>
            </w:pPr>
          </w:p>
          <w:p>
            <w:pPr>
              <w:pStyle w:val="8"/>
              <w:spacing w:line="230" w:lineRule="auto"/>
              <w:ind w:left="22" w:right="73"/>
              <w:rPr>
                <w:sz w:val="13"/>
              </w:rPr>
            </w:pPr>
            <w:r>
              <w:rPr>
                <w:w w:val="95"/>
                <w:sz w:val="13"/>
              </w:rPr>
              <w:t xml:space="preserve">1、立案责任：发现涉嫌违反《中华人民共和国药品管理法》第一百  </w:t>
            </w:r>
            <w:r>
              <w:rPr>
                <w:sz w:val="13"/>
              </w:rPr>
              <w:t>二十六条的行为，予以审查，决定是否立案。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7、执行责任：依照生效的行政处罚决定，吊销其药品批准证明文件</w:t>
            </w:r>
          </w:p>
          <w:p>
            <w:pPr>
              <w:pStyle w:val="8"/>
              <w:spacing w:line="161" w:lineRule="exact"/>
              <w:ind w:left="22"/>
              <w:rPr>
                <w:sz w:val="13"/>
              </w:rPr>
            </w:pPr>
            <w:r>
              <w:rPr>
                <w:sz w:val="13"/>
              </w:rPr>
              <w:t>、药品生产许可证、药品经营许可证。</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293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spacing w:before="77" w:line="230" w:lineRule="auto"/>
              <w:ind w:left="21" w:right="76"/>
              <w:rPr>
                <w:sz w:val="13"/>
              </w:rPr>
            </w:pPr>
            <w:r>
              <w:rPr>
                <w:sz w:val="13"/>
              </w:rPr>
              <w:t>对开展生物等效</w:t>
            </w:r>
            <w:r>
              <w:rPr>
                <w:spacing w:val="-1"/>
                <w:sz w:val="13"/>
              </w:rPr>
              <w:t xml:space="preserve">性试验未备案； </w:t>
            </w:r>
            <w:r>
              <w:rPr>
                <w:sz w:val="13"/>
              </w:rPr>
              <w:t>药物临床试验期间，发现存在安全性问题或者其他风险，临床试验申办者未及时调整临床试验方案、暂停或者终</w:t>
            </w:r>
            <w:r>
              <w:rPr>
                <w:spacing w:val="-1"/>
                <w:sz w:val="13"/>
              </w:rPr>
              <w:t>止临床试验，或</w:t>
            </w:r>
            <w:r>
              <w:rPr>
                <w:sz w:val="13"/>
              </w:rPr>
              <w:t>者未向国务院药品监督管理部门报告；未按照规定建立并实施药</w:t>
            </w:r>
            <w:r>
              <w:rPr>
                <w:spacing w:val="-1"/>
                <w:sz w:val="13"/>
              </w:rPr>
              <w:t>品追溯制度；未</w:t>
            </w:r>
            <w:r>
              <w:rPr>
                <w:sz w:val="13"/>
              </w:rPr>
              <w:t>按照规定提交年度报告；未按照规定对药品生产过程中的变更进行备案或者报 告；未制定药品上市后风险管理计划；未按照规定开展药品上市后研究或者上市后评价的处罚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before="1" w:line="232" w:lineRule="auto"/>
              <w:ind w:left="22" w:right="28"/>
              <w:jc w:val="both"/>
              <w:rPr>
                <w:sz w:val="13"/>
              </w:rPr>
            </w:pPr>
            <w:r>
              <w:rPr>
                <w:sz w:val="13"/>
              </w:rPr>
              <w:t>《中华人民共和国药品管理法》（主席令第31号）第一百二十七</w:t>
            </w:r>
            <w:r>
              <w:rPr>
                <w:w w:val="95"/>
                <w:sz w:val="13"/>
              </w:rPr>
              <w:t xml:space="preserve">条“违反本法规定，有下列行为之一的，责令限期改正，给予警 </w:t>
            </w:r>
            <w:r>
              <w:rPr>
                <w:sz w:val="13"/>
              </w:rPr>
              <w:t>告；逾期不改正的，处十万元以上五十万元以下的罚款 ：</w:t>
            </w:r>
          </w:p>
          <w:p>
            <w:pPr>
              <w:pStyle w:val="8"/>
              <w:spacing w:line="156" w:lineRule="exact"/>
              <w:ind w:left="22"/>
              <w:jc w:val="both"/>
              <w:rPr>
                <w:sz w:val="13"/>
              </w:rPr>
            </w:pPr>
            <w:r>
              <w:rPr>
                <w:sz w:val="13"/>
              </w:rPr>
              <w:t>（一）开展生物等效性试验未备案；</w:t>
            </w:r>
          </w:p>
          <w:p>
            <w:pPr>
              <w:pStyle w:val="8"/>
              <w:spacing w:line="232" w:lineRule="auto"/>
              <w:ind w:left="22" w:right="23"/>
              <w:jc w:val="both"/>
              <w:rPr>
                <w:sz w:val="13"/>
              </w:rPr>
            </w:pPr>
            <w:r>
              <w:rPr>
                <w:sz w:val="13"/>
              </w:rPr>
              <w:t>（二）</w:t>
            </w:r>
            <w:r>
              <w:rPr>
                <w:spacing w:val="-2"/>
                <w:sz w:val="13"/>
              </w:rPr>
              <w:t xml:space="preserve">药物临床试验期间，发现存在安全性问题或者其他风险 ， </w:t>
            </w:r>
            <w:r>
              <w:rPr>
                <w:spacing w:val="-4"/>
                <w:sz w:val="13"/>
              </w:rPr>
              <w:t>临床试验申办者未及时调整临床试验方案 、暂停或者终止临床试</w:t>
            </w:r>
            <w:r>
              <w:rPr>
                <w:spacing w:val="-6"/>
                <w:sz w:val="13"/>
              </w:rPr>
              <w:t>验，或者未向国务院药品监督管理部门报告 ；</w:t>
            </w:r>
          </w:p>
          <w:p>
            <w:pPr>
              <w:pStyle w:val="8"/>
              <w:spacing w:line="158" w:lineRule="exact"/>
              <w:ind w:left="22"/>
              <w:rPr>
                <w:sz w:val="13"/>
              </w:rPr>
            </w:pPr>
            <w:r>
              <w:rPr>
                <w:sz w:val="13"/>
              </w:rPr>
              <w:t>（三）</w:t>
            </w:r>
            <w:r>
              <w:rPr>
                <w:spacing w:val="-3"/>
                <w:sz w:val="13"/>
              </w:rPr>
              <w:t>未按照规定建立并实施药品追溯制度 ；</w:t>
            </w:r>
          </w:p>
          <w:p>
            <w:pPr>
              <w:pStyle w:val="8"/>
              <w:spacing w:line="161" w:lineRule="exact"/>
              <w:ind w:left="22"/>
              <w:rPr>
                <w:sz w:val="13"/>
              </w:rPr>
            </w:pPr>
            <w:r>
              <w:rPr>
                <w:sz w:val="13"/>
              </w:rPr>
              <w:t>（四）未按照规定提交年度报告；</w:t>
            </w:r>
          </w:p>
          <w:p>
            <w:pPr>
              <w:pStyle w:val="8"/>
              <w:spacing w:line="161" w:lineRule="exact"/>
              <w:ind w:left="22"/>
              <w:rPr>
                <w:sz w:val="13"/>
              </w:rPr>
            </w:pPr>
            <w:r>
              <w:rPr>
                <w:sz w:val="13"/>
              </w:rPr>
              <w:t>（五）未按照规定对药品生产过程中的变更进行备案或者报告 ；</w:t>
            </w:r>
          </w:p>
          <w:p>
            <w:pPr>
              <w:pStyle w:val="8"/>
              <w:spacing w:line="161" w:lineRule="exact"/>
              <w:ind w:left="22"/>
              <w:rPr>
                <w:sz w:val="13"/>
              </w:rPr>
            </w:pPr>
            <w:r>
              <w:rPr>
                <w:sz w:val="13"/>
              </w:rPr>
              <w:t>（六）未制定药品上市后风险管理计划 ；</w:t>
            </w:r>
          </w:p>
          <w:p>
            <w:pPr>
              <w:pStyle w:val="8"/>
              <w:spacing w:line="164" w:lineRule="exact"/>
              <w:ind w:left="22"/>
              <w:rPr>
                <w:sz w:val="13"/>
              </w:rPr>
            </w:pPr>
            <w:r>
              <w:rPr>
                <w:sz w:val="13"/>
              </w:rPr>
              <w:t>（七）未按照规定开展药品上市后研究或者上市后评价 。</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73"/>
              <w:rPr>
                <w:sz w:val="13"/>
              </w:rPr>
            </w:pPr>
            <w:r>
              <w:rPr>
                <w:w w:val="95"/>
                <w:sz w:val="13"/>
              </w:rPr>
              <w:t xml:space="preserve">1、立案责任：发现涉嫌违反《中华人民共和国药品管理法》第一百  </w:t>
            </w:r>
            <w:r>
              <w:rPr>
                <w:sz w:val="13"/>
              </w:rPr>
              <w:t>二十七条的行为，予以审查，决定是否立案。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294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0" w:lineRule="auto"/>
              <w:ind w:left="21" w:right="76"/>
              <w:jc w:val="both"/>
              <w:rPr>
                <w:sz w:val="13"/>
              </w:rPr>
            </w:pPr>
            <w:r>
              <w:rPr>
                <w:sz w:val="13"/>
              </w:rPr>
              <w:t>对除依法应当按照假药、劣药处罚的外，药品包装未按照规定印有、贴有标签或者附有说明书， 标签、说明书未按照规定注明相关信息或者印有规定标志的处罚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0"/>
              <w:jc w:val="both"/>
              <w:rPr>
                <w:sz w:val="13"/>
              </w:rPr>
            </w:pPr>
            <w:r>
              <w:rPr>
                <w:sz w:val="13"/>
              </w:rPr>
              <w:t>《中华人民共和国药品管理法》（主席令第31号）第一百二十八条“除依法应当按照假药、劣药处罚的外，药品包装未按照规定印有、贴有标签或者附有说明书，标签、说明书未按照规定注明</w:t>
            </w:r>
            <w:r>
              <w:rPr>
                <w:w w:val="95"/>
                <w:sz w:val="13"/>
              </w:rPr>
              <w:t xml:space="preserve">相关信息或者印有规定标志的，责令改正，给予警告；情节严重 </w:t>
            </w:r>
            <w:r>
              <w:rPr>
                <w:sz w:val="13"/>
              </w:rPr>
              <w:t>的，吊销药品注册证书。”</w:t>
            </w:r>
          </w:p>
        </w:tc>
        <w:tc>
          <w:tcPr>
            <w:tcW w:w="3993" w:type="dxa"/>
          </w:tcPr>
          <w:p>
            <w:pPr>
              <w:pStyle w:val="8"/>
              <w:spacing w:before="11"/>
              <w:rPr>
                <w:sz w:val="16"/>
              </w:rPr>
            </w:pPr>
          </w:p>
          <w:p>
            <w:pPr>
              <w:pStyle w:val="8"/>
              <w:spacing w:line="230" w:lineRule="auto"/>
              <w:ind w:left="22" w:right="73"/>
              <w:rPr>
                <w:sz w:val="13"/>
              </w:rPr>
            </w:pPr>
            <w:r>
              <w:rPr>
                <w:w w:val="95"/>
                <w:sz w:val="13"/>
              </w:rPr>
              <w:t xml:space="preserve">1、立案责任：发现涉嫌违反《中华人民共和国药品管理法》第一百  </w:t>
            </w:r>
            <w:r>
              <w:rPr>
                <w:sz w:val="13"/>
              </w:rPr>
              <w:t>二十八条的行为，予以审查，决定是否立案。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7、执行责任：依照生效的行政处罚决定，吊销其药品注册证书。</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295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对未从药品上市许可持有人或者具有药品生产、经营资格的企业购进药品的处罚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2" w:right="23"/>
              <w:rPr>
                <w:sz w:val="13"/>
              </w:rPr>
            </w:pPr>
            <w:r>
              <w:rPr>
                <w:spacing w:val="1"/>
                <w:sz w:val="13"/>
              </w:rPr>
              <w:t>《中华人民共和国药品管理法》</w:t>
            </w:r>
            <w:r>
              <w:rPr>
                <w:sz w:val="13"/>
              </w:rPr>
              <w:t>（</w:t>
            </w:r>
            <w:r>
              <w:rPr>
                <w:spacing w:val="2"/>
                <w:sz w:val="13"/>
              </w:rPr>
              <w:t>主席令第</w:t>
            </w:r>
            <w:r>
              <w:rPr>
                <w:sz w:val="13"/>
              </w:rPr>
              <w:t>31号）第一百二十九</w:t>
            </w:r>
            <w:r>
              <w:rPr>
                <w:w w:val="95"/>
                <w:sz w:val="13"/>
              </w:rPr>
              <w:t xml:space="preserve">条“违反本法规定，药品上市许可持有人、药品生产企业、药品 </w:t>
            </w:r>
            <w:r>
              <w:rPr>
                <w:sz w:val="13"/>
              </w:rPr>
              <w:t>经营企业或者医疗机构未从药品上市许可持有人或者具有药品生产、经营资格的企业购进药品的，责令改正，没收违法购进的药品和违法所得，并处违法购进药品货值金额二倍以上十倍以下的</w:t>
            </w:r>
            <w:r>
              <w:rPr>
                <w:spacing w:val="-2"/>
                <w:sz w:val="13"/>
              </w:rPr>
              <w:t xml:space="preserve">罚款；情节严重的，并处货值金额十倍以上三十倍以下的罚款 ， </w:t>
            </w:r>
            <w:r>
              <w:rPr>
                <w:sz w:val="13"/>
              </w:rPr>
              <w:t>吊销药品批准证明文件、药品生产许可证、药品经营许可证或者</w:t>
            </w:r>
            <w:r>
              <w:rPr>
                <w:w w:val="95"/>
                <w:sz w:val="13"/>
              </w:rPr>
              <w:t xml:space="preserve">医疗机构执业许可证；货值金额不足五万元的，按五万元计算。 </w:t>
            </w:r>
            <w:r>
              <w:rPr>
                <w:sz w:val="13"/>
              </w:rPr>
              <w:t>”</w:t>
            </w:r>
          </w:p>
        </w:tc>
        <w:tc>
          <w:tcPr>
            <w:tcW w:w="3993" w:type="dxa"/>
          </w:tcPr>
          <w:p>
            <w:pPr>
              <w:pStyle w:val="8"/>
              <w:spacing w:before="9"/>
              <w:rPr>
                <w:sz w:val="10"/>
              </w:rPr>
            </w:pPr>
          </w:p>
          <w:p>
            <w:pPr>
              <w:pStyle w:val="8"/>
              <w:spacing w:line="230" w:lineRule="auto"/>
              <w:ind w:left="22" w:right="73"/>
              <w:rPr>
                <w:sz w:val="13"/>
              </w:rPr>
            </w:pPr>
            <w:r>
              <w:rPr>
                <w:w w:val="95"/>
                <w:sz w:val="13"/>
              </w:rPr>
              <w:t xml:space="preserve">1、立案责任：发现涉嫌违反《中华人民共和国药品管理法》第一百  </w:t>
            </w:r>
            <w:r>
              <w:rPr>
                <w:sz w:val="13"/>
              </w:rPr>
              <w:t>二十九条的行为，予以审查，决定是否立案。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7、执行责任：依照生效的行政处罚决定，吊销其药品批准证明文件</w:t>
            </w:r>
          </w:p>
          <w:p>
            <w:pPr>
              <w:pStyle w:val="8"/>
              <w:spacing w:line="232" w:lineRule="auto"/>
              <w:ind w:left="22" w:right="253"/>
              <w:rPr>
                <w:sz w:val="13"/>
              </w:rPr>
            </w:pPr>
            <w:r>
              <w:rPr>
                <w:sz w:val="13"/>
              </w:rPr>
              <w:t>、药品生产许可证、药品经营许可证或者医疗机构执业许可证 。8、其他法律法规规章文件规定应履行的责任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296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1" w:right="76"/>
              <w:jc w:val="both"/>
              <w:rPr>
                <w:sz w:val="13"/>
              </w:rPr>
            </w:pPr>
            <w:r>
              <w:rPr>
                <w:sz w:val="13"/>
              </w:rPr>
              <w:t>对药品经营企业购销药品未按照规定进行记录， 零售药品未正确说明用法、用量等事项，或者未按照规定调配处方的处罚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jc w:val="both"/>
              <w:rPr>
                <w:sz w:val="13"/>
              </w:rPr>
            </w:pPr>
            <w:r>
              <w:rPr>
                <w:spacing w:val="1"/>
                <w:sz w:val="13"/>
              </w:rPr>
              <w:t>《中华人民共和国药品管理法》</w:t>
            </w:r>
            <w:r>
              <w:rPr>
                <w:sz w:val="13"/>
              </w:rPr>
              <w:t>（</w:t>
            </w:r>
            <w:r>
              <w:rPr>
                <w:spacing w:val="2"/>
                <w:sz w:val="13"/>
              </w:rPr>
              <w:t>主席令第</w:t>
            </w:r>
            <w:r>
              <w:rPr>
                <w:sz w:val="13"/>
              </w:rPr>
              <w:t>31号）第一百三十条</w:t>
            </w:r>
            <w:r>
              <w:rPr>
                <w:spacing w:val="-2"/>
                <w:sz w:val="13"/>
              </w:rPr>
              <w:t xml:space="preserve">“违反本法规定，药品经营企业购销药品未按照规定进行记录 ， </w:t>
            </w:r>
            <w:r>
              <w:rPr>
                <w:sz w:val="13"/>
              </w:rPr>
              <w:t>零售药品未正确说明用法、用量等事项，或者未按照规定调配处方的，责令改正，给予警告；情节严重的，吊销药品经营许可证</w:t>
            </w:r>
          </w:p>
          <w:p>
            <w:pPr>
              <w:pStyle w:val="8"/>
              <w:spacing w:line="159" w:lineRule="exact"/>
              <w:ind w:left="22"/>
              <w:rPr>
                <w:sz w:val="13"/>
              </w:rPr>
            </w:pPr>
            <w:r>
              <w:rPr>
                <w:sz w:val="13"/>
              </w:rPr>
              <w:t>。”</w:t>
            </w:r>
          </w:p>
        </w:tc>
        <w:tc>
          <w:tcPr>
            <w:tcW w:w="3993" w:type="dxa"/>
          </w:tcPr>
          <w:p>
            <w:pPr>
              <w:pStyle w:val="8"/>
              <w:spacing w:before="9"/>
              <w:rPr>
                <w:sz w:val="10"/>
              </w:rPr>
            </w:pPr>
          </w:p>
          <w:p>
            <w:pPr>
              <w:pStyle w:val="8"/>
              <w:spacing w:line="230" w:lineRule="auto"/>
              <w:ind w:left="22" w:right="152"/>
              <w:rPr>
                <w:sz w:val="13"/>
              </w:rPr>
            </w:pPr>
            <w:r>
              <w:rPr>
                <w:sz w:val="13"/>
              </w:rPr>
              <w:t>1、立案责任：发现药品经营企业涉嫌购销药品未按照规定进行记</w:t>
            </w:r>
            <w:r>
              <w:rPr>
                <w:w w:val="95"/>
                <w:sz w:val="13"/>
              </w:rPr>
              <w:t xml:space="preserve">录，零售药品未正确说明用法、用量等事项，或者未按照规定调配 </w:t>
            </w:r>
            <w:r>
              <w:rPr>
                <w:sz w:val="13"/>
              </w:rPr>
              <w:t>处方的行为，予以审查，决定是否立案。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7、执行责任：依照生效的行政处罚决定，吊销其药品经营许可证。</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297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对医疗机构将其配制的制剂在市场上销售的处罚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pacing w:val="1"/>
                <w:sz w:val="13"/>
              </w:rPr>
              <w:t>《中华人民共和国药品管理法》</w:t>
            </w:r>
            <w:r>
              <w:rPr>
                <w:sz w:val="13"/>
              </w:rPr>
              <w:t>（</w:t>
            </w:r>
            <w:r>
              <w:rPr>
                <w:spacing w:val="2"/>
                <w:sz w:val="13"/>
              </w:rPr>
              <w:t>主席令第</w:t>
            </w:r>
            <w:r>
              <w:rPr>
                <w:sz w:val="13"/>
              </w:rPr>
              <w:t>31号）第一百三十三</w:t>
            </w:r>
            <w:r>
              <w:rPr>
                <w:spacing w:val="-2"/>
                <w:sz w:val="13"/>
              </w:rPr>
              <w:t xml:space="preserve">条“违反本法规定，医疗机构将其配制的制剂在市场上销售的 ， </w:t>
            </w:r>
            <w:r>
              <w:rPr>
                <w:spacing w:val="-3"/>
                <w:sz w:val="13"/>
              </w:rPr>
              <w:t>责令改正，没收违法销售的制剂和违法所得 ，并处违法销售制剂</w:t>
            </w:r>
            <w:r>
              <w:rPr>
                <w:spacing w:val="-6"/>
                <w:sz w:val="13"/>
              </w:rPr>
              <w:t>货值金额二倍以上五倍以下的罚款 ；情节严重的，并处货值金额</w:t>
            </w:r>
            <w:r>
              <w:rPr>
                <w:spacing w:val="-3"/>
                <w:w w:val="95"/>
                <w:sz w:val="13"/>
              </w:rPr>
              <w:t xml:space="preserve">五倍以上十五倍以下的罚款；货值金额不足五万元的，按五万元 </w:t>
            </w:r>
            <w:r>
              <w:rPr>
                <w:sz w:val="13"/>
              </w:rPr>
              <w:t>计算。”</w:t>
            </w:r>
          </w:p>
        </w:tc>
        <w:tc>
          <w:tcPr>
            <w:tcW w:w="3993" w:type="dxa"/>
          </w:tcPr>
          <w:p>
            <w:pPr>
              <w:pStyle w:val="8"/>
              <w:spacing w:before="11"/>
              <w:rPr>
                <w:sz w:val="16"/>
              </w:rPr>
            </w:pPr>
          </w:p>
          <w:p>
            <w:pPr>
              <w:pStyle w:val="8"/>
              <w:spacing w:line="230" w:lineRule="auto"/>
              <w:ind w:left="22" w:right="121"/>
              <w:rPr>
                <w:sz w:val="13"/>
              </w:rPr>
            </w:pPr>
            <w:r>
              <w:rPr>
                <w:w w:val="95"/>
                <w:sz w:val="13"/>
              </w:rPr>
              <w:t xml:space="preserve">1、立案责任：发现医疗机构涉嫌有将其配制的制剂在市场上销售的 </w:t>
            </w:r>
            <w:r>
              <w:rPr>
                <w:sz w:val="13"/>
              </w:rPr>
              <w:t>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298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jc w:val="both"/>
              <w:rPr>
                <w:sz w:val="13"/>
              </w:rPr>
            </w:pPr>
            <w:r>
              <w:rPr>
                <w:sz w:val="13"/>
              </w:rPr>
              <w:t>对药品零售企业未按照规定开展药品不良反应监测或者报告疑似药品不良反应的处罚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jc w:val="both"/>
              <w:rPr>
                <w:sz w:val="13"/>
              </w:rPr>
            </w:pPr>
            <w:r>
              <w:rPr>
                <w:spacing w:val="1"/>
                <w:sz w:val="13"/>
              </w:rPr>
              <w:t>《中华人民共和国药品管理法》</w:t>
            </w:r>
            <w:r>
              <w:rPr>
                <w:sz w:val="13"/>
              </w:rPr>
              <w:t>（</w:t>
            </w:r>
            <w:r>
              <w:rPr>
                <w:spacing w:val="2"/>
                <w:sz w:val="13"/>
              </w:rPr>
              <w:t>主席令第</w:t>
            </w:r>
            <w:r>
              <w:rPr>
                <w:sz w:val="13"/>
              </w:rPr>
              <w:t>31号）第一百三十四</w:t>
            </w:r>
            <w:r>
              <w:rPr>
                <w:spacing w:val="-2"/>
                <w:sz w:val="13"/>
              </w:rPr>
              <w:t xml:space="preserve">条第二款“药品经营企业未按照规定报告疑似药品不良反应的 ， </w:t>
            </w:r>
            <w:r>
              <w:rPr>
                <w:w w:val="95"/>
                <w:sz w:val="13"/>
              </w:rPr>
              <w:t xml:space="preserve">责令限期改正，给予警告；逾期不改正的，责令停产停业整顿， </w:t>
            </w:r>
            <w:r>
              <w:rPr>
                <w:spacing w:val="-2"/>
                <w:sz w:val="13"/>
              </w:rPr>
              <w:t>并处五万元以上五十万元以下的罚款 。”</w:t>
            </w:r>
          </w:p>
        </w:tc>
        <w:tc>
          <w:tcPr>
            <w:tcW w:w="3993" w:type="dxa"/>
          </w:tcPr>
          <w:p>
            <w:pPr>
              <w:pStyle w:val="8"/>
              <w:spacing w:before="9"/>
              <w:rPr>
                <w:sz w:val="10"/>
              </w:rPr>
            </w:pPr>
          </w:p>
          <w:p>
            <w:pPr>
              <w:pStyle w:val="8"/>
              <w:spacing w:line="230" w:lineRule="auto"/>
              <w:ind w:left="22" w:right="121"/>
              <w:jc w:val="both"/>
              <w:rPr>
                <w:sz w:val="13"/>
              </w:rPr>
            </w:pPr>
            <w:r>
              <w:rPr>
                <w:w w:val="95"/>
                <w:sz w:val="13"/>
              </w:rPr>
              <w:t xml:space="preserve">1、立案责任：发现药品上市许可持有人有涉嫌未按照规定开展药品 </w:t>
            </w:r>
            <w:r>
              <w:rPr>
                <w:sz w:val="13"/>
              </w:rPr>
              <w:t>不良反应监测或者报告疑似药品不良反应的行为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299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对医疗机构未按照规定开展药品不良反应监测或者报告疑似药品不良反应的处罚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5"/>
              <w:jc w:val="both"/>
              <w:rPr>
                <w:sz w:val="13"/>
              </w:rPr>
            </w:pPr>
            <w:r>
              <w:rPr>
                <w:spacing w:val="1"/>
                <w:sz w:val="13"/>
              </w:rPr>
              <w:t>《中华人民共和国药品管理法》</w:t>
            </w:r>
            <w:r>
              <w:rPr>
                <w:sz w:val="13"/>
              </w:rPr>
              <w:t>（</w:t>
            </w:r>
            <w:r>
              <w:rPr>
                <w:spacing w:val="2"/>
                <w:sz w:val="13"/>
              </w:rPr>
              <w:t>主席令第</w:t>
            </w:r>
            <w:r>
              <w:rPr>
                <w:sz w:val="13"/>
              </w:rPr>
              <w:t>31号）第一百三十四</w:t>
            </w:r>
            <w:r>
              <w:rPr>
                <w:spacing w:val="-2"/>
                <w:sz w:val="13"/>
              </w:rPr>
              <w:t>条第三款“医疗机构未按照规定报告疑似药品不良反应的 ，责令</w:t>
            </w:r>
            <w:r>
              <w:rPr>
                <w:sz w:val="13"/>
              </w:rPr>
              <w:t>限期改正，给予警告；逾期不改正的，处五万元以上五十万元以下的罚款。”</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1、立案责任：发现医疗机构涉嫌未按照规定开展药品不良反应监测 </w:t>
            </w:r>
            <w:r>
              <w:rPr>
                <w:sz w:val="13"/>
              </w:rPr>
              <w:t>或者报告疑似药品不良反应的行为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300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6"/>
              <w:jc w:val="both"/>
              <w:rPr>
                <w:sz w:val="13"/>
              </w:rPr>
            </w:pPr>
            <w:r>
              <w:rPr>
                <w:sz w:val="13"/>
              </w:rPr>
              <w:t>对药品零售企业或者医疗机构违反《药品管理法</w:t>
            </w:r>
          </w:p>
          <w:p>
            <w:pPr>
              <w:pStyle w:val="8"/>
              <w:spacing w:line="232" w:lineRule="auto"/>
              <w:ind w:left="21" w:right="88"/>
              <w:rPr>
                <w:sz w:val="13"/>
              </w:rPr>
            </w:pPr>
            <w:r>
              <w:rPr>
                <w:sz w:val="13"/>
              </w:rPr>
              <w:t>》规定聘用人员的处罚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35"/>
              <w:jc w:val="both"/>
              <w:rPr>
                <w:sz w:val="13"/>
              </w:rPr>
            </w:pPr>
            <w:r>
              <w:rPr>
                <w:spacing w:val="1"/>
                <w:w w:val="95"/>
                <w:sz w:val="13"/>
              </w:rPr>
              <w:t>《中华人民共和国药品管理法》</w:t>
            </w:r>
            <w:r>
              <w:rPr>
                <w:w w:val="95"/>
                <w:sz w:val="13"/>
              </w:rPr>
              <w:t>（</w:t>
            </w:r>
            <w:r>
              <w:rPr>
                <w:spacing w:val="2"/>
                <w:w w:val="95"/>
                <w:sz w:val="13"/>
              </w:rPr>
              <w:t>主席令第</w:t>
            </w:r>
            <w:r>
              <w:rPr>
                <w:w w:val="95"/>
                <w:sz w:val="13"/>
              </w:rPr>
              <w:t xml:space="preserve">31号）第一百四十条  “药品上市许可持有人、药品生产企业、药品经营企业或者医疗 </w:t>
            </w:r>
            <w:r>
              <w:rPr>
                <w:sz w:val="13"/>
              </w:rPr>
              <w:t>机构违反本法规定聘用人员的，由药品监督管理部门或者卫生健</w:t>
            </w:r>
            <w:r>
              <w:rPr>
                <w:spacing w:val="-2"/>
                <w:sz w:val="13"/>
              </w:rPr>
              <w:t>康主管部门责令解聘，处五万元以上二十万元以下的罚款 。”</w:t>
            </w:r>
          </w:p>
        </w:tc>
        <w:tc>
          <w:tcPr>
            <w:tcW w:w="3993" w:type="dxa"/>
          </w:tcPr>
          <w:p>
            <w:pPr>
              <w:pStyle w:val="8"/>
              <w:spacing w:before="7"/>
              <w:rPr>
                <w:sz w:val="10"/>
              </w:rPr>
            </w:pPr>
          </w:p>
          <w:p>
            <w:pPr>
              <w:pStyle w:val="8"/>
              <w:spacing w:line="232" w:lineRule="auto"/>
              <w:ind w:left="22" w:right="75"/>
              <w:rPr>
                <w:sz w:val="13"/>
              </w:rPr>
            </w:pPr>
            <w:r>
              <w:rPr>
                <w:w w:val="95"/>
                <w:sz w:val="13"/>
              </w:rPr>
              <w:t xml:space="preserve">1、立案责任：发现药品上市许可持有人、药品生产企业、药品经营  </w:t>
            </w:r>
            <w:r>
              <w:rPr>
                <w:sz w:val="13"/>
              </w:rPr>
              <w:t>企业或者医疗机构有违反《中华人民共和国药品管理法》规定聘用人员的行为，予以审查，决定是否立案。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301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对药品零售企业或者医疗机构在购销中给予、收受回扣或者其他不正当利益的处罚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25"/>
              <w:jc w:val="both"/>
              <w:rPr>
                <w:sz w:val="13"/>
              </w:rPr>
            </w:pPr>
            <w:r>
              <w:rPr>
                <w:spacing w:val="1"/>
                <w:sz w:val="13"/>
              </w:rPr>
              <w:t>《中华人民共和国药品管理法》</w:t>
            </w:r>
            <w:r>
              <w:rPr>
                <w:sz w:val="13"/>
              </w:rPr>
              <w:t>（</w:t>
            </w:r>
            <w:r>
              <w:rPr>
                <w:spacing w:val="2"/>
                <w:sz w:val="13"/>
              </w:rPr>
              <w:t>主席令第</w:t>
            </w:r>
            <w:r>
              <w:rPr>
                <w:sz w:val="13"/>
              </w:rPr>
              <w:t>31号）第一百四十一</w:t>
            </w:r>
            <w:r>
              <w:rPr>
                <w:w w:val="95"/>
                <w:sz w:val="13"/>
              </w:rPr>
              <w:t xml:space="preserve">条第一款“药品上市许可持有人、药品生产企业、药品经营企业 </w:t>
            </w:r>
            <w:r>
              <w:rPr>
                <w:spacing w:val="-3"/>
                <w:sz w:val="13"/>
              </w:rPr>
              <w:t>或者医疗机构在药品购销中给予 、收受回扣或者其他不正当利益</w:t>
            </w:r>
            <w:r>
              <w:rPr>
                <w:spacing w:val="-1"/>
                <w:sz w:val="13"/>
              </w:rPr>
              <w:t>的，药品上市许可持有人、药品生产企业、药品经营企业或者代</w:t>
            </w:r>
            <w:r>
              <w:rPr>
                <w:spacing w:val="-3"/>
                <w:sz w:val="13"/>
              </w:rPr>
              <w:t>理人给予使用其药品的医疗机构的负责人 、药品采购人员、医师</w:t>
            </w:r>
          </w:p>
          <w:p>
            <w:pPr>
              <w:pStyle w:val="8"/>
              <w:spacing w:line="230" w:lineRule="auto"/>
              <w:ind w:left="22" w:right="23"/>
              <w:jc w:val="both"/>
              <w:rPr>
                <w:sz w:val="13"/>
              </w:rPr>
            </w:pPr>
            <w:r>
              <w:rPr>
                <w:spacing w:val="-2"/>
                <w:sz w:val="13"/>
              </w:rPr>
              <w:t>、药师等有关人员财物或者其他不正当利益的 ，由市场监督管理部门没收违法所得，并处三十万元以上三百万元以下的罚款 ；情</w:t>
            </w:r>
            <w:r>
              <w:rPr>
                <w:w w:val="95"/>
                <w:sz w:val="13"/>
              </w:rPr>
              <w:t xml:space="preserve">节严重的，吊销药品上市许可持有人、药品生产企业、药品经营 </w:t>
            </w:r>
            <w:r>
              <w:rPr>
                <w:spacing w:val="-2"/>
                <w:sz w:val="13"/>
              </w:rPr>
              <w:t>企业营业执照，并由药品监督管理部门吊销药品批准证明文件 、</w:t>
            </w:r>
            <w:r>
              <w:rPr>
                <w:sz w:val="13"/>
              </w:rPr>
              <w:t>药品生产许可证、药品经营许可证。”</w:t>
            </w:r>
          </w:p>
        </w:tc>
        <w:tc>
          <w:tcPr>
            <w:tcW w:w="3993" w:type="dxa"/>
          </w:tcPr>
          <w:p>
            <w:pPr>
              <w:pStyle w:val="8"/>
              <w:spacing w:before="9"/>
              <w:rPr>
                <w:sz w:val="10"/>
              </w:rPr>
            </w:pPr>
          </w:p>
          <w:p>
            <w:pPr>
              <w:pStyle w:val="8"/>
              <w:spacing w:line="230" w:lineRule="auto"/>
              <w:ind w:left="22" w:right="68"/>
              <w:rPr>
                <w:sz w:val="13"/>
              </w:rPr>
            </w:pPr>
            <w:r>
              <w:rPr>
                <w:sz w:val="13"/>
              </w:rPr>
              <w:t>1</w:t>
            </w:r>
            <w:r>
              <w:rPr>
                <w:spacing w:val="-2"/>
                <w:sz w:val="13"/>
              </w:rPr>
              <w:t>、立案责任：发现药品零售企业或者医疗机构涉嫌在购销中给予 、</w:t>
            </w:r>
            <w:r>
              <w:rPr>
                <w:spacing w:val="-4"/>
                <w:sz w:val="13"/>
              </w:rPr>
              <w:t>收受回扣或者其他不正当利益的行为 ，予以审查，决定是否立案。</w:t>
            </w:r>
            <w:r>
              <w:rPr>
                <w:sz w:val="13"/>
              </w:rPr>
              <w:t>2、调查责任：相关科室对立案的案件，指定专人负责，及时组织调</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before="5"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before="1" w:line="230" w:lineRule="auto"/>
              <w:ind w:left="22" w:right="92"/>
              <w:rPr>
                <w:sz w:val="13"/>
              </w:rPr>
            </w:pPr>
            <w:r>
              <w:rPr>
                <w:w w:val="95"/>
                <w:sz w:val="13"/>
              </w:rPr>
              <w:t xml:space="preserve">7、执行责任：依照生效的行政处罚决定，吊销其药品上市许可持有 </w:t>
            </w:r>
            <w:r>
              <w:rPr>
                <w:sz w:val="13"/>
              </w:rPr>
              <w:t>人、药品生产企业、药品经营企业许可证。</w:t>
            </w:r>
          </w:p>
          <w:p>
            <w:pPr>
              <w:pStyle w:val="8"/>
              <w:spacing w:line="163"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302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9"/>
              <w:jc w:val="both"/>
              <w:rPr>
                <w:sz w:val="13"/>
              </w:rPr>
            </w:pPr>
            <w:r>
              <w:rPr>
                <w:sz w:val="13"/>
              </w:rPr>
              <w:t>对药品零售企业负责人、采购人员等有关人员在药品购销中收受其他药品上市许可持有人、药品生产企业、药品经营企业或者代理人给予的财物或者其他不正当利益的处罚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5"/>
              <w:jc w:val="both"/>
              <w:rPr>
                <w:sz w:val="13"/>
              </w:rPr>
            </w:pPr>
            <w:r>
              <w:rPr>
                <w:sz w:val="13"/>
              </w:rPr>
              <w:t>《中华人民共和国药品管理法》（主席令第31号）第一百四十二</w:t>
            </w:r>
            <w:r>
              <w:rPr>
                <w:w w:val="95"/>
                <w:sz w:val="13"/>
              </w:rPr>
              <w:t xml:space="preserve">条第一款“药品上市许可持有人、药品生产企业、药品经营企业 </w:t>
            </w:r>
            <w:r>
              <w:rPr>
                <w:sz w:val="13"/>
              </w:rPr>
              <w:t>的负责人、采购人员等有关人员在药品购销中收受其他药品上市许可持有人、药品生产企业、药品经营企业或者代理人给予的财</w:t>
            </w:r>
            <w:r>
              <w:rPr>
                <w:w w:val="95"/>
                <w:sz w:val="13"/>
              </w:rPr>
              <w:t xml:space="preserve">物或者其他不正当利益的，没收违法所得，依法给予处罚；情节 </w:t>
            </w:r>
            <w:r>
              <w:rPr>
                <w:sz w:val="13"/>
              </w:rPr>
              <w:t>严重的，五年内禁止从事药品生产经营活动 。”</w:t>
            </w:r>
          </w:p>
        </w:tc>
        <w:tc>
          <w:tcPr>
            <w:tcW w:w="3993" w:type="dxa"/>
          </w:tcPr>
          <w:p>
            <w:pPr>
              <w:pStyle w:val="8"/>
              <w:spacing w:before="4" w:line="232" w:lineRule="auto"/>
              <w:ind w:left="22" w:right="92"/>
              <w:rPr>
                <w:sz w:val="13"/>
              </w:rPr>
            </w:pPr>
            <w:r>
              <w:rPr>
                <w:w w:val="95"/>
                <w:sz w:val="13"/>
              </w:rPr>
              <w:t xml:space="preserve">1、立案责任：发现药品零售企业负责人、采购人员等有关人员涉嫌 </w:t>
            </w:r>
            <w:r>
              <w:rPr>
                <w:sz w:val="13"/>
              </w:rPr>
              <w:t>在药品购销中收受其他药品上市许可持有人 、药品生产企业、药品经营企业或者代理人给予的财物或者其他不正当利益的行为 ，予以审查，决定是否立案。</w:t>
            </w:r>
          </w:p>
          <w:p>
            <w:pPr>
              <w:pStyle w:val="8"/>
              <w:spacing w:line="230"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before="1" w:line="230" w:lineRule="auto"/>
              <w:ind w:left="22" w:right="92"/>
              <w:rPr>
                <w:sz w:val="13"/>
              </w:rPr>
            </w:pPr>
            <w:r>
              <w:rPr>
                <w:w w:val="95"/>
                <w:sz w:val="13"/>
              </w:rPr>
              <w:t xml:space="preserve">7、执行责任：依照生效的行政处罚决定，吊销其药品上市许可持有 </w:t>
            </w:r>
            <w:r>
              <w:rPr>
                <w:sz w:val="13"/>
              </w:rPr>
              <w:t>人、药品生产企业、药品经营企业许可证。</w:t>
            </w:r>
          </w:p>
          <w:p>
            <w:pPr>
              <w:pStyle w:val="8"/>
              <w:spacing w:line="70"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303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84"/>
              <w:jc w:val="both"/>
              <w:rPr>
                <w:sz w:val="13"/>
              </w:rPr>
            </w:pPr>
            <w:r>
              <w:rPr>
                <w:sz w:val="13"/>
              </w:rPr>
              <w:t>对除《中华人民共和国疫苗管理法》另有规定的的情形外疫苗上市许可持有人或者其他单位违反药品相关质量管理规范的处罚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8"/>
              <w:rPr>
                <w:sz w:val="13"/>
              </w:rPr>
            </w:pPr>
            <w:r>
              <w:rPr>
                <w:sz w:val="13"/>
              </w:rPr>
              <w:t>《中华人民共和国疫苗管理法》（（2019年6月29日第十三届全国人民代表大会常务委员会第十一次会议通过 ）主席令第30号） 第八十二条“除本法另有规定的情形外，疫苗上市许可持有人或者其他单位违反药品相关质量管理规范的 ，由县级以上人民政府</w:t>
            </w:r>
            <w:r>
              <w:rPr>
                <w:w w:val="95"/>
                <w:sz w:val="13"/>
              </w:rPr>
              <w:t xml:space="preserve">药品监督管理部门责令改正，给予警告；拒不改正的，处二十万 </w:t>
            </w:r>
            <w:r>
              <w:rPr>
                <w:sz w:val="13"/>
              </w:rPr>
              <w:t>元以上五十万元以下的罚款；情节严重的，处五十万元以上三百万元以下的罚款，责令停产停业整顿，直至吊销药品相关批准证</w:t>
            </w:r>
            <w:r>
              <w:rPr>
                <w:w w:val="95"/>
                <w:sz w:val="13"/>
              </w:rPr>
              <w:t xml:space="preserve">明文件、药品生产许可证等，对法定代表人、主要负责人、直接 </w:t>
            </w:r>
            <w:r>
              <w:rPr>
                <w:sz w:val="13"/>
              </w:rPr>
              <w:t>负责的主管人员和关键岗位人员以及其他责任人员 ，没收违法行为发生期间自本单位所获收入，并处所获收入百分之五十以上五倍以下的罚款，十年内直至终身禁止从事药品生产经营活动 。”</w:t>
            </w:r>
          </w:p>
        </w:tc>
        <w:tc>
          <w:tcPr>
            <w:tcW w:w="3993" w:type="dxa"/>
          </w:tcPr>
          <w:p>
            <w:pPr>
              <w:pStyle w:val="8"/>
              <w:spacing w:before="6"/>
              <w:rPr>
                <w:sz w:val="16"/>
              </w:rPr>
            </w:pPr>
          </w:p>
          <w:p>
            <w:pPr>
              <w:pStyle w:val="8"/>
              <w:spacing w:line="164" w:lineRule="exact"/>
              <w:ind w:left="22"/>
              <w:rPr>
                <w:sz w:val="13"/>
              </w:rPr>
            </w:pPr>
            <w:r>
              <w:rPr>
                <w:sz w:val="13"/>
              </w:rPr>
              <w:t>1、立案责任：发现涉嫌违法行为，予以审查，决定是否立案。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230" w:lineRule="auto"/>
              <w:ind w:left="22" w:right="92"/>
              <w:rPr>
                <w:sz w:val="13"/>
              </w:rPr>
            </w:pPr>
            <w:r>
              <w:rPr>
                <w:w w:val="95"/>
                <w:sz w:val="13"/>
              </w:rPr>
              <w:t xml:space="preserve">7、执行责任：依照生效的行政处罚决定，吊销其药品相关批准证明 </w:t>
            </w:r>
            <w:r>
              <w:rPr>
                <w:sz w:val="13"/>
              </w:rPr>
              <w:t>文件、药品生产许可证。</w:t>
            </w:r>
          </w:p>
          <w:p>
            <w:pPr>
              <w:pStyle w:val="8"/>
              <w:spacing w:line="163"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304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3"/>
              </w:rPr>
            </w:pPr>
          </w:p>
          <w:p>
            <w:pPr>
              <w:pStyle w:val="8"/>
              <w:spacing w:line="232" w:lineRule="auto"/>
              <w:ind w:left="21" w:right="84"/>
              <w:rPr>
                <w:sz w:val="13"/>
              </w:rPr>
            </w:pPr>
            <w:r>
              <w:rPr>
                <w:sz w:val="13"/>
              </w:rPr>
              <w:t>对疾病预防控制机构、接种单位</w:t>
            </w:r>
          </w:p>
          <w:p>
            <w:pPr>
              <w:pStyle w:val="8"/>
              <w:spacing w:line="230" w:lineRule="auto"/>
              <w:ind w:left="21" w:right="81"/>
              <w:jc w:val="both"/>
              <w:rPr>
                <w:sz w:val="13"/>
              </w:rPr>
            </w:pPr>
            <w:r>
              <w:rPr>
                <w:sz w:val="13"/>
              </w:rPr>
              <w:t>、疫苗上市许可持有人、疫苗配送单位违反疫苗储存、运输管理规范有关冷链储存、运输要求的处罚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0"/>
              <w:rPr>
                <w:sz w:val="11"/>
              </w:rPr>
            </w:pPr>
          </w:p>
          <w:p>
            <w:pPr>
              <w:pStyle w:val="8"/>
              <w:spacing w:line="230" w:lineRule="auto"/>
              <w:ind w:left="22" w:right="14"/>
              <w:rPr>
                <w:sz w:val="13"/>
              </w:rPr>
            </w:pPr>
            <w:r>
              <w:rPr>
                <w:sz w:val="13"/>
              </w:rPr>
              <w:t xml:space="preserve">《中华人民共和国疫苗管理法》（（2019年6月29日第十三届全国人民代表大会常务委员会第十一次会议通过 ）主席令第30号） </w:t>
            </w:r>
            <w:r>
              <w:rPr>
                <w:w w:val="95"/>
                <w:sz w:val="13"/>
              </w:rPr>
              <w:t xml:space="preserve">第八十五条第一款“疾病预防控制机构、接种单位、疫苗上市许 </w:t>
            </w:r>
            <w:r>
              <w:rPr>
                <w:sz w:val="13"/>
              </w:rPr>
              <w:t>可持有人、疫苗配送单位违反疫苗储存、运输管理规范有关冷链储存、运输要求的，由县级以上人民政府药品监督管理部门责令</w:t>
            </w:r>
            <w:r>
              <w:rPr>
                <w:w w:val="95"/>
                <w:sz w:val="13"/>
              </w:rPr>
              <w:t xml:space="preserve">改正，给予警告，对违法储存、运输的疫苗予以销毁，没收违法  所得；拒不改正的，对接种单位、疫苗上市许可持有人、疫苗配 </w:t>
            </w:r>
            <w:r>
              <w:rPr>
                <w:sz w:val="13"/>
              </w:rPr>
              <w:t>送单位处二十万元以上一百万元以下的罚款 ；情节严重的，对接</w:t>
            </w:r>
            <w:r>
              <w:rPr>
                <w:w w:val="95"/>
                <w:sz w:val="13"/>
              </w:rPr>
              <w:t xml:space="preserve">种单位、疫苗上市许可持有人、疫苗配送单位处违法储存、运输 </w:t>
            </w:r>
            <w:r>
              <w:rPr>
                <w:sz w:val="13"/>
              </w:rPr>
              <w:t>疫苗货值金额十倍以上三十倍以下的罚款 ，货值金额不足十万元的，按十万元计算，责令疫苗上市许可持有人、疫苗配送单位停产停业整顿，直至吊销药品相关批准证明文件 、药品生产许可证</w:t>
            </w:r>
            <w:r>
              <w:rPr>
                <w:w w:val="95"/>
                <w:sz w:val="13"/>
              </w:rPr>
              <w:t xml:space="preserve">等，对疫苗上市许可持有人、疫苗配送单位的法定代表人、主要 </w:t>
            </w:r>
            <w:r>
              <w:rPr>
                <w:sz w:val="13"/>
              </w:rPr>
              <w:t>负责人、直接负责的主管人员和关键岗位人员以及其他责任人员依照本法第八十二条规定给予处罚 。”</w:t>
            </w:r>
          </w:p>
        </w:tc>
        <w:tc>
          <w:tcPr>
            <w:tcW w:w="3993" w:type="dxa"/>
          </w:tcPr>
          <w:p>
            <w:pPr>
              <w:pStyle w:val="8"/>
              <w:spacing w:before="9"/>
              <w:rPr>
                <w:sz w:val="10"/>
              </w:rPr>
            </w:pPr>
          </w:p>
          <w:p>
            <w:pPr>
              <w:pStyle w:val="8"/>
              <w:spacing w:line="230" w:lineRule="auto"/>
              <w:ind w:left="22" w:right="83"/>
              <w:rPr>
                <w:sz w:val="13"/>
              </w:rPr>
            </w:pPr>
            <w:r>
              <w:rPr>
                <w:w w:val="95"/>
                <w:sz w:val="13"/>
              </w:rPr>
              <w:t xml:space="preserve">1、立案责任：发现疾病预防控制机构、接种单位、疫苗上市许可持 </w:t>
            </w:r>
            <w:r>
              <w:rPr>
                <w:spacing w:val="-3"/>
                <w:sz w:val="13"/>
              </w:rPr>
              <w:t>有人、疫苗配送单位涉嫌违反疫苗储存 、运输管理规范有关冷链储</w:t>
            </w:r>
            <w:r>
              <w:rPr>
                <w:spacing w:val="-1"/>
                <w:sz w:val="13"/>
              </w:rPr>
              <w:t>存、运输要求的行为，予以审查，决定是否立案。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305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1" w:right="84"/>
              <w:rPr>
                <w:sz w:val="13"/>
              </w:rPr>
            </w:pPr>
            <w:r>
              <w:rPr>
                <w:sz w:val="13"/>
              </w:rPr>
              <w:t>对疾病预防控制机构、接种单位</w:t>
            </w:r>
          </w:p>
          <w:p>
            <w:pPr>
              <w:pStyle w:val="8"/>
              <w:spacing w:line="232" w:lineRule="auto"/>
              <w:ind w:left="21" w:right="81"/>
              <w:jc w:val="both"/>
              <w:rPr>
                <w:sz w:val="13"/>
              </w:rPr>
            </w:pPr>
            <w:r>
              <w:rPr>
                <w:sz w:val="13"/>
              </w:rPr>
              <w:t>、疫苗上市许可持有人、疫苗配送单位有本法第八十五条规定以外的违反疫苗储存、运输管理规范行为的处罚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8"/>
              <w:rPr>
                <w:sz w:val="13"/>
              </w:rPr>
            </w:pPr>
            <w:r>
              <w:rPr>
                <w:sz w:val="13"/>
              </w:rPr>
              <w:t xml:space="preserve">《中华人民共和国疫苗管理法》（（2019年6月29日第十三届全国人民代表大会常务委员会第十一次会议通过 ）主席令第30号） </w:t>
            </w:r>
            <w:r>
              <w:rPr>
                <w:w w:val="95"/>
                <w:sz w:val="13"/>
              </w:rPr>
              <w:t xml:space="preserve">第八十六条第一款“疾病预防控制机构、接种单位、疫苗上市许 </w:t>
            </w:r>
            <w:r>
              <w:rPr>
                <w:sz w:val="13"/>
              </w:rPr>
              <w:t>可持有人、疫苗配送单位有本法第八十五条规定以外的违反疫苗储存、运输管理规范行为的，由县级以上人民政府药品监督管理</w:t>
            </w:r>
            <w:r>
              <w:rPr>
                <w:w w:val="95"/>
                <w:sz w:val="13"/>
              </w:rPr>
              <w:t xml:space="preserve">部门责令改正，给予警告，没收违法所得；拒不改正的，对接种 </w:t>
            </w:r>
            <w:r>
              <w:rPr>
                <w:sz w:val="13"/>
              </w:rPr>
              <w:t>单位、疫苗上市许可持有人、疫苗配送单位处十万元以上三十万元以下的罚款；情节严重的，对接种单位、疫苗上市许可持有人</w:t>
            </w:r>
          </w:p>
          <w:p>
            <w:pPr>
              <w:pStyle w:val="8"/>
              <w:spacing w:line="228" w:lineRule="auto"/>
              <w:ind w:left="22" w:right="57"/>
              <w:rPr>
                <w:sz w:val="13"/>
              </w:rPr>
            </w:pPr>
            <w:r>
              <w:rPr>
                <w:w w:val="95"/>
                <w:sz w:val="13"/>
              </w:rPr>
              <w:t xml:space="preserve">、疫苗配送单位处违法储存、运输疫苗货值金额三倍以上十倍以 </w:t>
            </w:r>
            <w:r>
              <w:rPr>
                <w:sz w:val="13"/>
              </w:rPr>
              <w:t>下的罚款，货值金额不足十万元的，按十万元计算。”</w:t>
            </w:r>
          </w:p>
        </w:tc>
        <w:tc>
          <w:tcPr>
            <w:tcW w:w="3993" w:type="dxa"/>
          </w:tcPr>
          <w:p>
            <w:pPr>
              <w:pStyle w:val="8"/>
              <w:spacing w:before="58" w:line="230" w:lineRule="auto"/>
              <w:ind w:left="22" w:right="83"/>
              <w:rPr>
                <w:sz w:val="13"/>
              </w:rPr>
            </w:pPr>
            <w:r>
              <w:rPr>
                <w:w w:val="95"/>
                <w:sz w:val="13"/>
              </w:rPr>
              <w:t xml:space="preserve">1、立案责任：发现疾病预防控制机构、接种单位、疫苗上市许可持 </w:t>
            </w:r>
            <w:r>
              <w:rPr>
                <w:sz w:val="13"/>
              </w:rPr>
              <w:t>有人、疫苗配送单位涉嫌有《中华人民共和国疫苗管理法》第八十五条规定以外的违反疫苗储存、运输管理规范行为的行为，予以审查，决定是否立案。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306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1" w:right="81"/>
              <w:rPr>
                <w:sz w:val="13"/>
              </w:rPr>
            </w:pPr>
            <w:r>
              <w:rPr>
                <w:sz w:val="13"/>
              </w:rPr>
              <w:t>对违反《医疗器械监督管理条例</w:t>
            </w:r>
          </w:p>
          <w:p>
            <w:pPr>
              <w:pStyle w:val="8"/>
              <w:spacing w:before="2" w:line="230" w:lineRule="auto"/>
              <w:ind w:left="21" w:right="76"/>
              <w:jc w:val="both"/>
              <w:rPr>
                <w:sz w:val="13"/>
              </w:rPr>
            </w:pPr>
            <w:r>
              <w:rPr>
                <w:sz w:val="13"/>
              </w:rPr>
              <w:t>》规定经营未取得医疗器械注册证的第二类、第三类医疗器械的或者未经许可从事第二类、第三类医疗器械生产活动的或者未经许可从事第三类医疗器械经营活动的处罚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2" w:right="13"/>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械监督管理条例〉的决定》修订）第六十三条第一款“有下列情 </w:t>
            </w:r>
            <w:r>
              <w:rPr>
                <w:sz w:val="13"/>
              </w:rPr>
              <w:t>形之一的，由县级以上人民政府食品药品监督管理部门没收违法所得、违法生产经营的医疗器械和用于违法生产经营的工具 、设备、原材料等物品；违法生产经营的医疗器械货值金额不足 1万</w:t>
            </w:r>
            <w:r>
              <w:rPr>
                <w:w w:val="95"/>
                <w:sz w:val="13"/>
              </w:rPr>
              <w:t xml:space="preserve">元的，并处5万元以上10万元以下罚款；货值金额1万元以上的， </w:t>
            </w:r>
            <w:r>
              <w:rPr>
                <w:sz w:val="13"/>
              </w:rPr>
              <w:t>并处货值金额10倍以上20倍以下罚款；情节严重的，5年内不受理相关责任人及企业提出的医疗器械许可申请 ：</w:t>
            </w:r>
          </w:p>
          <w:p>
            <w:pPr>
              <w:pStyle w:val="8"/>
              <w:spacing w:before="6" w:line="230" w:lineRule="auto"/>
              <w:ind w:left="22" w:right="7"/>
              <w:rPr>
                <w:sz w:val="13"/>
              </w:rPr>
            </w:pPr>
            <w:r>
              <w:rPr>
                <w:sz w:val="13"/>
              </w:rPr>
              <w:t>（一）生产、经营未取得医疗器械注册证的第二类 、第三类医疗器械的；</w:t>
            </w:r>
          </w:p>
          <w:p>
            <w:pPr>
              <w:pStyle w:val="8"/>
              <w:spacing w:line="160" w:lineRule="exact"/>
              <w:ind w:left="22"/>
              <w:rPr>
                <w:sz w:val="13"/>
              </w:rPr>
            </w:pPr>
            <w:r>
              <w:rPr>
                <w:sz w:val="13"/>
              </w:rPr>
              <w:t>（二）未经许可从事第二类、第三类医疗器械生产活动的；</w:t>
            </w:r>
          </w:p>
          <w:p>
            <w:pPr>
              <w:pStyle w:val="8"/>
              <w:spacing w:line="164" w:lineRule="exact"/>
              <w:ind w:left="22"/>
              <w:rPr>
                <w:sz w:val="13"/>
              </w:rPr>
            </w:pPr>
            <w:r>
              <w:rPr>
                <w:sz w:val="13"/>
              </w:rPr>
              <w:t>（三）未经许可从事第三类医疗器械经营活动的 。”</w:t>
            </w:r>
          </w:p>
        </w:tc>
        <w:tc>
          <w:tcPr>
            <w:tcW w:w="3993" w:type="dxa"/>
          </w:tcPr>
          <w:p>
            <w:pPr>
              <w:pStyle w:val="8"/>
              <w:spacing w:before="3"/>
              <w:rPr>
                <w:sz w:val="10"/>
              </w:rPr>
            </w:pPr>
          </w:p>
          <w:p>
            <w:pPr>
              <w:pStyle w:val="8"/>
              <w:spacing w:before="1" w:line="164" w:lineRule="exact"/>
              <w:ind w:left="22"/>
              <w:rPr>
                <w:sz w:val="13"/>
              </w:rPr>
            </w:pPr>
            <w:r>
              <w:rPr>
                <w:sz w:val="13"/>
              </w:rPr>
              <w:t>1、立案责任：发现涉嫌生产、经营未取得医疗器械注册证的第二类</w:t>
            </w:r>
          </w:p>
          <w:p>
            <w:pPr>
              <w:pStyle w:val="8"/>
              <w:spacing w:line="161" w:lineRule="exact"/>
              <w:ind w:left="22"/>
              <w:rPr>
                <w:sz w:val="13"/>
              </w:rPr>
            </w:pPr>
            <w:r>
              <w:rPr>
                <w:sz w:val="13"/>
              </w:rPr>
              <w:t>、第三类医疗器械的行为，予以审查，决定是否立案。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232" w:lineRule="auto"/>
              <w:ind w:left="22" w:right="92"/>
              <w:rPr>
                <w:sz w:val="13"/>
              </w:rPr>
            </w:pPr>
            <w:r>
              <w:rPr>
                <w:w w:val="95"/>
                <w:sz w:val="13"/>
              </w:rPr>
              <w:t xml:space="preserve">7、执行责任：依照生效的行政处罚决定，吊销其医疗器械生产许可 </w:t>
            </w:r>
            <w:r>
              <w:rPr>
                <w:sz w:val="13"/>
              </w:rPr>
              <w:t>证或者医疗器械经营许可证。</w:t>
            </w:r>
          </w:p>
          <w:p>
            <w:pPr>
              <w:pStyle w:val="8"/>
              <w:spacing w:line="161"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307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1" w:right="81"/>
              <w:rPr>
                <w:sz w:val="13"/>
              </w:rPr>
            </w:pPr>
            <w:r>
              <w:rPr>
                <w:sz w:val="13"/>
              </w:rPr>
              <w:t>对违反《医疗器械监督管理条例</w:t>
            </w:r>
          </w:p>
          <w:p>
            <w:pPr>
              <w:pStyle w:val="8"/>
              <w:spacing w:line="232" w:lineRule="auto"/>
              <w:ind w:left="21" w:right="81"/>
              <w:jc w:val="both"/>
              <w:rPr>
                <w:sz w:val="13"/>
              </w:rPr>
            </w:pPr>
            <w:r>
              <w:rPr>
                <w:sz w:val="13"/>
              </w:rPr>
              <w:t>》规定，采取其他欺骗手段取得医疗器械经营许可证的处罚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5"/>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械监督管理条例〉的决定》修订）第六十四条第一款“提供虚假 </w:t>
            </w:r>
            <w:r>
              <w:rPr>
                <w:sz w:val="13"/>
              </w:rPr>
              <w:t>资料或者采取其他欺骗手段取得医疗器械注册证 、医疗器械生产</w:t>
            </w:r>
            <w:r>
              <w:rPr>
                <w:w w:val="95"/>
                <w:sz w:val="13"/>
              </w:rPr>
              <w:t xml:space="preserve">许可证、医疗器械经营许可证、大型医用设备配置许可证、广告 </w:t>
            </w:r>
            <w:r>
              <w:rPr>
                <w:sz w:val="13"/>
              </w:rPr>
              <w:t>批准文件等许可证件的，由原发证部门撤销已经取得的许可证 件，并处5万元以上10万元以下罚款，5年内不受理相关责任人及单位提出的医疗器械许可申请。”</w:t>
            </w:r>
          </w:p>
        </w:tc>
        <w:tc>
          <w:tcPr>
            <w:tcW w:w="3993" w:type="dxa"/>
          </w:tcPr>
          <w:p>
            <w:pPr>
              <w:pStyle w:val="8"/>
              <w:spacing w:before="9"/>
              <w:rPr>
                <w:sz w:val="10"/>
              </w:rPr>
            </w:pPr>
          </w:p>
          <w:p>
            <w:pPr>
              <w:pStyle w:val="8"/>
              <w:spacing w:line="230" w:lineRule="auto"/>
              <w:ind w:left="22" w:right="71"/>
              <w:rPr>
                <w:sz w:val="13"/>
              </w:rPr>
            </w:pPr>
            <w:r>
              <w:rPr>
                <w:w w:val="95"/>
                <w:sz w:val="13"/>
              </w:rPr>
              <w:t xml:space="preserve">1、立案责任：发现涉嫌违反《医疗器械监督管理条例》规定，采取  </w:t>
            </w:r>
            <w:r>
              <w:rPr>
                <w:spacing w:val="-2"/>
                <w:sz w:val="13"/>
              </w:rPr>
              <w:t>其他欺骗手段取得医疗器械经营许可证的行为 ，予以审查，决定是</w:t>
            </w:r>
            <w:r>
              <w:rPr>
                <w:sz w:val="13"/>
              </w:rPr>
              <w:t>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308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对伪造、变造、买卖、出租、出借相关医疗器械许可证件的处罚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2" w:right="23"/>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械监督管理条例〉的决定》修订）第六十四条第二款“伪造、变 </w:t>
            </w:r>
            <w:r>
              <w:rPr>
                <w:sz w:val="13"/>
              </w:rPr>
              <w:t>造、买卖、出租、出借相关医疗器械许可证件的，由原发证部门</w:t>
            </w:r>
            <w:r>
              <w:rPr>
                <w:w w:val="95"/>
                <w:sz w:val="13"/>
              </w:rPr>
              <w:t xml:space="preserve">予以收缴或者吊销，没收违法所得；违法所得不足1万元的，处1 </w:t>
            </w:r>
            <w:r>
              <w:rPr>
                <w:sz w:val="13"/>
              </w:rPr>
              <w:t>万元以上3万元以下罚款；违法所得1万元以上的，处违法所得3 倍以上5倍以下罚款；构成违反治安管理行为的，由公安机关依法予以治安管理处罚。”</w:t>
            </w:r>
          </w:p>
        </w:tc>
        <w:tc>
          <w:tcPr>
            <w:tcW w:w="3993" w:type="dxa"/>
          </w:tcPr>
          <w:p>
            <w:pPr>
              <w:pStyle w:val="8"/>
              <w:spacing w:before="2"/>
              <w:rPr>
                <w:sz w:val="17"/>
              </w:rPr>
            </w:pPr>
          </w:p>
          <w:p>
            <w:pPr>
              <w:pStyle w:val="8"/>
              <w:spacing w:line="228" w:lineRule="auto"/>
              <w:ind w:left="22" w:right="83"/>
              <w:rPr>
                <w:sz w:val="13"/>
              </w:rPr>
            </w:pPr>
            <w:r>
              <w:rPr>
                <w:w w:val="95"/>
                <w:sz w:val="13"/>
              </w:rPr>
              <w:t xml:space="preserve">1、立案责任：发现涉嫌伪造、变造、买卖、出租、出借相关医疗器  </w:t>
            </w:r>
            <w:r>
              <w:rPr>
                <w:sz w:val="13"/>
              </w:rPr>
              <w:t>械许可证件的行为，予以审查，决定是否立案。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309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9"/>
              <w:jc w:val="both"/>
              <w:rPr>
                <w:sz w:val="13"/>
              </w:rPr>
            </w:pPr>
            <w:r>
              <w:rPr>
                <w:sz w:val="13"/>
              </w:rPr>
              <w:t>对未依照《医疗器械监督管理条例》规定备案的或者备案时提供虚假资料的处罚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械监督管理条例〉的决定》修订）第六十五条第一款“未依照本 </w:t>
            </w:r>
            <w:r>
              <w:rPr>
                <w:sz w:val="13"/>
              </w:rPr>
              <w:t>条例规定备案的，由县级以上人民政府食品药品监督管理部门责令限期改正；逾期不改正的，向社会公告未备案单位和产品名 称，可以处1万元以下罚款。”</w:t>
            </w:r>
          </w:p>
        </w:tc>
        <w:tc>
          <w:tcPr>
            <w:tcW w:w="3993" w:type="dxa"/>
          </w:tcPr>
          <w:p>
            <w:pPr>
              <w:pStyle w:val="8"/>
              <w:spacing w:before="11"/>
              <w:rPr>
                <w:sz w:val="16"/>
              </w:rPr>
            </w:pPr>
          </w:p>
          <w:p>
            <w:pPr>
              <w:pStyle w:val="8"/>
              <w:spacing w:line="230" w:lineRule="auto"/>
              <w:ind w:left="22" w:right="78"/>
              <w:rPr>
                <w:sz w:val="13"/>
              </w:rPr>
            </w:pPr>
            <w:r>
              <w:rPr>
                <w:w w:val="95"/>
                <w:sz w:val="13"/>
              </w:rPr>
              <w:t xml:space="preserve">1、立案责任：发现涉嫌未按《医疗器械监督管理条例》规定备案的  </w:t>
            </w:r>
            <w:r>
              <w:rPr>
                <w:sz w:val="13"/>
              </w:rPr>
              <w:t>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310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对备案时提供虚假资料及情节严重情形的处罚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rPr>
                <w:sz w:val="13"/>
              </w:rPr>
            </w:pPr>
            <w:r>
              <w:rPr>
                <w:sz w:val="13"/>
              </w:rPr>
              <w:t>《医疗器械监督管理条例》（2000年1月4日中华人民共和国国务院令第680号公布根据2017年5月5日《国务院关于修改〈医疗器</w:t>
            </w:r>
            <w:r>
              <w:rPr>
                <w:w w:val="95"/>
                <w:sz w:val="13"/>
              </w:rPr>
              <w:t xml:space="preserve">械监督管理条例〉的决定》修订）第六十五条第二款“备案时提 </w:t>
            </w:r>
            <w:r>
              <w:rPr>
                <w:sz w:val="13"/>
              </w:rPr>
              <w:t>供虚假资料的，由县级以上人民政府食品药品监督管理部门向社会公告备案单位和产品名称；情节严重的，直接责任人员5年内不得从事医疗器械生产经营活动 。”</w:t>
            </w:r>
          </w:p>
        </w:tc>
        <w:tc>
          <w:tcPr>
            <w:tcW w:w="3993" w:type="dxa"/>
          </w:tcPr>
          <w:p>
            <w:pPr>
              <w:pStyle w:val="8"/>
              <w:spacing w:before="2"/>
              <w:rPr>
                <w:sz w:val="17"/>
              </w:rPr>
            </w:pPr>
          </w:p>
          <w:p>
            <w:pPr>
              <w:pStyle w:val="8"/>
              <w:spacing w:line="228" w:lineRule="auto"/>
              <w:ind w:left="22" w:right="30"/>
              <w:rPr>
                <w:sz w:val="13"/>
              </w:rPr>
            </w:pPr>
            <w:r>
              <w:rPr>
                <w:sz w:val="13"/>
              </w:rPr>
              <w:t>1、立案责任：发现涉嫌备案时提供虚假资料的行为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311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0" w:lineRule="auto"/>
              <w:ind w:left="21" w:right="81"/>
              <w:rPr>
                <w:sz w:val="13"/>
              </w:rPr>
            </w:pPr>
            <w:r>
              <w:rPr>
                <w:sz w:val="13"/>
              </w:rPr>
              <w:t>对违反《医疗器械监督管理条例</w:t>
            </w:r>
          </w:p>
          <w:p>
            <w:pPr>
              <w:pStyle w:val="8"/>
              <w:spacing w:before="1" w:line="232" w:lineRule="auto"/>
              <w:ind w:left="21" w:right="88"/>
              <w:jc w:val="both"/>
              <w:rPr>
                <w:sz w:val="13"/>
              </w:rPr>
            </w:pPr>
            <w:r>
              <w:rPr>
                <w:sz w:val="13"/>
              </w:rPr>
              <w:t>》第六十六条规定情形之一的处罚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7"/>
              <w:rPr>
                <w:sz w:val="9"/>
              </w:rPr>
            </w:pPr>
          </w:p>
          <w:p>
            <w:pPr>
              <w:pStyle w:val="8"/>
              <w:spacing w:line="230" w:lineRule="auto"/>
              <w:ind w:left="22" w:right="23"/>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械监督管理条例〉的决定》修订）第六十六条第一款“有下列情 </w:t>
            </w:r>
            <w:r>
              <w:rPr>
                <w:sz w:val="13"/>
              </w:rPr>
              <w:t xml:space="preserve">形之一的，由县级以上人民政府食品药品监督管理部门责令改 </w:t>
            </w:r>
            <w:r>
              <w:rPr>
                <w:w w:val="95"/>
                <w:sz w:val="13"/>
              </w:rPr>
              <w:t xml:space="preserve">正，没收违法生产、经营或者使用的医疗器械；违法生产、经营 </w:t>
            </w:r>
            <w:r>
              <w:rPr>
                <w:sz w:val="13"/>
              </w:rPr>
              <w:t>或者使用的医疗器械货值金额不足 1万元的，并处2万元以上5万</w:t>
            </w:r>
            <w:r>
              <w:rPr>
                <w:w w:val="95"/>
                <w:sz w:val="13"/>
              </w:rPr>
              <w:t xml:space="preserve">元以下罚款；货值金额1万元以上的，并处货值金额5倍以上10倍 </w:t>
            </w:r>
            <w:r>
              <w:rPr>
                <w:sz w:val="13"/>
              </w:rPr>
              <w:t>以下罚款；情节严重的，责令停产停业，直至由原发证部门吊销</w:t>
            </w:r>
            <w:r>
              <w:rPr>
                <w:w w:val="95"/>
                <w:sz w:val="13"/>
              </w:rPr>
              <w:t>医疗器械注册证、医疗器械生产许可证、医疗器械经营许可证：</w:t>
            </w:r>
          </w:p>
          <w:p>
            <w:pPr>
              <w:pStyle w:val="8"/>
              <w:spacing w:before="4" w:line="232" w:lineRule="auto"/>
              <w:ind w:left="22" w:right="66"/>
              <w:rPr>
                <w:sz w:val="13"/>
              </w:rPr>
            </w:pPr>
            <w:r>
              <w:rPr>
                <w:w w:val="95"/>
                <w:sz w:val="13"/>
              </w:rPr>
              <w:t xml:space="preserve">（一）生产、经营、使用不符合强制性标准或者不符合经注册或 </w:t>
            </w:r>
            <w:r>
              <w:rPr>
                <w:sz w:val="13"/>
              </w:rPr>
              <w:t>者备案的产品技术要求的医疗器械的 ；</w:t>
            </w:r>
          </w:p>
          <w:p>
            <w:pPr>
              <w:pStyle w:val="8"/>
              <w:spacing w:line="232" w:lineRule="auto"/>
              <w:ind w:left="22" w:right="76"/>
              <w:jc w:val="both"/>
              <w:rPr>
                <w:sz w:val="13"/>
              </w:rPr>
            </w:pPr>
            <w:r>
              <w:rPr>
                <w:w w:val="95"/>
                <w:sz w:val="13"/>
              </w:rPr>
              <w:t xml:space="preserve">（二）医疗器械生产企业未按照经注册或者备案的产品技术要求 组织生产，或者未依照本条例规定建立质量管理体系并保持有效 </w:t>
            </w:r>
            <w:r>
              <w:rPr>
                <w:spacing w:val="1"/>
                <w:sz w:val="13"/>
              </w:rPr>
              <w:t>运行的；</w:t>
            </w:r>
          </w:p>
          <w:p>
            <w:pPr>
              <w:pStyle w:val="8"/>
              <w:spacing w:line="232" w:lineRule="auto"/>
              <w:ind w:left="22" w:right="35"/>
              <w:jc w:val="both"/>
              <w:rPr>
                <w:sz w:val="13"/>
              </w:rPr>
            </w:pPr>
            <w:r>
              <w:rPr>
                <w:sz w:val="13"/>
              </w:rPr>
              <w:t>（三）经营、使用无合格证明文件、过期、失效、淘汰的医疗器械，或者使用未依法注册的医疗器械的 ；</w:t>
            </w:r>
          </w:p>
          <w:p>
            <w:pPr>
              <w:pStyle w:val="8"/>
              <w:spacing w:line="230" w:lineRule="auto"/>
              <w:ind w:left="22" w:right="81"/>
              <w:jc w:val="both"/>
              <w:rPr>
                <w:sz w:val="13"/>
              </w:rPr>
            </w:pPr>
            <w:r>
              <w:rPr>
                <w:w w:val="95"/>
                <w:sz w:val="13"/>
              </w:rPr>
              <w:t xml:space="preserve">（四）食品药品监督管理部门责令其依照本条例规定实施召回或 </w:t>
            </w:r>
            <w:r>
              <w:rPr>
                <w:spacing w:val="-2"/>
                <w:sz w:val="13"/>
              </w:rPr>
              <w:t>者停止经营后，仍拒不召回或者停止经营医疗器械的 ；</w:t>
            </w:r>
          </w:p>
          <w:p>
            <w:pPr>
              <w:pStyle w:val="8"/>
              <w:spacing w:line="230" w:lineRule="auto"/>
              <w:ind w:left="22" w:right="28"/>
              <w:jc w:val="both"/>
              <w:rPr>
                <w:sz w:val="13"/>
              </w:rPr>
            </w:pPr>
            <w:r>
              <w:rPr>
                <w:sz w:val="13"/>
              </w:rPr>
              <w:t>（五）</w:t>
            </w:r>
            <w:r>
              <w:rPr>
                <w:spacing w:val="-2"/>
                <w:sz w:val="13"/>
              </w:rPr>
              <w:t>委托不具备本条例规定条件的企业生产医疗器械 ，或者未</w:t>
            </w:r>
            <w:r>
              <w:rPr>
                <w:spacing w:val="-4"/>
                <w:sz w:val="13"/>
              </w:rPr>
              <w:t>对受托方的生产行为进行管理的 。”</w:t>
            </w:r>
          </w:p>
        </w:tc>
        <w:tc>
          <w:tcPr>
            <w:tcW w:w="3993" w:type="dxa"/>
          </w:tcPr>
          <w:p>
            <w:pPr>
              <w:pStyle w:val="8"/>
              <w:numPr>
                <w:ilvl w:val="0"/>
                <w:numId w:val="162"/>
              </w:numPr>
              <w:tabs>
                <w:tab w:val="left" w:pos="155"/>
              </w:tabs>
              <w:spacing w:before="5" w:after="0" w:line="230" w:lineRule="auto"/>
              <w:ind w:left="22" w:right="147" w:firstLine="0"/>
              <w:jc w:val="left"/>
              <w:rPr>
                <w:sz w:val="13"/>
              </w:rPr>
            </w:pPr>
            <w:r>
              <w:rPr>
                <w:w w:val="95"/>
                <w:sz w:val="13"/>
              </w:rPr>
              <w:t xml:space="preserve">立案责任：发现违反《医疗器械监督管理条例》第六十六条规定 </w:t>
            </w:r>
            <w:r>
              <w:rPr>
                <w:sz w:val="13"/>
              </w:rPr>
              <w:t>情形的违法行为，予以审查，决定立案。</w:t>
            </w:r>
          </w:p>
          <w:p>
            <w:pPr>
              <w:pStyle w:val="8"/>
              <w:numPr>
                <w:ilvl w:val="0"/>
                <w:numId w:val="162"/>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5" w:lineRule="exact"/>
              <w:ind w:left="22"/>
              <w:rPr>
                <w:sz w:val="13"/>
              </w:rPr>
            </w:pPr>
            <w:r>
              <w:rPr>
                <w:w w:val="99"/>
                <w:sz w:val="13"/>
              </w:rPr>
              <w:t>。</w:t>
            </w:r>
          </w:p>
          <w:p>
            <w:pPr>
              <w:pStyle w:val="8"/>
              <w:numPr>
                <w:ilvl w:val="0"/>
                <w:numId w:val="162"/>
              </w:numPr>
              <w:tabs>
                <w:tab w:val="left" w:pos="155"/>
              </w:tabs>
              <w:spacing w:before="3"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2"/>
              </w:numPr>
              <w:tabs>
                <w:tab w:val="left" w:pos="155"/>
              </w:tabs>
              <w:spacing w:before="2" w:after="0" w:line="230"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2"/>
              </w:numPr>
              <w:tabs>
                <w:tab w:val="left" w:pos="155"/>
              </w:tabs>
              <w:spacing w:before="3"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2"/>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62"/>
              </w:numPr>
              <w:tabs>
                <w:tab w:val="left" w:pos="155"/>
              </w:tabs>
              <w:spacing w:before="2" w:after="0" w:line="230" w:lineRule="auto"/>
              <w:ind w:left="22" w:right="68" w:firstLine="0"/>
              <w:jc w:val="left"/>
              <w:rPr>
                <w:sz w:val="13"/>
              </w:rPr>
            </w:pPr>
            <w:r>
              <w:rPr>
                <w:sz w:val="13"/>
              </w:rPr>
              <w:t>执行责任：根据生效的行政处罚决定，由县级以上人民政府食品药品监督管理部门责令改正，没收违法生产、经营或者使用的医疗</w:t>
            </w:r>
            <w:r>
              <w:rPr>
                <w:spacing w:val="-2"/>
                <w:sz w:val="13"/>
              </w:rPr>
              <w:t xml:space="preserve">器械；违法生产、经营或者使用的医疗器械货值金额不足 </w:t>
            </w:r>
            <w:r>
              <w:rPr>
                <w:sz w:val="13"/>
              </w:rPr>
              <w:t>1</w:t>
            </w:r>
            <w:r>
              <w:rPr>
                <w:spacing w:val="1"/>
                <w:sz w:val="13"/>
              </w:rPr>
              <w:t xml:space="preserve">万元的， </w:t>
            </w:r>
            <w:r>
              <w:rPr>
                <w:spacing w:val="3"/>
                <w:w w:val="95"/>
                <w:sz w:val="13"/>
              </w:rPr>
              <w:t>并处</w:t>
            </w:r>
            <w:r>
              <w:rPr>
                <w:w w:val="95"/>
                <w:sz w:val="13"/>
              </w:rPr>
              <w:t>2</w:t>
            </w:r>
            <w:r>
              <w:rPr>
                <w:spacing w:val="2"/>
                <w:w w:val="95"/>
                <w:sz w:val="13"/>
              </w:rPr>
              <w:t>万元以上</w:t>
            </w:r>
            <w:r>
              <w:rPr>
                <w:w w:val="95"/>
                <w:sz w:val="13"/>
              </w:rPr>
              <w:t xml:space="preserve">5万元以下罚款；货值金额1万元以上的，并处货值金  </w:t>
            </w:r>
            <w:r>
              <w:rPr>
                <w:sz w:val="13"/>
              </w:rPr>
              <w:t>额5</w:t>
            </w:r>
            <w:r>
              <w:rPr>
                <w:spacing w:val="2"/>
                <w:sz w:val="13"/>
              </w:rPr>
              <w:t>倍以上</w:t>
            </w:r>
            <w:r>
              <w:rPr>
                <w:sz w:val="13"/>
              </w:rPr>
              <w:t>10倍以下罚款；情节严重的，责令停产停业，直至由原发证部门吊销医疗器械注册证、医疗器械生产许可证、医疗器械经营</w:t>
            </w:r>
          </w:p>
        </w:tc>
        <w:tc>
          <w:tcPr>
            <w:tcW w:w="3309" w:type="dxa"/>
          </w:tcPr>
          <w:p>
            <w:pPr>
              <w:pStyle w:val="8"/>
              <w:rPr>
                <w:sz w:val="12"/>
              </w:rPr>
            </w:pPr>
          </w:p>
          <w:p>
            <w:pPr>
              <w:pStyle w:val="8"/>
              <w:spacing w:before="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312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4"/>
              </w:rPr>
            </w:pPr>
          </w:p>
          <w:p>
            <w:pPr>
              <w:pStyle w:val="8"/>
              <w:spacing w:line="230" w:lineRule="auto"/>
              <w:ind w:left="21" w:right="81"/>
              <w:rPr>
                <w:sz w:val="13"/>
              </w:rPr>
            </w:pPr>
            <w:r>
              <w:rPr>
                <w:sz w:val="13"/>
              </w:rPr>
              <w:t>对违反《医疗器械监督管理条例</w:t>
            </w:r>
          </w:p>
          <w:p>
            <w:pPr>
              <w:pStyle w:val="8"/>
              <w:spacing w:before="1" w:line="232" w:lineRule="auto"/>
              <w:ind w:left="21" w:right="88"/>
              <w:jc w:val="both"/>
              <w:rPr>
                <w:sz w:val="13"/>
              </w:rPr>
            </w:pPr>
            <w:r>
              <w:rPr>
                <w:sz w:val="13"/>
              </w:rPr>
              <w:t>》第六十七条规定情形之一的处罚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0"/>
              <w:rPr>
                <w:sz w:val="11"/>
              </w:rPr>
            </w:pPr>
          </w:p>
          <w:p>
            <w:pPr>
              <w:pStyle w:val="8"/>
              <w:spacing w:line="230" w:lineRule="auto"/>
              <w:ind w:left="22" w:right="13"/>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械监督管理条例〉的决定》修订）第六十七条“有下列情形之一 </w:t>
            </w:r>
            <w:r>
              <w:rPr>
                <w:sz w:val="13"/>
              </w:rPr>
              <w:t>的，由县级以上人民政府食品药品监督管理部门责令改正 ，处1 万元以上3万元以下罚款；情节严重的，责令停产停业，直至由原发证部门吊销医疗器械生产许可证 、医疗器械经营许可证：</w:t>
            </w:r>
          </w:p>
          <w:p>
            <w:pPr>
              <w:pStyle w:val="8"/>
              <w:spacing w:before="1" w:line="232" w:lineRule="auto"/>
              <w:ind w:left="22" w:right="25"/>
              <w:jc w:val="both"/>
              <w:rPr>
                <w:sz w:val="13"/>
              </w:rPr>
            </w:pPr>
            <w:r>
              <w:rPr>
                <w:sz w:val="13"/>
              </w:rPr>
              <w:t>（一）</w:t>
            </w:r>
            <w:r>
              <w:rPr>
                <w:spacing w:val="-2"/>
                <w:sz w:val="13"/>
              </w:rPr>
              <w:t>医疗器械生产企业的生产条件发生变化 、不再符合医疗器</w:t>
            </w:r>
            <w:r>
              <w:rPr>
                <w:w w:val="95"/>
                <w:sz w:val="13"/>
              </w:rPr>
              <w:t xml:space="preserve">械质量管理体系要求，未依照本条例规定整改、停止生产、报告 </w:t>
            </w:r>
            <w:r>
              <w:rPr>
                <w:sz w:val="13"/>
              </w:rPr>
              <w:t>的；</w:t>
            </w:r>
          </w:p>
          <w:p>
            <w:pPr>
              <w:pStyle w:val="8"/>
              <w:spacing w:line="230" w:lineRule="auto"/>
              <w:ind w:left="22" w:right="189"/>
              <w:rPr>
                <w:sz w:val="13"/>
              </w:rPr>
            </w:pPr>
            <w:r>
              <w:rPr>
                <w:w w:val="95"/>
                <w:sz w:val="13"/>
              </w:rPr>
              <w:t xml:space="preserve">（二）生产、经营说明书、标签不符合本条例规定的医疗器械 </w:t>
            </w:r>
            <w:r>
              <w:rPr>
                <w:sz w:val="13"/>
              </w:rPr>
              <w:t>的；</w:t>
            </w:r>
          </w:p>
          <w:p>
            <w:pPr>
              <w:pStyle w:val="8"/>
              <w:spacing w:line="232" w:lineRule="auto"/>
              <w:ind w:left="22" w:right="7"/>
              <w:rPr>
                <w:sz w:val="13"/>
              </w:rPr>
            </w:pPr>
            <w:r>
              <w:rPr>
                <w:sz w:val="13"/>
              </w:rPr>
              <w:t>（三）未按照医疗器械说明书和标签标示要求运输 、贮存医疗器械的；</w:t>
            </w:r>
          </w:p>
          <w:p>
            <w:pPr>
              <w:pStyle w:val="8"/>
              <w:spacing w:line="158" w:lineRule="exact"/>
              <w:ind w:left="22"/>
              <w:rPr>
                <w:sz w:val="13"/>
              </w:rPr>
            </w:pPr>
            <w:r>
              <w:rPr>
                <w:sz w:val="13"/>
              </w:rPr>
              <w:t>（四）转让过期、失效、淘汰或者检验不合格的在用医疗器械的</w:t>
            </w:r>
          </w:p>
          <w:p>
            <w:pPr>
              <w:pStyle w:val="8"/>
              <w:spacing w:line="164" w:lineRule="exact"/>
              <w:ind w:left="22"/>
              <w:rPr>
                <w:sz w:val="13"/>
              </w:rPr>
            </w:pPr>
            <w:r>
              <w:rPr>
                <w:w w:val="99"/>
                <w:sz w:val="13"/>
              </w:rPr>
              <w:t>。</w:t>
            </w:r>
          </w:p>
        </w:tc>
        <w:tc>
          <w:tcPr>
            <w:tcW w:w="3993" w:type="dxa"/>
          </w:tcPr>
          <w:p>
            <w:pPr>
              <w:pStyle w:val="8"/>
              <w:numPr>
                <w:ilvl w:val="0"/>
                <w:numId w:val="163"/>
              </w:numPr>
              <w:tabs>
                <w:tab w:val="left" w:pos="155"/>
              </w:tabs>
              <w:spacing w:before="59" w:after="0" w:line="228" w:lineRule="auto"/>
              <w:ind w:left="22" w:right="147" w:firstLine="0"/>
              <w:jc w:val="left"/>
              <w:rPr>
                <w:sz w:val="13"/>
              </w:rPr>
            </w:pPr>
            <w:r>
              <w:rPr>
                <w:w w:val="95"/>
                <w:sz w:val="13"/>
              </w:rPr>
              <w:t xml:space="preserve">立案责任：发现违反《医疗器械监督管理条例》第六十七条规定 </w:t>
            </w:r>
            <w:r>
              <w:rPr>
                <w:sz w:val="13"/>
              </w:rPr>
              <w:t>情形的违法行为，予以审查，决定立案。</w:t>
            </w:r>
          </w:p>
          <w:p>
            <w:pPr>
              <w:pStyle w:val="8"/>
              <w:numPr>
                <w:ilvl w:val="0"/>
                <w:numId w:val="163"/>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63"/>
              </w:numPr>
              <w:tabs>
                <w:tab w:val="left" w:pos="155"/>
              </w:tabs>
              <w:spacing w:before="2"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3"/>
              </w:numPr>
              <w:tabs>
                <w:tab w:val="left" w:pos="155"/>
              </w:tabs>
              <w:spacing w:before="2"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3"/>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3"/>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63"/>
              </w:numPr>
              <w:tabs>
                <w:tab w:val="left" w:pos="155"/>
              </w:tabs>
              <w:spacing w:before="3" w:after="0" w:line="230" w:lineRule="auto"/>
              <w:ind w:left="22" w:right="138" w:firstLine="0"/>
              <w:jc w:val="both"/>
              <w:rPr>
                <w:sz w:val="13"/>
              </w:rPr>
            </w:pPr>
            <w:r>
              <w:rPr>
                <w:sz w:val="13"/>
              </w:rPr>
              <w:t>执行责任：根据生效的行政处罚决定，由县级以上人民政府食品</w:t>
            </w:r>
            <w:r>
              <w:rPr>
                <w:w w:val="95"/>
                <w:sz w:val="13"/>
              </w:rPr>
              <w:t>药品监督管理部门责令改正，处1</w:t>
            </w:r>
            <w:r>
              <w:rPr>
                <w:spacing w:val="2"/>
                <w:w w:val="95"/>
                <w:sz w:val="13"/>
              </w:rPr>
              <w:t>万元以上</w:t>
            </w:r>
            <w:r>
              <w:rPr>
                <w:w w:val="95"/>
                <w:sz w:val="13"/>
              </w:rPr>
              <w:t xml:space="preserve">3万元以下罚款；情节严 </w:t>
            </w:r>
            <w:r>
              <w:rPr>
                <w:sz w:val="13"/>
              </w:rPr>
              <w:t>重的，责令停产停业，直至由原发证部门吊销医疗器械生产许可证</w:t>
            </w:r>
          </w:p>
          <w:p>
            <w:pPr>
              <w:pStyle w:val="8"/>
              <w:spacing w:line="161" w:lineRule="exact"/>
              <w:ind w:left="22"/>
              <w:jc w:val="both"/>
              <w:rPr>
                <w:sz w:val="13"/>
              </w:rPr>
            </w:pPr>
            <w:r>
              <w:rPr>
                <w:sz w:val="13"/>
              </w:rPr>
              <w:t>、医疗器械经营许可证。</w:t>
            </w:r>
          </w:p>
          <w:p>
            <w:pPr>
              <w:pStyle w:val="8"/>
              <w:numPr>
                <w:ilvl w:val="0"/>
                <w:numId w:val="163"/>
              </w:numPr>
              <w:tabs>
                <w:tab w:val="left" w:pos="155"/>
              </w:tabs>
              <w:spacing w:before="0" w:after="0" w:line="164" w:lineRule="exact"/>
              <w:ind w:left="154" w:right="0" w:hanging="133"/>
              <w:jc w:val="both"/>
              <w:rPr>
                <w:sz w:val="13"/>
              </w:rPr>
            </w:pPr>
            <w:r>
              <w:rPr>
                <w:spacing w:val="-2"/>
                <w:sz w:val="13"/>
              </w:rPr>
              <w:t>其他法律法规规章规定应履行的责任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7" w:type="default"/>
          <w:pgSz w:w="16840" w:h="11910" w:orient="landscape"/>
          <w:pgMar w:top="840" w:right="1160" w:bottom="780" w:left="900" w:header="0" w:footer="596" w:gutter="0"/>
          <w:pgNumType w:start="12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313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spacing w:before="1" w:line="230" w:lineRule="auto"/>
              <w:ind w:left="21" w:right="81"/>
              <w:rPr>
                <w:sz w:val="13"/>
              </w:rPr>
            </w:pPr>
            <w:r>
              <w:rPr>
                <w:spacing w:val="-2"/>
                <w:sz w:val="13"/>
              </w:rPr>
              <w:t>对违反《医疗器</w:t>
            </w:r>
            <w:r>
              <w:rPr>
                <w:w w:val="95"/>
                <w:sz w:val="13"/>
              </w:rPr>
              <w:t>械监督管理条例</w:t>
            </w:r>
          </w:p>
          <w:p>
            <w:pPr>
              <w:pStyle w:val="8"/>
              <w:spacing w:line="160" w:lineRule="exact"/>
              <w:ind w:left="21"/>
              <w:rPr>
                <w:sz w:val="13"/>
              </w:rPr>
            </w:pPr>
            <w:r>
              <w:rPr>
                <w:spacing w:val="-1"/>
                <w:sz w:val="13"/>
              </w:rPr>
              <w:t>》第 六十八第</w:t>
            </w:r>
          </w:p>
          <w:p>
            <w:pPr>
              <w:pStyle w:val="8"/>
              <w:spacing w:line="161" w:lineRule="exact"/>
              <w:ind w:left="21"/>
              <w:rPr>
                <w:sz w:val="13"/>
              </w:rPr>
            </w:pPr>
            <w:r>
              <w:rPr>
                <w:sz w:val="13"/>
              </w:rPr>
              <w:t>（一</w:t>
            </w:r>
            <w:r>
              <w:rPr>
                <w:spacing w:val="2"/>
                <w:sz w:val="13"/>
              </w:rPr>
              <w:t>）（</w:t>
            </w:r>
            <w:r>
              <w:rPr>
                <w:sz w:val="13"/>
              </w:rPr>
              <w:t>二）</w:t>
            </w:r>
          </w:p>
          <w:p>
            <w:pPr>
              <w:pStyle w:val="8"/>
              <w:spacing w:line="161" w:lineRule="exact"/>
              <w:ind w:left="21"/>
              <w:rPr>
                <w:sz w:val="13"/>
              </w:rPr>
            </w:pPr>
            <w:r>
              <w:rPr>
                <w:sz w:val="13"/>
              </w:rPr>
              <w:t>（三</w:t>
            </w:r>
            <w:r>
              <w:rPr>
                <w:spacing w:val="2"/>
                <w:sz w:val="13"/>
              </w:rPr>
              <w:t>）（</w:t>
            </w:r>
            <w:r>
              <w:rPr>
                <w:sz w:val="13"/>
              </w:rPr>
              <w:t>六）</w:t>
            </w:r>
          </w:p>
          <w:p>
            <w:pPr>
              <w:pStyle w:val="8"/>
              <w:spacing w:line="161" w:lineRule="exact"/>
              <w:ind w:left="21"/>
              <w:rPr>
                <w:sz w:val="13"/>
              </w:rPr>
            </w:pPr>
            <w:r>
              <w:rPr>
                <w:sz w:val="13"/>
              </w:rPr>
              <w:t>（七</w:t>
            </w:r>
            <w:r>
              <w:rPr>
                <w:spacing w:val="2"/>
                <w:sz w:val="13"/>
              </w:rPr>
              <w:t>）（</w:t>
            </w:r>
            <w:r>
              <w:rPr>
                <w:sz w:val="13"/>
              </w:rPr>
              <w:t>八）</w:t>
            </w:r>
          </w:p>
          <w:p>
            <w:pPr>
              <w:pStyle w:val="8"/>
              <w:spacing w:line="164" w:lineRule="exact"/>
              <w:ind w:left="21"/>
              <w:rPr>
                <w:sz w:val="13"/>
              </w:rPr>
            </w:pPr>
            <w:r>
              <w:rPr>
                <w:sz w:val="13"/>
              </w:rPr>
              <w:t>（十）规定处罚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0" w:line="254" w:lineRule="auto"/>
              <w:ind w:left="22" w:right="16"/>
              <w:rPr>
                <w:sz w:val="11"/>
              </w:rPr>
            </w:pPr>
            <w:r>
              <w:rPr>
                <w:spacing w:val="2"/>
                <w:w w:val="105"/>
                <w:sz w:val="11"/>
              </w:rPr>
              <w:t>《医疗器械监督管理条例》</w:t>
            </w:r>
            <w:r>
              <w:rPr>
                <w:w w:val="105"/>
                <w:sz w:val="11"/>
              </w:rPr>
              <w:t>（2000</w:t>
            </w:r>
            <w:r>
              <w:rPr>
                <w:spacing w:val="4"/>
                <w:w w:val="105"/>
                <w:sz w:val="11"/>
              </w:rPr>
              <w:t>年</w:t>
            </w:r>
            <w:r>
              <w:rPr>
                <w:w w:val="105"/>
                <w:sz w:val="11"/>
              </w:rPr>
              <w:t>1</w:t>
            </w:r>
            <w:r>
              <w:rPr>
                <w:spacing w:val="4"/>
                <w:w w:val="105"/>
                <w:sz w:val="11"/>
              </w:rPr>
              <w:t>月</w:t>
            </w:r>
            <w:r>
              <w:rPr>
                <w:w w:val="105"/>
                <w:sz w:val="11"/>
              </w:rPr>
              <w:t xml:space="preserve">4日中华人民共和国国务院令  </w:t>
            </w:r>
            <w:r>
              <w:rPr>
                <w:spacing w:val="4"/>
                <w:w w:val="105"/>
                <w:sz w:val="11"/>
              </w:rPr>
              <w:t>第</w:t>
            </w:r>
            <w:r>
              <w:rPr>
                <w:w w:val="105"/>
                <w:sz w:val="11"/>
              </w:rPr>
              <w:t>680</w:t>
            </w:r>
            <w:r>
              <w:rPr>
                <w:spacing w:val="2"/>
                <w:w w:val="105"/>
                <w:sz w:val="11"/>
              </w:rPr>
              <w:t>号公布根据</w:t>
            </w:r>
            <w:r>
              <w:rPr>
                <w:w w:val="105"/>
                <w:sz w:val="11"/>
              </w:rPr>
              <w:t>2017</w:t>
            </w:r>
            <w:r>
              <w:rPr>
                <w:spacing w:val="4"/>
                <w:w w:val="105"/>
                <w:sz w:val="11"/>
              </w:rPr>
              <w:t>年</w:t>
            </w:r>
            <w:r>
              <w:rPr>
                <w:w w:val="105"/>
                <w:sz w:val="11"/>
              </w:rPr>
              <w:t>5</w:t>
            </w:r>
            <w:r>
              <w:rPr>
                <w:spacing w:val="4"/>
                <w:w w:val="105"/>
                <w:sz w:val="11"/>
              </w:rPr>
              <w:t>月</w:t>
            </w:r>
            <w:r>
              <w:rPr>
                <w:w w:val="105"/>
                <w:sz w:val="11"/>
              </w:rPr>
              <w:t>4日《国务院关于修改〈医疗器械监督管理 条例〉的决定》修订）第六十八条“有下列情形之一的，由县级以上  人民政府食品药品监督管理部门和卫生计生主管部门依据各自职责责   令改正，给予警告；拒不改正的，处5000</w:t>
            </w:r>
            <w:r>
              <w:rPr>
                <w:spacing w:val="2"/>
                <w:w w:val="105"/>
                <w:sz w:val="11"/>
              </w:rPr>
              <w:t>元以上</w:t>
            </w:r>
            <w:r>
              <w:rPr>
                <w:w w:val="105"/>
                <w:sz w:val="11"/>
              </w:rPr>
              <w:t>2万元以下罚款；情节严重的，责令停产停业，直至由原发证部门吊销医疗器械生产许可证</w:t>
            </w:r>
          </w:p>
          <w:p>
            <w:pPr>
              <w:pStyle w:val="8"/>
              <w:spacing w:line="137" w:lineRule="exact"/>
              <w:ind w:left="22"/>
              <w:rPr>
                <w:sz w:val="11"/>
              </w:rPr>
            </w:pPr>
            <w:r>
              <w:rPr>
                <w:w w:val="105"/>
                <w:sz w:val="11"/>
              </w:rPr>
              <w:t>、医疗器械经营许可证：</w:t>
            </w:r>
          </w:p>
          <w:p>
            <w:pPr>
              <w:pStyle w:val="8"/>
              <w:spacing w:before="8"/>
              <w:ind w:left="22"/>
              <w:rPr>
                <w:sz w:val="11"/>
              </w:rPr>
            </w:pPr>
            <w:r>
              <w:rPr>
                <w:w w:val="105"/>
                <w:sz w:val="11"/>
              </w:rPr>
              <w:t>（一）医疗器械生产企业未按照要求提交质量管理体系自查报告的 ；</w:t>
            </w:r>
          </w:p>
          <w:p>
            <w:pPr>
              <w:pStyle w:val="8"/>
              <w:spacing w:before="8" w:line="254" w:lineRule="auto"/>
              <w:ind w:left="22" w:right="110"/>
              <w:jc w:val="both"/>
              <w:rPr>
                <w:sz w:val="11"/>
              </w:rPr>
            </w:pPr>
            <w:r>
              <w:rPr>
                <w:w w:val="105"/>
                <w:sz w:val="11"/>
              </w:rPr>
              <w:t>（二）医疗器械经营企业、使用单位未依照本条例规定建立并执行医疗器械进货查验记录制度的；</w:t>
            </w:r>
          </w:p>
          <w:p>
            <w:pPr>
              <w:pStyle w:val="8"/>
              <w:spacing w:before="1" w:line="252" w:lineRule="auto"/>
              <w:ind w:left="22" w:right="118"/>
              <w:jc w:val="both"/>
              <w:rPr>
                <w:sz w:val="11"/>
              </w:rPr>
            </w:pPr>
            <w:r>
              <w:rPr>
                <w:w w:val="105"/>
                <w:sz w:val="11"/>
              </w:rPr>
              <w:t>（三）从事第二类、第三类医疗器械批发业务以及第三类医疗器械零售业务的经营企业未依照本条例规定建立并执行销售记录制度的 ；</w:t>
            </w:r>
          </w:p>
          <w:p>
            <w:pPr>
              <w:pStyle w:val="8"/>
              <w:spacing w:before="2" w:line="254" w:lineRule="auto"/>
              <w:ind w:left="22" w:right="107"/>
              <w:jc w:val="both"/>
              <w:rPr>
                <w:sz w:val="11"/>
              </w:rPr>
            </w:pPr>
            <w:r>
              <w:rPr>
                <w:w w:val="105"/>
                <w:sz w:val="11"/>
              </w:rPr>
              <w:t>（四）对重复使用的医疗器械，医疗器械使用单位未按照消毒和管理的规定进行处理的；</w:t>
            </w:r>
          </w:p>
          <w:p>
            <w:pPr>
              <w:pStyle w:val="8"/>
              <w:spacing w:line="254" w:lineRule="auto"/>
              <w:ind w:left="22" w:right="81"/>
              <w:jc w:val="both"/>
              <w:rPr>
                <w:sz w:val="11"/>
              </w:rPr>
            </w:pPr>
            <w:r>
              <w:rPr>
                <w:w w:val="105"/>
                <w:sz w:val="11"/>
              </w:rPr>
              <w:t>（五）医疗器械使用单位重复使用一次性使用的医疗器械 ，或者未按照规定销毁使用过的一次性使用的医疗器械的 ；</w:t>
            </w:r>
          </w:p>
          <w:p>
            <w:pPr>
              <w:pStyle w:val="8"/>
              <w:spacing w:line="254" w:lineRule="auto"/>
              <w:ind w:left="22" w:right="73"/>
              <w:jc w:val="both"/>
              <w:rPr>
                <w:sz w:val="11"/>
              </w:rPr>
            </w:pPr>
            <w:r>
              <w:rPr>
                <w:w w:val="105"/>
                <w:sz w:val="11"/>
              </w:rPr>
              <w:t>（六）对需要定期检查、检验、校准、保养、维护的医疗器械，医疗器械使用单位未按照产品说明书要求检查 、检验、校准、保养、维护并予以记录，及时进行分析、评估，确保医疗器械处于良好状态的 ；</w:t>
            </w:r>
          </w:p>
          <w:p>
            <w:pPr>
              <w:pStyle w:val="8"/>
              <w:spacing w:line="254" w:lineRule="auto"/>
              <w:ind w:left="22" w:right="134"/>
              <w:rPr>
                <w:sz w:val="11"/>
              </w:rPr>
            </w:pPr>
            <w:r>
              <w:rPr>
                <w:spacing w:val="4"/>
                <w:w w:val="105"/>
                <w:sz w:val="11"/>
              </w:rPr>
              <w:t>（</w:t>
            </w:r>
            <w:r>
              <w:rPr>
                <w:w w:val="105"/>
                <w:sz w:val="11"/>
              </w:rPr>
              <w:t>七</w:t>
            </w:r>
            <w:r>
              <w:rPr>
                <w:spacing w:val="4"/>
                <w:w w:val="105"/>
                <w:sz w:val="11"/>
              </w:rPr>
              <w:t>）</w:t>
            </w:r>
            <w:r>
              <w:rPr>
                <w:w w:val="105"/>
                <w:sz w:val="11"/>
              </w:rPr>
              <w:t xml:space="preserve">医疗器械使用单位未妥善保存购入第三类医疗器械的原始资  料，或者未按照规定将大型医疗器械以及植入和介入类医疗器械的信 </w:t>
            </w:r>
            <w:r>
              <w:rPr>
                <w:spacing w:val="1"/>
                <w:w w:val="105"/>
                <w:sz w:val="11"/>
              </w:rPr>
              <w:t>息记载到病历等相关记录中的；</w:t>
            </w:r>
          </w:p>
          <w:p>
            <w:pPr>
              <w:pStyle w:val="8"/>
              <w:spacing w:line="254" w:lineRule="auto"/>
              <w:ind w:left="22" w:right="118"/>
              <w:jc w:val="both"/>
              <w:rPr>
                <w:sz w:val="11"/>
              </w:rPr>
            </w:pPr>
            <w:r>
              <w:rPr>
                <w:spacing w:val="4"/>
                <w:w w:val="105"/>
                <w:sz w:val="11"/>
              </w:rPr>
              <w:t>（</w:t>
            </w:r>
            <w:r>
              <w:rPr>
                <w:w w:val="105"/>
                <w:sz w:val="11"/>
              </w:rPr>
              <w:t>八</w:t>
            </w:r>
            <w:r>
              <w:rPr>
                <w:spacing w:val="4"/>
                <w:w w:val="105"/>
                <w:sz w:val="11"/>
              </w:rPr>
              <w:t>）</w:t>
            </w:r>
            <w:r>
              <w:rPr>
                <w:w w:val="105"/>
                <w:sz w:val="11"/>
              </w:rPr>
              <w:t>医疗器械使用单位发现使用的医疗器械存在安全隐患未立即停 止使用、通知检修，或者继续使用经检修仍不能达到使用安全标准的</w:t>
            </w:r>
            <w:r>
              <w:rPr>
                <w:spacing w:val="1"/>
                <w:w w:val="105"/>
                <w:sz w:val="11"/>
              </w:rPr>
              <w:t>医疗器械的；</w:t>
            </w:r>
          </w:p>
          <w:p>
            <w:pPr>
              <w:pStyle w:val="8"/>
              <w:spacing w:line="254" w:lineRule="auto"/>
              <w:ind w:left="22" w:right="89"/>
              <w:jc w:val="both"/>
              <w:rPr>
                <w:sz w:val="11"/>
              </w:rPr>
            </w:pPr>
            <w:r>
              <w:rPr>
                <w:w w:val="105"/>
                <w:sz w:val="11"/>
              </w:rPr>
              <w:t>（九）医疗器械使用单位违规使用大型医用设备 ，不能保障医疗质量安全的；</w:t>
            </w:r>
          </w:p>
          <w:p>
            <w:pPr>
              <w:pStyle w:val="8"/>
              <w:spacing w:line="254" w:lineRule="auto"/>
              <w:ind w:left="22" w:right="93"/>
              <w:jc w:val="both"/>
              <w:rPr>
                <w:sz w:val="11"/>
              </w:rPr>
            </w:pPr>
            <w:r>
              <w:rPr>
                <w:spacing w:val="4"/>
                <w:w w:val="105"/>
                <w:sz w:val="11"/>
              </w:rPr>
              <w:t>（</w:t>
            </w:r>
            <w:r>
              <w:rPr>
                <w:w w:val="105"/>
                <w:sz w:val="11"/>
              </w:rPr>
              <w:t>十</w:t>
            </w:r>
            <w:r>
              <w:rPr>
                <w:spacing w:val="4"/>
                <w:w w:val="105"/>
                <w:sz w:val="11"/>
              </w:rPr>
              <w:t>）</w:t>
            </w:r>
            <w:r>
              <w:rPr>
                <w:w w:val="105"/>
                <w:sz w:val="11"/>
              </w:rPr>
              <w:t>医疗器械生产经营企业、使用单位未依照本条例规定开展医疗 器械不良事件监测，未按照要求报告不良事件，或者对医疗器械不良事件监测技术机构、食品药品监督管理部门开展的不良事件调查不予</w:t>
            </w:r>
          </w:p>
        </w:tc>
        <w:tc>
          <w:tcPr>
            <w:tcW w:w="3993" w:type="dxa"/>
          </w:tcPr>
          <w:p>
            <w:pPr>
              <w:pStyle w:val="8"/>
              <w:rPr>
                <w:sz w:val="12"/>
              </w:rPr>
            </w:pPr>
          </w:p>
          <w:p>
            <w:pPr>
              <w:pStyle w:val="8"/>
              <w:rPr>
                <w:sz w:val="12"/>
              </w:rPr>
            </w:pPr>
          </w:p>
          <w:p>
            <w:pPr>
              <w:pStyle w:val="8"/>
              <w:spacing w:before="5"/>
              <w:rPr>
                <w:sz w:val="14"/>
              </w:rPr>
            </w:pPr>
          </w:p>
          <w:p>
            <w:pPr>
              <w:pStyle w:val="8"/>
              <w:numPr>
                <w:ilvl w:val="0"/>
                <w:numId w:val="164"/>
              </w:numPr>
              <w:tabs>
                <w:tab w:val="left" w:pos="155"/>
              </w:tabs>
              <w:spacing w:before="0" w:after="0" w:line="164" w:lineRule="exact"/>
              <w:ind w:left="154" w:right="0" w:hanging="133"/>
              <w:jc w:val="left"/>
              <w:rPr>
                <w:sz w:val="13"/>
              </w:rPr>
            </w:pPr>
            <w:r>
              <w:rPr>
                <w:sz w:val="13"/>
              </w:rPr>
              <w:t>立案责任：发现违反《医疗器械监督管理条例》第六十八第</w:t>
            </w:r>
          </w:p>
          <w:p>
            <w:pPr>
              <w:pStyle w:val="8"/>
              <w:spacing w:before="1" w:line="232" w:lineRule="auto"/>
              <w:ind w:left="22" w:right="150"/>
              <w:rPr>
                <w:sz w:val="13"/>
              </w:rPr>
            </w:pPr>
            <w:r>
              <w:rPr>
                <w:sz w:val="13"/>
              </w:rPr>
              <w:t>（一）（二）（三）（六）（七）（八）（十）规定情形的违法行为，予以审查，决定立案。</w:t>
            </w:r>
          </w:p>
          <w:p>
            <w:pPr>
              <w:pStyle w:val="8"/>
              <w:numPr>
                <w:ilvl w:val="0"/>
                <w:numId w:val="164"/>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64"/>
              </w:numPr>
              <w:tabs>
                <w:tab w:val="left" w:pos="155"/>
              </w:tabs>
              <w:spacing w:before="1"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4"/>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r>
              <w:rPr>
                <w:sz w:val="13"/>
              </w:rPr>
              <w:t>6.送达责任：行政处罚决定书按法律</w:t>
            </w:r>
            <w:r>
              <w:rPr>
                <w:spacing w:val="1"/>
                <w:sz w:val="13"/>
              </w:rPr>
              <w:t>规定的方式送达当事人。</w:t>
            </w:r>
          </w:p>
          <w:p>
            <w:pPr>
              <w:pStyle w:val="8"/>
              <w:numPr>
                <w:ilvl w:val="0"/>
                <w:numId w:val="165"/>
              </w:numPr>
              <w:tabs>
                <w:tab w:val="left" w:pos="155"/>
              </w:tabs>
              <w:spacing w:before="0" w:after="0" w:line="232" w:lineRule="auto"/>
              <w:ind w:left="22" w:right="68" w:firstLine="0"/>
              <w:jc w:val="left"/>
              <w:rPr>
                <w:sz w:val="13"/>
              </w:rPr>
            </w:pPr>
            <w:r>
              <w:rPr>
                <w:sz w:val="13"/>
              </w:rPr>
              <w:t>执行责任：根据生效的行政处罚决定，由县级以上人民政府食品</w:t>
            </w:r>
            <w:r>
              <w:rPr>
                <w:spacing w:val="-1"/>
                <w:sz w:val="13"/>
              </w:rPr>
              <w:t>药品监督管理部门和卫生计生主管部门依据各自职责责令改正 ，给</w:t>
            </w:r>
            <w:r>
              <w:rPr>
                <w:w w:val="95"/>
                <w:sz w:val="13"/>
              </w:rPr>
              <w:t>予警告；拒不改正的，处5000</w:t>
            </w:r>
            <w:r>
              <w:rPr>
                <w:spacing w:val="2"/>
                <w:w w:val="95"/>
                <w:sz w:val="13"/>
              </w:rPr>
              <w:t>元以上</w:t>
            </w:r>
            <w:r>
              <w:rPr>
                <w:w w:val="95"/>
                <w:sz w:val="13"/>
              </w:rPr>
              <w:t xml:space="preserve">2万元以下罚款；情节严重的，  </w:t>
            </w:r>
            <w:r>
              <w:rPr>
                <w:spacing w:val="-2"/>
                <w:sz w:val="13"/>
              </w:rPr>
              <w:t>责令停产停业，直至由原发证部门吊销医疗器械生产许可证 、医疗</w:t>
            </w:r>
            <w:r>
              <w:rPr>
                <w:sz w:val="13"/>
              </w:rPr>
              <w:t>器械经营许可证。</w:t>
            </w:r>
          </w:p>
          <w:p>
            <w:pPr>
              <w:pStyle w:val="8"/>
              <w:numPr>
                <w:ilvl w:val="0"/>
                <w:numId w:val="165"/>
              </w:numPr>
              <w:tabs>
                <w:tab w:val="left" w:pos="220"/>
              </w:tabs>
              <w:spacing w:before="0" w:after="0" w:line="156" w:lineRule="exact"/>
              <w:ind w:left="219" w:right="0" w:hanging="133"/>
              <w:jc w:val="left"/>
              <w:rPr>
                <w:sz w:val="13"/>
              </w:rPr>
            </w:pPr>
            <w:r>
              <w:rPr>
                <w:spacing w:val="-2"/>
                <w:sz w:val="13"/>
              </w:rPr>
              <w:t>其他法律法规规章规定应履行的责任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314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对违反本条例规定开展医疗器械临床试验的处罚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rPr>
                <w:sz w:val="13"/>
              </w:rPr>
            </w:pPr>
            <w:r>
              <w:rPr>
                <w:spacing w:val="1"/>
                <w:sz w:val="13"/>
              </w:rPr>
              <w:t>《医疗器械监督管理条例》</w:t>
            </w:r>
            <w:r>
              <w:rPr>
                <w:sz w:val="13"/>
              </w:rPr>
              <w:t>（2000年1月</w:t>
            </w:r>
            <w:r>
              <w:rPr>
                <w:spacing w:val="3"/>
                <w:sz w:val="13"/>
              </w:rPr>
              <w:t>4</w:t>
            </w:r>
            <w:r>
              <w:rPr>
                <w:sz w:val="13"/>
              </w:rPr>
              <w:t>日中华人民共和国国务</w:t>
            </w:r>
            <w:r>
              <w:rPr>
                <w:spacing w:val="2"/>
                <w:sz w:val="13"/>
              </w:rPr>
              <w:t>院令第</w:t>
            </w:r>
            <w:r>
              <w:rPr>
                <w:sz w:val="13"/>
              </w:rPr>
              <w:t>680</w:t>
            </w:r>
            <w:r>
              <w:rPr>
                <w:spacing w:val="2"/>
                <w:sz w:val="13"/>
              </w:rPr>
              <w:t>号公布根据</w:t>
            </w:r>
            <w:r>
              <w:rPr>
                <w:sz w:val="13"/>
              </w:rPr>
              <w:t>2017年</w:t>
            </w:r>
            <w:r>
              <w:rPr>
                <w:spacing w:val="3"/>
                <w:sz w:val="13"/>
              </w:rPr>
              <w:t>5</w:t>
            </w:r>
            <w:r>
              <w:rPr>
                <w:sz w:val="13"/>
              </w:rPr>
              <w:t>月4日《国务院关于修改〈医疗器</w:t>
            </w:r>
            <w:r>
              <w:rPr>
                <w:w w:val="95"/>
                <w:sz w:val="13"/>
              </w:rPr>
              <w:t xml:space="preserve">械监督管理条例〉的决定》修订）第六十九条第一款“违反本条 </w:t>
            </w:r>
            <w:r>
              <w:rPr>
                <w:spacing w:val="-3"/>
                <w:sz w:val="13"/>
              </w:rPr>
              <w:t>例规定开展医疗器械临床试验的 ，由县级以上人民政府食品药品</w:t>
            </w:r>
            <w:r>
              <w:rPr>
                <w:spacing w:val="-5"/>
                <w:sz w:val="13"/>
              </w:rPr>
              <w:t>监督管理部门责令改正或者立即停止临床试验 ，可以处</w:t>
            </w:r>
            <w:r>
              <w:rPr>
                <w:sz w:val="13"/>
              </w:rPr>
              <w:t>5万元以下罚款。”</w:t>
            </w:r>
          </w:p>
        </w:tc>
        <w:tc>
          <w:tcPr>
            <w:tcW w:w="3993" w:type="dxa"/>
          </w:tcPr>
          <w:p>
            <w:pPr>
              <w:pStyle w:val="8"/>
              <w:spacing w:before="9"/>
              <w:rPr>
                <w:sz w:val="10"/>
              </w:rPr>
            </w:pPr>
          </w:p>
          <w:p>
            <w:pPr>
              <w:pStyle w:val="8"/>
              <w:numPr>
                <w:ilvl w:val="0"/>
                <w:numId w:val="166"/>
              </w:numPr>
              <w:tabs>
                <w:tab w:val="left" w:pos="155"/>
              </w:tabs>
              <w:spacing w:before="0" w:after="0" w:line="230" w:lineRule="auto"/>
              <w:ind w:left="22" w:right="186" w:firstLine="0"/>
              <w:jc w:val="left"/>
              <w:rPr>
                <w:sz w:val="13"/>
              </w:rPr>
            </w:pPr>
            <w:r>
              <w:rPr>
                <w:w w:val="95"/>
                <w:sz w:val="13"/>
              </w:rPr>
              <w:t xml:space="preserve">立案责任：发现违反本条例规定开展医疗器械临床试验的违法行 </w:t>
            </w:r>
            <w:r>
              <w:rPr>
                <w:sz w:val="13"/>
              </w:rPr>
              <w:t>为，予以审查，决定立案。</w:t>
            </w:r>
          </w:p>
          <w:p>
            <w:pPr>
              <w:pStyle w:val="8"/>
              <w:numPr>
                <w:ilvl w:val="0"/>
                <w:numId w:val="166"/>
              </w:numPr>
              <w:tabs>
                <w:tab w:val="left" w:pos="155"/>
              </w:tabs>
              <w:spacing w:before="2" w:after="0" w:line="230"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61" w:lineRule="exact"/>
              <w:ind w:left="22"/>
              <w:rPr>
                <w:sz w:val="13"/>
              </w:rPr>
            </w:pPr>
            <w:r>
              <w:rPr>
                <w:w w:val="99"/>
                <w:sz w:val="13"/>
              </w:rPr>
              <w:t>。</w:t>
            </w:r>
          </w:p>
          <w:p>
            <w:pPr>
              <w:pStyle w:val="8"/>
              <w:numPr>
                <w:ilvl w:val="0"/>
                <w:numId w:val="166"/>
              </w:numPr>
              <w:tabs>
                <w:tab w:val="left" w:pos="155"/>
              </w:tabs>
              <w:spacing w:before="2"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6"/>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6"/>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6"/>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66"/>
              </w:numPr>
              <w:tabs>
                <w:tab w:val="left" w:pos="155"/>
              </w:tabs>
              <w:spacing w:before="0" w:after="0" w:line="232" w:lineRule="auto"/>
              <w:ind w:left="22" w:right="73" w:firstLine="0"/>
              <w:jc w:val="left"/>
              <w:rPr>
                <w:sz w:val="13"/>
              </w:rPr>
            </w:pPr>
            <w:r>
              <w:rPr>
                <w:sz w:val="13"/>
              </w:rPr>
              <w:t>执行责任：根据生效的行政处罚决定，由县级以上人民政府食品</w:t>
            </w:r>
            <w:r>
              <w:rPr>
                <w:spacing w:val="-2"/>
                <w:sz w:val="13"/>
              </w:rPr>
              <w:t>药品监督管理部门责令改正或者立即停止临床试验 ，可以处</w:t>
            </w:r>
            <w:r>
              <w:rPr>
                <w:sz w:val="13"/>
              </w:rPr>
              <w:t>5万元以</w:t>
            </w:r>
            <w:r>
              <w:rPr>
                <w:spacing w:val="1"/>
                <w:sz w:val="13"/>
              </w:rPr>
              <w:t>下罚款。</w:t>
            </w:r>
          </w:p>
          <w:p>
            <w:pPr>
              <w:pStyle w:val="8"/>
              <w:numPr>
                <w:ilvl w:val="0"/>
                <w:numId w:val="166"/>
              </w:numPr>
              <w:tabs>
                <w:tab w:val="left" w:pos="155"/>
              </w:tabs>
              <w:spacing w:before="0" w:after="0" w:line="160" w:lineRule="exact"/>
              <w:ind w:left="154" w:right="0" w:hanging="133"/>
              <w:jc w:val="left"/>
              <w:rPr>
                <w:sz w:val="13"/>
              </w:rPr>
            </w:pPr>
            <w:r>
              <w:rPr>
                <w:spacing w:val="-2"/>
                <w:sz w:val="13"/>
              </w:rPr>
              <w:t>其他法律法规规章规定应履行的责任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315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6"/>
              <w:jc w:val="both"/>
              <w:rPr>
                <w:sz w:val="13"/>
              </w:rPr>
            </w:pPr>
            <w:r>
              <w:rPr>
                <w:sz w:val="13"/>
              </w:rPr>
              <w:t>对违反本条例规定，医疗器械临床试验机构出具虚假报告的处罚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7"/>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械监督管理条例〉的决定》修订）第六十九条第二款“医疗器械 </w:t>
            </w:r>
            <w:r>
              <w:rPr>
                <w:sz w:val="13"/>
              </w:rPr>
              <w:t>临床试验机构出具虚假报告的，由县级以上人民政府食品药品监督管理部门处5万元以上10万元以下罚款；有违法所得的，没收违法所得；对直接负责的主管人员和其他直接责任人员 ，依法给予撤职或者开除的处分；该机构10年内不得开展相关专业医疗器械临床试验。”</w:t>
            </w:r>
          </w:p>
        </w:tc>
        <w:tc>
          <w:tcPr>
            <w:tcW w:w="3993" w:type="dxa"/>
          </w:tcPr>
          <w:p>
            <w:pPr>
              <w:pStyle w:val="8"/>
              <w:numPr>
                <w:ilvl w:val="0"/>
                <w:numId w:val="167"/>
              </w:numPr>
              <w:tabs>
                <w:tab w:val="left" w:pos="155"/>
              </w:tabs>
              <w:spacing w:before="5" w:after="0" w:line="230" w:lineRule="auto"/>
              <w:ind w:left="22" w:right="162" w:firstLine="0"/>
              <w:jc w:val="left"/>
              <w:rPr>
                <w:sz w:val="13"/>
              </w:rPr>
            </w:pPr>
            <w:r>
              <w:rPr>
                <w:w w:val="95"/>
                <w:sz w:val="13"/>
              </w:rPr>
              <w:t xml:space="preserve">立案责任：发现违反本条例规定，医疗器械临床试验机构出具虚 </w:t>
            </w:r>
            <w:r>
              <w:rPr>
                <w:sz w:val="13"/>
              </w:rPr>
              <w:t>假报告的违法行为，予以审查，决定立案。</w:t>
            </w:r>
          </w:p>
          <w:p>
            <w:pPr>
              <w:pStyle w:val="8"/>
              <w:numPr>
                <w:ilvl w:val="0"/>
                <w:numId w:val="167"/>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5" w:lineRule="exact"/>
              <w:ind w:left="22"/>
              <w:rPr>
                <w:sz w:val="13"/>
              </w:rPr>
            </w:pPr>
            <w:r>
              <w:rPr>
                <w:w w:val="99"/>
                <w:sz w:val="13"/>
              </w:rPr>
              <w:t>。</w:t>
            </w:r>
          </w:p>
          <w:p>
            <w:pPr>
              <w:pStyle w:val="8"/>
              <w:numPr>
                <w:ilvl w:val="0"/>
                <w:numId w:val="167"/>
              </w:numPr>
              <w:tabs>
                <w:tab w:val="left" w:pos="155"/>
              </w:tabs>
              <w:spacing w:before="1"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7"/>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7"/>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7"/>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67"/>
              </w:numPr>
              <w:tabs>
                <w:tab w:val="left" w:pos="155"/>
              </w:tabs>
              <w:spacing w:before="0" w:after="0" w:line="230" w:lineRule="auto"/>
              <w:ind w:left="22" w:right="68" w:firstLine="0"/>
              <w:jc w:val="left"/>
              <w:rPr>
                <w:sz w:val="13"/>
              </w:rPr>
            </w:pPr>
            <w:r>
              <w:rPr>
                <w:sz w:val="13"/>
              </w:rPr>
              <w:t>执行责任：根据生效的行政处罚决定，由县级以上人民政府食品</w:t>
            </w:r>
            <w:r>
              <w:rPr>
                <w:spacing w:val="2"/>
                <w:w w:val="95"/>
                <w:sz w:val="13"/>
              </w:rPr>
              <w:t>药品监督管理部门处</w:t>
            </w:r>
            <w:r>
              <w:rPr>
                <w:w w:val="95"/>
                <w:sz w:val="13"/>
              </w:rPr>
              <w:t>5</w:t>
            </w:r>
            <w:r>
              <w:rPr>
                <w:spacing w:val="2"/>
                <w:w w:val="95"/>
                <w:sz w:val="13"/>
              </w:rPr>
              <w:t>万元以上</w:t>
            </w:r>
            <w:r>
              <w:rPr>
                <w:w w:val="95"/>
                <w:sz w:val="13"/>
              </w:rPr>
              <w:t xml:space="preserve">10万元以下罚款；有违法所得的，没 </w:t>
            </w:r>
            <w:r>
              <w:rPr>
                <w:spacing w:val="-2"/>
                <w:sz w:val="13"/>
              </w:rPr>
              <w:t>收违法所得；对直接负责的主管人员和其他直接责任人员 ，依法给</w:t>
            </w:r>
            <w:r>
              <w:rPr>
                <w:sz w:val="13"/>
              </w:rPr>
              <w:t>予撤职或者开除的处分；该机构10年内不得开展相关专业医疗器械</w:t>
            </w:r>
            <w:r>
              <w:rPr>
                <w:spacing w:val="1"/>
                <w:sz w:val="13"/>
              </w:rPr>
              <w:t>临床试验。</w:t>
            </w:r>
          </w:p>
          <w:p>
            <w:pPr>
              <w:pStyle w:val="8"/>
              <w:numPr>
                <w:ilvl w:val="0"/>
                <w:numId w:val="167"/>
              </w:numPr>
              <w:tabs>
                <w:tab w:val="left" w:pos="155"/>
              </w:tabs>
              <w:spacing w:before="0" w:after="0" w:line="70" w:lineRule="exact"/>
              <w:ind w:left="154" w:right="0" w:hanging="133"/>
              <w:jc w:val="both"/>
              <w:rPr>
                <w:sz w:val="13"/>
              </w:rPr>
            </w:pPr>
            <w:r>
              <w:rPr>
                <w:spacing w:val="-2"/>
                <w:sz w:val="13"/>
              </w:rPr>
              <w:t>其他法律法规规章规定应履行的责任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316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1" w:right="76"/>
              <w:jc w:val="both"/>
              <w:rPr>
                <w:sz w:val="13"/>
              </w:rPr>
            </w:pPr>
            <w:r>
              <w:rPr>
                <w:sz w:val="13"/>
              </w:rPr>
              <w:t>对发布虚假医疗器械广告的，由省级以上人民政府食品药品监督管理部门决定暂停销售该医疗器械，并向社会公布；仍然销售该医疗器械的处罚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30"/>
              <w:rPr>
                <w:sz w:val="13"/>
              </w:rPr>
            </w:pPr>
            <w:r>
              <w:rPr>
                <w:sz w:val="13"/>
              </w:rPr>
              <w:t>《医疗器械监督管理条例》（2000年1月4日中华人民共和国国务院令第680号公布根据2017年5月4日《国务院关于修改〈医疗器</w:t>
            </w:r>
            <w:r>
              <w:rPr>
                <w:w w:val="95"/>
                <w:sz w:val="13"/>
              </w:rPr>
              <w:t xml:space="preserve">械监督管理条例〉的决定》修订）第七十一条第三款“发布虚假 </w:t>
            </w:r>
            <w:r>
              <w:rPr>
                <w:sz w:val="13"/>
              </w:rPr>
              <w:t>医疗器械广告的，由省级以上人民政府食品药品监督管理部门决定暂停销售该医疗器械，并向社会公布；仍然销售该医疗器械 的，由县级以上人民政府食品药品监督管理部门没收违法销售的医疗器械，并处2万元以上5万元以下罚款。”</w:t>
            </w:r>
          </w:p>
        </w:tc>
        <w:tc>
          <w:tcPr>
            <w:tcW w:w="3993" w:type="dxa"/>
          </w:tcPr>
          <w:p>
            <w:pPr>
              <w:pStyle w:val="8"/>
              <w:numPr>
                <w:ilvl w:val="0"/>
                <w:numId w:val="168"/>
              </w:numPr>
              <w:tabs>
                <w:tab w:val="left" w:pos="155"/>
              </w:tabs>
              <w:spacing w:before="58" w:after="0" w:line="230" w:lineRule="auto"/>
              <w:ind w:left="22" w:right="133" w:firstLine="0"/>
              <w:jc w:val="both"/>
              <w:rPr>
                <w:sz w:val="13"/>
              </w:rPr>
            </w:pPr>
            <w:r>
              <w:rPr>
                <w:sz w:val="13"/>
              </w:rPr>
              <w:t>立案责任：发现发布虚假医疗器械广告的，由省级以上人民政府</w:t>
            </w:r>
            <w:r>
              <w:rPr>
                <w:spacing w:val="-2"/>
                <w:sz w:val="13"/>
              </w:rPr>
              <w:t xml:space="preserve">食品药品监督管理部门决定暂停销售该医疗器械 ，并向社会公布； </w:t>
            </w:r>
            <w:r>
              <w:rPr>
                <w:spacing w:val="-5"/>
                <w:sz w:val="13"/>
              </w:rPr>
              <w:t>仍然销售该医疗器械的违法行为 ，予以审查，决定立案。</w:t>
            </w:r>
          </w:p>
          <w:p>
            <w:pPr>
              <w:pStyle w:val="8"/>
              <w:numPr>
                <w:ilvl w:val="0"/>
                <w:numId w:val="168"/>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68"/>
              </w:numPr>
              <w:tabs>
                <w:tab w:val="left" w:pos="155"/>
              </w:tabs>
              <w:spacing w:before="0"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8"/>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8"/>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8"/>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68"/>
              </w:numPr>
              <w:tabs>
                <w:tab w:val="left" w:pos="155"/>
              </w:tabs>
              <w:spacing w:before="0" w:after="0" w:line="232" w:lineRule="auto"/>
              <w:ind w:left="22" w:right="135" w:firstLine="0"/>
              <w:jc w:val="both"/>
              <w:rPr>
                <w:sz w:val="13"/>
              </w:rPr>
            </w:pPr>
            <w:r>
              <w:rPr>
                <w:sz w:val="13"/>
              </w:rPr>
              <w:t>执行责任：根据生效的行政处罚决定，由县级以上人民政府食品</w:t>
            </w:r>
            <w:r>
              <w:rPr>
                <w:spacing w:val="-2"/>
                <w:sz w:val="13"/>
              </w:rPr>
              <w:t>药品监督管理部门没收违法销售的医疗器械 ，并处</w:t>
            </w:r>
            <w:r>
              <w:rPr>
                <w:sz w:val="13"/>
              </w:rPr>
              <w:t>2</w:t>
            </w:r>
            <w:r>
              <w:rPr>
                <w:spacing w:val="2"/>
                <w:sz w:val="13"/>
              </w:rPr>
              <w:t>万元以上</w:t>
            </w:r>
            <w:r>
              <w:rPr>
                <w:sz w:val="13"/>
              </w:rPr>
              <w:t>5万元</w:t>
            </w:r>
            <w:r>
              <w:rPr>
                <w:spacing w:val="1"/>
                <w:sz w:val="13"/>
              </w:rPr>
              <w:t>以下罚款。</w:t>
            </w:r>
          </w:p>
          <w:p>
            <w:pPr>
              <w:pStyle w:val="8"/>
              <w:numPr>
                <w:ilvl w:val="0"/>
                <w:numId w:val="168"/>
              </w:numPr>
              <w:tabs>
                <w:tab w:val="left" w:pos="155"/>
              </w:tabs>
              <w:spacing w:before="0" w:after="0" w:line="160" w:lineRule="exact"/>
              <w:ind w:left="154" w:right="0" w:hanging="133"/>
              <w:jc w:val="both"/>
              <w:rPr>
                <w:sz w:val="13"/>
              </w:rPr>
            </w:pPr>
            <w:r>
              <w:rPr>
                <w:spacing w:val="-2"/>
                <w:sz w:val="13"/>
              </w:rPr>
              <w:t>其他法律法规规章规定应履行的责任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317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对涂改、倒卖、出租、出借医疗器械注册证书， 或者以其他形式非法转让医疗器械注册证书的处罚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35"/>
              <w:rPr>
                <w:sz w:val="13"/>
              </w:rPr>
            </w:pPr>
            <w:r>
              <w:rPr>
                <w:sz w:val="13"/>
              </w:rPr>
              <w:t>《医疗器械注册管理办法》（于2014年6月27日经国家食品药品监督管理总局局务会议审议通过 ，自2014年10月1日起施行。第七十条 伪造、变造、买卖、出租、出借医疗器械注册证的， 按照《医疗器械监督管理条例》第六十四条第二款的规定予以处罚。 《医疗器械监督管理条例》第六十四条第二款 伪造、变</w:t>
            </w:r>
            <w:r>
              <w:rPr>
                <w:w w:val="95"/>
                <w:sz w:val="13"/>
              </w:rPr>
              <w:t>造、买卖、出租、出借相关医疗器械许可证件的，由原发证部门</w:t>
            </w:r>
          </w:p>
          <w:p>
            <w:pPr>
              <w:pStyle w:val="8"/>
              <w:spacing w:line="230" w:lineRule="auto"/>
              <w:ind w:left="22" w:right="23"/>
              <w:rPr>
                <w:sz w:val="13"/>
              </w:rPr>
            </w:pPr>
            <w:r>
              <w:rPr>
                <w:w w:val="95"/>
                <w:sz w:val="13"/>
              </w:rPr>
              <w:t xml:space="preserve">予以收缴或者吊销，没收违法所得；违法所得不足1万元的，处1 </w:t>
            </w:r>
            <w:r>
              <w:rPr>
                <w:sz w:val="13"/>
              </w:rPr>
              <w:t>万元以上3万元以下罚款；违法所得1万元以上的，处违法所得3 倍以上5倍以下罚款；构成违反治安管理行为的，由公安机关依法予以治安管理处罚。</w:t>
            </w:r>
          </w:p>
        </w:tc>
        <w:tc>
          <w:tcPr>
            <w:tcW w:w="3993" w:type="dxa"/>
          </w:tcPr>
          <w:p>
            <w:pPr>
              <w:pStyle w:val="8"/>
              <w:spacing w:before="58" w:line="230" w:lineRule="auto"/>
              <w:ind w:left="22" w:right="219"/>
              <w:rPr>
                <w:sz w:val="13"/>
              </w:rPr>
            </w:pPr>
            <w:r>
              <w:rPr>
                <w:w w:val="95"/>
                <w:sz w:val="13"/>
              </w:rPr>
              <w:t xml:space="preserve">1、立案责任：发现涉嫌涂改、倒卖、出租、出借医疗器械注册证 </w:t>
            </w:r>
            <w:r>
              <w:rPr>
                <w:sz w:val="13"/>
              </w:rPr>
              <w:t>书，或者以其他形式非法转让医疗器械注册证书的行为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7、执行责任：依照生效的行政处罚决定，吊销其医疗器械许可证件</w:t>
            </w:r>
          </w:p>
          <w:p>
            <w:pPr>
              <w:pStyle w:val="8"/>
              <w:spacing w:line="161" w:lineRule="exact"/>
              <w:ind w:left="22"/>
              <w:rPr>
                <w:sz w:val="13"/>
              </w:rPr>
            </w:pPr>
            <w:r>
              <w:rPr>
                <w:w w:val="99"/>
                <w:sz w:val="13"/>
              </w:rPr>
              <w:t>。</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318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对未依法办理医疗器械注册证书变更的处罚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3"/>
              <w:rPr>
                <w:sz w:val="13"/>
              </w:rPr>
            </w:pPr>
            <w:r>
              <w:rPr>
                <w:spacing w:val="1"/>
                <w:sz w:val="13"/>
              </w:rPr>
              <w:t>《医疗器械注册管理办法》</w:t>
            </w:r>
            <w:r>
              <w:rPr>
                <w:sz w:val="13"/>
              </w:rPr>
              <w:t>（于2014年6月27日经国家食品药品</w:t>
            </w:r>
            <w:r>
              <w:rPr>
                <w:spacing w:val="-3"/>
                <w:sz w:val="13"/>
              </w:rPr>
              <w:t>监督管理总局局务会议审议通过 ，自</w:t>
            </w:r>
            <w:r>
              <w:rPr>
                <w:sz w:val="13"/>
              </w:rPr>
              <w:t>2014年10月1日起施行。)第七十一条 违反本办法规定，未依法办理第一类医疗器械变更备</w:t>
            </w:r>
            <w:r>
              <w:rPr>
                <w:spacing w:val="-2"/>
                <w:sz w:val="13"/>
              </w:rPr>
              <w:t>案或者第二类、第三类医疗器械注册登记事项变更的 ，按照《医</w:t>
            </w:r>
            <w:r>
              <w:rPr>
                <w:sz w:val="13"/>
              </w:rPr>
              <w:t>疗器械监督管理条例》有关未备案的情形予以处罚。</w:t>
            </w:r>
          </w:p>
        </w:tc>
        <w:tc>
          <w:tcPr>
            <w:tcW w:w="3993" w:type="dxa"/>
          </w:tcPr>
          <w:p>
            <w:pPr>
              <w:pStyle w:val="8"/>
              <w:spacing w:before="2"/>
              <w:rPr>
                <w:sz w:val="17"/>
              </w:rPr>
            </w:pPr>
          </w:p>
          <w:p>
            <w:pPr>
              <w:pStyle w:val="8"/>
              <w:spacing w:line="228" w:lineRule="auto"/>
              <w:ind w:left="22" w:right="30"/>
              <w:rPr>
                <w:sz w:val="13"/>
              </w:rPr>
            </w:pPr>
            <w:r>
              <w:rPr>
                <w:sz w:val="13"/>
              </w:rPr>
              <w:t>1、立案责任：发现涉嫌未依法办理医疗器械注册证书变更的行为 ，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319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1"/>
              <w:jc w:val="both"/>
              <w:rPr>
                <w:sz w:val="13"/>
              </w:rPr>
            </w:pPr>
            <w:r>
              <w:rPr>
                <w:sz w:val="13"/>
              </w:rPr>
              <w:t>对医疗器械经营企业有《医疗器械经营监督管理办法》第五十三条规定下列情形之一的处罚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2" w:right="33"/>
              <w:rPr>
                <w:sz w:val="13"/>
              </w:rPr>
            </w:pPr>
            <w:r>
              <w:rPr>
                <w:sz w:val="13"/>
              </w:rPr>
              <w:t>《医疗器械经营监督管理办法》（2014年7月30日国家食品药品</w:t>
            </w:r>
            <w:r>
              <w:rPr>
                <w:w w:val="95"/>
                <w:sz w:val="13"/>
              </w:rPr>
              <w:t xml:space="preserve">监督管理总局令第8号公布根据2017年11月7日修正）第五十三条 </w:t>
            </w:r>
            <w:r>
              <w:rPr>
                <w:sz w:val="13"/>
              </w:rPr>
              <w:t>“有下列情形之一的，由县级以上食品药品监督管理部门责令限期改正，给予警告；拒不改正的，处5000元以上2万元以下罚</w:t>
            </w:r>
          </w:p>
          <w:p>
            <w:pPr>
              <w:pStyle w:val="8"/>
              <w:spacing w:line="232" w:lineRule="auto"/>
              <w:ind w:left="22" w:right="7"/>
              <w:rPr>
                <w:sz w:val="13"/>
              </w:rPr>
            </w:pPr>
            <w:r>
              <w:rPr>
                <w:sz w:val="13"/>
              </w:rPr>
              <w:t>款：（一）医疗器械经营企业未依照本办法规定办理登记事项变更的；（二）医疗器械经营企业派出销售人员销售医疗器械 ，未按照本办法要求提供授权书的；（三）第三类医疗器械经营企业未在每年年底前向食品药品监督管理部门提交年度自查报告的 。”</w:t>
            </w:r>
          </w:p>
        </w:tc>
        <w:tc>
          <w:tcPr>
            <w:tcW w:w="3993" w:type="dxa"/>
          </w:tcPr>
          <w:p>
            <w:pPr>
              <w:pStyle w:val="8"/>
              <w:spacing w:before="9"/>
              <w:rPr>
                <w:sz w:val="10"/>
              </w:rPr>
            </w:pPr>
          </w:p>
          <w:p>
            <w:pPr>
              <w:pStyle w:val="8"/>
              <w:numPr>
                <w:ilvl w:val="0"/>
                <w:numId w:val="169"/>
              </w:numPr>
              <w:tabs>
                <w:tab w:val="left" w:pos="155"/>
              </w:tabs>
              <w:spacing w:before="0" w:after="0" w:line="230" w:lineRule="auto"/>
              <w:ind w:left="22" w:right="157" w:firstLine="0"/>
              <w:jc w:val="left"/>
              <w:rPr>
                <w:sz w:val="13"/>
              </w:rPr>
            </w:pPr>
            <w:r>
              <w:rPr>
                <w:w w:val="95"/>
                <w:sz w:val="13"/>
              </w:rPr>
              <w:t xml:space="preserve">立案责任：发现医疗器械经营企业有《医疗器械经营监督管理办 </w:t>
            </w:r>
            <w:r>
              <w:rPr>
                <w:spacing w:val="-2"/>
                <w:sz w:val="13"/>
              </w:rPr>
              <w:t>法》第五十三条规定情形的违法行为 ，予以审查，决定立案。</w:t>
            </w:r>
          </w:p>
          <w:p>
            <w:pPr>
              <w:pStyle w:val="8"/>
              <w:numPr>
                <w:ilvl w:val="0"/>
                <w:numId w:val="169"/>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69"/>
              </w:numPr>
              <w:tabs>
                <w:tab w:val="left" w:pos="155"/>
              </w:tabs>
              <w:spacing w:before="2"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69"/>
              </w:numPr>
              <w:tabs>
                <w:tab w:val="left" w:pos="155"/>
              </w:tabs>
              <w:spacing w:before="1" w:after="0" w:line="230"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69"/>
              </w:numPr>
              <w:tabs>
                <w:tab w:val="left" w:pos="155"/>
              </w:tabs>
              <w:spacing w:before="2"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69"/>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69"/>
              </w:numPr>
              <w:tabs>
                <w:tab w:val="left" w:pos="155"/>
              </w:tabs>
              <w:spacing w:before="1" w:after="0" w:line="232" w:lineRule="auto"/>
              <w:ind w:left="22" w:right="68" w:firstLine="0"/>
              <w:jc w:val="left"/>
              <w:rPr>
                <w:sz w:val="13"/>
              </w:rPr>
            </w:pPr>
            <w:r>
              <w:rPr>
                <w:sz w:val="13"/>
              </w:rPr>
              <w:t>执行责任：根据生效的行政处罚决定，由县级以上食品药品监督</w:t>
            </w:r>
            <w:r>
              <w:rPr>
                <w:w w:val="95"/>
                <w:sz w:val="13"/>
              </w:rPr>
              <w:t>管理部门责令限期改正，给予警告；拒不改正的，处5000</w:t>
            </w:r>
            <w:r>
              <w:rPr>
                <w:spacing w:val="2"/>
                <w:w w:val="95"/>
                <w:sz w:val="13"/>
              </w:rPr>
              <w:t>元以上</w:t>
            </w:r>
            <w:r>
              <w:rPr>
                <w:w w:val="95"/>
                <w:sz w:val="13"/>
              </w:rPr>
              <w:t xml:space="preserve">2万  </w:t>
            </w:r>
            <w:r>
              <w:rPr>
                <w:spacing w:val="1"/>
                <w:sz w:val="13"/>
              </w:rPr>
              <w:t>元以下罚款。</w:t>
            </w:r>
          </w:p>
          <w:p>
            <w:pPr>
              <w:pStyle w:val="8"/>
              <w:numPr>
                <w:ilvl w:val="0"/>
                <w:numId w:val="169"/>
              </w:numPr>
              <w:tabs>
                <w:tab w:val="left" w:pos="155"/>
              </w:tabs>
              <w:spacing w:before="0" w:after="0" w:line="160" w:lineRule="exact"/>
              <w:ind w:left="154" w:right="0" w:hanging="133"/>
              <w:jc w:val="left"/>
              <w:rPr>
                <w:sz w:val="13"/>
              </w:rPr>
            </w:pPr>
            <w:r>
              <w:rPr>
                <w:spacing w:val="-2"/>
                <w:sz w:val="13"/>
              </w:rPr>
              <w:t>其他法律法规规章规定应履行的责任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320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1"/>
              <w:jc w:val="both"/>
              <w:rPr>
                <w:sz w:val="13"/>
              </w:rPr>
            </w:pPr>
            <w:r>
              <w:rPr>
                <w:sz w:val="13"/>
              </w:rPr>
              <w:t>对医疗器械经营企业有《医疗器械经营监督管理办法》第五十四条规定下列情形之一的处罚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7"/>
              <w:rPr>
                <w:sz w:val="13"/>
              </w:rPr>
            </w:pPr>
            <w:r>
              <w:rPr>
                <w:sz w:val="13"/>
              </w:rPr>
              <w:t>《医疗器械经营监督管理办法》（2014年7月30日国家食品药品监督管理总局令第8号公布根据2017年11月7日修正）第五十四条“有下列情形之一的，由县级以上食品药品监督管理部门责令改正，处1万元以上3万元以下罚款：（一）医疗器械经营企业经营条件发生变化，不再符合医疗器械经营质量管理规范要求 ，未按照规定进行整改的；（二）医疗器械经营企业擅自变更经营场所或者库房地址、扩大经营范围或者擅自设立库房的 ；（三）从事医疗器械批发业务的经营企业销售给不具有资质的经营企业或者使用单位的；（四）医疗器械经营企业从不具有资质的生产 、经营企业购进医疗器械的。”</w:t>
            </w:r>
          </w:p>
        </w:tc>
        <w:tc>
          <w:tcPr>
            <w:tcW w:w="3993" w:type="dxa"/>
          </w:tcPr>
          <w:p>
            <w:pPr>
              <w:pStyle w:val="8"/>
              <w:spacing w:before="11"/>
              <w:rPr>
                <w:sz w:val="16"/>
              </w:rPr>
            </w:pPr>
          </w:p>
          <w:p>
            <w:pPr>
              <w:pStyle w:val="8"/>
              <w:numPr>
                <w:ilvl w:val="0"/>
                <w:numId w:val="170"/>
              </w:numPr>
              <w:tabs>
                <w:tab w:val="left" w:pos="155"/>
              </w:tabs>
              <w:spacing w:before="0" w:after="0" w:line="230" w:lineRule="auto"/>
              <w:ind w:left="22" w:right="157" w:firstLine="0"/>
              <w:jc w:val="left"/>
              <w:rPr>
                <w:sz w:val="13"/>
              </w:rPr>
            </w:pPr>
            <w:r>
              <w:rPr>
                <w:w w:val="95"/>
                <w:sz w:val="13"/>
              </w:rPr>
              <w:t xml:space="preserve">立案责任：发现医疗器械经营企业有《医疗器械经营监督管理办 </w:t>
            </w:r>
            <w:r>
              <w:rPr>
                <w:sz w:val="13"/>
              </w:rPr>
              <w:t>法》第五十四条规定的违法行为，予以审查，决定立案。</w:t>
            </w:r>
          </w:p>
          <w:p>
            <w:pPr>
              <w:pStyle w:val="8"/>
              <w:numPr>
                <w:ilvl w:val="0"/>
                <w:numId w:val="170"/>
              </w:numPr>
              <w:tabs>
                <w:tab w:val="left" w:pos="155"/>
              </w:tabs>
              <w:spacing w:before="2" w:after="0" w:line="230"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61" w:lineRule="exact"/>
              <w:ind w:left="22"/>
              <w:rPr>
                <w:sz w:val="13"/>
              </w:rPr>
            </w:pPr>
            <w:r>
              <w:rPr>
                <w:w w:val="99"/>
                <w:sz w:val="13"/>
              </w:rPr>
              <w:t>。</w:t>
            </w:r>
          </w:p>
          <w:p>
            <w:pPr>
              <w:pStyle w:val="8"/>
              <w:numPr>
                <w:ilvl w:val="0"/>
                <w:numId w:val="170"/>
              </w:numPr>
              <w:tabs>
                <w:tab w:val="left" w:pos="155"/>
              </w:tabs>
              <w:spacing w:before="1"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70"/>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70"/>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0"/>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70"/>
              </w:numPr>
              <w:tabs>
                <w:tab w:val="left" w:pos="155"/>
              </w:tabs>
              <w:spacing w:before="0" w:after="0" w:line="230" w:lineRule="auto"/>
              <w:ind w:left="22" w:right="157" w:firstLine="0"/>
              <w:jc w:val="both"/>
              <w:rPr>
                <w:sz w:val="13"/>
              </w:rPr>
            </w:pPr>
            <w:r>
              <w:rPr>
                <w:w w:val="95"/>
                <w:sz w:val="13"/>
              </w:rPr>
              <w:t xml:space="preserve">执行责任：根据生效的行政处罚决定，由县级以上食品药品监督 </w:t>
            </w:r>
            <w:r>
              <w:rPr>
                <w:sz w:val="13"/>
              </w:rPr>
              <w:t>管理部门责令改正，处1</w:t>
            </w:r>
            <w:r>
              <w:rPr>
                <w:spacing w:val="2"/>
                <w:sz w:val="13"/>
              </w:rPr>
              <w:t>万元以上</w:t>
            </w:r>
            <w:r>
              <w:rPr>
                <w:sz w:val="13"/>
              </w:rPr>
              <w:t>3万元以下罚款</w:t>
            </w:r>
          </w:p>
          <w:p>
            <w:pPr>
              <w:pStyle w:val="8"/>
              <w:numPr>
                <w:ilvl w:val="0"/>
                <w:numId w:val="170"/>
              </w:numPr>
              <w:tabs>
                <w:tab w:val="left" w:pos="155"/>
              </w:tabs>
              <w:spacing w:before="0" w:after="0" w:line="163" w:lineRule="exact"/>
              <w:ind w:left="154" w:right="0" w:hanging="133"/>
              <w:jc w:val="both"/>
              <w:rPr>
                <w:sz w:val="13"/>
              </w:rPr>
            </w:pPr>
            <w:r>
              <w:rPr>
                <w:spacing w:val="-2"/>
                <w:sz w:val="13"/>
              </w:rPr>
              <w:t>其他法律法规规章规定应履行的责任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35"/>
              <w:rPr>
                <w:sz w:val="13"/>
              </w:rPr>
            </w:pPr>
            <w:r>
              <w:rPr>
                <w:sz w:val="13"/>
              </w:rPr>
              <w:t>321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spacing w:line="232" w:lineRule="auto"/>
              <w:ind w:left="21" w:right="79"/>
              <w:jc w:val="both"/>
              <w:rPr>
                <w:sz w:val="13"/>
              </w:rPr>
            </w:pPr>
            <w:r>
              <w:rPr>
                <w:sz w:val="13"/>
              </w:rPr>
              <w:t>对未经许可从事医疗器械经营活</w:t>
            </w:r>
            <w:r>
              <w:rPr>
                <w:spacing w:val="-2"/>
                <w:sz w:val="13"/>
              </w:rPr>
              <w:t>动，或者《医疗</w:t>
            </w:r>
            <w:r>
              <w:rPr>
                <w:w w:val="95"/>
                <w:sz w:val="13"/>
              </w:rPr>
              <w:t>器械经营许可证</w:t>
            </w:r>
          </w:p>
          <w:p>
            <w:pPr>
              <w:pStyle w:val="8"/>
              <w:spacing w:line="230" w:lineRule="auto"/>
              <w:ind w:left="21" w:right="88"/>
              <w:rPr>
                <w:sz w:val="13"/>
              </w:rPr>
            </w:pPr>
            <w:r>
              <w:rPr>
                <w:spacing w:val="-2"/>
                <w:sz w:val="13"/>
              </w:rPr>
              <w:t>》有效期届满后</w:t>
            </w:r>
            <w:r>
              <w:rPr>
                <w:spacing w:val="-2"/>
                <w:w w:val="95"/>
                <w:sz w:val="13"/>
              </w:rPr>
              <w:t>未依法办理延续</w:t>
            </w:r>
          </w:p>
          <w:p>
            <w:pPr>
              <w:pStyle w:val="8"/>
              <w:spacing w:line="232" w:lineRule="auto"/>
              <w:ind w:left="21" w:right="88"/>
              <w:jc w:val="both"/>
              <w:rPr>
                <w:sz w:val="13"/>
              </w:rPr>
            </w:pPr>
            <w:r>
              <w:rPr>
                <w:sz w:val="13"/>
              </w:rPr>
              <w:t>、仍继续从事医疗器械经营的处罚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6"/>
              <w:rPr>
                <w:sz w:val="14"/>
              </w:rPr>
            </w:pPr>
          </w:p>
          <w:p>
            <w:pPr>
              <w:pStyle w:val="8"/>
              <w:spacing w:line="232" w:lineRule="auto"/>
              <w:ind w:left="22" w:right="8"/>
              <w:rPr>
                <w:sz w:val="13"/>
              </w:rPr>
            </w:pPr>
            <w:r>
              <w:rPr>
                <w:sz w:val="13"/>
              </w:rPr>
              <w:t>1.《医疗器械经营监督管理办法》（2014年7月30日国家食品药</w:t>
            </w:r>
            <w:r>
              <w:rPr>
                <w:w w:val="95"/>
                <w:sz w:val="13"/>
              </w:rPr>
              <w:t xml:space="preserve">品监督管理总局令第8号公布根据2017年11月7日修正）第五十五 </w:t>
            </w:r>
            <w:r>
              <w:rPr>
                <w:sz w:val="13"/>
              </w:rPr>
              <w:t>条“未经许可从事医疗器械经营活动 ，或者《医疗器械经营许可证》有效期届满后未依法办理延续、仍继续从事医疗器械经营 的，按照《医疗器械监督管理条例》第六十三条的规定予以处罚</w:t>
            </w:r>
          </w:p>
          <w:p>
            <w:pPr>
              <w:pStyle w:val="8"/>
              <w:tabs>
                <w:tab w:val="left" w:pos="1210"/>
              </w:tabs>
              <w:spacing w:line="230" w:lineRule="auto"/>
              <w:ind w:left="22" w:right="23"/>
              <w:rPr>
                <w:sz w:val="13"/>
              </w:rPr>
            </w:pPr>
            <w:r>
              <w:rPr>
                <w:sz w:val="13"/>
              </w:rPr>
              <w:t>。”</w:t>
            </w:r>
            <w:r>
              <w:rPr>
                <w:sz w:val="13"/>
              </w:rPr>
              <w:tab/>
            </w:r>
            <w:r>
              <w:rPr>
                <w:sz w:val="13"/>
              </w:rPr>
              <w:t>2.《医疗器械监督管理条</w:t>
            </w:r>
            <w:r>
              <w:rPr>
                <w:spacing w:val="24"/>
                <w:sz w:val="13"/>
              </w:rPr>
              <w:t>例</w:t>
            </w:r>
            <w:r>
              <w:rPr>
                <w:sz w:val="13"/>
              </w:rPr>
              <w:t>》（2000年1月4 日中华人民共和国国务院令第</w:t>
            </w:r>
            <w:r>
              <w:rPr>
                <w:spacing w:val="-38"/>
                <w:sz w:val="13"/>
              </w:rPr>
              <w:t xml:space="preserve"> </w:t>
            </w:r>
            <w:r>
              <w:rPr>
                <w:sz w:val="13"/>
              </w:rPr>
              <w:t>680号公布根</w:t>
            </w:r>
            <w:r>
              <w:rPr>
                <w:spacing w:val="12"/>
                <w:sz w:val="13"/>
              </w:rPr>
              <w:t>据</w:t>
            </w:r>
            <w:r>
              <w:rPr>
                <w:sz w:val="13"/>
              </w:rPr>
              <w:t>2017年</w:t>
            </w:r>
            <w:r>
              <w:rPr>
                <w:spacing w:val="3"/>
                <w:sz w:val="13"/>
              </w:rPr>
              <w:t>5</w:t>
            </w:r>
            <w:r>
              <w:rPr>
                <w:sz w:val="13"/>
              </w:rPr>
              <w:t>月4日《国</w:t>
            </w:r>
            <w:r>
              <w:rPr>
                <w:w w:val="95"/>
                <w:sz w:val="13"/>
              </w:rPr>
              <w:t>务院关于修</w:t>
            </w:r>
            <w:r>
              <w:rPr>
                <w:spacing w:val="14"/>
                <w:w w:val="95"/>
                <w:sz w:val="13"/>
              </w:rPr>
              <w:t>改</w:t>
            </w:r>
            <w:r>
              <w:rPr>
                <w:w w:val="95"/>
                <w:sz w:val="13"/>
              </w:rPr>
              <w:t>〈医疗器械监督管理条</w:t>
            </w:r>
            <w:r>
              <w:rPr>
                <w:spacing w:val="24"/>
                <w:w w:val="95"/>
                <w:sz w:val="13"/>
              </w:rPr>
              <w:t>例</w:t>
            </w:r>
            <w:r>
              <w:rPr>
                <w:w w:val="95"/>
                <w:sz w:val="13"/>
              </w:rPr>
              <w:t>〉的决</w:t>
            </w:r>
            <w:r>
              <w:rPr>
                <w:spacing w:val="7"/>
                <w:w w:val="95"/>
                <w:sz w:val="13"/>
              </w:rPr>
              <w:t>定</w:t>
            </w:r>
            <w:r>
              <w:rPr>
                <w:w w:val="95"/>
                <w:sz w:val="13"/>
              </w:rPr>
              <w:t>》修</w:t>
            </w:r>
            <w:r>
              <w:rPr>
                <w:spacing w:val="5"/>
                <w:w w:val="95"/>
                <w:sz w:val="13"/>
              </w:rPr>
              <w:t>订</w:t>
            </w:r>
            <w:r>
              <w:rPr>
                <w:w w:val="95"/>
                <w:sz w:val="13"/>
              </w:rPr>
              <w:t xml:space="preserve">）第六十 </w:t>
            </w:r>
            <w:r>
              <w:rPr>
                <w:sz w:val="13"/>
              </w:rPr>
              <w:t>三</w:t>
            </w:r>
            <w:r>
              <w:rPr>
                <w:spacing w:val="5"/>
                <w:sz w:val="13"/>
              </w:rPr>
              <w:t>条</w:t>
            </w:r>
            <w:r>
              <w:rPr>
                <w:sz w:val="13"/>
              </w:rPr>
              <w:t>“有下列情形之一</w:t>
            </w:r>
            <w:r>
              <w:rPr>
                <w:spacing w:val="19"/>
                <w:sz w:val="13"/>
              </w:rPr>
              <w:t>的</w:t>
            </w:r>
            <w:r>
              <w:rPr>
                <w:sz w:val="13"/>
              </w:rPr>
              <w:t>，由县级以上人民政府食品药品监督管理部门没收违法所</w:t>
            </w:r>
            <w:r>
              <w:rPr>
                <w:spacing w:val="22"/>
                <w:sz w:val="13"/>
              </w:rPr>
              <w:t>得</w:t>
            </w:r>
            <w:r>
              <w:rPr>
                <w:sz w:val="13"/>
              </w:rPr>
              <w:t>、违法生产经营的医疗器械和用于违法生产经营的工</w:t>
            </w:r>
            <w:r>
              <w:rPr>
                <w:spacing w:val="12"/>
                <w:sz w:val="13"/>
              </w:rPr>
              <w:t>具</w:t>
            </w:r>
            <w:r>
              <w:rPr>
                <w:sz w:val="13"/>
              </w:rPr>
              <w:t>、设</w:t>
            </w:r>
            <w:r>
              <w:rPr>
                <w:spacing w:val="5"/>
                <w:sz w:val="13"/>
              </w:rPr>
              <w:t>备</w:t>
            </w:r>
            <w:r>
              <w:rPr>
                <w:sz w:val="13"/>
              </w:rPr>
              <w:t>、原材料等物</w:t>
            </w:r>
            <w:r>
              <w:rPr>
                <w:spacing w:val="14"/>
                <w:sz w:val="13"/>
              </w:rPr>
              <w:t>品</w:t>
            </w:r>
            <w:r>
              <w:rPr>
                <w:sz w:val="13"/>
              </w:rPr>
              <w:t>；违法生产经营的医疗器械货</w:t>
            </w:r>
            <w:r>
              <w:rPr>
                <w:w w:val="95"/>
                <w:sz w:val="13"/>
              </w:rPr>
              <w:t>值金额不</w:t>
            </w:r>
            <w:r>
              <w:rPr>
                <w:spacing w:val="12"/>
                <w:w w:val="95"/>
                <w:sz w:val="13"/>
              </w:rPr>
              <w:t>足</w:t>
            </w:r>
            <w:r>
              <w:rPr>
                <w:w w:val="95"/>
                <w:sz w:val="13"/>
              </w:rPr>
              <w:t>1万元</w:t>
            </w:r>
            <w:r>
              <w:rPr>
                <w:spacing w:val="7"/>
                <w:w w:val="95"/>
                <w:sz w:val="13"/>
              </w:rPr>
              <w:t>的</w:t>
            </w:r>
            <w:r>
              <w:rPr>
                <w:w w:val="95"/>
                <w:sz w:val="13"/>
              </w:rPr>
              <w:t>，并</w:t>
            </w:r>
            <w:r>
              <w:rPr>
                <w:spacing w:val="5"/>
                <w:w w:val="95"/>
                <w:sz w:val="13"/>
              </w:rPr>
              <w:t>处</w:t>
            </w:r>
            <w:r>
              <w:rPr>
                <w:spacing w:val="3"/>
                <w:w w:val="95"/>
                <w:sz w:val="13"/>
              </w:rPr>
              <w:t>5</w:t>
            </w:r>
            <w:r>
              <w:rPr>
                <w:w w:val="95"/>
                <w:sz w:val="13"/>
              </w:rPr>
              <w:t>万元以</w:t>
            </w:r>
            <w:r>
              <w:rPr>
                <w:spacing w:val="10"/>
                <w:w w:val="95"/>
                <w:sz w:val="13"/>
              </w:rPr>
              <w:t>上</w:t>
            </w:r>
            <w:r>
              <w:rPr>
                <w:w w:val="95"/>
                <w:sz w:val="13"/>
              </w:rPr>
              <w:t>10万元以下罚</w:t>
            </w:r>
            <w:r>
              <w:rPr>
                <w:spacing w:val="14"/>
                <w:w w:val="95"/>
                <w:sz w:val="13"/>
              </w:rPr>
              <w:t>款</w:t>
            </w:r>
            <w:r>
              <w:rPr>
                <w:w w:val="95"/>
                <w:sz w:val="13"/>
              </w:rPr>
              <w:t xml:space="preserve">；货值金额  </w:t>
            </w:r>
            <w:r>
              <w:rPr>
                <w:sz w:val="13"/>
              </w:rPr>
              <w:t>1万元以上</w:t>
            </w:r>
            <w:r>
              <w:rPr>
                <w:spacing w:val="12"/>
                <w:sz w:val="13"/>
              </w:rPr>
              <w:t>的</w:t>
            </w:r>
            <w:r>
              <w:rPr>
                <w:sz w:val="13"/>
              </w:rPr>
              <w:t>，并处货值金</w:t>
            </w:r>
            <w:r>
              <w:rPr>
                <w:spacing w:val="14"/>
                <w:sz w:val="13"/>
              </w:rPr>
              <w:t>额</w:t>
            </w:r>
            <w:r>
              <w:rPr>
                <w:sz w:val="13"/>
              </w:rPr>
              <w:t>10倍以</w:t>
            </w:r>
            <w:r>
              <w:rPr>
                <w:spacing w:val="7"/>
                <w:sz w:val="13"/>
              </w:rPr>
              <w:t>上</w:t>
            </w:r>
            <w:r>
              <w:rPr>
                <w:sz w:val="13"/>
              </w:rPr>
              <w:t>20倍以下罚</w:t>
            </w:r>
            <w:r>
              <w:rPr>
                <w:spacing w:val="12"/>
                <w:sz w:val="13"/>
              </w:rPr>
              <w:t>款</w:t>
            </w:r>
            <w:r>
              <w:rPr>
                <w:sz w:val="13"/>
              </w:rPr>
              <w:t>；情节严重的，5年内不受理相关责任人及企业提出的医疗器械许可申请</w:t>
            </w:r>
            <w:r>
              <w:rPr>
                <w:spacing w:val="-17"/>
                <w:sz w:val="13"/>
              </w:rPr>
              <w:t xml:space="preserve"> </w:t>
            </w:r>
            <w:r>
              <w:rPr>
                <w:sz w:val="13"/>
              </w:rPr>
              <w:t>：</w:t>
            </w:r>
          </w:p>
          <w:p>
            <w:pPr>
              <w:pStyle w:val="8"/>
              <w:spacing w:before="2" w:line="232" w:lineRule="auto"/>
              <w:ind w:left="22" w:right="7"/>
              <w:rPr>
                <w:sz w:val="13"/>
              </w:rPr>
            </w:pPr>
            <w:r>
              <w:rPr>
                <w:sz w:val="13"/>
              </w:rPr>
              <w:t>（一）生产、经营未取得医疗器械注册证的第二类 、第三类医疗器械的；</w:t>
            </w:r>
          </w:p>
          <w:p>
            <w:pPr>
              <w:pStyle w:val="8"/>
              <w:spacing w:line="159" w:lineRule="exact"/>
              <w:ind w:left="22"/>
              <w:rPr>
                <w:sz w:val="13"/>
              </w:rPr>
            </w:pPr>
            <w:r>
              <w:rPr>
                <w:sz w:val="13"/>
              </w:rPr>
              <w:t>（二）未经许可从事第二类、第三类医疗器械生产活动的；</w:t>
            </w:r>
          </w:p>
          <w:p>
            <w:pPr>
              <w:pStyle w:val="8"/>
              <w:spacing w:line="164" w:lineRule="exact"/>
              <w:ind w:left="22"/>
              <w:rPr>
                <w:sz w:val="13"/>
              </w:rPr>
            </w:pPr>
            <w:r>
              <w:rPr>
                <w:sz w:val="13"/>
              </w:rPr>
              <w:t>（三）未经许可从事第三类医疗器械经营活动的 。”</w:t>
            </w:r>
          </w:p>
        </w:tc>
        <w:tc>
          <w:tcPr>
            <w:tcW w:w="3993" w:type="dxa"/>
          </w:tcPr>
          <w:p>
            <w:pPr>
              <w:pStyle w:val="8"/>
              <w:numPr>
                <w:ilvl w:val="0"/>
                <w:numId w:val="171"/>
              </w:numPr>
              <w:tabs>
                <w:tab w:val="left" w:pos="155"/>
              </w:tabs>
              <w:spacing w:before="92" w:after="0" w:line="232" w:lineRule="auto"/>
              <w:ind w:left="22" w:right="138" w:firstLine="0"/>
              <w:jc w:val="both"/>
              <w:rPr>
                <w:sz w:val="13"/>
              </w:rPr>
            </w:pPr>
            <w:r>
              <w:rPr>
                <w:spacing w:val="-2"/>
                <w:sz w:val="13"/>
              </w:rPr>
              <w:t>立案责任：发现未经许可从事医疗器械经营活动 ，或者《医疗器</w:t>
            </w:r>
            <w:r>
              <w:rPr>
                <w:w w:val="95"/>
                <w:sz w:val="13"/>
              </w:rPr>
              <w:t xml:space="preserve">械经营许可证》有效期届满后未依法办理延续、仍继续从事医疗器  </w:t>
            </w:r>
            <w:r>
              <w:rPr>
                <w:sz w:val="13"/>
              </w:rPr>
              <w:t>械经营的违法行为，予以审查，决定立案。</w:t>
            </w:r>
          </w:p>
          <w:p>
            <w:pPr>
              <w:pStyle w:val="8"/>
              <w:numPr>
                <w:ilvl w:val="0"/>
                <w:numId w:val="171"/>
              </w:numPr>
              <w:tabs>
                <w:tab w:val="left" w:pos="155"/>
              </w:tabs>
              <w:spacing w:before="0" w:after="0" w:line="230"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9" w:lineRule="exact"/>
              <w:ind w:left="22"/>
              <w:rPr>
                <w:sz w:val="13"/>
              </w:rPr>
            </w:pPr>
            <w:r>
              <w:rPr>
                <w:w w:val="99"/>
                <w:sz w:val="13"/>
              </w:rPr>
              <w:t>。</w:t>
            </w:r>
          </w:p>
          <w:p>
            <w:pPr>
              <w:pStyle w:val="8"/>
              <w:numPr>
                <w:ilvl w:val="0"/>
                <w:numId w:val="171"/>
              </w:numPr>
              <w:tabs>
                <w:tab w:val="left" w:pos="155"/>
              </w:tabs>
              <w:spacing w:before="0"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71"/>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71"/>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1"/>
              </w:numPr>
              <w:tabs>
                <w:tab w:val="left" w:pos="155"/>
              </w:tabs>
              <w:spacing w:before="0" w:after="0" w:line="157" w:lineRule="exact"/>
              <w:ind w:left="154" w:right="0" w:hanging="133"/>
              <w:jc w:val="both"/>
              <w:rPr>
                <w:sz w:val="13"/>
              </w:rPr>
            </w:pPr>
            <w:r>
              <w:rPr>
                <w:spacing w:val="-1"/>
                <w:sz w:val="13"/>
              </w:rPr>
              <w:t>送达责任：行政处罚决定书按法律规定的方式送达当事人 。</w:t>
            </w:r>
          </w:p>
          <w:p>
            <w:pPr>
              <w:pStyle w:val="8"/>
              <w:numPr>
                <w:ilvl w:val="0"/>
                <w:numId w:val="171"/>
              </w:numPr>
              <w:tabs>
                <w:tab w:val="left" w:pos="155"/>
              </w:tabs>
              <w:spacing w:before="0" w:after="0" w:line="232" w:lineRule="auto"/>
              <w:ind w:left="22" w:right="75" w:firstLine="0"/>
              <w:jc w:val="left"/>
              <w:rPr>
                <w:sz w:val="13"/>
              </w:rPr>
            </w:pPr>
            <w:r>
              <w:rPr>
                <w:sz w:val="13"/>
              </w:rPr>
              <w:t>执行责任：根据生效的行政处罚决定，由县级以上人民政府食品</w:t>
            </w:r>
            <w:r>
              <w:rPr>
                <w:spacing w:val="-3"/>
                <w:sz w:val="13"/>
              </w:rPr>
              <w:t>药品监督管理部门没收违法所得 、违法生产经营的医疗器械和用于</w:t>
            </w:r>
            <w:r>
              <w:rPr>
                <w:spacing w:val="-1"/>
                <w:sz w:val="13"/>
              </w:rPr>
              <w:t>违法生产经营的工具、设备、原材料等物品；违法生产经营的医疗</w:t>
            </w:r>
            <w:r>
              <w:rPr>
                <w:spacing w:val="1"/>
                <w:sz w:val="13"/>
              </w:rPr>
              <w:t>器械货值金额不足</w:t>
            </w:r>
            <w:r>
              <w:rPr>
                <w:sz w:val="13"/>
              </w:rPr>
              <w:t>1万元的，并处5</w:t>
            </w:r>
            <w:r>
              <w:rPr>
                <w:spacing w:val="2"/>
                <w:sz w:val="13"/>
              </w:rPr>
              <w:t>万元以上</w:t>
            </w:r>
            <w:r>
              <w:rPr>
                <w:sz w:val="13"/>
              </w:rPr>
              <w:t>10万元以下罚款；货值</w:t>
            </w:r>
            <w:r>
              <w:rPr>
                <w:spacing w:val="2"/>
                <w:w w:val="95"/>
                <w:sz w:val="13"/>
              </w:rPr>
              <w:t>金额</w:t>
            </w:r>
            <w:r>
              <w:rPr>
                <w:w w:val="95"/>
                <w:sz w:val="13"/>
              </w:rPr>
              <w:t>1</w:t>
            </w:r>
            <w:r>
              <w:rPr>
                <w:spacing w:val="1"/>
                <w:w w:val="95"/>
                <w:sz w:val="13"/>
              </w:rPr>
              <w:t>万元以上的，并处货值金额</w:t>
            </w:r>
            <w:r>
              <w:rPr>
                <w:w w:val="95"/>
                <w:sz w:val="13"/>
              </w:rPr>
              <w:t>10</w:t>
            </w:r>
            <w:r>
              <w:rPr>
                <w:spacing w:val="2"/>
                <w:w w:val="95"/>
                <w:sz w:val="13"/>
              </w:rPr>
              <w:t>倍以上</w:t>
            </w:r>
            <w:r>
              <w:rPr>
                <w:w w:val="95"/>
                <w:sz w:val="13"/>
              </w:rPr>
              <w:t xml:space="preserve">20倍以下罚款；情节严重  </w:t>
            </w:r>
            <w:r>
              <w:rPr>
                <w:sz w:val="13"/>
              </w:rPr>
              <w:t>的，5</w:t>
            </w:r>
            <w:r>
              <w:rPr>
                <w:spacing w:val="-1"/>
                <w:sz w:val="13"/>
              </w:rPr>
              <w:t>年内不受理相关责任人及企业提出的医疗器械许可申请 。</w:t>
            </w:r>
          </w:p>
          <w:p>
            <w:pPr>
              <w:pStyle w:val="8"/>
              <w:numPr>
                <w:ilvl w:val="0"/>
                <w:numId w:val="171"/>
              </w:numPr>
              <w:tabs>
                <w:tab w:val="left" w:pos="155"/>
              </w:tabs>
              <w:spacing w:before="0" w:after="0" w:line="158" w:lineRule="exact"/>
              <w:ind w:left="154" w:right="0" w:hanging="133"/>
              <w:jc w:val="left"/>
              <w:rPr>
                <w:sz w:val="13"/>
              </w:rPr>
            </w:pPr>
            <w:r>
              <w:rPr>
                <w:spacing w:val="-2"/>
                <w:sz w:val="13"/>
              </w:rPr>
              <w:t>其他法律法规规章规定应履行的责任 。</w:t>
            </w:r>
          </w:p>
        </w:tc>
        <w:tc>
          <w:tcPr>
            <w:tcW w:w="3309" w:type="dxa"/>
          </w:tcPr>
          <w:p>
            <w:pPr>
              <w:pStyle w:val="8"/>
              <w:rPr>
                <w:sz w:val="12"/>
              </w:rPr>
            </w:pPr>
          </w:p>
          <w:p>
            <w:pPr>
              <w:pStyle w:val="8"/>
              <w:rPr>
                <w:sz w:val="12"/>
              </w:rPr>
            </w:pPr>
          </w:p>
          <w:p>
            <w:pPr>
              <w:pStyle w:val="8"/>
              <w:spacing w:before="8"/>
              <w:rPr>
                <w:sz w:val="14"/>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322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对提供虚假资料或者采取其他欺骗手段取得《医疗器械经营许可证》的处罚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4"/>
              <w:rPr>
                <w:sz w:val="12"/>
              </w:rPr>
            </w:pPr>
          </w:p>
          <w:p>
            <w:pPr>
              <w:pStyle w:val="8"/>
              <w:numPr>
                <w:ilvl w:val="0"/>
                <w:numId w:val="172"/>
              </w:numPr>
              <w:tabs>
                <w:tab w:val="left" w:pos="155"/>
              </w:tabs>
              <w:spacing w:before="0" w:after="0" w:line="230" w:lineRule="auto"/>
              <w:ind w:left="22" w:right="30" w:firstLine="0"/>
              <w:jc w:val="left"/>
              <w:rPr>
                <w:sz w:val="13"/>
              </w:rPr>
            </w:pPr>
            <w:r>
              <w:rPr>
                <w:spacing w:val="1"/>
                <w:sz w:val="13"/>
              </w:rPr>
              <w:t>《医疗器械经营监督管理办法》</w:t>
            </w:r>
            <w:r>
              <w:rPr>
                <w:sz w:val="13"/>
              </w:rPr>
              <w:t>（2014年7月30日国家食品药</w:t>
            </w:r>
            <w:r>
              <w:rPr>
                <w:spacing w:val="2"/>
                <w:w w:val="95"/>
                <w:sz w:val="13"/>
              </w:rPr>
              <w:t>品监督管理总局令第</w:t>
            </w:r>
            <w:r>
              <w:rPr>
                <w:w w:val="95"/>
                <w:sz w:val="13"/>
              </w:rPr>
              <w:t>8</w:t>
            </w:r>
            <w:r>
              <w:rPr>
                <w:spacing w:val="2"/>
                <w:w w:val="95"/>
                <w:sz w:val="13"/>
              </w:rPr>
              <w:t>号公布根据</w:t>
            </w:r>
            <w:r>
              <w:rPr>
                <w:w w:val="95"/>
                <w:sz w:val="13"/>
              </w:rPr>
              <w:t>2017年11月</w:t>
            </w:r>
            <w:r>
              <w:rPr>
                <w:spacing w:val="3"/>
                <w:w w:val="95"/>
                <w:sz w:val="13"/>
              </w:rPr>
              <w:t>7</w:t>
            </w:r>
            <w:r>
              <w:rPr>
                <w:spacing w:val="2"/>
                <w:w w:val="95"/>
                <w:sz w:val="13"/>
              </w:rPr>
              <w:t>日修正</w:t>
            </w:r>
            <w:r>
              <w:rPr>
                <w:w w:val="95"/>
                <w:sz w:val="13"/>
              </w:rPr>
              <w:t xml:space="preserve">）第五十六 </w:t>
            </w:r>
            <w:r>
              <w:rPr>
                <w:spacing w:val="-2"/>
                <w:sz w:val="13"/>
              </w:rPr>
              <w:t>条“提供虚假资料或者采取其他欺骗手段取得 《医疗器械经营许</w:t>
            </w:r>
            <w:r>
              <w:rPr>
                <w:sz w:val="13"/>
              </w:rPr>
              <w:t>可证》的，按照《医疗器械监督管理条例》第六十四条的规定予以处罚。”</w:t>
            </w:r>
          </w:p>
          <w:p>
            <w:pPr>
              <w:pStyle w:val="8"/>
              <w:numPr>
                <w:ilvl w:val="0"/>
                <w:numId w:val="172"/>
              </w:numPr>
              <w:tabs>
                <w:tab w:val="left" w:pos="155"/>
              </w:tabs>
              <w:spacing w:before="1" w:after="0" w:line="232" w:lineRule="auto"/>
              <w:ind w:left="22" w:right="23" w:firstLine="0"/>
              <w:jc w:val="left"/>
              <w:rPr>
                <w:sz w:val="13"/>
              </w:rPr>
            </w:pPr>
            <w:r>
              <w:rPr>
                <w:spacing w:val="1"/>
                <w:sz w:val="13"/>
              </w:rPr>
              <w:t>《医疗器械监督管理条例》</w:t>
            </w:r>
            <w:r>
              <w:rPr>
                <w:sz w:val="13"/>
              </w:rPr>
              <w:t>（2000年1月</w:t>
            </w:r>
            <w:r>
              <w:rPr>
                <w:spacing w:val="3"/>
                <w:sz w:val="13"/>
              </w:rPr>
              <w:t>4</w:t>
            </w:r>
            <w:r>
              <w:rPr>
                <w:sz w:val="13"/>
              </w:rPr>
              <w:t>日中华人民共和国国</w:t>
            </w:r>
            <w:r>
              <w:rPr>
                <w:spacing w:val="2"/>
                <w:sz w:val="13"/>
              </w:rPr>
              <w:t>务院令第</w:t>
            </w:r>
            <w:r>
              <w:rPr>
                <w:sz w:val="13"/>
              </w:rPr>
              <w:t>680</w:t>
            </w:r>
            <w:r>
              <w:rPr>
                <w:spacing w:val="2"/>
                <w:sz w:val="13"/>
              </w:rPr>
              <w:t>号公布根据</w:t>
            </w:r>
            <w:r>
              <w:rPr>
                <w:sz w:val="13"/>
              </w:rPr>
              <w:t>2017年</w:t>
            </w:r>
            <w:r>
              <w:rPr>
                <w:spacing w:val="3"/>
                <w:sz w:val="13"/>
              </w:rPr>
              <w:t>5</w:t>
            </w:r>
            <w:r>
              <w:rPr>
                <w:sz w:val="13"/>
              </w:rPr>
              <w:t>月4日《国务院关于修改〈医疗</w:t>
            </w:r>
            <w:r>
              <w:rPr>
                <w:w w:val="95"/>
                <w:sz w:val="13"/>
              </w:rPr>
              <w:t xml:space="preserve">器械监督管理条例〉的决定》修订）第六十四条第一款“提供虚 </w:t>
            </w:r>
            <w:r>
              <w:rPr>
                <w:spacing w:val="-2"/>
                <w:sz w:val="13"/>
              </w:rPr>
              <w:t>假资料或者采取其他欺骗手段取得医疗器械注册证 、医疗器械生</w:t>
            </w:r>
            <w:r>
              <w:rPr>
                <w:w w:val="95"/>
                <w:sz w:val="13"/>
              </w:rPr>
              <w:t xml:space="preserve">产许可证、医疗器械经营许可证、大型医用设备配置许可证、广 </w:t>
            </w:r>
            <w:r>
              <w:rPr>
                <w:sz w:val="13"/>
              </w:rPr>
              <w:t>告批准文件等许可证件的，由原发证部门撤销已经取得的许可证</w:t>
            </w:r>
            <w:r>
              <w:rPr>
                <w:spacing w:val="1"/>
                <w:sz w:val="13"/>
              </w:rPr>
              <w:t>件，并处</w:t>
            </w:r>
            <w:r>
              <w:rPr>
                <w:sz w:val="13"/>
              </w:rPr>
              <w:t>5</w:t>
            </w:r>
            <w:r>
              <w:rPr>
                <w:spacing w:val="2"/>
                <w:sz w:val="13"/>
              </w:rPr>
              <w:t>万元以上</w:t>
            </w:r>
            <w:r>
              <w:rPr>
                <w:sz w:val="13"/>
              </w:rPr>
              <w:t>10</w:t>
            </w:r>
            <w:r>
              <w:rPr>
                <w:spacing w:val="2"/>
                <w:sz w:val="13"/>
              </w:rPr>
              <w:t>万元以下罚款，5</w:t>
            </w:r>
            <w:r>
              <w:rPr>
                <w:sz w:val="13"/>
              </w:rPr>
              <w:t>年内不受理相关责任人及单位提出的医疗器械许可申请。”</w:t>
            </w:r>
          </w:p>
        </w:tc>
        <w:tc>
          <w:tcPr>
            <w:tcW w:w="3993" w:type="dxa"/>
          </w:tcPr>
          <w:p>
            <w:pPr>
              <w:pStyle w:val="8"/>
              <w:spacing w:before="9"/>
              <w:rPr>
                <w:sz w:val="10"/>
              </w:rPr>
            </w:pPr>
          </w:p>
          <w:p>
            <w:pPr>
              <w:pStyle w:val="8"/>
              <w:numPr>
                <w:ilvl w:val="0"/>
                <w:numId w:val="173"/>
              </w:numPr>
              <w:tabs>
                <w:tab w:val="left" w:pos="155"/>
              </w:tabs>
              <w:spacing w:before="0" w:after="0" w:line="230" w:lineRule="auto"/>
              <w:ind w:left="22" w:right="135" w:firstLine="0"/>
              <w:jc w:val="left"/>
              <w:rPr>
                <w:sz w:val="13"/>
              </w:rPr>
            </w:pPr>
            <w:r>
              <w:rPr>
                <w:spacing w:val="-2"/>
                <w:sz w:val="13"/>
              </w:rPr>
              <w:t>立案责任：发现提供虚假资料或者采取其他欺骗手段取得 《医疗</w:t>
            </w:r>
            <w:r>
              <w:rPr>
                <w:sz w:val="13"/>
              </w:rPr>
              <w:t>器械经营许可证》的违法行为，予以审查，决定立案。</w:t>
            </w:r>
          </w:p>
          <w:p>
            <w:pPr>
              <w:pStyle w:val="8"/>
              <w:numPr>
                <w:ilvl w:val="0"/>
                <w:numId w:val="173"/>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73"/>
              </w:numPr>
              <w:tabs>
                <w:tab w:val="left" w:pos="155"/>
              </w:tabs>
              <w:spacing w:before="2"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73"/>
              </w:numPr>
              <w:tabs>
                <w:tab w:val="left" w:pos="155"/>
              </w:tabs>
              <w:spacing w:before="1" w:after="0" w:line="230"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73"/>
              </w:numPr>
              <w:tabs>
                <w:tab w:val="left" w:pos="155"/>
              </w:tabs>
              <w:spacing w:before="2"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3"/>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73"/>
              </w:numPr>
              <w:tabs>
                <w:tab w:val="left" w:pos="155"/>
              </w:tabs>
              <w:spacing w:before="1" w:after="0" w:line="232" w:lineRule="auto"/>
              <w:ind w:left="22" w:right="147" w:firstLine="0"/>
              <w:jc w:val="both"/>
              <w:rPr>
                <w:sz w:val="13"/>
              </w:rPr>
            </w:pPr>
            <w:r>
              <w:rPr>
                <w:w w:val="95"/>
                <w:sz w:val="13"/>
              </w:rPr>
              <w:t>执行责任：根据生效的行政处罚决定，由原发证部门撤销已经取  得的许可证件，并处5</w:t>
            </w:r>
            <w:r>
              <w:rPr>
                <w:spacing w:val="2"/>
                <w:w w:val="95"/>
                <w:sz w:val="13"/>
              </w:rPr>
              <w:t>万元以上</w:t>
            </w:r>
            <w:r>
              <w:rPr>
                <w:w w:val="95"/>
                <w:sz w:val="13"/>
              </w:rPr>
              <w:t>10</w:t>
            </w:r>
            <w:r>
              <w:rPr>
                <w:spacing w:val="1"/>
                <w:w w:val="95"/>
                <w:sz w:val="13"/>
              </w:rPr>
              <w:t>万元以下罚款，</w:t>
            </w:r>
            <w:r>
              <w:rPr>
                <w:w w:val="95"/>
                <w:sz w:val="13"/>
              </w:rPr>
              <w:t xml:space="preserve">5年内不受理相关 </w:t>
            </w:r>
            <w:r>
              <w:rPr>
                <w:spacing w:val="-2"/>
                <w:sz w:val="13"/>
              </w:rPr>
              <w:t>责任人及单位提出的医疗器械许可申请 。</w:t>
            </w:r>
          </w:p>
          <w:p>
            <w:pPr>
              <w:pStyle w:val="8"/>
              <w:numPr>
                <w:ilvl w:val="0"/>
                <w:numId w:val="173"/>
              </w:numPr>
              <w:tabs>
                <w:tab w:val="left" w:pos="155"/>
              </w:tabs>
              <w:spacing w:before="0" w:after="0" w:line="160" w:lineRule="exact"/>
              <w:ind w:left="154" w:right="0" w:hanging="133"/>
              <w:jc w:val="both"/>
              <w:rPr>
                <w:sz w:val="13"/>
              </w:rPr>
            </w:pPr>
            <w:r>
              <w:rPr>
                <w:spacing w:val="-2"/>
                <w:sz w:val="13"/>
              </w:rPr>
              <w:t>其他法律法规规章规定应履行的责任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323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jc w:val="both"/>
              <w:rPr>
                <w:sz w:val="13"/>
              </w:rPr>
            </w:pPr>
            <w:r>
              <w:rPr>
                <w:sz w:val="13"/>
              </w:rPr>
              <w:t>对伪造、变造、买卖、出租、出借《医疗器械经营许可证》的处罚。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3"/>
              <w:rPr>
                <w:sz w:val="12"/>
              </w:rPr>
            </w:pPr>
          </w:p>
          <w:p>
            <w:pPr>
              <w:pStyle w:val="8"/>
              <w:numPr>
                <w:ilvl w:val="0"/>
                <w:numId w:val="174"/>
              </w:numPr>
              <w:tabs>
                <w:tab w:val="left" w:pos="155"/>
              </w:tabs>
              <w:spacing w:before="0" w:after="0" w:line="232" w:lineRule="auto"/>
              <w:ind w:left="22" w:right="30" w:firstLine="0"/>
              <w:jc w:val="left"/>
              <w:rPr>
                <w:sz w:val="13"/>
              </w:rPr>
            </w:pPr>
            <w:r>
              <w:rPr>
                <w:spacing w:val="1"/>
                <w:sz w:val="13"/>
              </w:rPr>
              <w:t>《医疗器械经营监督管理办法》</w:t>
            </w:r>
            <w:r>
              <w:rPr>
                <w:sz w:val="13"/>
              </w:rPr>
              <w:t>（2014年7月30日国家食品药</w:t>
            </w:r>
            <w:r>
              <w:rPr>
                <w:spacing w:val="2"/>
                <w:w w:val="95"/>
                <w:sz w:val="13"/>
              </w:rPr>
              <w:t>品监督管理总局令第</w:t>
            </w:r>
            <w:r>
              <w:rPr>
                <w:w w:val="95"/>
                <w:sz w:val="13"/>
              </w:rPr>
              <w:t>8</w:t>
            </w:r>
            <w:r>
              <w:rPr>
                <w:spacing w:val="2"/>
                <w:w w:val="95"/>
                <w:sz w:val="13"/>
              </w:rPr>
              <w:t>号公布根据</w:t>
            </w:r>
            <w:r>
              <w:rPr>
                <w:w w:val="95"/>
                <w:sz w:val="13"/>
              </w:rPr>
              <w:t>2017年11月</w:t>
            </w:r>
            <w:r>
              <w:rPr>
                <w:spacing w:val="3"/>
                <w:w w:val="95"/>
                <w:sz w:val="13"/>
              </w:rPr>
              <w:t>7</w:t>
            </w:r>
            <w:r>
              <w:rPr>
                <w:spacing w:val="2"/>
                <w:w w:val="95"/>
                <w:sz w:val="13"/>
              </w:rPr>
              <w:t>日修正</w:t>
            </w:r>
            <w:r>
              <w:rPr>
                <w:w w:val="95"/>
                <w:sz w:val="13"/>
              </w:rPr>
              <w:t xml:space="preserve">）第五十七 </w:t>
            </w:r>
            <w:r>
              <w:rPr>
                <w:sz w:val="13"/>
              </w:rPr>
              <w:t>条第一款“伪造、变造、买卖、出租、出借《医疗器械经营许可证》的，按照《医疗器械监督管理条例》第六十四条的规定予以处罚。”</w:t>
            </w:r>
          </w:p>
          <w:p>
            <w:pPr>
              <w:pStyle w:val="8"/>
              <w:numPr>
                <w:ilvl w:val="0"/>
                <w:numId w:val="174"/>
              </w:numPr>
              <w:tabs>
                <w:tab w:val="left" w:pos="155"/>
              </w:tabs>
              <w:spacing w:before="0" w:after="0" w:line="232" w:lineRule="auto"/>
              <w:ind w:left="22" w:right="23" w:firstLine="0"/>
              <w:jc w:val="left"/>
              <w:rPr>
                <w:sz w:val="13"/>
              </w:rPr>
            </w:pPr>
            <w:r>
              <w:rPr>
                <w:spacing w:val="1"/>
                <w:sz w:val="13"/>
              </w:rPr>
              <w:t>《医疗器械监督管理条例》</w:t>
            </w:r>
            <w:r>
              <w:rPr>
                <w:sz w:val="13"/>
              </w:rPr>
              <w:t>（2000年1月</w:t>
            </w:r>
            <w:r>
              <w:rPr>
                <w:spacing w:val="3"/>
                <w:sz w:val="13"/>
              </w:rPr>
              <w:t>4</w:t>
            </w:r>
            <w:r>
              <w:rPr>
                <w:sz w:val="13"/>
              </w:rPr>
              <w:t>日中华人民共和国国</w:t>
            </w:r>
            <w:r>
              <w:rPr>
                <w:spacing w:val="2"/>
                <w:sz w:val="13"/>
              </w:rPr>
              <w:t>务院令第</w:t>
            </w:r>
            <w:r>
              <w:rPr>
                <w:sz w:val="13"/>
              </w:rPr>
              <w:t>680</w:t>
            </w:r>
            <w:r>
              <w:rPr>
                <w:spacing w:val="2"/>
                <w:sz w:val="13"/>
              </w:rPr>
              <w:t>号公布根据</w:t>
            </w:r>
            <w:r>
              <w:rPr>
                <w:sz w:val="13"/>
              </w:rPr>
              <w:t>2017年</w:t>
            </w:r>
            <w:r>
              <w:rPr>
                <w:spacing w:val="3"/>
                <w:sz w:val="13"/>
              </w:rPr>
              <w:t>5</w:t>
            </w:r>
            <w:r>
              <w:rPr>
                <w:sz w:val="13"/>
              </w:rPr>
              <w:t>月4日《国务院关于修改〈医疗</w:t>
            </w:r>
            <w:r>
              <w:rPr>
                <w:w w:val="95"/>
                <w:sz w:val="13"/>
              </w:rPr>
              <w:t xml:space="preserve">器械监督管理条例〉的决定》修订）第六十四条第二款“伪造、 </w:t>
            </w:r>
            <w:r>
              <w:rPr>
                <w:sz w:val="13"/>
              </w:rPr>
              <w:t>变造、买卖、出租、出借相关医疗器械许可证件的，由原发证部门予以收缴或者吊销，没收违法所得；违法所得不足1</w:t>
            </w:r>
            <w:r>
              <w:rPr>
                <w:spacing w:val="1"/>
                <w:sz w:val="13"/>
              </w:rPr>
              <w:t>万元的， 处1</w:t>
            </w:r>
            <w:r>
              <w:rPr>
                <w:spacing w:val="3"/>
                <w:sz w:val="13"/>
              </w:rPr>
              <w:t>万元以上3</w:t>
            </w:r>
            <w:r>
              <w:rPr>
                <w:sz w:val="13"/>
              </w:rPr>
              <w:t>万元以下罚款；违法所得1万元以上的，处违法所</w:t>
            </w:r>
            <w:r>
              <w:rPr>
                <w:w w:val="95"/>
                <w:sz w:val="13"/>
              </w:rPr>
              <w:t>得3</w:t>
            </w:r>
            <w:r>
              <w:rPr>
                <w:spacing w:val="2"/>
                <w:w w:val="95"/>
                <w:sz w:val="13"/>
              </w:rPr>
              <w:t>倍以上</w:t>
            </w:r>
            <w:r>
              <w:rPr>
                <w:spacing w:val="3"/>
                <w:w w:val="95"/>
                <w:sz w:val="13"/>
              </w:rPr>
              <w:t>5</w:t>
            </w:r>
            <w:r>
              <w:rPr>
                <w:w w:val="95"/>
                <w:sz w:val="13"/>
              </w:rPr>
              <w:t xml:space="preserve">倍以下罚款；构成违反治安管理行为的，由公安机关 </w:t>
            </w:r>
            <w:r>
              <w:rPr>
                <w:sz w:val="13"/>
              </w:rPr>
              <w:t>依法予以治安管理处罚。”</w:t>
            </w:r>
          </w:p>
        </w:tc>
        <w:tc>
          <w:tcPr>
            <w:tcW w:w="3993" w:type="dxa"/>
          </w:tcPr>
          <w:p>
            <w:pPr>
              <w:pStyle w:val="8"/>
              <w:numPr>
                <w:ilvl w:val="0"/>
                <w:numId w:val="175"/>
              </w:numPr>
              <w:tabs>
                <w:tab w:val="left" w:pos="155"/>
              </w:tabs>
              <w:spacing w:before="5" w:after="0" w:line="230" w:lineRule="auto"/>
              <w:ind w:left="22" w:right="145" w:firstLine="0"/>
              <w:jc w:val="left"/>
              <w:rPr>
                <w:sz w:val="13"/>
              </w:rPr>
            </w:pPr>
            <w:r>
              <w:rPr>
                <w:w w:val="95"/>
                <w:sz w:val="13"/>
              </w:rPr>
              <w:t xml:space="preserve">立案责任：发现伪造、变造、买卖、出租、出借《医疗器械经营 </w:t>
            </w:r>
            <w:r>
              <w:rPr>
                <w:sz w:val="13"/>
              </w:rPr>
              <w:t>许可证》的违法行为，予以审查，决定立案。</w:t>
            </w:r>
          </w:p>
          <w:p>
            <w:pPr>
              <w:pStyle w:val="8"/>
              <w:numPr>
                <w:ilvl w:val="0"/>
                <w:numId w:val="175"/>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5" w:lineRule="exact"/>
              <w:ind w:left="22"/>
              <w:rPr>
                <w:sz w:val="13"/>
              </w:rPr>
            </w:pPr>
            <w:r>
              <w:rPr>
                <w:w w:val="99"/>
                <w:sz w:val="13"/>
              </w:rPr>
              <w:t>。</w:t>
            </w:r>
          </w:p>
          <w:p>
            <w:pPr>
              <w:pStyle w:val="8"/>
              <w:numPr>
                <w:ilvl w:val="0"/>
                <w:numId w:val="175"/>
              </w:numPr>
              <w:tabs>
                <w:tab w:val="left" w:pos="155"/>
              </w:tabs>
              <w:spacing w:before="1"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75"/>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75"/>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5"/>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75"/>
              </w:numPr>
              <w:tabs>
                <w:tab w:val="left" w:pos="155"/>
              </w:tabs>
              <w:spacing w:before="0" w:after="0" w:line="230" w:lineRule="auto"/>
              <w:ind w:left="22" w:right="71" w:firstLine="0"/>
              <w:jc w:val="left"/>
              <w:rPr>
                <w:sz w:val="13"/>
              </w:rPr>
            </w:pPr>
            <w:r>
              <w:rPr>
                <w:sz w:val="13"/>
              </w:rPr>
              <w:t>执行责任：根据生效的行政处罚决定，由原发证部门予以收缴或</w:t>
            </w:r>
            <w:r>
              <w:rPr>
                <w:w w:val="95"/>
                <w:sz w:val="13"/>
              </w:rPr>
              <w:t>者吊销，没收违法所得；违法所得不足1万元的，处1</w:t>
            </w:r>
            <w:r>
              <w:rPr>
                <w:spacing w:val="2"/>
                <w:w w:val="95"/>
                <w:sz w:val="13"/>
              </w:rPr>
              <w:t>万元以上</w:t>
            </w:r>
            <w:r>
              <w:rPr>
                <w:w w:val="95"/>
                <w:sz w:val="13"/>
              </w:rPr>
              <w:t xml:space="preserve">3万元  </w:t>
            </w:r>
            <w:r>
              <w:rPr>
                <w:spacing w:val="1"/>
                <w:sz w:val="13"/>
              </w:rPr>
              <w:t>以下罚款；违法所得</w:t>
            </w:r>
            <w:r>
              <w:rPr>
                <w:sz w:val="13"/>
              </w:rPr>
              <w:t>1</w:t>
            </w:r>
            <w:r>
              <w:rPr>
                <w:spacing w:val="1"/>
                <w:sz w:val="13"/>
              </w:rPr>
              <w:t>万元以上的，处违法所得</w:t>
            </w:r>
            <w:r>
              <w:rPr>
                <w:sz w:val="13"/>
              </w:rPr>
              <w:t>3</w:t>
            </w:r>
            <w:r>
              <w:rPr>
                <w:spacing w:val="2"/>
                <w:sz w:val="13"/>
              </w:rPr>
              <w:t>倍以上</w:t>
            </w:r>
            <w:r>
              <w:rPr>
                <w:sz w:val="13"/>
              </w:rPr>
              <w:t>5倍以下罚 款；构成违反治安管理行为的，由公安机关依法予以治安管理处罚</w:t>
            </w:r>
          </w:p>
          <w:p>
            <w:pPr>
              <w:pStyle w:val="8"/>
              <w:tabs>
                <w:tab w:val="left" w:pos="3651"/>
              </w:tabs>
              <w:spacing w:line="160" w:lineRule="exact"/>
              <w:ind w:left="22"/>
              <w:rPr>
                <w:sz w:val="13"/>
              </w:rPr>
            </w:pPr>
            <w:r>
              <w:rPr>
                <w:sz w:val="13"/>
              </w:rPr>
              <w:t>。</w:t>
            </w:r>
            <w:r>
              <w:rPr>
                <w:sz w:val="13"/>
              </w:rPr>
              <w:tab/>
            </w:r>
            <w:r>
              <w:rPr>
                <w:sz w:val="13"/>
              </w:rPr>
              <w:t>8.其</w:t>
            </w:r>
          </w:p>
          <w:p>
            <w:pPr>
              <w:pStyle w:val="8"/>
              <w:spacing w:line="70" w:lineRule="exact"/>
              <w:ind w:left="22"/>
              <w:jc w:val="both"/>
              <w:rPr>
                <w:sz w:val="13"/>
              </w:rPr>
            </w:pPr>
            <w:r>
              <w:rPr>
                <w:sz w:val="13"/>
              </w:rPr>
              <w:t>他法律法规规章规定应履行的责任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324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76"/>
              <w:jc w:val="both"/>
              <w:rPr>
                <w:sz w:val="13"/>
              </w:rPr>
            </w:pPr>
            <w:r>
              <w:rPr>
                <w:sz w:val="13"/>
              </w:rPr>
              <w:t>伪造、变造、买卖、出租、出借医疗器械经营备案凭证的处罚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3"/>
              <w:rPr>
                <w:sz w:val="13"/>
              </w:rPr>
            </w:pPr>
            <w:r>
              <w:rPr>
                <w:sz w:val="13"/>
              </w:rPr>
              <w:t>《医疗器械经营监督管理办法》（2014年7月30日国家食品药品</w:t>
            </w:r>
            <w:r>
              <w:rPr>
                <w:w w:val="95"/>
                <w:sz w:val="13"/>
              </w:rPr>
              <w:t xml:space="preserve">监督管理总局令第8号公布根据2017年11月7日修正）第五十七条 </w:t>
            </w:r>
            <w:r>
              <w:rPr>
                <w:sz w:val="13"/>
              </w:rPr>
              <w:t>第二款“伪造、变造、买卖、出租、出借医疗器械经营备案凭证的，由县级以上食品药品监督管理部门责令改正 ，并处1万元以下罚款。”</w:t>
            </w:r>
          </w:p>
        </w:tc>
        <w:tc>
          <w:tcPr>
            <w:tcW w:w="3993" w:type="dxa"/>
          </w:tcPr>
          <w:p>
            <w:pPr>
              <w:pStyle w:val="8"/>
              <w:spacing w:before="2"/>
              <w:rPr>
                <w:sz w:val="17"/>
              </w:rPr>
            </w:pPr>
          </w:p>
          <w:p>
            <w:pPr>
              <w:pStyle w:val="8"/>
              <w:numPr>
                <w:ilvl w:val="0"/>
                <w:numId w:val="176"/>
              </w:numPr>
              <w:tabs>
                <w:tab w:val="left" w:pos="155"/>
              </w:tabs>
              <w:spacing w:before="0" w:after="0" w:line="228" w:lineRule="auto"/>
              <w:ind w:left="22" w:right="152" w:firstLine="0"/>
              <w:jc w:val="left"/>
              <w:rPr>
                <w:sz w:val="13"/>
              </w:rPr>
            </w:pPr>
            <w:r>
              <w:rPr>
                <w:w w:val="95"/>
                <w:sz w:val="13"/>
              </w:rPr>
              <w:t xml:space="preserve">立案责任：发现伪造、变造、买卖、出租、出借医疗器械经营备 </w:t>
            </w:r>
            <w:r>
              <w:rPr>
                <w:sz w:val="13"/>
              </w:rPr>
              <w:t>案凭证的违法行为，予以审查，决定立案。</w:t>
            </w:r>
          </w:p>
          <w:p>
            <w:pPr>
              <w:pStyle w:val="8"/>
              <w:numPr>
                <w:ilvl w:val="0"/>
                <w:numId w:val="176"/>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76"/>
              </w:numPr>
              <w:tabs>
                <w:tab w:val="left" w:pos="155"/>
              </w:tabs>
              <w:spacing w:before="1"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76"/>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76"/>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6"/>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76"/>
              </w:numPr>
              <w:tabs>
                <w:tab w:val="left" w:pos="155"/>
              </w:tabs>
              <w:spacing w:before="0" w:after="0" w:line="230" w:lineRule="auto"/>
              <w:ind w:left="22" w:right="157" w:firstLine="0"/>
              <w:jc w:val="both"/>
              <w:rPr>
                <w:sz w:val="13"/>
              </w:rPr>
            </w:pPr>
            <w:r>
              <w:rPr>
                <w:w w:val="95"/>
                <w:sz w:val="13"/>
              </w:rPr>
              <w:t xml:space="preserve">执行责任：根据生效的行政处罚决定，由县级以上食品药品监督 </w:t>
            </w:r>
            <w:r>
              <w:rPr>
                <w:sz w:val="13"/>
              </w:rPr>
              <w:t>管理部门责令改正，并处1</w:t>
            </w:r>
            <w:r>
              <w:rPr>
                <w:spacing w:val="1"/>
                <w:sz w:val="13"/>
              </w:rPr>
              <w:t>万元以下罚款。</w:t>
            </w:r>
          </w:p>
          <w:p>
            <w:pPr>
              <w:pStyle w:val="8"/>
              <w:numPr>
                <w:ilvl w:val="0"/>
                <w:numId w:val="176"/>
              </w:numPr>
              <w:tabs>
                <w:tab w:val="left" w:pos="155"/>
              </w:tabs>
              <w:spacing w:before="0" w:after="0" w:line="163" w:lineRule="exact"/>
              <w:ind w:left="154" w:right="0" w:hanging="133"/>
              <w:jc w:val="both"/>
              <w:rPr>
                <w:sz w:val="13"/>
              </w:rPr>
            </w:pPr>
            <w:r>
              <w:rPr>
                <w:spacing w:val="-2"/>
                <w:sz w:val="13"/>
              </w:rPr>
              <w:t>其他法律法规规章规定应履行的责任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325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91"/>
              <w:jc w:val="both"/>
              <w:rPr>
                <w:sz w:val="13"/>
              </w:rPr>
            </w:pPr>
            <w:r>
              <w:rPr>
                <w:sz w:val="13"/>
              </w:rPr>
              <w:t>对未依照本办法规定备案或者备案时提供虚假资料的处罚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numPr>
                <w:ilvl w:val="0"/>
                <w:numId w:val="177"/>
              </w:numPr>
              <w:tabs>
                <w:tab w:val="left" w:pos="155"/>
              </w:tabs>
              <w:spacing w:before="89" w:after="0" w:line="232" w:lineRule="auto"/>
              <w:ind w:left="22" w:right="23" w:firstLine="0"/>
              <w:jc w:val="left"/>
              <w:rPr>
                <w:sz w:val="13"/>
              </w:rPr>
            </w:pPr>
            <w:r>
              <w:rPr>
                <w:spacing w:val="1"/>
                <w:sz w:val="13"/>
              </w:rPr>
              <w:t>《医疗器械经营监督管理办法》</w:t>
            </w:r>
            <w:r>
              <w:rPr>
                <w:sz w:val="13"/>
              </w:rPr>
              <w:t>（2014年7月30日国家食品药</w:t>
            </w:r>
            <w:r>
              <w:rPr>
                <w:spacing w:val="2"/>
                <w:sz w:val="13"/>
              </w:rPr>
              <w:t>品监督管理总局令第</w:t>
            </w:r>
            <w:r>
              <w:rPr>
                <w:sz w:val="13"/>
              </w:rPr>
              <w:t>8</w:t>
            </w:r>
            <w:r>
              <w:rPr>
                <w:spacing w:val="2"/>
                <w:sz w:val="13"/>
              </w:rPr>
              <w:t>号公布根据</w:t>
            </w:r>
            <w:r>
              <w:rPr>
                <w:sz w:val="13"/>
              </w:rPr>
              <w:t>2017年11月</w:t>
            </w:r>
            <w:r>
              <w:rPr>
                <w:spacing w:val="3"/>
                <w:sz w:val="13"/>
              </w:rPr>
              <w:t>7</w:t>
            </w:r>
            <w:r>
              <w:rPr>
                <w:spacing w:val="2"/>
                <w:sz w:val="13"/>
              </w:rPr>
              <w:t>日修正</w:t>
            </w:r>
            <w:r>
              <w:rPr>
                <w:sz w:val="13"/>
              </w:rPr>
              <w:t>）第五十八</w:t>
            </w:r>
            <w:r>
              <w:rPr>
                <w:spacing w:val="-2"/>
                <w:sz w:val="13"/>
              </w:rPr>
              <w:t>条“未依照本办法规定备案或者备案时提供虚假资料的 ，按照《</w:t>
            </w:r>
            <w:r>
              <w:rPr>
                <w:sz w:val="13"/>
              </w:rPr>
              <w:t>医疗器械监督管理条例》第六十五条的规定予以处罚。”</w:t>
            </w:r>
          </w:p>
          <w:p>
            <w:pPr>
              <w:pStyle w:val="8"/>
              <w:numPr>
                <w:ilvl w:val="0"/>
                <w:numId w:val="177"/>
              </w:numPr>
              <w:tabs>
                <w:tab w:val="left" w:pos="155"/>
              </w:tabs>
              <w:spacing w:before="0" w:after="0" w:line="230" w:lineRule="auto"/>
              <w:ind w:left="22" w:right="23" w:firstLine="0"/>
              <w:jc w:val="left"/>
              <w:rPr>
                <w:sz w:val="13"/>
              </w:rPr>
            </w:pPr>
            <w:r>
              <w:rPr>
                <w:spacing w:val="1"/>
                <w:sz w:val="13"/>
              </w:rPr>
              <w:t>《医疗器械监督管理条例》</w:t>
            </w:r>
            <w:r>
              <w:rPr>
                <w:sz w:val="13"/>
              </w:rPr>
              <w:t>（2000年1月</w:t>
            </w:r>
            <w:r>
              <w:rPr>
                <w:spacing w:val="3"/>
                <w:sz w:val="13"/>
              </w:rPr>
              <w:t>4</w:t>
            </w:r>
            <w:r>
              <w:rPr>
                <w:sz w:val="13"/>
              </w:rPr>
              <w:t>日中华人民共和国国</w:t>
            </w:r>
            <w:r>
              <w:rPr>
                <w:spacing w:val="2"/>
                <w:sz w:val="13"/>
              </w:rPr>
              <w:t>务院令第</w:t>
            </w:r>
            <w:r>
              <w:rPr>
                <w:sz w:val="13"/>
              </w:rPr>
              <w:t>680</w:t>
            </w:r>
            <w:r>
              <w:rPr>
                <w:spacing w:val="2"/>
                <w:sz w:val="13"/>
              </w:rPr>
              <w:t>号公布根据</w:t>
            </w:r>
            <w:r>
              <w:rPr>
                <w:sz w:val="13"/>
              </w:rPr>
              <w:t>2017年</w:t>
            </w:r>
            <w:r>
              <w:rPr>
                <w:spacing w:val="3"/>
                <w:sz w:val="13"/>
              </w:rPr>
              <w:t>5</w:t>
            </w:r>
            <w:r>
              <w:rPr>
                <w:sz w:val="13"/>
              </w:rPr>
              <w:t>月4日《国务院关于修改〈医疗器械监督管理条例〉的决定》修订）第六十五条“未依照本条例规定备案的，由县级以上人民政府食品药品监督管理部门责令限</w:t>
            </w:r>
            <w:r>
              <w:rPr>
                <w:spacing w:val="-2"/>
                <w:sz w:val="13"/>
              </w:rPr>
              <w:t>期改正；逾期不改正的，向社会公告未备案单位和产品名称 ，可</w:t>
            </w:r>
            <w:r>
              <w:rPr>
                <w:spacing w:val="1"/>
                <w:sz w:val="13"/>
              </w:rPr>
              <w:t>以处</w:t>
            </w:r>
            <w:r>
              <w:rPr>
                <w:sz w:val="13"/>
              </w:rPr>
              <w:t>1万元以下罚款。”</w:t>
            </w:r>
          </w:p>
        </w:tc>
        <w:tc>
          <w:tcPr>
            <w:tcW w:w="3993" w:type="dxa"/>
          </w:tcPr>
          <w:p>
            <w:pPr>
              <w:pStyle w:val="8"/>
              <w:spacing w:before="9"/>
              <w:rPr>
                <w:sz w:val="10"/>
              </w:rPr>
            </w:pPr>
          </w:p>
          <w:p>
            <w:pPr>
              <w:pStyle w:val="8"/>
              <w:numPr>
                <w:ilvl w:val="0"/>
                <w:numId w:val="178"/>
              </w:numPr>
              <w:tabs>
                <w:tab w:val="left" w:pos="155"/>
              </w:tabs>
              <w:spacing w:before="0" w:after="0" w:line="230" w:lineRule="auto"/>
              <w:ind w:left="22" w:right="186" w:firstLine="0"/>
              <w:jc w:val="left"/>
              <w:rPr>
                <w:sz w:val="13"/>
              </w:rPr>
            </w:pPr>
            <w:r>
              <w:rPr>
                <w:w w:val="95"/>
                <w:sz w:val="13"/>
              </w:rPr>
              <w:t xml:space="preserve">立案责任：发现未依照本办法规定备案或者备案时提供虚假资料 </w:t>
            </w:r>
            <w:r>
              <w:rPr>
                <w:sz w:val="13"/>
              </w:rPr>
              <w:t>的违法行为，予以审查，决定立案。</w:t>
            </w:r>
          </w:p>
          <w:p>
            <w:pPr>
              <w:pStyle w:val="8"/>
              <w:numPr>
                <w:ilvl w:val="0"/>
                <w:numId w:val="178"/>
              </w:numPr>
              <w:tabs>
                <w:tab w:val="left" w:pos="155"/>
              </w:tabs>
              <w:spacing w:before="2" w:after="0" w:line="230"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61" w:lineRule="exact"/>
              <w:ind w:left="22"/>
              <w:rPr>
                <w:sz w:val="13"/>
              </w:rPr>
            </w:pPr>
            <w:r>
              <w:rPr>
                <w:w w:val="99"/>
                <w:sz w:val="13"/>
              </w:rPr>
              <w:t>。</w:t>
            </w:r>
          </w:p>
          <w:p>
            <w:pPr>
              <w:pStyle w:val="8"/>
              <w:numPr>
                <w:ilvl w:val="0"/>
                <w:numId w:val="178"/>
              </w:numPr>
              <w:tabs>
                <w:tab w:val="left" w:pos="155"/>
              </w:tabs>
              <w:spacing w:before="2"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78"/>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78"/>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78"/>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78"/>
              </w:numPr>
              <w:tabs>
                <w:tab w:val="left" w:pos="155"/>
              </w:tabs>
              <w:spacing w:before="0" w:after="0" w:line="232" w:lineRule="auto"/>
              <w:ind w:left="22" w:right="147" w:firstLine="0"/>
              <w:jc w:val="both"/>
              <w:rPr>
                <w:sz w:val="13"/>
              </w:rPr>
            </w:pPr>
            <w:r>
              <w:rPr>
                <w:w w:val="95"/>
                <w:sz w:val="13"/>
              </w:rPr>
              <w:t xml:space="preserve">执行责任：根据生效的行政处罚决定，由县级以上人民政府食品 </w:t>
            </w:r>
            <w:r>
              <w:rPr>
                <w:spacing w:val="-4"/>
                <w:sz w:val="13"/>
              </w:rPr>
              <w:t>药品监督管理部门责令限期改正 ；逾期不改正的，向社会公告未备</w:t>
            </w:r>
            <w:r>
              <w:rPr>
                <w:spacing w:val="-2"/>
                <w:sz w:val="13"/>
              </w:rPr>
              <w:t>案单位和产品名称，可以处</w:t>
            </w:r>
            <w:r>
              <w:rPr>
                <w:sz w:val="13"/>
              </w:rPr>
              <w:t>1</w:t>
            </w:r>
            <w:r>
              <w:rPr>
                <w:spacing w:val="1"/>
                <w:sz w:val="13"/>
              </w:rPr>
              <w:t>万元以下罚款。</w:t>
            </w:r>
          </w:p>
          <w:p>
            <w:pPr>
              <w:pStyle w:val="8"/>
              <w:numPr>
                <w:ilvl w:val="0"/>
                <w:numId w:val="178"/>
              </w:numPr>
              <w:tabs>
                <w:tab w:val="left" w:pos="155"/>
              </w:tabs>
              <w:spacing w:before="0" w:after="0" w:line="160" w:lineRule="exact"/>
              <w:ind w:left="154" w:right="0" w:hanging="133"/>
              <w:jc w:val="both"/>
              <w:rPr>
                <w:sz w:val="13"/>
              </w:rPr>
            </w:pPr>
            <w:r>
              <w:rPr>
                <w:spacing w:val="-2"/>
                <w:sz w:val="13"/>
              </w:rPr>
              <w:t>其他法律法规规章规定应履行的责任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ind w:left="35"/>
              <w:rPr>
                <w:sz w:val="13"/>
              </w:rPr>
            </w:pPr>
            <w:r>
              <w:rPr>
                <w:sz w:val="13"/>
              </w:rPr>
              <w:t>326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3"/>
              <w:rPr>
                <w:sz w:val="17"/>
              </w:rPr>
            </w:pPr>
          </w:p>
          <w:p>
            <w:pPr>
              <w:pStyle w:val="8"/>
              <w:spacing w:line="232" w:lineRule="auto"/>
              <w:ind w:left="21" w:right="81"/>
              <w:jc w:val="both"/>
              <w:rPr>
                <w:sz w:val="13"/>
              </w:rPr>
            </w:pPr>
            <w:r>
              <w:rPr>
                <w:sz w:val="13"/>
              </w:rPr>
              <w:t>对（一）经营不符合强制性标准或者不符合经注册或者备案的产品技术要求的医疗器械的；</w:t>
            </w:r>
          </w:p>
          <w:p>
            <w:pPr>
              <w:pStyle w:val="8"/>
              <w:spacing w:line="232" w:lineRule="auto"/>
              <w:ind w:left="21" w:right="76"/>
              <w:jc w:val="both"/>
              <w:rPr>
                <w:sz w:val="13"/>
              </w:rPr>
            </w:pPr>
            <w:r>
              <w:rPr>
                <w:sz w:val="13"/>
              </w:rPr>
              <w:t>（二）经营无合</w:t>
            </w:r>
            <w:r>
              <w:rPr>
                <w:spacing w:val="-1"/>
                <w:sz w:val="13"/>
              </w:rPr>
              <w:t>格证明文件、过</w:t>
            </w:r>
            <w:r>
              <w:rPr>
                <w:sz w:val="13"/>
              </w:rPr>
              <w:t>期、失效、淘汰</w:t>
            </w:r>
            <w:r>
              <w:rPr>
                <w:spacing w:val="-1"/>
                <w:w w:val="95"/>
                <w:sz w:val="13"/>
              </w:rPr>
              <w:t>的医疗器械的；</w:t>
            </w:r>
          </w:p>
          <w:p>
            <w:pPr>
              <w:pStyle w:val="8"/>
              <w:spacing w:line="230" w:lineRule="auto"/>
              <w:ind w:left="21" w:right="76"/>
              <w:jc w:val="both"/>
              <w:rPr>
                <w:sz w:val="13"/>
              </w:rPr>
            </w:pPr>
            <w:r>
              <w:rPr>
                <w:sz w:val="13"/>
              </w:rPr>
              <w:t>（三）食品药品监督管理部门责</w:t>
            </w:r>
            <w:r>
              <w:rPr>
                <w:spacing w:val="-1"/>
                <w:sz w:val="13"/>
              </w:rPr>
              <w:t xml:space="preserve">令停止经营后， </w:t>
            </w:r>
            <w:r>
              <w:rPr>
                <w:sz w:val="13"/>
              </w:rPr>
              <w:t>仍拒不停止经营</w:t>
            </w:r>
            <w:r>
              <w:rPr>
                <w:w w:val="95"/>
                <w:sz w:val="13"/>
              </w:rPr>
              <w:t>医疗器械的处罚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9"/>
              <w:rPr>
                <w:sz w:val="16"/>
              </w:rPr>
            </w:pPr>
          </w:p>
          <w:p>
            <w:pPr>
              <w:pStyle w:val="8"/>
              <w:numPr>
                <w:ilvl w:val="0"/>
                <w:numId w:val="179"/>
              </w:numPr>
              <w:tabs>
                <w:tab w:val="left" w:pos="155"/>
              </w:tabs>
              <w:spacing w:before="0" w:after="0" w:line="232" w:lineRule="auto"/>
              <w:ind w:left="22" w:right="30" w:firstLine="0"/>
              <w:jc w:val="left"/>
              <w:rPr>
                <w:sz w:val="13"/>
              </w:rPr>
            </w:pPr>
            <w:r>
              <w:rPr>
                <w:spacing w:val="1"/>
                <w:sz w:val="13"/>
              </w:rPr>
              <w:t>《医疗器械经营监督管理办法》</w:t>
            </w:r>
            <w:r>
              <w:rPr>
                <w:sz w:val="13"/>
              </w:rPr>
              <w:t>（2014年7月30日国家食品药</w:t>
            </w:r>
            <w:r>
              <w:rPr>
                <w:spacing w:val="2"/>
                <w:w w:val="95"/>
                <w:sz w:val="13"/>
              </w:rPr>
              <w:t>品监督管理总局令第</w:t>
            </w:r>
            <w:r>
              <w:rPr>
                <w:w w:val="95"/>
                <w:sz w:val="13"/>
              </w:rPr>
              <w:t>8</w:t>
            </w:r>
            <w:r>
              <w:rPr>
                <w:spacing w:val="2"/>
                <w:w w:val="95"/>
                <w:sz w:val="13"/>
              </w:rPr>
              <w:t>号公布根据</w:t>
            </w:r>
            <w:r>
              <w:rPr>
                <w:w w:val="95"/>
                <w:sz w:val="13"/>
              </w:rPr>
              <w:t>2017年11月</w:t>
            </w:r>
            <w:r>
              <w:rPr>
                <w:spacing w:val="3"/>
                <w:w w:val="95"/>
                <w:sz w:val="13"/>
              </w:rPr>
              <w:t>7</w:t>
            </w:r>
            <w:r>
              <w:rPr>
                <w:spacing w:val="2"/>
                <w:w w:val="95"/>
                <w:sz w:val="13"/>
              </w:rPr>
              <w:t>日修正</w:t>
            </w:r>
            <w:r>
              <w:rPr>
                <w:w w:val="95"/>
                <w:sz w:val="13"/>
              </w:rPr>
              <w:t xml:space="preserve">）第五十九 </w:t>
            </w:r>
            <w:r>
              <w:rPr>
                <w:sz w:val="13"/>
              </w:rPr>
              <w:t>条“有下列情形之一的，由县级以上食品药品监督管理部门责令</w:t>
            </w:r>
            <w:r>
              <w:rPr>
                <w:w w:val="95"/>
                <w:sz w:val="13"/>
              </w:rPr>
              <w:t xml:space="preserve">限期改正，并按照《医疗器械监督管理条例》第六十六条的规定 </w:t>
            </w:r>
            <w:r>
              <w:rPr>
                <w:spacing w:val="2"/>
                <w:sz w:val="13"/>
              </w:rPr>
              <w:t>予以处罚：（</w:t>
            </w:r>
            <w:r>
              <w:rPr>
                <w:sz w:val="13"/>
              </w:rPr>
              <w:t>一）经营不符合强制性标准或者不符合经注册或者</w:t>
            </w:r>
            <w:r>
              <w:rPr>
                <w:spacing w:val="-3"/>
                <w:sz w:val="13"/>
              </w:rPr>
              <w:t>备案的产品技术要求的医疗器械的 ；</w:t>
            </w:r>
            <w:r>
              <w:rPr>
                <w:spacing w:val="2"/>
                <w:sz w:val="13"/>
              </w:rPr>
              <w:t>（</w:t>
            </w:r>
            <w:r>
              <w:rPr>
                <w:sz w:val="13"/>
              </w:rPr>
              <w:t>二）经营无合格证明文件</w:t>
            </w:r>
          </w:p>
          <w:p>
            <w:pPr>
              <w:pStyle w:val="8"/>
              <w:spacing w:line="232" w:lineRule="auto"/>
              <w:ind w:left="22" w:right="42"/>
              <w:rPr>
                <w:sz w:val="13"/>
              </w:rPr>
            </w:pPr>
            <w:r>
              <w:rPr>
                <w:w w:val="95"/>
                <w:sz w:val="13"/>
              </w:rPr>
              <w:t xml:space="preserve">、过期、失效、淘汰的医疗器械的；（三）食品药品监督管理部 </w:t>
            </w:r>
            <w:r>
              <w:rPr>
                <w:sz w:val="13"/>
              </w:rPr>
              <w:t>门责令停止经营后，仍拒不停止经营医疗器械的。”</w:t>
            </w:r>
          </w:p>
          <w:p>
            <w:pPr>
              <w:pStyle w:val="8"/>
              <w:numPr>
                <w:ilvl w:val="0"/>
                <w:numId w:val="179"/>
              </w:numPr>
              <w:tabs>
                <w:tab w:val="left" w:pos="155"/>
              </w:tabs>
              <w:spacing w:before="0" w:after="0" w:line="230" w:lineRule="auto"/>
              <w:ind w:left="22" w:right="23" w:firstLine="0"/>
              <w:jc w:val="left"/>
              <w:rPr>
                <w:sz w:val="13"/>
              </w:rPr>
            </w:pPr>
            <w:r>
              <w:rPr>
                <w:spacing w:val="1"/>
                <w:sz w:val="13"/>
              </w:rPr>
              <w:t>《医疗器械监督管理条例》</w:t>
            </w:r>
            <w:r>
              <w:rPr>
                <w:sz w:val="13"/>
              </w:rPr>
              <w:t>（2000年1月</w:t>
            </w:r>
            <w:r>
              <w:rPr>
                <w:spacing w:val="3"/>
                <w:sz w:val="13"/>
              </w:rPr>
              <w:t>4</w:t>
            </w:r>
            <w:r>
              <w:rPr>
                <w:sz w:val="13"/>
              </w:rPr>
              <w:t>日中华人民共和国国</w:t>
            </w:r>
            <w:r>
              <w:rPr>
                <w:spacing w:val="2"/>
                <w:sz w:val="13"/>
              </w:rPr>
              <w:t>务院令第</w:t>
            </w:r>
            <w:r>
              <w:rPr>
                <w:sz w:val="13"/>
              </w:rPr>
              <w:t>680</w:t>
            </w:r>
            <w:r>
              <w:rPr>
                <w:spacing w:val="2"/>
                <w:sz w:val="13"/>
              </w:rPr>
              <w:t>号公布根据</w:t>
            </w:r>
            <w:r>
              <w:rPr>
                <w:sz w:val="13"/>
              </w:rPr>
              <w:t>2017年</w:t>
            </w:r>
            <w:r>
              <w:rPr>
                <w:spacing w:val="3"/>
                <w:sz w:val="13"/>
              </w:rPr>
              <w:t>5</w:t>
            </w:r>
            <w:r>
              <w:rPr>
                <w:sz w:val="13"/>
              </w:rPr>
              <w:t>月4日《国务院关于修改〈医疗器械监督管理条例〉的决定》修订）第六十六条“有下列情形之</w:t>
            </w:r>
            <w:r>
              <w:rPr>
                <w:spacing w:val="-1"/>
                <w:sz w:val="13"/>
              </w:rPr>
              <w:t>一的，由县级以上人民政府食品药品监督管理部门责令改正 ，没</w:t>
            </w:r>
            <w:r>
              <w:rPr>
                <w:w w:val="95"/>
                <w:sz w:val="13"/>
              </w:rPr>
              <w:t xml:space="preserve">收违法生产、经营或者使用的医疗器械；违法生产、经营或者使 </w:t>
            </w:r>
            <w:r>
              <w:rPr>
                <w:spacing w:val="-4"/>
                <w:sz w:val="13"/>
              </w:rPr>
              <w:t xml:space="preserve">用的医疗器械货值金额不足 </w:t>
            </w:r>
            <w:r>
              <w:rPr>
                <w:sz w:val="13"/>
              </w:rPr>
              <w:t>1万元的，并处</w:t>
            </w:r>
            <w:r>
              <w:rPr>
                <w:spacing w:val="3"/>
                <w:sz w:val="13"/>
              </w:rPr>
              <w:t>2</w:t>
            </w:r>
            <w:r>
              <w:rPr>
                <w:spacing w:val="2"/>
                <w:sz w:val="13"/>
              </w:rPr>
              <w:t>万元以上</w:t>
            </w:r>
            <w:r>
              <w:rPr>
                <w:sz w:val="13"/>
              </w:rPr>
              <w:t>5万元以下</w:t>
            </w:r>
            <w:r>
              <w:rPr>
                <w:spacing w:val="1"/>
                <w:w w:val="95"/>
                <w:sz w:val="13"/>
              </w:rPr>
              <w:t>罚款；货值金额</w:t>
            </w:r>
            <w:r>
              <w:rPr>
                <w:w w:val="95"/>
                <w:sz w:val="13"/>
              </w:rPr>
              <w:t>1</w:t>
            </w:r>
            <w:r>
              <w:rPr>
                <w:spacing w:val="1"/>
                <w:w w:val="95"/>
                <w:sz w:val="13"/>
              </w:rPr>
              <w:t>万元以上的，并处货值金额</w:t>
            </w:r>
            <w:r>
              <w:rPr>
                <w:spacing w:val="3"/>
                <w:w w:val="95"/>
                <w:sz w:val="13"/>
              </w:rPr>
              <w:t>5</w:t>
            </w:r>
            <w:r>
              <w:rPr>
                <w:spacing w:val="2"/>
                <w:w w:val="95"/>
                <w:sz w:val="13"/>
              </w:rPr>
              <w:t>倍以上</w:t>
            </w:r>
            <w:r>
              <w:rPr>
                <w:w w:val="95"/>
                <w:sz w:val="13"/>
              </w:rPr>
              <w:t xml:space="preserve">10倍以下罚 </w:t>
            </w:r>
            <w:r>
              <w:rPr>
                <w:sz w:val="13"/>
              </w:rPr>
              <w:t>款；情节严重的，责令停产停业，直至由原发证部门吊销医疗器械注册证、医疗器械生产许可证、医疗器械经营许可证。”</w:t>
            </w:r>
          </w:p>
        </w:tc>
        <w:tc>
          <w:tcPr>
            <w:tcW w:w="3993" w:type="dxa"/>
          </w:tcPr>
          <w:p>
            <w:pPr>
              <w:pStyle w:val="8"/>
              <w:spacing w:before="5" w:line="230" w:lineRule="auto"/>
              <w:ind w:left="22" w:right="78"/>
              <w:rPr>
                <w:sz w:val="13"/>
              </w:rPr>
            </w:pPr>
            <w:r>
              <w:rPr>
                <w:sz w:val="13"/>
              </w:rPr>
              <w:t>1.立案责任：发现经营不符合强制性标准或者不符合经注册或者备</w:t>
            </w:r>
            <w:r>
              <w:rPr>
                <w:spacing w:val="-1"/>
                <w:sz w:val="13"/>
              </w:rPr>
              <w:t>案的产品技术要求的医疗器械的或者经营无合格证明文件 、过期、</w:t>
            </w:r>
            <w:r>
              <w:rPr>
                <w:sz w:val="13"/>
              </w:rPr>
              <w:t>失效、淘汰的医疗器械的或者食品药品监督管理部门责令停止经营</w:t>
            </w:r>
            <w:r>
              <w:rPr>
                <w:spacing w:val="-2"/>
                <w:sz w:val="13"/>
              </w:rPr>
              <w:t>后，仍拒不停止经营医疗器械的违法行为 ，予以审查，决定立案。2</w:t>
            </w: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62" w:lineRule="exact"/>
              <w:ind w:left="22"/>
              <w:rPr>
                <w:sz w:val="13"/>
              </w:rPr>
            </w:pPr>
            <w:r>
              <w:rPr>
                <w:w w:val="99"/>
                <w:sz w:val="13"/>
              </w:rPr>
              <w:t>。</w:t>
            </w:r>
          </w:p>
          <w:p>
            <w:pPr>
              <w:pStyle w:val="8"/>
              <w:numPr>
                <w:ilvl w:val="0"/>
                <w:numId w:val="180"/>
              </w:numPr>
              <w:tabs>
                <w:tab w:val="left" w:pos="155"/>
              </w:tabs>
              <w:spacing w:before="1"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80"/>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80"/>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80"/>
              </w:numPr>
              <w:tabs>
                <w:tab w:val="left" w:pos="155"/>
              </w:tabs>
              <w:spacing w:before="0" w:after="0" w:line="157" w:lineRule="exact"/>
              <w:ind w:left="154" w:right="0" w:hanging="133"/>
              <w:jc w:val="left"/>
              <w:rPr>
                <w:sz w:val="13"/>
              </w:rPr>
            </w:pPr>
            <w:r>
              <w:rPr>
                <w:spacing w:val="-1"/>
                <w:sz w:val="13"/>
              </w:rPr>
              <w:t>送达责任：行政处罚决定书按法律规定的方式送达当事人 。</w:t>
            </w:r>
          </w:p>
          <w:p>
            <w:pPr>
              <w:pStyle w:val="8"/>
              <w:numPr>
                <w:ilvl w:val="0"/>
                <w:numId w:val="180"/>
              </w:numPr>
              <w:tabs>
                <w:tab w:val="left" w:pos="155"/>
              </w:tabs>
              <w:spacing w:before="0" w:after="0" w:line="232" w:lineRule="auto"/>
              <w:ind w:left="22" w:right="68" w:firstLine="0"/>
              <w:jc w:val="left"/>
              <w:rPr>
                <w:sz w:val="13"/>
              </w:rPr>
            </w:pPr>
            <w:r>
              <w:rPr>
                <w:sz w:val="13"/>
              </w:rPr>
              <w:t>执行责任：根据生效的行政处罚决定，由县级以上人民政府食品药品监督管理部门责令改正，没收违法生产、经营或者使用的医疗</w:t>
            </w:r>
            <w:r>
              <w:rPr>
                <w:spacing w:val="-2"/>
                <w:sz w:val="13"/>
              </w:rPr>
              <w:t xml:space="preserve">器械；违法生产、经营或者使用的医疗器械货值金额不足 </w:t>
            </w:r>
            <w:r>
              <w:rPr>
                <w:sz w:val="13"/>
              </w:rPr>
              <w:t>1</w:t>
            </w:r>
            <w:r>
              <w:rPr>
                <w:spacing w:val="1"/>
                <w:sz w:val="13"/>
              </w:rPr>
              <w:t xml:space="preserve">万元的， </w:t>
            </w:r>
            <w:r>
              <w:rPr>
                <w:spacing w:val="3"/>
                <w:w w:val="95"/>
                <w:sz w:val="13"/>
              </w:rPr>
              <w:t>并处</w:t>
            </w:r>
            <w:r>
              <w:rPr>
                <w:w w:val="95"/>
                <w:sz w:val="13"/>
              </w:rPr>
              <w:t>2</w:t>
            </w:r>
            <w:r>
              <w:rPr>
                <w:spacing w:val="2"/>
                <w:w w:val="95"/>
                <w:sz w:val="13"/>
              </w:rPr>
              <w:t>万元以上</w:t>
            </w:r>
            <w:r>
              <w:rPr>
                <w:w w:val="95"/>
                <w:sz w:val="13"/>
              </w:rPr>
              <w:t xml:space="preserve">5万元以下罚款；货值金额1万元以上的，并处货值金  </w:t>
            </w:r>
            <w:r>
              <w:rPr>
                <w:sz w:val="13"/>
              </w:rPr>
              <w:t>额5</w:t>
            </w:r>
            <w:r>
              <w:rPr>
                <w:spacing w:val="2"/>
                <w:sz w:val="13"/>
              </w:rPr>
              <w:t>倍以上</w:t>
            </w:r>
            <w:r>
              <w:rPr>
                <w:sz w:val="13"/>
              </w:rPr>
              <w:t>10倍以下罚款；情节严重的，责令停产停业，直至由原发证部门吊销医疗器械注册证、医疗器械生产许可证、医疗器械经营</w:t>
            </w:r>
          </w:p>
        </w:tc>
        <w:tc>
          <w:tcPr>
            <w:tcW w:w="3309" w:type="dxa"/>
          </w:tcPr>
          <w:p>
            <w:pPr>
              <w:pStyle w:val="8"/>
              <w:rPr>
                <w:sz w:val="12"/>
              </w:rPr>
            </w:pPr>
          </w:p>
          <w:p>
            <w:pPr>
              <w:pStyle w:val="8"/>
              <w:rPr>
                <w:sz w:val="12"/>
              </w:rPr>
            </w:pPr>
          </w:p>
          <w:p>
            <w:pPr>
              <w:pStyle w:val="8"/>
              <w:spacing w:before="8"/>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327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spacing w:line="232" w:lineRule="auto"/>
              <w:ind w:left="21" w:right="81"/>
              <w:jc w:val="both"/>
              <w:rPr>
                <w:sz w:val="13"/>
              </w:rPr>
            </w:pPr>
            <w:r>
              <w:rPr>
                <w:sz w:val="13"/>
              </w:rPr>
              <w:t>对（一）经营的医疗器械的说明书、标签不符合有关规定的；</w:t>
            </w:r>
          </w:p>
          <w:p>
            <w:pPr>
              <w:pStyle w:val="8"/>
              <w:spacing w:line="232" w:lineRule="auto"/>
              <w:ind w:left="21" w:right="84"/>
              <w:jc w:val="both"/>
              <w:rPr>
                <w:sz w:val="13"/>
              </w:rPr>
            </w:pPr>
            <w:r>
              <w:rPr>
                <w:sz w:val="13"/>
              </w:rPr>
              <w:t>（二）未按照医疗器械说明书和标签标示要求运输、贮存医疗器械的处罚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2" w:right="23"/>
              <w:rPr>
                <w:sz w:val="13"/>
              </w:rPr>
            </w:pPr>
            <w:r>
              <w:rPr>
                <w:sz w:val="13"/>
              </w:rPr>
              <w:t>1</w:t>
            </w:r>
            <w:r>
              <w:rPr>
                <w:spacing w:val="1"/>
                <w:sz w:val="13"/>
              </w:rPr>
              <w:t>.《医疗器械经营监督管理办法》</w:t>
            </w:r>
            <w:r>
              <w:rPr>
                <w:sz w:val="13"/>
              </w:rPr>
              <w:t>（2014年7月30日国家食品药</w:t>
            </w:r>
            <w:r>
              <w:rPr>
                <w:spacing w:val="2"/>
                <w:sz w:val="13"/>
              </w:rPr>
              <w:t>品监督管理总局令第</w:t>
            </w:r>
            <w:r>
              <w:rPr>
                <w:sz w:val="13"/>
              </w:rPr>
              <w:t>8</w:t>
            </w:r>
            <w:r>
              <w:rPr>
                <w:spacing w:val="2"/>
                <w:sz w:val="13"/>
              </w:rPr>
              <w:t>号公布根据</w:t>
            </w:r>
            <w:r>
              <w:rPr>
                <w:sz w:val="13"/>
              </w:rPr>
              <w:t>2017年11月</w:t>
            </w:r>
            <w:r>
              <w:rPr>
                <w:spacing w:val="3"/>
                <w:sz w:val="13"/>
              </w:rPr>
              <w:t>7</w:t>
            </w:r>
            <w:r>
              <w:rPr>
                <w:spacing w:val="2"/>
                <w:sz w:val="13"/>
              </w:rPr>
              <w:t>日修正</w:t>
            </w:r>
            <w:r>
              <w:rPr>
                <w:sz w:val="13"/>
              </w:rPr>
              <w:t>）第六十条“有下列情形之一的，由县级以上食品药品监督管理部门责令改正，并按照《医疗器械监督管理条例》第六十七条的规定予以处</w:t>
            </w:r>
            <w:r>
              <w:rPr>
                <w:spacing w:val="1"/>
                <w:w w:val="95"/>
                <w:sz w:val="13"/>
              </w:rPr>
              <w:t>罚：</w:t>
            </w:r>
            <w:r>
              <w:rPr>
                <w:spacing w:val="2"/>
                <w:w w:val="95"/>
                <w:sz w:val="13"/>
              </w:rPr>
              <w:t>（</w:t>
            </w:r>
            <w:r>
              <w:rPr>
                <w:w w:val="95"/>
                <w:sz w:val="13"/>
              </w:rPr>
              <w:t>一）经营的医疗器械的说明书、标签不符合有关规定的；</w:t>
            </w:r>
          </w:p>
          <w:p>
            <w:pPr>
              <w:pStyle w:val="8"/>
              <w:tabs>
                <w:tab w:val="left" w:pos="2926"/>
              </w:tabs>
              <w:spacing w:before="2" w:line="230" w:lineRule="auto"/>
              <w:ind w:left="22" w:right="30"/>
              <w:rPr>
                <w:sz w:val="13"/>
              </w:rPr>
            </w:pPr>
            <w:r>
              <w:rPr>
                <w:sz w:val="13"/>
              </w:rPr>
              <w:t>（二）未按照医疗器械说明书和标签标示要求运输</w:t>
            </w:r>
            <w:r>
              <w:rPr>
                <w:spacing w:val="-32"/>
                <w:sz w:val="13"/>
              </w:rPr>
              <w:t xml:space="preserve"> </w:t>
            </w:r>
            <w:r>
              <w:rPr>
                <w:sz w:val="13"/>
              </w:rPr>
              <w:t>、贮存医疗器械</w:t>
            </w:r>
            <w:r>
              <w:rPr>
                <w:spacing w:val="5"/>
                <w:sz w:val="13"/>
              </w:rPr>
              <w:t>的</w:t>
            </w:r>
            <w:r>
              <w:rPr>
                <w:sz w:val="13"/>
              </w:rPr>
              <w:t>。”</w:t>
            </w:r>
            <w:r>
              <w:rPr>
                <w:sz w:val="13"/>
              </w:rPr>
              <w:tab/>
            </w:r>
            <w:r>
              <w:rPr>
                <w:w w:val="95"/>
                <w:sz w:val="13"/>
              </w:rPr>
              <w:t>2.《医疗器</w:t>
            </w:r>
            <w:r>
              <w:rPr>
                <w:spacing w:val="-14"/>
                <w:w w:val="95"/>
                <w:sz w:val="13"/>
              </w:rPr>
              <w:t>械</w:t>
            </w:r>
          </w:p>
          <w:p>
            <w:pPr>
              <w:pStyle w:val="8"/>
              <w:spacing w:before="1" w:line="232" w:lineRule="auto"/>
              <w:ind w:left="22" w:right="7"/>
              <w:rPr>
                <w:sz w:val="13"/>
              </w:rPr>
            </w:pPr>
            <w:r>
              <w:rPr>
                <w:sz w:val="13"/>
              </w:rPr>
              <w:t>监督管理条例》（2000年1月4日中华人民共和国国务院令第 680 号公布根据2017年5月4日《国务院关于修改〈医疗器械监督管理</w:t>
            </w:r>
            <w:r>
              <w:rPr>
                <w:w w:val="95"/>
                <w:sz w:val="13"/>
              </w:rPr>
              <w:t xml:space="preserve">条例〉的决定》修订）第六十七条“有下列情形之一的，由县级 </w:t>
            </w:r>
            <w:r>
              <w:rPr>
                <w:sz w:val="13"/>
              </w:rPr>
              <w:t>以上人民政府食品药品监督管理部门责令改正 ，处1万元以上3万元以下罚款；情节严重的，责令停产停业，直至由原发证部门吊销医疗器械生产许可证、医疗器械经营许可证。”</w:t>
            </w:r>
          </w:p>
        </w:tc>
        <w:tc>
          <w:tcPr>
            <w:tcW w:w="3993" w:type="dxa"/>
          </w:tcPr>
          <w:p>
            <w:pPr>
              <w:pStyle w:val="8"/>
              <w:numPr>
                <w:ilvl w:val="0"/>
                <w:numId w:val="181"/>
              </w:numPr>
              <w:tabs>
                <w:tab w:val="left" w:pos="155"/>
              </w:tabs>
              <w:spacing w:before="3" w:after="0" w:line="232" w:lineRule="auto"/>
              <w:ind w:left="22" w:right="145" w:firstLine="0"/>
              <w:jc w:val="both"/>
              <w:rPr>
                <w:sz w:val="13"/>
              </w:rPr>
            </w:pPr>
            <w:r>
              <w:rPr>
                <w:w w:val="95"/>
                <w:sz w:val="13"/>
              </w:rPr>
              <w:t xml:space="preserve">立案责任：发现经营的医疗器械的说明书、标签不符合有关规定 </w:t>
            </w:r>
            <w:r>
              <w:rPr>
                <w:spacing w:val="-2"/>
                <w:sz w:val="13"/>
              </w:rPr>
              <w:t>的或者未按照医疗器械说明书和标签标示要求运输 、贮存医疗器械</w:t>
            </w:r>
            <w:r>
              <w:rPr>
                <w:sz w:val="13"/>
              </w:rPr>
              <w:t>的的违法行为，予以审查，决定立案。</w:t>
            </w:r>
          </w:p>
          <w:p>
            <w:pPr>
              <w:pStyle w:val="8"/>
              <w:numPr>
                <w:ilvl w:val="0"/>
                <w:numId w:val="181"/>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8" w:lineRule="exact"/>
              <w:ind w:left="22"/>
              <w:rPr>
                <w:sz w:val="13"/>
              </w:rPr>
            </w:pPr>
            <w:r>
              <w:rPr>
                <w:w w:val="99"/>
                <w:sz w:val="13"/>
              </w:rPr>
              <w:t>。</w:t>
            </w:r>
          </w:p>
          <w:p>
            <w:pPr>
              <w:pStyle w:val="8"/>
              <w:numPr>
                <w:ilvl w:val="0"/>
                <w:numId w:val="181"/>
              </w:numPr>
              <w:tabs>
                <w:tab w:val="left" w:pos="155"/>
              </w:tabs>
              <w:spacing w:before="0" w:after="0" w:line="230"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81"/>
              </w:numPr>
              <w:tabs>
                <w:tab w:val="left" w:pos="155"/>
              </w:tabs>
              <w:spacing w:before="1" w:after="0" w:line="230"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81"/>
              </w:numPr>
              <w:tabs>
                <w:tab w:val="left" w:pos="155"/>
              </w:tabs>
              <w:spacing w:before="3"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81"/>
              </w:numPr>
              <w:tabs>
                <w:tab w:val="left" w:pos="155"/>
              </w:tabs>
              <w:spacing w:before="0" w:after="0" w:line="158" w:lineRule="exact"/>
              <w:ind w:left="154" w:right="0" w:hanging="133"/>
              <w:jc w:val="both"/>
              <w:rPr>
                <w:sz w:val="13"/>
              </w:rPr>
            </w:pPr>
            <w:r>
              <w:rPr>
                <w:spacing w:val="-1"/>
                <w:sz w:val="13"/>
              </w:rPr>
              <w:t>送达责任：行政处罚决定书按法律规定的方式送达当事人 。</w:t>
            </w:r>
          </w:p>
          <w:p>
            <w:pPr>
              <w:pStyle w:val="8"/>
              <w:numPr>
                <w:ilvl w:val="0"/>
                <w:numId w:val="181"/>
              </w:numPr>
              <w:tabs>
                <w:tab w:val="left" w:pos="155"/>
              </w:tabs>
              <w:spacing w:before="2" w:after="0" w:line="230" w:lineRule="auto"/>
              <w:ind w:left="22" w:right="138" w:firstLine="0"/>
              <w:jc w:val="both"/>
              <w:rPr>
                <w:sz w:val="13"/>
              </w:rPr>
            </w:pPr>
            <w:r>
              <w:rPr>
                <w:sz w:val="13"/>
              </w:rPr>
              <w:t>执行责任：根据生效的行政处罚决定，由县级以上人民政府食品</w:t>
            </w:r>
            <w:r>
              <w:rPr>
                <w:w w:val="95"/>
                <w:sz w:val="13"/>
              </w:rPr>
              <w:t>药品监督管理部门责令改正，处1</w:t>
            </w:r>
            <w:r>
              <w:rPr>
                <w:spacing w:val="2"/>
                <w:w w:val="95"/>
                <w:sz w:val="13"/>
              </w:rPr>
              <w:t>万元以上</w:t>
            </w:r>
            <w:r>
              <w:rPr>
                <w:w w:val="95"/>
                <w:sz w:val="13"/>
              </w:rPr>
              <w:t xml:space="preserve">3万元以下罚款；情节严 </w:t>
            </w:r>
            <w:r>
              <w:rPr>
                <w:sz w:val="13"/>
              </w:rPr>
              <w:t>重的，责令停产停业，直至由原发证部门吊销医疗器械生产许可证</w:t>
            </w:r>
          </w:p>
          <w:p>
            <w:pPr>
              <w:pStyle w:val="8"/>
              <w:spacing w:line="161" w:lineRule="exact"/>
              <w:ind w:left="22"/>
              <w:jc w:val="both"/>
              <w:rPr>
                <w:sz w:val="13"/>
              </w:rPr>
            </w:pPr>
            <w:r>
              <w:rPr>
                <w:sz w:val="13"/>
              </w:rPr>
              <w:t>、医疗器械经营许可证。</w:t>
            </w:r>
          </w:p>
          <w:p>
            <w:pPr>
              <w:pStyle w:val="8"/>
              <w:numPr>
                <w:ilvl w:val="0"/>
                <w:numId w:val="181"/>
              </w:numPr>
              <w:tabs>
                <w:tab w:val="left" w:pos="155"/>
              </w:tabs>
              <w:spacing w:before="0" w:after="0" w:line="70" w:lineRule="exact"/>
              <w:ind w:left="154" w:right="0" w:hanging="133"/>
              <w:jc w:val="left"/>
              <w:rPr>
                <w:sz w:val="13"/>
              </w:rPr>
            </w:pPr>
            <w:r>
              <w:rPr>
                <w:spacing w:val="-2"/>
                <w:sz w:val="13"/>
              </w:rPr>
              <w:t>其他法律法规规章规定应履行的责任 。</w:t>
            </w:r>
          </w:p>
        </w:tc>
        <w:tc>
          <w:tcPr>
            <w:tcW w:w="3309" w:type="dxa"/>
          </w:tcPr>
          <w:p>
            <w:pPr>
              <w:pStyle w:val="8"/>
              <w:spacing w:before="9"/>
              <w:rPr>
                <w:sz w:val="16"/>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2"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5" w:line="240" w:lineRule="auto"/>
        <w:rPr>
          <w:sz w:val="21"/>
        </w:rPr>
      </w:pPr>
    </w:p>
    <w:p>
      <w:pPr>
        <w:spacing w:before="81"/>
        <w:ind w:left="2635" w:right="0" w:firstLine="0"/>
        <w:jc w:val="left"/>
        <w:rPr>
          <w:sz w:val="13"/>
        </w:rPr>
      </w:pPr>
      <w:r>
        <w:pict>
          <v:shape id="_x0000_s1031" o:spid="_x0000_s1031" o:spt="202" type="#_x0000_t202" style="position:absolute;left:0pt;margin-left:54pt;margin-top:-410.4pt;height:418.95pt;width:724.2pt;mso-position-horizontal-relative:page;z-index:251689984;mso-width-relative:page;mso-height-relative:page;" filled="f" stroked="f" coordsize="21600,21600">
            <v:path/>
            <v:fill on="f" focussize="0,0"/>
            <v:stroke on="f" joinstyle="miter"/>
            <v:imagedata o:title=""/>
            <o:lock v:ext="edit"/>
            <v:textbox inset="0mm,0mm,0mm,0mm">
              <w:txbxContent>
                <w:tbl>
                  <w:tblPr>
                    <w:tblStyle w:val="4"/>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ind w:left="35"/>
                          <w:rPr>
                            <w:sz w:val="13"/>
                          </w:rPr>
                        </w:pPr>
                        <w:r>
                          <w:rPr>
                            <w:sz w:val="13"/>
                          </w:rPr>
                          <w:t>328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1" w:right="76"/>
                          <w:jc w:val="both"/>
                          <w:rPr>
                            <w:sz w:val="13"/>
                          </w:rPr>
                        </w:pPr>
                        <w:r>
                          <w:rPr>
                            <w:sz w:val="13"/>
                          </w:rPr>
                          <w:t>对（一）经营企业未依照本办法规定建立并执行医疗器械进货查验记录制度的；</w:t>
                        </w:r>
                      </w:p>
                      <w:p>
                        <w:pPr>
                          <w:pStyle w:val="8"/>
                          <w:spacing w:line="230" w:lineRule="auto"/>
                          <w:ind w:left="21" w:right="84"/>
                          <w:jc w:val="both"/>
                          <w:rPr>
                            <w:sz w:val="13"/>
                          </w:rPr>
                        </w:pPr>
                        <w:r>
                          <w:rPr>
                            <w:sz w:val="13"/>
                          </w:rPr>
                          <w:t>（二）从事第二类、第三类医疗器械批发业务以及第三类医疗器械零售业务的经营企业未依照本办法规定建立并执行销售记录制度的处罚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4"/>
                          <w:rPr>
                            <w:sz w:val="12"/>
                          </w:rPr>
                        </w:pPr>
                      </w:p>
                      <w:p>
                        <w:pPr>
                          <w:pStyle w:val="8"/>
                          <w:numPr>
                            <w:ilvl w:val="0"/>
                            <w:numId w:val="182"/>
                          </w:numPr>
                          <w:tabs>
                            <w:tab w:val="left" w:pos="155"/>
                          </w:tabs>
                          <w:spacing w:before="0" w:after="0" w:line="230" w:lineRule="auto"/>
                          <w:ind w:left="22" w:right="30" w:firstLine="0"/>
                          <w:jc w:val="left"/>
                          <w:rPr>
                            <w:sz w:val="13"/>
                          </w:rPr>
                        </w:pPr>
                        <w:r>
                          <w:rPr>
                            <w:spacing w:val="1"/>
                            <w:sz w:val="13"/>
                          </w:rPr>
                          <w:t>《医疗器械经营监督管理办法》</w:t>
                        </w:r>
                        <w:r>
                          <w:rPr>
                            <w:sz w:val="13"/>
                          </w:rPr>
                          <w:t>（2014年7月30日国家食品药</w:t>
                        </w:r>
                        <w:r>
                          <w:rPr>
                            <w:spacing w:val="2"/>
                            <w:w w:val="95"/>
                            <w:sz w:val="13"/>
                          </w:rPr>
                          <w:t>品监督管理总局令第</w:t>
                        </w:r>
                        <w:r>
                          <w:rPr>
                            <w:w w:val="95"/>
                            <w:sz w:val="13"/>
                          </w:rPr>
                          <w:t>8</w:t>
                        </w:r>
                        <w:r>
                          <w:rPr>
                            <w:spacing w:val="2"/>
                            <w:w w:val="95"/>
                            <w:sz w:val="13"/>
                          </w:rPr>
                          <w:t>号公布根据</w:t>
                        </w:r>
                        <w:r>
                          <w:rPr>
                            <w:w w:val="95"/>
                            <w:sz w:val="13"/>
                          </w:rPr>
                          <w:t>2017年11月</w:t>
                        </w:r>
                        <w:r>
                          <w:rPr>
                            <w:spacing w:val="3"/>
                            <w:w w:val="95"/>
                            <w:sz w:val="13"/>
                          </w:rPr>
                          <w:t>7</w:t>
                        </w:r>
                        <w:r>
                          <w:rPr>
                            <w:spacing w:val="2"/>
                            <w:w w:val="95"/>
                            <w:sz w:val="13"/>
                          </w:rPr>
                          <w:t>日修正</w:t>
                        </w:r>
                        <w:r>
                          <w:rPr>
                            <w:w w:val="95"/>
                            <w:sz w:val="13"/>
                          </w:rPr>
                          <w:t xml:space="preserve">）第六十一 </w:t>
                        </w:r>
                        <w:r>
                          <w:rPr>
                            <w:sz w:val="13"/>
                          </w:rPr>
                          <w:t>条“有下列情形之一的，由县级以上食品药品监督管理部门责令改正，并按照《医疗器械监督管理条例》第六十八条的规定予以</w:t>
                        </w:r>
                        <w:r>
                          <w:rPr>
                            <w:spacing w:val="2"/>
                            <w:sz w:val="13"/>
                          </w:rPr>
                          <w:t>处罚：（</w:t>
                        </w:r>
                        <w:r>
                          <w:rPr>
                            <w:sz w:val="13"/>
                          </w:rPr>
                          <w:t>一）经营企业未依照本办法规定建立并执行医疗器械进</w:t>
                        </w:r>
                        <w:r>
                          <w:rPr>
                            <w:spacing w:val="2"/>
                            <w:sz w:val="13"/>
                          </w:rPr>
                          <w:t>货查验记录制度的；（</w:t>
                        </w:r>
                        <w:r>
                          <w:rPr>
                            <w:sz w:val="13"/>
                          </w:rPr>
                          <w:t>二）从事第二类、第三类医疗器械批发业务以及第三类医疗器械零售业务的经营企业未依照本办法规定建立并执行销售记录制度的。”</w:t>
                        </w:r>
                      </w:p>
                      <w:p>
                        <w:pPr>
                          <w:pStyle w:val="8"/>
                          <w:numPr>
                            <w:ilvl w:val="0"/>
                            <w:numId w:val="182"/>
                          </w:numPr>
                          <w:tabs>
                            <w:tab w:val="left" w:pos="155"/>
                          </w:tabs>
                          <w:spacing w:before="3" w:after="0" w:line="232" w:lineRule="auto"/>
                          <w:ind w:left="22" w:right="35" w:firstLine="0"/>
                          <w:jc w:val="left"/>
                          <w:rPr>
                            <w:sz w:val="13"/>
                          </w:rPr>
                        </w:pPr>
                        <w:r>
                          <w:rPr>
                            <w:spacing w:val="1"/>
                            <w:sz w:val="13"/>
                          </w:rPr>
                          <w:t>《医疗器械监督管理条例》</w:t>
                        </w:r>
                        <w:r>
                          <w:rPr>
                            <w:sz w:val="13"/>
                          </w:rPr>
                          <w:t>（2000年1月</w:t>
                        </w:r>
                        <w:r>
                          <w:rPr>
                            <w:spacing w:val="3"/>
                            <w:sz w:val="13"/>
                          </w:rPr>
                          <w:t>4</w:t>
                        </w:r>
                        <w:r>
                          <w:rPr>
                            <w:sz w:val="13"/>
                          </w:rPr>
                          <w:t>日中华人民共和国国</w:t>
                        </w:r>
                        <w:r>
                          <w:rPr>
                            <w:spacing w:val="2"/>
                            <w:sz w:val="13"/>
                          </w:rPr>
                          <w:t>务院令第</w:t>
                        </w:r>
                        <w:r>
                          <w:rPr>
                            <w:sz w:val="13"/>
                          </w:rPr>
                          <w:t>680</w:t>
                        </w:r>
                        <w:r>
                          <w:rPr>
                            <w:spacing w:val="2"/>
                            <w:sz w:val="13"/>
                          </w:rPr>
                          <w:t>号公布根据</w:t>
                        </w:r>
                        <w:r>
                          <w:rPr>
                            <w:sz w:val="13"/>
                          </w:rPr>
                          <w:t>2017年</w:t>
                        </w:r>
                        <w:r>
                          <w:rPr>
                            <w:spacing w:val="3"/>
                            <w:sz w:val="13"/>
                          </w:rPr>
                          <w:t>5</w:t>
                        </w:r>
                        <w:r>
                          <w:rPr>
                            <w:sz w:val="13"/>
                          </w:rPr>
                          <w:t>月4日《国务院关于修改〈医疗</w:t>
                        </w:r>
                        <w:r>
                          <w:rPr>
                            <w:w w:val="95"/>
                            <w:sz w:val="13"/>
                          </w:rPr>
                          <w:t xml:space="preserve">器械监督管理条例〉的决定》修订）第六十八条“由县级以上人 </w:t>
                        </w:r>
                        <w:r>
                          <w:rPr>
                            <w:sz w:val="13"/>
                          </w:rPr>
                          <w:t>民政府食品药品监督管理部门和卫生计生主管部门依据各自职责责令改正，给予警告；拒不改正的，处5000</w:t>
                        </w:r>
                        <w:r>
                          <w:rPr>
                            <w:spacing w:val="2"/>
                            <w:sz w:val="13"/>
                          </w:rPr>
                          <w:t>元以上</w:t>
                        </w:r>
                        <w:r>
                          <w:rPr>
                            <w:sz w:val="13"/>
                          </w:rPr>
                          <w:t>2万元以下罚款；情节严重的，责令停产停业，直至由原发证部门吊销医疗器械生产许可证、医疗器械经营许可证。”</w:t>
                        </w:r>
                      </w:p>
                    </w:tc>
                    <w:tc>
                      <w:tcPr>
                        <w:tcW w:w="3993" w:type="dxa"/>
                      </w:tcPr>
                      <w:p>
                        <w:pPr>
                          <w:pStyle w:val="8"/>
                          <w:rPr>
                            <w:sz w:val="10"/>
                          </w:rPr>
                        </w:pPr>
                      </w:p>
                      <w:p>
                        <w:pPr>
                          <w:pStyle w:val="8"/>
                          <w:numPr>
                            <w:ilvl w:val="0"/>
                            <w:numId w:val="183"/>
                          </w:numPr>
                          <w:tabs>
                            <w:tab w:val="left" w:pos="155"/>
                          </w:tabs>
                          <w:spacing w:before="0" w:after="0" w:line="232" w:lineRule="auto"/>
                          <w:ind w:left="22" w:right="155" w:firstLine="0"/>
                          <w:jc w:val="left"/>
                          <w:rPr>
                            <w:sz w:val="13"/>
                          </w:rPr>
                        </w:pPr>
                        <w:r>
                          <w:rPr>
                            <w:sz w:val="13"/>
                          </w:rPr>
                          <w:t>立案责任：发现经营企业涉嫌未依照本办法规定建立并执行医疗</w:t>
                        </w:r>
                        <w:r>
                          <w:rPr>
                            <w:spacing w:val="-3"/>
                            <w:sz w:val="13"/>
                          </w:rPr>
                          <w:t>器械进货查验记录制度的或者从事第二类 、第三类医疗器械批发业务以及第三类医疗器械零售业务的经营企业未依照本办法规定建立</w:t>
                        </w:r>
                        <w:r>
                          <w:rPr>
                            <w:spacing w:val="-5"/>
                            <w:sz w:val="13"/>
                          </w:rPr>
                          <w:t>并执行销售记录制度的的违法行为 ，予以审查，决定立案。</w:t>
                        </w:r>
                      </w:p>
                      <w:p>
                        <w:pPr>
                          <w:pStyle w:val="8"/>
                          <w:numPr>
                            <w:ilvl w:val="0"/>
                            <w:numId w:val="183"/>
                          </w:numPr>
                          <w:tabs>
                            <w:tab w:val="left" w:pos="155"/>
                          </w:tabs>
                          <w:spacing w:before="0" w:after="0" w:line="232" w:lineRule="auto"/>
                          <w:ind w:left="22" w:right="78" w:firstLine="0"/>
                          <w:jc w:val="left"/>
                          <w:rPr>
                            <w:sz w:val="13"/>
                          </w:rPr>
                        </w:pPr>
                        <w:r>
                          <w:rPr>
                            <w:sz w:val="13"/>
                          </w:rPr>
                          <w:t xml:space="preserve">调查责任：对立案的案件，指定专人负责，及时组织调查取证， </w:t>
                        </w:r>
                        <w:r>
                          <w:rPr>
                            <w:spacing w:val="-4"/>
                            <w:sz w:val="13"/>
                          </w:rPr>
                          <w:t>与当事人有厉害关系的应当回避 。执法人员不少于</w:t>
                        </w:r>
                        <w:r>
                          <w:rPr>
                            <w:sz w:val="13"/>
                          </w:rPr>
                          <w:t>2人，调查时出示执法证件，听取当事人辩解陈述并作记录。执法人员保守有关秘密</w:t>
                        </w:r>
                      </w:p>
                      <w:p>
                        <w:pPr>
                          <w:pStyle w:val="8"/>
                          <w:spacing w:line="157" w:lineRule="exact"/>
                          <w:ind w:left="22"/>
                          <w:rPr>
                            <w:sz w:val="13"/>
                          </w:rPr>
                        </w:pPr>
                        <w:r>
                          <w:rPr>
                            <w:w w:val="99"/>
                            <w:sz w:val="13"/>
                          </w:rPr>
                          <w:t>。</w:t>
                        </w:r>
                      </w:p>
                      <w:p>
                        <w:pPr>
                          <w:pStyle w:val="8"/>
                          <w:numPr>
                            <w:ilvl w:val="0"/>
                            <w:numId w:val="183"/>
                          </w:numPr>
                          <w:tabs>
                            <w:tab w:val="left" w:pos="155"/>
                          </w:tabs>
                          <w:spacing w:before="0" w:after="0" w:line="232" w:lineRule="auto"/>
                          <w:ind w:left="22" w:right="138" w:firstLine="0"/>
                          <w:jc w:val="both"/>
                          <w:rPr>
                            <w:sz w:val="13"/>
                          </w:rPr>
                        </w:pPr>
                        <w:r>
                          <w:rPr>
                            <w:w w:val="95"/>
                            <w:sz w:val="13"/>
                          </w:rPr>
                          <w:t xml:space="preserve">审查责任：审查案件调查报告，对案件违法事实、证据、调查取 </w:t>
                        </w:r>
                        <w:r>
                          <w:rPr>
                            <w:sz w:val="13"/>
                          </w:rPr>
                          <w:t>证程序、法律适用、处罚种类和幅度、当事人陈述和申辩理由等方面进行审查，提出处理意见。</w:t>
                        </w:r>
                      </w:p>
                      <w:p>
                        <w:pPr>
                          <w:pStyle w:val="8"/>
                          <w:numPr>
                            <w:ilvl w:val="0"/>
                            <w:numId w:val="183"/>
                          </w:numPr>
                          <w:tabs>
                            <w:tab w:val="left" w:pos="155"/>
                          </w:tabs>
                          <w:spacing w:before="0" w:after="0" w:line="232" w:lineRule="auto"/>
                          <w:ind w:left="22" w:right="135" w:firstLine="0"/>
                          <w:jc w:val="both"/>
                          <w:rPr>
                            <w:sz w:val="13"/>
                          </w:rPr>
                        </w:pPr>
                        <w:r>
                          <w:rPr>
                            <w:w w:val="95"/>
                            <w:sz w:val="13"/>
                          </w:rPr>
                          <w:t xml:space="preserve">告知责任：作出行政处罚决定前，制作《行政处罚通知书》送达 当事人，告知违法事实及其享有的陈述、申辩等权利。符合听证规  </w:t>
                        </w:r>
                        <w:r>
                          <w:rPr>
                            <w:sz w:val="13"/>
                          </w:rPr>
                          <w:t>定的，制作并送达《行政处罚听证告知书》。</w:t>
                        </w:r>
                      </w:p>
                      <w:p>
                        <w:pPr>
                          <w:pStyle w:val="8"/>
                          <w:numPr>
                            <w:ilvl w:val="0"/>
                            <w:numId w:val="18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83"/>
                          </w:numPr>
                          <w:tabs>
                            <w:tab w:val="left" w:pos="155"/>
                          </w:tabs>
                          <w:spacing w:before="0" w:after="0" w:line="158" w:lineRule="exact"/>
                          <w:ind w:left="154" w:right="0" w:hanging="133"/>
                          <w:jc w:val="both"/>
                          <w:rPr>
                            <w:sz w:val="13"/>
                          </w:rPr>
                        </w:pPr>
                        <w:r>
                          <w:rPr>
                            <w:spacing w:val="-1"/>
                            <w:sz w:val="13"/>
                          </w:rPr>
                          <w:t>送达责任：行政处罚决定书按法律规定的方式送达当事人 。</w:t>
                        </w:r>
                      </w:p>
                      <w:p>
                        <w:pPr>
                          <w:pStyle w:val="8"/>
                          <w:numPr>
                            <w:ilvl w:val="0"/>
                            <w:numId w:val="183"/>
                          </w:numPr>
                          <w:tabs>
                            <w:tab w:val="left" w:pos="155"/>
                          </w:tabs>
                          <w:spacing w:before="0" w:after="0" w:line="232" w:lineRule="auto"/>
                          <w:ind w:left="22" w:right="68" w:firstLine="0"/>
                          <w:jc w:val="left"/>
                          <w:rPr>
                            <w:sz w:val="13"/>
                          </w:rPr>
                        </w:pPr>
                        <w:r>
                          <w:rPr>
                            <w:sz w:val="13"/>
                          </w:rPr>
                          <w:t>执行责任：根据生效的行政处罚决定，由县级以上人民政府食品</w:t>
                        </w:r>
                        <w:r>
                          <w:rPr>
                            <w:spacing w:val="-1"/>
                            <w:sz w:val="13"/>
                          </w:rPr>
                          <w:t>药品监督管理部门和卫生计生主管部门依据各自职责责令改正 ，给</w:t>
                        </w:r>
                        <w:r>
                          <w:rPr>
                            <w:w w:val="95"/>
                            <w:sz w:val="13"/>
                          </w:rPr>
                          <w:t>予警告；拒不改正的，处5000</w:t>
                        </w:r>
                        <w:r>
                          <w:rPr>
                            <w:spacing w:val="2"/>
                            <w:w w:val="95"/>
                            <w:sz w:val="13"/>
                          </w:rPr>
                          <w:t>元以上</w:t>
                        </w:r>
                        <w:r>
                          <w:rPr>
                            <w:w w:val="95"/>
                            <w:sz w:val="13"/>
                          </w:rPr>
                          <w:t xml:space="preserve">2万元以下罚款；情节严重的，  </w:t>
                        </w:r>
                        <w:r>
                          <w:rPr>
                            <w:spacing w:val="-2"/>
                            <w:sz w:val="13"/>
                          </w:rPr>
                          <w:t>责令停产停业，直至由原发证部门吊销医疗器械生产许可证 、医疗</w:t>
                        </w:r>
                        <w:r>
                          <w:rPr>
                            <w:sz w:val="13"/>
                          </w:rPr>
                          <w:t>器械经营许可证。</w:t>
                        </w:r>
                      </w:p>
                      <w:p>
                        <w:pPr>
                          <w:pStyle w:val="8"/>
                          <w:numPr>
                            <w:ilvl w:val="0"/>
                            <w:numId w:val="183"/>
                          </w:numPr>
                          <w:tabs>
                            <w:tab w:val="left" w:pos="155"/>
                          </w:tabs>
                          <w:spacing w:before="0" w:after="0" w:line="159" w:lineRule="exact"/>
                          <w:ind w:left="154" w:right="0" w:hanging="133"/>
                          <w:jc w:val="left"/>
                          <w:rPr>
                            <w:sz w:val="13"/>
                          </w:rPr>
                        </w:pPr>
                        <w:r>
                          <w:rPr>
                            <w:spacing w:val="-2"/>
                            <w:sz w:val="13"/>
                          </w:rPr>
                          <w:t>其他法律法规规章规定应履行的责任 。</w:t>
                        </w:r>
                      </w:p>
                    </w:tc>
                    <w:tc>
                      <w:tcPr>
                        <w:tcW w:w="3309" w:type="dxa"/>
                      </w:tcPr>
                      <w:p>
                        <w:pPr>
                          <w:pStyle w:val="8"/>
                          <w:rPr>
                            <w:sz w:val="12"/>
                          </w:rPr>
                        </w:pPr>
                      </w:p>
                      <w:p>
                        <w:pPr>
                          <w:pStyle w:val="8"/>
                          <w:rPr>
                            <w:sz w:val="12"/>
                          </w:rPr>
                        </w:pPr>
                      </w:p>
                      <w:p>
                        <w:pPr>
                          <w:pStyle w:val="8"/>
                          <w:spacing w:before="8"/>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ind w:left="35"/>
                          <w:rPr>
                            <w:sz w:val="13"/>
                          </w:rPr>
                        </w:pPr>
                        <w:r>
                          <w:rPr>
                            <w:sz w:val="13"/>
                          </w:rPr>
                          <w:t>329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3"/>
                          <w:rPr>
                            <w:sz w:val="11"/>
                          </w:rPr>
                        </w:pPr>
                      </w:p>
                      <w:p>
                        <w:pPr>
                          <w:pStyle w:val="8"/>
                          <w:spacing w:line="230" w:lineRule="auto"/>
                          <w:ind w:left="21" w:right="76"/>
                          <w:rPr>
                            <w:sz w:val="13"/>
                          </w:rPr>
                        </w:pPr>
                        <w:r>
                          <w:rPr>
                            <w:sz w:val="13"/>
                          </w:rPr>
                          <w:t>对生产未取得医疗器械注册证的第二类、第三类</w:t>
                        </w:r>
                        <w:r>
                          <w:rPr>
                            <w:spacing w:val="-1"/>
                            <w:sz w:val="13"/>
                          </w:rPr>
                          <w:t>医疗器械的；未</w:t>
                        </w:r>
                        <w:r>
                          <w:rPr>
                            <w:sz w:val="13"/>
                          </w:rPr>
                          <w:t>经许可从事第二类、第三类医疗器械生产活动 的；生产超出生产范围或者与医疗器械生产产品登记表载明生产产品不一致的第二类、第三类医</w:t>
                        </w:r>
                        <w:r>
                          <w:rPr>
                            <w:spacing w:val="-2"/>
                            <w:sz w:val="13"/>
                          </w:rPr>
                          <w:t>疗器械的；在未</w:t>
                        </w:r>
                        <w:r>
                          <w:rPr>
                            <w:sz w:val="13"/>
                          </w:rPr>
                          <w:t>经许可的生产场</w:t>
                        </w:r>
                        <w:r>
                          <w:rPr>
                            <w:spacing w:val="-1"/>
                            <w:sz w:val="13"/>
                          </w:rPr>
                          <w:t>地生产第二类、</w:t>
                        </w:r>
                        <w:r>
                          <w:rPr>
                            <w:sz w:val="13"/>
                          </w:rPr>
                          <w:t>第三类医疗器械</w:t>
                        </w:r>
                        <w:r>
                          <w:rPr>
                            <w:spacing w:val="-2"/>
                            <w:sz w:val="13"/>
                          </w:rPr>
                          <w:t>的；第二类、第</w:t>
                        </w:r>
                        <w:r>
                          <w:rPr>
                            <w:sz w:val="13"/>
                          </w:rPr>
                          <w:t>三类医疗器械委</w:t>
                        </w:r>
                        <w:r>
                          <w:rPr>
                            <w:spacing w:val="-1"/>
                            <w:sz w:val="13"/>
                          </w:rPr>
                          <w:t xml:space="preserve">托生产终止后， </w:t>
                        </w:r>
                        <w:r>
                          <w:rPr>
                            <w:sz w:val="13"/>
                          </w:rPr>
                          <w:t>受托方继续生产受托产品的处罚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numPr>
                            <w:ilvl w:val="0"/>
                            <w:numId w:val="184"/>
                          </w:numPr>
                          <w:tabs>
                            <w:tab w:val="left" w:pos="155"/>
                            <w:tab w:val="left" w:pos="1670"/>
                            <w:tab w:val="left" w:pos="2198"/>
                            <w:tab w:val="left" w:pos="2330"/>
                          </w:tabs>
                          <w:spacing w:before="5" w:after="0" w:line="230" w:lineRule="auto"/>
                          <w:ind w:left="22" w:right="25" w:firstLine="0"/>
                          <w:jc w:val="left"/>
                          <w:rPr>
                            <w:sz w:val="13"/>
                          </w:rPr>
                        </w:pPr>
                        <w:r>
                          <w:rPr>
                            <w:sz w:val="13"/>
                          </w:rPr>
                          <w:t>《医疗器械生产监督管理办</w:t>
                        </w:r>
                        <w:r>
                          <w:rPr>
                            <w:spacing w:val="29"/>
                            <w:sz w:val="13"/>
                          </w:rPr>
                          <w:t>法</w:t>
                        </w:r>
                        <w:r>
                          <w:rPr>
                            <w:sz w:val="13"/>
                          </w:rPr>
                          <w:t>》（2014年7月30日国家食品药品监督管理总局令</w:t>
                        </w:r>
                        <w:r>
                          <w:rPr>
                            <w:spacing w:val="22"/>
                            <w:sz w:val="13"/>
                          </w:rPr>
                          <w:t>第</w:t>
                        </w:r>
                        <w:r>
                          <w:rPr>
                            <w:sz w:val="13"/>
                          </w:rPr>
                          <w:t>7号公布</w:t>
                        </w:r>
                        <w:r>
                          <w:rPr>
                            <w:spacing w:val="2"/>
                            <w:sz w:val="13"/>
                          </w:rPr>
                          <w:t xml:space="preserve"> </w:t>
                        </w:r>
                        <w:r>
                          <w:rPr>
                            <w:sz w:val="13"/>
                          </w:rPr>
                          <w:t>根</w:t>
                        </w:r>
                        <w:r>
                          <w:rPr>
                            <w:spacing w:val="5"/>
                            <w:sz w:val="13"/>
                          </w:rPr>
                          <w:t>据</w:t>
                        </w:r>
                        <w:r>
                          <w:rPr>
                            <w:sz w:val="13"/>
                          </w:rPr>
                          <w:t>2017年11月7日国家食品药品</w:t>
                        </w:r>
                        <w:r>
                          <w:rPr>
                            <w:w w:val="95"/>
                            <w:sz w:val="13"/>
                          </w:rPr>
                          <w:t>监督管理总局局务会</w:t>
                        </w:r>
                        <w:r>
                          <w:rPr>
                            <w:spacing w:val="24"/>
                            <w:w w:val="95"/>
                            <w:sz w:val="13"/>
                          </w:rPr>
                          <w:t>议</w:t>
                        </w:r>
                        <w:r>
                          <w:rPr>
                            <w:w w:val="95"/>
                            <w:sz w:val="13"/>
                          </w:rPr>
                          <w:t>《关于修改部分规章的决</w:t>
                        </w:r>
                        <w:r>
                          <w:rPr>
                            <w:spacing w:val="26"/>
                            <w:w w:val="95"/>
                            <w:sz w:val="13"/>
                          </w:rPr>
                          <w:t>定</w:t>
                        </w:r>
                        <w:r>
                          <w:rPr>
                            <w:w w:val="95"/>
                            <w:sz w:val="13"/>
                          </w:rPr>
                          <w:t>》修</w:t>
                        </w:r>
                        <w:r>
                          <w:rPr>
                            <w:spacing w:val="5"/>
                            <w:w w:val="95"/>
                            <w:sz w:val="13"/>
                          </w:rPr>
                          <w:t>正</w:t>
                        </w:r>
                        <w:r>
                          <w:rPr>
                            <w:w w:val="95"/>
                            <w:sz w:val="13"/>
                          </w:rPr>
                          <w:t xml:space="preserve">）第六 </w:t>
                        </w:r>
                        <w:r>
                          <w:rPr>
                            <w:sz w:val="13"/>
                          </w:rPr>
                          <w:t>十一条</w:t>
                        </w:r>
                        <w:r>
                          <w:rPr>
                            <w:spacing w:val="-2"/>
                            <w:sz w:val="13"/>
                          </w:rPr>
                          <w:t xml:space="preserve"> </w:t>
                        </w:r>
                        <w:r>
                          <w:rPr>
                            <w:sz w:val="13"/>
                          </w:rPr>
                          <w:t>有下列情形之一</w:t>
                        </w:r>
                        <w:r>
                          <w:rPr>
                            <w:spacing w:val="19"/>
                            <w:sz w:val="13"/>
                          </w:rPr>
                          <w:t>的</w:t>
                        </w:r>
                        <w:r>
                          <w:rPr>
                            <w:sz w:val="13"/>
                          </w:rPr>
                          <w:t>，按</w:t>
                        </w:r>
                        <w:r>
                          <w:rPr>
                            <w:spacing w:val="5"/>
                            <w:sz w:val="13"/>
                          </w:rPr>
                          <w:t>照</w:t>
                        </w:r>
                        <w:r>
                          <w:rPr>
                            <w:sz w:val="13"/>
                          </w:rPr>
                          <w:t>《医疗器械监督管理条</w:t>
                        </w:r>
                        <w:r>
                          <w:rPr>
                            <w:spacing w:val="24"/>
                            <w:sz w:val="13"/>
                          </w:rPr>
                          <w:t>例</w:t>
                        </w:r>
                        <w:r>
                          <w:rPr>
                            <w:sz w:val="13"/>
                          </w:rPr>
                          <w:t>》第六十三条的规定处</w:t>
                        </w:r>
                        <w:r>
                          <w:rPr>
                            <w:spacing w:val="22"/>
                            <w:sz w:val="13"/>
                          </w:rPr>
                          <w:t>罚</w:t>
                        </w:r>
                        <w:r>
                          <w:rPr>
                            <w:sz w:val="13"/>
                          </w:rPr>
                          <w:t>：</w:t>
                        </w:r>
                        <w:r>
                          <w:rPr>
                            <w:sz w:val="13"/>
                          </w:rPr>
                          <w:tab/>
                        </w:r>
                        <w:r>
                          <w:rPr>
                            <w:sz w:val="13"/>
                          </w:rPr>
                          <w:t>（一）生产未取得医疗器械注册证的第二</w:t>
                        </w:r>
                        <w:r>
                          <w:rPr>
                            <w:spacing w:val="10"/>
                            <w:sz w:val="13"/>
                          </w:rPr>
                          <w:t>类</w:t>
                        </w:r>
                        <w:r>
                          <w:rPr>
                            <w:sz w:val="13"/>
                          </w:rPr>
                          <w:t>、第三类医疗器械</w:t>
                        </w:r>
                        <w:r>
                          <w:rPr>
                            <w:spacing w:val="19"/>
                            <w:sz w:val="13"/>
                          </w:rPr>
                          <w:t>的</w:t>
                        </w:r>
                        <w:r>
                          <w:rPr>
                            <w:sz w:val="13"/>
                          </w:rPr>
                          <w:t>；</w:t>
                        </w:r>
                        <w:r>
                          <w:rPr>
                            <w:sz w:val="13"/>
                          </w:rPr>
                          <w:tab/>
                        </w:r>
                        <w:r>
                          <w:rPr>
                            <w:sz w:val="13"/>
                          </w:rPr>
                          <w:t>（二）未经许可从事第二类、第三类医疗器械生产活动</w:t>
                        </w:r>
                        <w:r>
                          <w:rPr>
                            <w:spacing w:val="29"/>
                            <w:sz w:val="13"/>
                          </w:rPr>
                          <w:t>的</w:t>
                        </w:r>
                        <w:r>
                          <w:rPr>
                            <w:sz w:val="13"/>
                          </w:rPr>
                          <w:t>；</w:t>
                        </w:r>
                        <w:r>
                          <w:rPr>
                            <w:sz w:val="13"/>
                          </w:rPr>
                          <w:tab/>
                        </w:r>
                        <w:r>
                          <w:rPr>
                            <w:sz w:val="13"/>
                          </w:rPr>
                          <w:tab/>
                        </w:r>
                        <w:r>
                          <w:rPr>
                            <w:sz w:val="13"/>
                          </w:rPr>
                          <w:t>（三）生产超出生产范围或者与医疗器械生产产品登记表载明生产产品不一致的第二类</w:t>
                        </w:r>
                      </w:p>
                      <w:p>
                        <w:pPr>
                          <w:pStyle w:val="8"/>
                          <w:spacing w:before="5" w:line="230" w:lineRule="auto"/>
                          <w:ind w:left="22" w:right="100"/>
                          <w:jc w:val="both"/>
                          <w:rPr>
                            <w:sz w:val="13"/>
                          </w:rPr>
                        </w:pPr>
                        <w:r>
                          <w:rPr>
                            <w:sz w:val="13"/>
                          </w:rPr>
                          <w:t>、第三类医疗器械的；   （四）在未经许可的生产场地生产第二类、第三类医疗器械的；   （五）第二类、第三类医疗器械委托生产终止后，受托方继续生产受托产品的。</w:t>
                        </w:r>
                      </w:p>
                      <w:p>
                        <w:pPr>
                          <w:pStyle w:val="8"/>
                          <w:numPr>
                            <w:ilvl w:val="0"/>
                            <w:numId w:val="184"/>
                          </w:numPr>
                          <w:tabs>
                            <w:tab w:val="left" w:pos="155"/>
                          </w:tabs>
                          <w:spacing w:before="3" w:after="0" w:line="230" w:lineRule="auto"/>
                          <w:ind w:left="22" w:right="23" w:firstLine="0"/>
                          <w:jc w:val="left"/>
                          <w:rPr>
                            <w:sz w:val="13"/>
                          </w:rPr>
                        </w:pPr>
                        <w:r>
                          <w:rPr>
                            <w:sz w:val="13"/>
                          </w:rPr>
                          <w:t xml:space="preserve">《医疗器械监督管理条例》第六十三条 有下列情形之一的， </w:t>
                        </w:r>
                        <w:r>
                          <w:rPr>
                            <w:spacing w:val="-1"/>
                            <w:sz w:val="13"/>
                          </w:rPr>
                          <w:t>由县级以上人民政府食品药品监督管理部门没收违法所得 、违法</w:t>
                        </w:r>
                        <w:r>
                          <w:rPr>
                            <w:spacing w:val="-3"/>
                            <w:sz w:val="13"/>
                          </w:rPr>
                          <w:t>生产经营的医疗器械和用于违法生产经营的工具 、设备、原材料</w:t>
                        </w:r>
                        <w:r>
                          <w:rPr>
                            <w:spacing w:val="-2"/>
                            <w:sz w:val="13"/>
                          </w:rPr>
                          <w:t xml:space="preserve">等物品；违法生产经营的医疗器械货值金额不足 </w:t>
                        </w:r>
                        <w:r>
                          <w:rPr>
                            <w:sz w:val="13"/>
                          </w:rPr>
                          <w:t xml:space="preserve">1万元的，并处5 </w:t>
                        </w:r>
                        <w:r>
                          <w:rPr>
                            <w:spacing w:val="2"/>
                            <w:sz w:val="13"/>
                          </w:rPr>
                          <w:t>万元以上</w:t>
                        </w:r>
                        <w:r>
                          <w:rPr>
                            <w:sz w:val="13"/>
                          </w:rPr>
                          <w:t>10万元以下罚款；货值金额1万元以上的，并处货值金额10</w:t>
                        </w:r>
                        <w:r>
                          <w:rPr>
                            <w:spacing w:val="2"/>
                            <w:sz w:val="13"/>
                          </w:rPr>
                          <w:t>倍以上</w:t>
                        </w:r>
                        <w:r>
                          <w:rPr>
                            <w:sz w:val="13"/>
                          </w:rPr>
                          <w:t>20倍以下罚款；情节严重的，5年内不受理相关责任</w:t>
                        </w:r>
                        <w:r>
                          <w:rPr>
                            <w:spacing w:val="-4"/>
                            <w:sz w:val="13"/>
                          </w:rPr>
                          <w:t xml:space="preserve">人及企业提出的医疗器械许可申请 ： </w:t>
                        </w:r>
                        <w:r>
                          <w:rPr>
                            <w:sz w:val="13"/>
                          </w:rPr>
                          <w:t>（一）生产、经营未取得</w:t>
                        </w:r>
                        <w:r>
                          <w:rPr>
                            <w:spacing w:val="-1"/>
                            <w:sz w:val="13"/>
                          </w:rPr>
                          <w:t xml:space="preserve">医疗器械注册证的第二类、第三类医疗器械的； </w:t>
                        </w:r>
                        <w:r>
                          <w:rPr>
                            <w:sz w:val="13"/>
                          </w:rPr>
                          <w:t>（二）未经许</w:t>
                        </w:r>
                        <w:r>
                          <w:rPr>
                            <w:spacing w:val="-1"/>
                            <w:sz w:val="13"/>
                          </w:rPr>
                          <w:t xml:space="preserve">可从事第二类、第三类医疗器械生产活动的； </w:t>
                        </w:r>
                        <w:r>
                          <w:rPr>
                            <w:sz w:val="13"/>
                          </w:rPr>
                          <w:t>（三）未经许可</w:t>
                        </w:r>
                        <w:r>
                          <w:rPr>
                            <w:spacing w:val="-4"/>
                            <w:sz w:val="13"/>
                          </w:rPr>
                          <w:t>从事第三类医疗器械经营活动的 。 有前款第一项情形、情节严</w:t>
                        </w:r>
                        <w:r>
                          <w:rPr>
                            <w:sz w:val="13"/>
                          </w:rPr>
                          <w:t>重的，由原发证部门吊销医疗器械生产许可证或者医疗器械经营</w:t>
                        </w:r>
                        <w:r>
                          <w:rPr>
                            <w:spacing w:val="-3"/>
                            <w:sz w:val="13"/>
                          </w:rPr>
                          <w:t>许可证。 未经许可擅自配置使用大型医用设备的 ，由县级以上</w:t>
                        </w:r>
                        <w:r>
                          <w:rPr>
                            <w:spacing w:val="-5"/>
                            <w:sz w:val="13"/>
                          </w:rPr>
                          <w:t>人民政府卫生计生主管部门责令停止使用 ，给予警告，没收违法</w:t>
                        </w:r>
                        <w:r>
                          <w:rPr>
                            <w:spacing w:val="1"/>
                            <w:sz w:val="13"/>
                          </w:rPr>
                          <w:t>所得；违法所得不足</w:t>
                        </w:r>
                        <w:r>
                          <w:rPr>
                            <w:sz w:val="13"/>
                          </w:rPr>
                          <w:t>1万元的，并处</w:t>
                        </w:r>
                        <w:r>
                          <w:rPr>
                            <w:spacing w:val="3"/>
                            <w:sz w:val="13"/>
                          </w:rPr>
                          <w:t>1</w:t>
                        </w:r>
                        <w:r>
                          <w:rPr>
                            <w:spacing w:val="2"/>
                            <w:sz w:val="13"/>
                          </w:rPr>
                          <w:t>万元以上</w:t>
                        </w:r>
                        <w:r>
                          <w:rPr>
                            <w:sz w:val="13"/>
                          </w:rPr>
                          <w:t>5</w:t>
                        </w:r>
                        <w:r>
                          <w:rPr>
                            <w:spacing w:val="1"/>
                            <w:sz w:val="13"/>
                          </w:rPr>
                          <w:t xml:space="preserve">万元以下罚款； </w:t>
                        </w:r>
                        <w:r>
                          <w:rPr>
                            <w:spacing w:val="3"/>
                            <w:w w:val="95"/>
                            <w:sz w:val="13"/>
                          </w:rPr>
                          <w:t>违法所得</w:t>
                        </w:r>
                        <w:r>
                          <w:rPr>
                            <w:w w:val="95"/>
                            <w:sz w:val="13"/>
                          </w:rPr>
                          <w:t>1</w:t>
                        </w:r>
                        <w:r>
                          <w:rPr>
                            <w:spacing w:val="1"/>
                            <w:w w:val="95"/>
                            <w:sz w:val="13"/>
                          </w:rPr>
                          <w:t>万元以上的，并处违法所得</w:t>
                        </w:r>
                        <w:r>
                          <w:rPr>
                            <w:spacing w:val="3"/>
                            <w:w w:val="95"/>
                            <w:sz w:val="13"/>
                          </w:rPr>
                          <w:t>5</w:t>
                        </w:r>
                        <w:r>
                          <w:rPr>
                            <w:spacing w:val="2"/>
                            <w:w w:val="95"/>
                            <w:sz w:val="13"/>
                          </w:rPr>
                          <w:t>倍以上</w:t>
                        </w:r>
                        <w:r>
                          <w:rPr>
                            <w:w w:val="95"/>
                            <w:sz w:val="13"/>
                          </w:rPr>
                          <w:t xml:space="preserve">10倍以下罚款；情 </w:t>
                        </w:r>
                        <w:r>
                          <w:rPr>
                            <w:spacing w:val="1"/>
                            <w:sz w:val="13"/>
                          </w:rPr>
                          <w:t>节严重的，</w:t>
                        </w:r>
                        <w:r>
                          <w:rPr>
                            <w:sz w:val="13"/>
                          </w:rPr>
                          <w:t>5年内不受理相关责任人及单位提出的大型医用设备</w:t>
                        </w:r>
                      </w:p>
                    </w:tc>
                    <w:tc>
                      <w:tcPr>
                        <w:tcW w:w="3993" w:type="dxa"/>
                      </w:tcPr>
                      <w:p>
                        <w:pPr>
                          <w:pStyle w:val="8"/>
                          <w:rPr>
                            <w:sz w:val="12"/>
                          </w:rPr>
                        </w:pPr>
                      </w:p>
                      <w:p>
                        <w:pPr>
                          <w:pStyle w:val="8"/>
                          <w:rPr>
                            <w:sz w:val="12"/>
                          </w:rPr>
                        </w:pPr>
                      </w:p>
                      <w:p>
                        <w:pPr>
                          <w:pStyle w:val="8"/>
                          <w:rPr>
                            <w:sz w:val="12"/>
                          </w:rPr>
                        </w:pPr>
                      </w:p>
                      <w:p>
                        <w:pPr>
                          <w:pStyle w:val="8"/>
                          <w:spacing w:before="12"/>
                          <w:rPr>
                            <w:sz w:val="17"/>
                          </w:rPr>
                        </w:pPr>
                      </w:p>
                      <w:p>
                        <w:pPr>
                          <w:pStyle w:val="8"/>
                          <w:spacing w:line="230" w:lineRule="auto"/>
                          <w:ind w:left="22" w:right="203"/>
                          <w:rPr>
                            <w:sz w:val="13"/>
                          </w:rPr>
                        </w:pPr>
                        <w:r>
                          <w:rPr>
                            <w:w w:val="95"/>
                            <w:sz w:val="13"/>
                          </w:rPr>
                          <w:t xml:space="preserve">1、立案责任：发现涉嫌违反《医疗器械生产监督管理办法》的行 </w:t>
                        </w:r>
                        <w:r>
                          <w:rPr>
                            <w:sz w:val="13"/>
                          </w:rPr>
                          <w:t>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232" w:lineRule="auto"/>
                          <w:ind w:left="22" w:right="92"/>
                          <w:rPr>
                            <w:sz w:val="13"/>
                          </w:rPr>
                        </w:pPr>
                        <w:r>
                          <w:rPr>
                            <w:w w:val="95"/>
                            <w:sz w:val="13"/>
                          </w:rPr>
                          <w:t xml:space="preserve">7、执行责任：依照生效的行政处罚决定，吊销其医疗器械生产许可 </w:t>
                        </w:r>
                        <w:r>
                          <w:rPr>
                            <w:sz w:val="13"/>
                          </w:rPr>
                          <w:t>证或者医疗器械经营许可证。</w:t>
                        </w:r>
                      </w:p>
                      <w:p>
                        <w:pPr>
                          <w:pStyle w:val="8"/>
                          <w:spacing w:line="161"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2"/>
                          <w:rPr>
                            <w:sz w:val="12"/>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pStyle w:val="3"/>
                  </w:pPr>
                </w:p>
              </w:txbxContent>
            </v:textbox>
          </v:shape>
        </w:pict>
      </w:r>
      <w:r>
        <w:rPr>
          <w:sz w:val="13"/>
        </w:rPr>
        <w:t>配置许可申请。</w:t>
      </w:r>
    </w:p>
    <w:p>
      <w:pPr>
        <w:spacing w:after="0"/>
        <w:jc w:val="left"/>
        <w:rPr>
          <w:sz w:val="13"/>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ind w:left="35"/>
              <w:rPr>
                <w:sz w:val="13"/>
              </w:rPr>
            </w:pPr>
            <w:r>
              <w:rPr>
                <w:sz w:val="13"/>
              </w:rPr>
              <w:t>330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before="1" w:line="232" w:lineRule="auto"/>
              <w:ind w:left="21" w:right="17"/>
              <w:rPr>
                <w:sz w:val="13"/>
              </w:rPr>
            </w:pPr>
            <w:r>
              <w:rPr>
                <w:sz w:val="13"/>
              </w:rPr>
              <w:t>《对医疗器械生产许可证》有效期届满后,未依法办理延续，仍继续从事医疗器械生产的处罚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numPr>
                <w:ilvl w:val="0"/>
                <w:numId w:val="185"/>
              </w:numPr>
              <w:tabs>
                <w:tab w:val="left" w:pos="155"/>
                <w:tab w:val="left" w:pos="682"/>
              </w:tabs>
              <w:spacing w:before="43" w:after="0" w:line="230" w:lineRule="auto"/>
              <w:ind w:left="22" w:right="25" w:firstLine="0"/>
              <w:jc w:val="left"/>
              <w:rPr>
                <w:sz w:val="13"/>
              </w:rPr>
            </w:pPr>
            <w:r>
              <w:rPr>
                <w:sz w:val="13"/>
              </w:rPr>
              <w:t>《医疗器械生产监督管理办</w:t>
            </w:r>
            <w:r>
              <w:rPr>
                <w:spacing w:val="29"/>
                <w:sz w:val="13"/>
              </w:rPr>
              <w:t>法</w:t>
            </w:r>
            <w:r>
              <w:rPr>
                <w:sz w:val="13"/>
              </w:rPr>
              <w:t>》（2014年7月30日国家食品药品监督管理总局令</w:t>
            </w:r>
            <w:r>
              <w:rPr>
                <w:spacing w:val="22"/>
                <w:sz w:val="13"/>
              </w:rPr>
              <w:t>第</w:t>
            </w:r>
            <w:r>
              <w:rPr>
                <w:sz w:val="13"/>
              </w:rPr>
              <w:t>7号公布</w:t>
            </w:r>
            <w:r>
              <w:rPr>
                <w:spacing w:val="2"/>
                <w:sz w:val="13"/>
              </w:rPr>
              <w:t xml:space="preserve"> </w:t>
            </w:r>
            <w:r>
              <w:rPr>
                <w:sz w:val="13"/>
              </w:rPr>
              <w:t>根</w:t>
            </w:r>
            <w:r>
              <w:rPr>
                <w:spacing w:val="5"/>
                <w:sz w:val="13"/>
              </w:rPr>
              <w:t>据</w:t>
            </w:r>
            <w:r>
              <w:rPr>
                <w:sz w:val="13"/>
              </w:rPr>
              <w:t>2017年11月7日国家食品药品</w:t>
            </w:r>
            <w:r>
              <w:rPr>
                <w:w w:val="95"/>
                <w:sz w:val="13"/>
              </w:rPr>
              <w:t>监督管理总局局务会</w:t>
            </w:r>
            <w:r>
              <w:rPr>
                <w:spacing w:val="24"/>
                <w:w w:val="95"/>
                <w:sz w:val="13"/>
              </w:rPr>
              <w:t>议</w:t>
            </w:r>
            <w:r>
              <w:rPr>
                <w:w w:val="95"/>
                <w:sz w:val="13"/>
              </w:rPr>
              <w:t>《关于修改部分规章的决</w:t>
            </w:r>
            <w:r>
              <w:rPr>
                <w:spacing w:val="26"/>
                <w:w w:val="95"/>
                <w:sz w:val="13"/>
              </w:rPr>
              <w:t>定</w:t>
            </w:r>
            <w:r>
              <w:rPr>
                <w:w w:val="95"/>
                <w:sz w:val="13"/>
              </w:rPr>
              <w:t>》修</w:t>
            </w:r>
            <w:r>
              <w:rPr>
                <w:spacing w:val="5"/>
                <w:w w:val="95"/>
                <w:sz w:val="13"/>
              </w:rPr>
              <w:t>正</w:t>
            </w:r>
            <w:r>
              <w:rPr>
                <w:w w:val="95"/>
                <w:sz w:val="13"/>
              </w:rPr>
              <w:t xml:space="preserve">）第六 </w:t>
            </w:r>
            <w:r>
              <w:rPr>
                <w:sz w:val="13"/>
              </w:rPr>
              <w:t>十二条</w:t>
            </w:r>
            <w:r>
              <w:rPr>
                <w:sz w:val="13"/>
              </w:rPr>
              <w:tab/>
            </w:r>
            <w:r>
              <w:rPr>
                <w:sz w:val="13"/>
              </w:rPr>
              <w:t>《医疗器械生产许可</w:t>
            </w:r>
            <w:r>
              <w:rPr>
                <w:spacing w:val="22"/>
                <w:sz w:val="13"/>
              </w:rPr>
              <w:t>证</w:t>
            </w:r>
            <w:r>
              <w:rPr>
                <w:sz w:val="13"/>
              </w:rPr>
              <w:t>》有效期届满</w:t>
            </w:r>
            <w:r>
              <w:rPr>
                <w:spacing w:val="14"/>
                <w:sz w:val="13"/>
              </w:rPr>
              <w:t>后</w:t>
            </w:r>
            <w:r>
              <w:rPr>
                <w:sz w:val="13"/>
              </w:rPr>
              <w:t>,未依法办理延</w:t>
            </w:r>
            <w:r>
              <w:rPr>
                <w:spacing w:val="5"/>
                <w:sz w:val="13"/>
              </w:rPr>
              <w:t>续</w:t>
            </w:r>
            <w:r>
              <w:rPr>
                <w:sz w:val="13"/>
              </w:rPr>
              <w:t>，仍继续从事医疗器械生产</w:t>
            </w:r>
            <w:r>
              <w:rPr>
                <w:spacing w:val="29"/>
                <w:sz w:val="13"/>
              </w:rPr>
              <w:t>的</w:t>
            </w:r>
            <w:r>
              <w:rPr>
                <w:sz w:val="13"/>
              </w:rPr>
              <w:t>,按</w:t>
            </w:r>
            <w:r>
              <w:rPr>
                <w:spacing w:val="5"/>
                <w:sz w:val="13"/>
              </w:rPr>
              <w:t>照</w:t>
            </w:r>
            <w:r>
              <w:rPr>
                <w:sz w:val="13"/>
              </w:rPr>
              <w:t>《医疗器械监督管理条例》第六十三条的规定予以处</w:t>
            </w:r>
            <w:r>
              <w:rPr>
                <w:spacing w:val="29"/>
                <w:sz w:val="13"/>
              </w:rPr>
              <w:t>罚</w:t>
            </w:r>
            <w:r>
              <w:rPr>
                <w:sz w:val="13"/>
              </w:rPr>
              <w:t>。</w:t>
            </w:r>
          </w:p>
          <w:p>
            <w:pPr>
              <w:pStyle w:val="8"/>
              <w:numPr>
                <w:ilvl w:val="0"/>
                <w:numId w:val="185"/>
              </w:numPr>
              <w:tabs>
                <w:tab w:val="left" w:pos="219"/>
              </w:tabs>
              <w:spacing w:before="0" w:after="0" w:line="162" w:lineRule="exact"/>
              <w:ind w:left="218" w:right="0" w:hanging="197"/>
              <w:jc w:val="left"/>
              <w:rPr>
                <w:sz w:val="13"/>
              </w:rPr>
            </w:pPr>
            <w:r>
              <w:rPr>
                <w:sz w:val="13"/>
              </w:rPr>
              <w:t>《医疗器械监督管理条例》第六十三条 有下列情形之一</w:t>
            </w:r>
          </w:p>
          <w:p>
            <w:pPr>
              <w:pStyle w:val="8"/>
              <w:spacing w:before="3" w:line="230" w:lineRule="auto"/>
              <w:ind w:left="22" w:right="23"/>
              <w:rPr>
                <w:sz w:val="13"/>
              </w:rPr>
            </w:pPr>
            <w:r>
              <w:rPr>
                <w:spacing w:val="-1"/>
                <w:sz w:val="13"/>
              </w:rPr>
              <w:t>的，由县级以上人民政府食品药品监督管理部门没收违法所得 、</w:t>
            </w:r>
            <w:r>
              <w:rPr>
                <w:spacing w:val="-3"/>
                <w:sz w:val="13"/>
              </w:rPr>
              <w:t>违法生产经营的医疗器械和用于违法生产经营的工具 、设备、原</w:t>
            </w:r>
            <w:r>
              <w:rPr>
                <w:spacing w:val="-2"/>
                <w:sz w:val="13"/>
              </w:rPr>
              <w:t xml:space="preserve">材料等物品；违法生产经营的医疗器械货值金额不足 </w:t>
            </w:r>
            <w:r>
              <w:rPr>
                <w:sz w:val="13"/>
              </w:rPr>
              <w:t>1</w:t>
            </w:r>
            <w:r>
              <w:rPr>
                <w:spacing w:val="1"/>
                <w:sz w:val="13"/>
              </w:rPr>
              <w:t xml:space="preserve">万元的， </w:t>
            </w:r>
            <w:r>
              <w:rPr>
                <w:spacing w:val="3"/>
                <w:w w:val="95"/>
                <w:sz w:val="13"/>
              </w:rPr>
              <w:t>并处</w:t>
            </w:r>
            <w:r>
              <w:rPr>
                <w:w w:val="95"/>
                <w:sz w:val="13"/>
              </w:rPr>
              <w:t>5</w:t>
            </w:r>
            <w:r>
              <w:rPr>
                <w:spacing w:val="2"/>
                <w:w w:val="95"/>
                <w:sz w:val="13"/>
              </w:rPr>
              <w:t>万元以上</w:t>
            </w:r>
            <w:r>
              <w:rPr>
                <w:w w:val="95"/>
                <w:sz w:val="13"/>
              </w:rPr>
              <w:t>10万元以下罚款；货值金额</w:t>
            </w:r>
            <w:r>
              <w:rPr>
                <w:spacing w:val="3"/>
                <w:w w:val="95"/>
                <w:sz w:val="13"/>
              </w:rPr>
              <w:t>1</w:t>
            </w:r>
            <w:r>
              <w:rPr>
                <w:w w:val="95"/>
                <w:sz w:val="13"/>
              </w:rPr>
              <w:t xml:space="preserve">万元以上的，并处货 </w:t>
            </w:r>
            <w:r>
              <w:rPr>
                <w:spacing w:val="2"/>
                <w:sz w:val="13"/>
              </w:rPr>
              <w:t>值金额</w:t>
            </w:r>
            <w:r>
              <w:rPr>
                <w:sz w:val="13"/>
              </w:rPr>
              <w:t>10</w:t>
            </w:r>
            <w:r>
              <w:rPr>
                <w:spacing w:val="2"/>
                <w:sz w:val="13"/>
              </w:rPr>
              <w:t>倍以上</w:t>
            </w:r>
            <w:r>
              <w:rPr>
                <w:sz w:val="13"/>
              </w:rPr>
              <w:t>20倍以下罚款；情节严重的，5年内不受理相关</w:t>
            </w:r>
            <w:r>
              <w:rPr>
                <w:spacing w:val="-3"/>
                <w:sz w:val="13"/>
              </w:rPr>
              <w:t xml:space="preserve">责任人及企业提出的医疗器械许可申请 ： </w:t>
            </w:r>
            <w:r>
              <w:rPr>
                <w:sz w:val="13"/>
              </w:rPr>
              <w:t>（一）生产、经营未</w:t>
            </w:r>
            <w:r>
              <w:rPr>
                <w:spacing w:val="-1"/>
                <w:sz w:val="13"/>
              </w:rPr>
              <w:t xml:space="preserve">取得医疗器械注册证的第二类、第三类医疗器械的； </w:t>
            </w:r>
            <w:r>
              <w:rPr>
                <w:sz w:val="13"/>
              </w:rPr>
              <w:t>（二）未</w:t>
            </w:r>
            <w:r>
              <w:rPr>
                <w:spacing w:val="-1"/>
                <w:sz w:val="13"/>
              </w:rPr>
              <w:t xml:space="preserve">经许可从事第二类、第三类医疗器械生产活动的； </w:t>
            </w:r>
            <w:r>
              <w:rPr>
                <w:sz w:val="13"/>
              </w:rPr>
              <w:t>（三）未经</w:t>
            </w:r>
            <w:r>
              <w:rPr>
                <w:spacing w:val="-3"/>
                <w:sz w:val="13"/>
              </w:rPr>
              <w:t>许可从事第三类医疗器械经营活动的 。 有前款第一项情形、情</w:t>
            </w:r>
            <w:r>
              <w:rPr>
                <w:sz w:val="13"/>
              </w:rPr>
              <w:t>节严重的，由原发证部门吊销医疗器械生产许可证或者医疗器械</w:t>
            </w:r>
            <w:r>
              <w:rPr>
                <w:spacing w:val="-2"/>
                <w:sz w:val="13"/>
              </w:rPr>
              <w:t>经营许可证。 未经许可擅自配置使用大型医用设备的 ，由县级</w:t>
            </w:r>
            <w:r>
              <w:rPr>
                <w:spacing w:val="-4"/>
                <w:sz w:val="13"/>
              </w:rPr>
              <w:t>以上人民政府卫生计生主管部门责令停止使用 ，给予警告，没收</w:t>
            </w:r>
            <w:r>
              <w:rPr>
                <w:sz w:val="13"/>
              </w:rPr>
              <w:t>违法所得；违法所得不足1万元的，并处</w:t>
            </w:r>
            <w:r>
              <w:rPr>
                <w:spacing w:val="3"/>
                <w:sz w:val="13"/>
              </w:rPr>
              <w:t>1</w:t>
            </w:r>
            <w:r>
              <w:rPr>
                <w:spacing w:val="2"/>
                <w:sz w:val="13"/>
              </w:rPr>
              <w:t>万元以上</w:t>
            </w:r>
            <w:r>
              <w:rPr>
                <w:sz w:val="13"/>
              </w:rPr>
              <w:t>5万元以下罚</w:t>
            </w:r>
            <w:r>
              <w:rPr>
                <w:spacing w:val="1"/>
                <w:sz w:val="13"/>
              </w:rPr>
              <w:t>款；违法所得</w:t>
            </w:r>
            <w:r>
              <w:rPr>
                <w:sz w:val="13"/>
              </w:rPr>
              <w:t>1</w:t>
            </w:r>
            <w:r>
              <w:rPr>
                <w:spacing w:val="1"/>
                <w:sz w:val="13"/>
              </w:rPr>
              <w:t>万元以上的，并处违法所得</w:t>
            </w:r>
            <w:r>
              <w:rPr>
                <w:spacing w:val="3"/>
                <w:sz w:val="13"/>
              </w:rPr>
              <w:t>5</w:t>
            </w:r>
            <w:r>
              <w:rPr>
                <w:spacing w:val="2"/>
                <w:sz w:val="13"/>
              </w:rPr>
              <w:t>倍以上</w:t>
            </w:r>
            <w:r>
              <w:rPr>
                <w:sz w:val="13"/>
              </w:rPr>
              <w:t>10倍以下罚 款；情节严重的，5年内不受理相关责任人及单位提出的大型医</w:t>
            </w:r>
            <w:r>
              <w:rPr>
                <w:spacing w:val="1"/>
                <w:sz w:val="13"/>
              </w:rPr>
              <w:t>用设备配置许可申请。</w:t>
            </w:r>
          </w:p>
        </w:tc>
        <w:tc>
          <w:tcPr>
            <w:tcW w:w="3993" w:type="dxa"/>
          </w:tcPr>
          <w:p>
            <w:pPr>
              <w:pStyle w:val="8"/>
              <w:rPr>
                <w:sz w:val="12"/>
              </w:rPr>
            </w:pPr>
          </w:p>
          <w:p>
            <w:pPr>
              <w:pStyle w:val="8"/>
              <w:spacing w:before="1"/>
              <w:rPr>
                <w:sz w:val="10"/>
              </w:rPr>
            </w:pPr>
          </w:p>
          <w:p>
            <w:pPr>
              <w:pStyle w:val="8"/>
              <w:spacing w:before="1" w:line="230" w:lineRule="auto"/>
              <w:ind w:left="22" w:right="68"/>
              <w:rPr>
                <w:sz w:val="13"/>
              </w:rPr>
            </w:pPr>
            <w:r>
              <w:rPr>
                <w:sz w:val="13"/>
              </w:rPr>
              <w:t xml:space="preserve">1、立案责任：发现涉嫌违反《医疗器械生产许可证》有效期届满 </w:t>
            </w:r>
            <w:r>
              <w:rPr>
                <w:spacing w:val="-2"/>
                <w:sz w:val="13"/>
              </w:rPr>
              <w:t xml:space="preserve">后,未依法办理延续，仍继续从事医疗器械生产的行为 ，予以审查， </w:t>
            </w:r>
            <w:r>
              <w:rPr>
                <w:sz w:val="13"/>
              </w:rPr>
              <w:t>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230" w:lineRule="auto"/>
              <w:ind w:left="22" w:right="92"/>
              <w:rPr>
                <w:sz w:val="13"/>
              </w:rPr>
            </w:pPr>
            <w:r>
              <w:rPr>
                <w:w w:val="95"/>
                <w:sz w:val="13"/>
              </w:rPr>
              <w:t xml:space="preserve">7、执行责任：依照生效的行政处罚决定，吊销其医疗器械生产许可 </w:t>
            </w:r>
            <w:r>
              <w:rPr>
                <w:sz w:val="13"/>
              </w:rPr>
              <w:t>证或者医疗器械经营许可证。</w:t>
            </w:r>
          </w:p>
          <w:p>
            <w:pPr>
              <w:pStyle w:val="8"/>
              <w:spacing w:line="161"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331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对提供虚假资料或者采取其他欺骗手段取得《医疗器械生产许可证》的处罚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25"/>
              <w:rPr>
                <w:sz w:val="13"/>
              </w:rPr>
            </w:pPr>
            <w:r>
              <w:rPr>
                <w:sz w:val="13"/>
              </w:rPr>
              <w:t>1</w:t>
            </w:r>
            <w:r>
              <w:rPr>
                <w:spacing w:val="1"/>
                <w:sz w:val="13"/>
              </w:rPr>
              <w:t>.《医疗器械生产监督管理办法》</w:t>
            </w:r>
            <w:r>
              <w:rPr>
                <w:sz w:val="13"/>
              </w:rPr>
              <w:t>（2014年7月30日国家食品药</w:t>
            </w:r>
            <w:r>
              <w:rPr>
                <w:spacing w:val="2"/>
                <w:sz w:val="13"/>
              </w:rPr>
              <w:t>品监督管理总局令第</w:t>
            </w:r>
            <w:r>
              <w:rPr>
                <w:sz w:val="13"/>
              </w:rPr>
              <w:t>7号公布 根据2017年11月7日国家食品药品</w:t>
            </w:r>
            <w:r>
              <w:rPr>
                <w:w w:val="95"/>
                <w:sz w:val="13"/>
              </w:rPr>
              <w:t xml:space="preserve">监督管理总局局务会议《关于修改部分规章的决定》修正）第六 </w:t>
            </w:r>
            <w:r>
              <w:rPr>
                <w:spacing w:val="-3"/>
                <w:sz w:val="13"/>
              </w:rPr>
              <w:t>十三条 提供虚假资料或者采取其他欺骗手段取得 《医疗器械生</w:t>
            </w:r>
            <w:r>
              <w:rPr>
                <w:sz w:val="13"/>
              </w:rPr>
              <w:t>产许可证》的，按照《医疗器械监督管理条例》第六十四条第一款的规定处罚。；2、《医疗器械监督管理条例》第六十四条第</w:t>
            </w:r>
            <w:r>
              <w:rPr>
                <w:spacing w:val="-2"/>
                <w:sz w:val="13"/>
              </w:rPr>
              <w:t>一款 提供虚假资料或者采取其他欺骗手段取得医疗器械注册证</w:t>
            </w:r>
          </w:p>
          <w:p>
            <w:pPr>
              <w:pStyle w:val="8"/>
              <w:spacing w:before="3" w:line="232" w:lineRule="auto"/>
              <w:ind w:left="22" w:right="33"/>
              <w:jc w:val="both"/>
              <w:rPr>
                <w:sz w:val="13"/>
              </w:rPr>
            </w:pPr>
            <w:r>
              <w:rPr>
                <w:w w:val="95"/>
                <w:sz w:val="13"/>
              </w:rPr>
              <w:t xml:space="preserve">、医疗器械生产许可证、医疗器械经营许可证、大型医用设备配 置许可证、广告批准文件等许可证件的，由原发证部门撤销已经  取得的许可证件，并处5万元以上10万元以下罚款，5年内不受理 </w:t>
            </w:r>
            <w:r>
              <w:rPr>
                <w:sz w:val="13"/>
              </w:rPr>
              <w:t>相关责任人及单位提出的医疗器械许可申请 。</w:t>
            </w:r>
          </w:p>
        </w:tc>
        <w:tc>
          <w:tcPr>
            <w:tcW w:w="3993" w:type="dxa"/>
          </w:tcPr>
          <w:p>
            <w:pPr>
              <w:pStyle w:val="8"/>
              <w:spacing w:before="9"/>
              <w:rPr>
                <w:sz w:val="16"/>
              </w:rPr>
            </w:pPr>
          </w:p>
          <w:p>
            <w:pPr>
              <w:pStyle w:val="8"/>
              <w:spacing w:line="232" w:lineRule="auto"/>
              <w:ind w:left="22" w:right="30"/>
              <w:rPr>
                <w:sz w:val="13"/>
              </w:rPr>
            </w:pPr>
            <w:r>
              <w:rPr>
                <w:sz w:val="13"/>
              </w:rPr>
              <w:t>1、立案责任：发现涉嫌提供虚假资料或者采取其他欺骗手段取得 《医疗器械生产许可证》的行为，予以审查，决定是否立案。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7、执行责任：依照生效的行政处罚决定，撤销其许可证。</w:t>
            </w:r>
          </w:p>
          <w:p>
            <w:pPr>
              <w:pStyle w:val="8"/>
              <w:spacing w:line="164" w:lineRule="exact"/>
              <w:ind w:left="22"/>
              <w:rPr>
                <w:sz w:val="13"/>
              </w:rPr>
            </w:pPr>
            <w:r>
              <w:rPr>
                <w:sz w:val="13"/>
              </w:rPr>
              <w:t>8、其他法律法规规章文件规定应履行的责任 。</w:t>
            </w:r>
          </w:p>
        </w:tc>
        <w:tc>
          <w:tcPr>
            <w:tcW w:w="3309" w:type="dxa"/>
          </w:tcPr>
          <w:p>
            <w:pPr>
              <w:pStyle w:val="8"/>
              <w:spacing w:before="9"/>
              <w:rPr>
                <w:sz w:val="16"/>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2"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332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9"/>
              <w:jc w:val="both"/>
              <w:rPr>
                <w:sz w:val="13"/>
              </w:rPr>
            </w:pPr>
            <w:r>
              <w:rPr>
                <w:sz w:val="13"/>
              </w:rPr>
              <w:t>对从事第一类医疗器械生产活动未按规定向食品药品监督管理部门备案的；备案时提供虚假资料的处罚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2" w:right="25"/>
              <w:rPr>
                <w:sz w:val="13"/>
              </w:rPr>
            </w:pPr>
            <w:r>
              <w:rPr>
                <w:sz w:val="13"/>
              </w:rPr>
              <w:t>1.《医疗器械生产监督管理办法》（2014年7月30日国家食品药品监督管理总局令第7号公布 根据2017年11月7日国家食品药品</w:t>
            </w:r>
            <w:r>
              <w:rPr>
                <w:w w:val="95"/>
                <w:sz w:val="13"/>
              </w:rPr>
              <w:t xml:space="preserve">监督管理总局局务会议《关于修改部分规章的决定》修正）第六 </w:t>
            </w:r>
            <w:r>
              <w:rPr>
                <w:sz w:val="13"/>
              </w:rPr>
              <w:t>十四条 从事第一类医疗器械生产活动未按规定向食品药品监督</w:t>
            </w:r>
            <w:r>
              <w:rPr>
                <w:w w:val="95"/>
                <w:sz w:val="13"/>
              </w:rPr>
              <w:t xml:space="preserve">管理部门备案的，按照《医疗器械监督管理条例》第六十五条第  一款的规定处罚；备案时提供虚假资料的，按照《医疗器械监督 </w:t>
            </w:r>
            <w:r>
              <w:rPr>
                <w:sz w:val="13"/>
              </w:rPr>
              <w:t>管理条例》第六十五条第二款的规定处罚。</w:t>
            </w:r>
          </w:p>
          <w:p>
            <w:pPr>
              <w:pStyle w:val="8"/>
              <w:spacing w:before="3" w:line="232" w:lineRule="auto"/>
              <w:ind w:left="22" w:right="25"/>
              <w:rPr>
                <w:sz w:val="13"/>
              </w:rPr>
            </w:pPr>
            <w:r>
              <w:rPr>
                <w:sz w:val="13"/>
              </w:rPr>
              <w:t>2</w:t>
            </w:r>
            <w:r>
              <w:rPr>
                <w:spacing w:val="-1"/>
                <w:sz w:val="13"/>
              </w:rPr>
              <w:t>、《医疗器械监督管理条例》第六十五条 未依照本条例规定备</w:t>
            </w:r>
            <w:r>
              <w:rPr>
                <w:sz w:val="13"/>
              </w:rPr>
              <w:t xml:space="preserve">案的，由县级以上人民政府食品药品监督管理部门责令限期改 </w:t>
            </w:r>
            <w:r>
              <w:rPr>
                <w:spacing w:val="-2"/>
                <w:sz w:val="13"/>
              </w:rPr>
              <w:t>正；逾期不改正的，向社会公告未备案单位和产品名称 ，可以处1</w:t>
            </w:r>
            <w:r>
              <w:rPr>
                <w:sz w:val="13"/>
              </w:rPr>
              <w:t>万元以下罚款。 备案时提供虚假资料的，由县级以上人民政</w:t>
            </w:r>
            <w:r>
              <w:rPr>
                <w:spacing w:val="-1"/>
                <w:sz w:val="13"/>
              </w:rPr>
              <w:t>府食品药品监督管理部门向社会公告备案单位和产品名称 ；情节</w:t>
            </w:r>
            <w:r>
              <w:rPr>
                <w:spacing w:val="1"/>
                <w:sz w:val="13"/>
              </w:rPr>
              <w:t>严重的，直接责任人员</w:t>
            </w:r>
            <w:r>
              <w:rPr>
                <w:sz w:val="13"/>
              </w:rPr>
              <w:t>5</w:t>
            </w:r>
            <w:r>
              <w:rPr>
                <w:spacing w:val="-3"/>
                <w:sz w:val="13"/>
              </w:rPr>
              <w:t>年内不得从事医疗器械生产经营活动 。</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1、立案责任：发现涉嫌从事第一类医疗器械生产活动未按规定向食 </w:t>
            </w:r>
            <w:r>
              <w:rPr>
                <w:sz w:val="13"/>
              </w:rPr>
              <w:t>品药品监督管理部门备案的行为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333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1" w:right="76"/>
              <w:jc w:val="both"/>
              <w:rPr>
                <w:sz w:val="13"/>
              </w:rPr>
            </w:pPr>
            <w:r>
              <w:rPr>
                <w:sz w:val="13"/>
              </w:rPr>
              <w:t>对伪造、变造、买卖、出租、出借《医疗器械生产许可证》的； 伪造、变造、买卖、出租、出借医疗器械生产备案凭证的处罚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1"/>
              <w:rPr>
                <w:sz w:val="17"/>
              </w:rPr>
            </w:pPr>
          </w:p>
          <w:p>
            <w:pPr>
              <w:pStyle w:val="8"/>
              <w:numPr>
                <w:ilvl w:val="0"/>
                <w:numId w:val="186"/>
              </w:numPr>
              <w:tabs>
                <w:tab w:val="left" w:pos="155"/>
              </w:tabs>
              <w:spacing w:before="0" w:after="0" w:line="232" w:lineRule="auto"/>
              <w:ind w:left="22" w:right="25" w:firstLine="0"/>
              <w:jc w:val="left"/>
              <w:rPr>
                <w:sz w:val="13"/>
              </w:rPr>
            </w:pPr>
            <w:r>
              <w:rPr>
                <w:spacing w:val="1"/>
                <w:sz w:val="13"/>
              </w:rPr>
              <w:t>《医疗器械生产监督管理办法》</w:t>
            </w:r>
            <w:r>
              <w:rPr>
                <w:sz w:val="13"/>
              </w:rPr>
              <w:t>（2014年7月30日国家食品药</w:t>
            </w:r>
            <w:r>
              <w:rPr>
                <w:spacing w:val="2"/>
                <w:sz w:val="13"/>
              </w:rPr>
              <w:t>品监督管理总局令第</w:t>
            </w:r>
            <w:r>
              <w:rPr>
                <w:sz w:val="13"/>
              </w:rPr>
              <w:t>7号公布 根据2017年11月7日国家食品药品</w:t>
            </w:r>
            <w:r>
              <w:rPr>
                <w:w w:val="95"/>
                <w:sz w:val="13"/>
              </w:rPr>
              <w:t xml:space="preserve">监督管理总局局务会议《关于修改部分规章的决定》修正）第六 </w:t>
            </w:r>
            <w:r>
              <w:rPr>
                <w:sz w:val="13"/>
              </w:rPr>
              <w:t>十五条 伪造、变造、买卖、出租、出借《医疗器械生产许可证</w:t>
            </w:r>
          </w:p>
          <w:p>
            <w:pPr>
              <w:pStyle w:val="8"/>
              <w:spacing w:line="232" w:lineRule="auto"/>
              <w:ind w:left="22" w:right="47"/>
              <w:rPr>
                <w:sz w:val="13"/>
              </w:rPr>
            </w:pPr>
            <w:r>
              <w:rPr>
                <w:w w:val="95"/>
                <w:sz w:val="13"/>
              </w:rPr>
              <w:t xml:space="preserve">》的，按照《医疗器械监督管理条例》第六十四条第二款的规定 </w:t>
            </w:r>
            <w:r>
              <w:rPr>
                <w:sz w:val="13"/>
              </w:rPr>
              <w:t>处罚。伪造、变造、买卖、出租、出借医疗器械生产备案凭证 的，由县级以上食品药品监督管理部门责令改正 ，处1万元以下罚款。</w:t>
            </w:r>
          </w:p>
          <w:p>
            <w:pPr>
              <w:pStyle w:val="8"/>
              <w:numPr>
                <w:ilvl w:val="0"/>
                <w:numId w:val="186"/>
              </w:numPr>
              <w:tabs>
                <w:tab w:val="left" w:pos="155"/>
              </w:tabs>
              <w:spacing w:before="0" w:after="0" w:line="230" w:lineRule="auto"/>
              <w:ind w:left="22" w:right="23" w:firstLine="0"/>
              <w:jc w:val="left"/>
              <w:rPr>
                <w:sz w:val="13"/>
              </w:rPr>
            </w:pPr>
            <w:r>
              <w:rPr>
                <w:sz w:val="13"/>
              </w:rPr>
              <w:t>《医疗器械监督管理条例》第六十四条第二款 伪造、变造、买卖、出租、出借相关医疗器械许可证件的，由原发证部门予以</w:t>
            </w:r>
            <w:r>
              <w:rPr>
                <w:w w:val="95"/>
                <w:sz w:val="13"/>
              </w:rPr>
              <w:t>收缴或者吊销，没收违法所得；违法所得不足1万元的，处</w:t>
            </w:r>
            <w:r>
              <w:rPr>
                <w:spacing w:val="3"/>
                <w:w w:val="95"/>
                <w:sz w:val="13"/>
              </w:rPr>
              <w:t>1</w:t>
            </w:r>
            <w:r>
              <w:rPr>
                <w:w w:val="95"/>
                <w:sz w:val="13"/>
              </w:rPr>
              <w:t xml:space="preserve">万元 </w:t>
            </w:r>
            <w:r>
              <w:rPr>
                <w:spacing w:val="2"/>
                <w:sz w:val="13"/>
              </w:rPr>
              <w:t>以上</w:t>
            </w:r>
            <w:r>
              <w:rPr>
                <w:sz w:val="13"/>
              </w:rPr>
              <w:t>3万元以下罚款；违法所得</w:t>
            </w:r>
            <w:r>
              <w:rPr>
                <w:spacing w:val="3"/>
                <w:sz w:val="13"/>
              </w:rPr>
              <w:t>1</w:t>
            </w:r>
            <w:r>
              <w:rPr>
                <w:spacing w:val="1"/>
                <w:sz w:val="13"/>
              </w:rPr>
              <w:t>万元以上的，处违法所得</w:t>
            </w:r>
            <w:r>
              <w:rPr>
                <w:sz w:val="13"/>
              </w:rPr>
              <w:t>3倍以上5倍以下罚款；构成违反治安管理行为的，由公安机关依法予</w:t>
            </w:r>
            <w:r>
              <w:rPr>
                <w:spacing w:val="1"/>
                <w:sz w:val="13"/>
              </w:rPr>
              <w:t>以治安管理处罚。</w:t>
            </w:r>
          </w:p>
        </w:tc>
        <w:tc>
          <w:tcPr>
            <w:tcW w:w="3993" w:type="dxa"/>
          </w:tcPr>
          <w:p>
            <w:pPr>
              <w:pStyle w:val="8"/>
              <w:spacing w:before="2"/>
              <w:rPr>
                <w:sz w:val="17"/>
              </w:rPr>
            </w:pPr>
          </w:p>
          <w:p>
            <w:pPr>
              <w:pStyle w:val="8"/>
              <w:spacing w:line="228" w:lineRule="auto"/>
              <w:ind w:left="22" w:right="75"/>
              <w:rPr>
                <w:sz w:val="13"/>
              </w:rPr>
            </w:pPr>
            <w:r>
              <w:rPr>
                <w:sz w:val="13"/>
              </w:rPr>
              <w:t>1、立案责任：发现涉嫌伪造、变造、买卖、出租、出借《医疗器械生产许可证》的行为，予以审查，决定是否立案。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334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0" w:lineRule="auto"/>
              <w:ind w:left="21" w:right="84"/>
              <w:jc w:val="both"/>
              <w:rPr>
                <w:sz w:val="13"/>
              </w:rPr>
            </w:pPr>
            <w:r>
              <w:rPr>
                <w:sz w:val="13"/>
              </w:rPr>
              <w:t>对生产不符合强制性标准或者不符合经注册或者备案的产品技术要求的医疗器械的；医疗器械生产企业未按照经注册、备案的产品技术要求组织生产，或者未依照本办法规定建立质量管理体系并保持有效运行的；委托不具备本办法规定条件的企业生产医疗器械或者未对受托方的生产行为进行管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
              <w:rPr>
                <w:sz w:val="14"/>
              </w:rPr>
            </w:pPr>
          </w:p>
          <w:p>
            <w:pPr>
              <w:pStyle w:val="8"/>
              <w:spacing w:line="254" w:lineRule="auto"/>
              <w:ind w:left="22" w:right="23"/>
              <w:jc w:val="both"/>
              <w:rPr>
                <w:sz w:val="11"/>
              </w:rPr>
            </w:pPr>
            <w:r>
              <w:rPr>
                <w:w w:val="105"/>
                <w:sz w:val="11"/>
              </w:rPr>
              <w:t>1</w:t>
            </w:r>
            <w:r>
              <w:rPr>
                <w:spacing w:val="1"/>
                <w:w w:val="105"/>
                <w:sz w:val="11"/>
              </w:rPr>
              <w:t>.《医疗器械生产监督管理办法》</w:t>
            </w:r>
            <w:r>
              <w:rPr>
                <w:w w:val="105"/>
                <w:sz w:val="11"/>
              </w:rPr>
              <w:t>（2014年</w:t>
            </w:r>
            <w:r>
              <w:rPr>
                <w:spacing w:val="3"/>
                <w:w w:val="105"/>
                <w:sz w:val="11"/>
              </w:rPr>
              <w:t>7</w:t>
            </w:r>
            <w:r>
              <w:rPr>
                <w:w w:val="105"/>
                <w:sz w:val="11"/>
              </w:rPr>
              <w:t xml:space="preserve">月30日国家食品药品监督 </w:t>
            </w:r>
            <w:r>
              <w:rPr>
                <w:spacing w:val="2"/>
                <w:w w:val="105"/>
                <w:sz w:val="11"/>
              </w:rPr>
              <w:t>管理总局令第</w:t>
            </w:r>
            <w:r>
              <w:rPr>
                <w:w w:val="105"/>
                <w:sz w:val="11"/>
              </w:rPr>
              <w:t>7</w:t>
            </w:r>
            <w:r>
              <w:rPr>
                <w:spacing w:val="1"/>
                <w:w w:val="105"/>
                <w:sz w:val="11"/>
              </w:rPr>
              <w:t>号公布  根据</w:t>
            </w:r>
            <w:r>
              <w:rPr>
                <w:w w:val="105"/>
                <w:sz w:val="11"/>
              </w:rPr>
              <w:t>2017</w:t>
            </w:r>
            <w:r>
              <w:rPr>
                <w:spacing w:val="4"/>
                <w:w w:val="105"/>
                <w:sz w:val="11"/>
              </w:rPr>
              <w:t>年</w:t>
            </w:r>
            <w:r>
              <w:rPr>
                <w:w w:val="105"/>
                <w:sz w:val="11"/>
              </w:rPr>
              <w:t>11</w:t>
            </w:r>
            <w:r>
              <w:rPr>
                <w:spacing w:val="4"/>
                <w:w w:val="105"/>
                <w:sz w:val="11"/>
              </w:rPr>
              <w:t>月</w:t>
            </w:r>
            <w:r>
              <w:rPr>
                <w:w w:val="105"/>
                <w:sz w:val="11"/>
              </w:rPr>
              <w:t>7日国家食品药品监督管理总局局务会议《关于修改部分规章的决定》修正</w:t>
            </w:r>
            <w:r>
              <w:rPr>
                <w:spacing w:val="4"/>
                <w:w w:val="105"/>
                <w:sz w:val="11"/>
              </w:rPr>
              <w:t>）</w:t>
            </w:r>
            <w:r>
              <w:rPr>
                <w:w w:val="105"/>
                <w:sz w:val="11"/>
              </w:rPr>
              <w:t>第六十六条 有下列情形之一的，按照《医疗器械监督管理条例》第六十六条的规定处罚：</w:t>
            </w:r>
          </w:p>
          <w:p>
            <w:pPr>
              <w:pStyle w:val="8"/>
              <w:spacing w:line="254" w:lineRule="auto"/>
              <w:ind w:left="22" w:right="79"/>
              <w:rPr>
                <w:sz w:val="11"/>
              </w:rPr>
            </w:pPr>
            <w:r>
              <w:rPr>
                <w:spacing w:val="4"/>
                <w:w w:val="105"/>
                <w:sz w:val="11"/>
              </w:rPr>
              <w:t>（</w:t>
            </w:r>
            <w:r>
              <w:rPr>
                <w:w w:val="105"/>
                <w:sz w:val="11"/>
              </w:rPr>
              <w:t>一</w:t>
            </w:r>
            <w:r>
              <w:rPr>
                <w:spacing w:val="4"/>
                <w:w w:val="105"/>
                <w:sz w:val="11"/>
              </w:rPr>
              <w:t>）</w:t>
            </w:r>
            <w:r>
              <w:rPr>
                <w:w w:val="105"/>
                <w:sz w:val="11"/>
              </w:rPr>
              <w:t xml:space="preserve">生产不符合强制性标准或者不符合经注册或者备案的产品技术 </w:t>
            </w:r>
            <w:r>
              <w:rPr>
                <w:spacing w:val="2"/>
                <w:w w:val="105"/>
                <w:sz w:val="11"/>
              </w:rPr>
              <w:t>要求的医疗器械的；</w:t>
            </w:r>
            <w:r>
              <w:rPr>
                <w:spacing w:val="3"/>
                <w:w w:val="105"/>
                <w:sz w:val="11"/>
              </w:rPr>
              <w:t>（</w:t>
            </w:r>
            <w:r>
              <w:rPr>
                <w:spacing w:val="4"/>
                <w:w w:val="105"/>
                <w:sz w:val="11"/>
              </w:rPr>
              <w:t>二）</w:t>
            </w:r>
            <w:r>
              <w:rPr>
                <w:w w:val="105"/>
                <w:sz w:val="11"/>
              </w:rPr>
              <w:t xml:space="preserve">医疗器械生产企业未按照经注册 、备案的产品技术要求组织生产，或者未依照本办法规定建立质量管理体系并 </w:t>
            </w:r>
            <w:r>
              <w:rPr>
                <w:spacing w:val="2"/>
                <w:w w:val="105"/>
                <w:sz w:val="11"/>
              </w:rPr>
              <w:t>保持有效运行的；</w:t>
            </w:r>
            <w:r>
              <w:rPr>
                <w:spacing w:val="4"/>
                <w:w w:val="105"/>
                <w:sz w:val="11"/>
              </w:rPr>
              <w:t>（</w:t>
            </w:r>
            <w:r>
              <w:rPr>
                <w:w w:val="105"/>
                <w:sz w:val="11"/>
              </w:rPr>
              <w:t>三</w:t>
            </w:r>
            <w:r>
              <w:rPr>
                <w:spacing w:val="4"/>
                <w:w w:val="105"/>
                <w:sz w:val="11"/>
              </w:rPr>
              <w:t>）</w:t>
            </w:r>
            <w:r>
              <w:rPr>
                <w:w w:val="105"/>
                <w:sz w:val="11"/>
              </w:rPr>
              <w:t xml:space="preserve">委托不具备本办法规定条件的企业生产医疗 </w:t>
            </w:r>
            <w:r>
              <w:rPr>
                <w:spacing w:val="-1"/>
                <w:w w:val="105"/>
                <w:sz w:val="11"/>
              </w:rPr>
              <w:t>器械或者未对受托方的生产行为进行管理的 。</w:t>
            </w:r>
          </w:p>
          <w:p>
            <w:pPr>
              <w:pStyle w:val="8"/>
              <w:spacing w:line="254" w:lineRule="auto"/>
              <w:ind w:left="22" w:right="16"/>
              <w:rPr>
                <w:sz w:val="11"/>
              </w:rPr>
            </w:pPr>
            <w:r>
              <w:rPr>
                <w:w w:val="105"/>
                <w:sz w:val="11"/>
              </w:rPr>
              <w:t>2、《医疗器械监督管理条例》第六十六条  有下列情形之一的，由县级以上人民政府食品药品监督管理部门责令改正 ，没收违法生产、经营或者使用的医疗器械；违法生产、经营或者使用的医疗器械货值金  额不足1万元的，并处2万元以上5万元以下罚款；货值金额1万元以上 的，并处货值金额5倍以上10倍以下罚款；情节严重的，责令停产停   业，直至由原发证部门吊销医疗器械注册证 、医疗器械生产许可证、医疗器械经营许可证：  （一）生产、经营、使用不符合强制性标准或者不符合经注册或者备案的产品技术要求的医疗器械的 ； （二）医疗器械生产企业未按照经注册或者备案的产品技术要求组织生产  ，或者未依照本条例规定建立质量管理体系并保持有效运行的 ； （三）经营</w:t>
            </w:r>
          </w:p>
          <w:p>
            <w:pPr>
              <w:pStyle w:val="8"/>
              <w:spacing w:line="254" w:lineRule="auto"/>
              <w:ind w:left="22" w:right="16"/>
              <w:rPr>
                <w:sz w:val="11"/>
              </w:rPr>
            </w:pPr>
            <w:r>
              <w:rPr>
                <w:w w:val="105"/>
                <w:sz w:val="11"/>
              </w:rPr>
              <w:t>、使用无合格证明文件、过期、失效、淘汰的医疗器械，或者使用未  依法注册的医疗器械的； （四）食品药品监督管理部门责令其依照本条例规定实施召回或者停止经营后  ，仍拒不召回或者停止经营医疗器械的； （五）委托不具备本条例规定条件的企业生产医疗器械 ，或者未对受托方的生产行为进行管理的 。 医疗器械经营企业、使用单位履行了本条例规定的进货查验等义务 ，有充分证据证明其不知道所经营</w:t>
            </w:r>
          </w:p>
          <w:p>
            <w:pPr>
              <w:pStyle w:val="8"/>
              <w:spacing w:line="254" w:lineRule="auto"/>
              <w:ind w:left="22" w:right="73"/>
              <w:jc w:val="both"/>
              <w:rPr>
                <w:sz w:val="11"/>
              </w:rPr>
            </w:pPr>
            <w:r>
              <w:rPr>
                <w:w w:val="105"/>
                <w:sz w:val="11"/>
              </w:rPr>
              <w:t>、使用的医疗器械为前款第一项、第三项规定情形的医疗器械，并能如实说明其进货来源的，可以免予处罚，但应当依法没收其经营、使用的不符合法定要求的医疗器械 。</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0" w:lineRule="auto"/>
              <w:ind w:left="22" w:right="68"/>
              <w:rPr>
                <w:sz w:val="13"/>
              </w:rPr>
            </w:pPr>
            <w:r>
              <w:rPr>
                <w:w w:val="95"/>
                <w:sz w:val="13"/>
              </w:rPr>
              <w:t xml:space="preserve">1、立案责任：发现涉嫌违反《医疗器械生产监督管理办法》行为，  </w:t>
            </w:r>
            <w:r>
              <w:rPr>
                <w:sz w:val="13"/>
              </w:rPr>
              <w:t>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28"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230" w:lineRule="auto"/>
              <w:ind w:left="22" w:right="68"/>
              <w:rPr>
                <w:sz w:val="13"/>
              </w:rPr>
            </w:pPr>
            <w:r>
              <w:rPr>
                <w:w w:val="95"/>
                <w:sz w:val="13"/>
              </w:rPr>
              <w:t xml:space="preserve">7、执行责任：依照生效的行政处罚决定，吊销其医疗器械注册证、 </w:t>
            </w:r>
            <w:r>
              <w:rPr>
                <w:sz w:val="13"/>
              </w:rPr>
              <w:t>医疗器械生产许可证、医疗器械经营许可证。</w:t>
            </w:r>
          </w:p>
          <w:p>
            <w:pPr>
              <w:pStyle w:val="8"/>
              <w:spacing w:line="163"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335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76"/>
              <w:rPr>
                <w:sz w:val="13"/>
              </w:rPr>
            </w:pPr>
            <w:r>
              <w:rPr>
                <w:sz w:val="13"/>
              </w:rPr>
              <w:t>对医疗器械生产企业的生产条件</w:t>
            </w:r>
            <w:r>
              <w:rPr>
                <w:spacing w:val="-2"/>
                <w:sz w:val="13"/>
              </w:rPr>
              <w:t>发生变化、不再</w:t>
            </w:r>
            <w:r>
              <w:rPr>
                <w:sz w:val="13"/>
              </w:rPr>
              <w:t>符合医疗器械质量管理体系要 求，未依照本办</w:t>
            </w:r>
            <w:r>
              <w:rPr>
                <w:spacing w:val="-1"/>
                <w:sz w:val="13"/>
              </w:rPr>
              <w:t>法规定整改、停</w:t>
            </w:r>
            <w:r>
              <w:rPr>
                <w:sz w:val="13"/>
              </w:rPr>
              <w:t>止生产、报告的处罚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spacing w:before="3"/>
              <w:rPr>
                <w:sz w:val="11"/>
              </w:rPr>
            </w:pPr>
          </w:p>
          <w:p>
            <w:pPr>
              <w:pStyle w:val="8"/>
              <w:tabs>
                <w:tab w:val="left" w:pos="1142"/>
              </w:tabs>
              <w:spacing w:line="230" w:lineRule="auto"/>
              <w:ind w:left="22" w:right="23"/>
              <w:rPr>
                <w:sz w:val="13"/>
              </w:rPr>
            </w:pPr>
            <w:r>
              <w:rPr>
                <w:sz w:val="13"/>
              </w:rPr>
              <w:t>1.《医疗器械生产监督管理办</w:t>
            </w:r>
            <w:r>
              <w:rPr>
                <w:spacing w:val="29"/>
                <w:sz w:val="13"/>
              </w:rPr>
              <w:t>法</w:t>
            </w:r>
            <w:r>
              <w:rPr>
                <w:sz w:val="13"/>
              </w:rPr>
              <w:t>》（2014年7月30日国家食品药品监督管理总局令</w:t>
            </w:r>
            <w:r>
              <w:rPr>
                <w:spacing w:val="22"/>
                <w:sz w:val="13"/>
              </w:rPr>
              <w:t>第</w:t>
            </w:r>
            <w:r>
              <w:rPr>
                <w:sz w:val="13"/>
              </w:rPr>
              <w:t>7号公布</w:t>
            </w:r>
            <w:r>
              <w:rPr>
                <w:spacing w:val="3"/>
                <w:sz w:val="13"/>
              </w:rPr>
              <w:t xml:space="preserve"> </w:t>
            </w:r>
            <w:r>
              <w:rPr>
                <w:sz w:val="13"/>
              </w:rPr>
              <w:t>根</w:t>
            </w:r>
            <w:r>
              <w:rPr>
                <w:spacing w:val="5"/>
                <w:sz w:val="13"/>
              </w:rPr>
              <w:t>据</w:t>
            </w:r>
            <w:r>
              <w:rPr>
                <w:sz w:val="13"/>
              </w:rPr>
              <w:t>2017年11月7日国家食品药品</w:t>
            </w:r>
            <w:r>
              <w:rPr>
                <w:w w:val="95"/>
                <w:sz w:val="13"/>
              </w:rPr>
              <w:t>监督管理总局局务会</w:t>
            </w:r>
            <w:r>
              <w:rPr>
                <w:spacing w:val="24"/>
                <w:w w:val="95"/>
                <w:sz w:val="13"/>
              </w:rPr>
              <w:t>议</w:t>
            </w:r>
            <w:r>
              <w:rPr>
                <w:w w:val="95"/>
                <w:sz w:val="13"/>
              </w:rPr>
              <w:t>《关于修改部分规章的决</w:t>
            </w:r>
            <w:r>
              <w:rPr>
                <w:spacing w:val="26"/>
                <w:w w:val="95"/>
                <w:sz w:val="13"/>
              </w:rPr>
              <w:t>定</w:t>
            </w:r>
            <w:r>
              <w:rPr>
                <w:w w:val="95"/>
                <w:sz w:val="13"/>
              </w:rPr>
              <w:t>》修</w:t>
            </w:r>
            <w:r>
              <w:rPr>
                <w:spacing w:val="5"/>
                <w:w w:val="95"/>
                <w:sz w:val="13"/>
              </w:rPr>
              <w:t>正</w:t>
            </w:r>
            <w:r>
              <w:rPr>
                <w:w w:val="95"/>
                <w:sz w:val="13"/>
              </w:rPr>
              <w:t xml:space="preserve">）第六 </w:t>
            </w:r>
            <w:r>
              <w:rPr>
                <w:sz w:val="13"/>
              </w:rPr>
              <w:t>十七条</w:t>
            </w:r>
            <w:r>
              <w:rPr>
                <w:sz w:val="13"/>
              </w:rPr>
              <w:tab/>
            </w:r>
            <w:r>
              <w:rPr>
                <w:sz w:val="13"/>
              </w:rPr>
              <w:t>医疗器械生产企业的生产条件发生变化</w:t>
            </w:r>
            <w:r>
              <w:rPr>
                <w:spacing w:val="-30"/>
                <w:sz w:val="13"/>
              </w:rPr>
              <w:t xml:space="preserve"> </w:t>
            </w:r>
            <w:r>
              <w:rPr>
                <w:sz w:val="13"/>
              </w:rPr>
              <w:t>、不再符合医疗器械质量管理体系要求</w:t>
            </w:r>
            <w:r>
              <w:rPr>
                <w:spacing w:val="-44"/>
                <w:sz w:val="13"/>
              </w:rPr>
              <w:t xml:space="preserve"> </w:t>
            </w:r>
            <w:r>
              <w:rPr>
                <w:sz w:val="13"/>
              </w:rPr>
              <w:t>，未依照本办法规定整</w:t>
            </w:r>
            <w:r>
              <w:rPr>
                <w:spacing w:val="24"/>
                <w:sz w:val="13"/>
              </w:rPr>
              <w:t>改</w:t>
            </w:r>
            <w:r>
              <w:rPr>
                <w:sz w:val="13"/>
              </w:rPr>
              <w:t>、停止生</w:t>
            </w:r>
            <w:r>
              <w:rPr>
                <w:spacing w:val="7"/>
                <w:sz w:val="13"/>
              </w:rPr>
              <w:t>产</w:t>
            </w:r>
            <w:r>
              <w:rPr>
                <w:sz w:val="13"/>
              </w:rPr>
              <w:t>、报告</w:t>
            </w:r>
            <w:r>
              <w:rPr>
                <w:spacing w:val="7"/>
                <w:sz w:val="13"/>
              </w:rPr>
              <w:t>的</w:t>
            </w:r>
            <w:r>
              <w:rPr>
                <w:sz w:val="13"/>
              </w:rPr>
              <w:t>，按</w:t>
            </w:r>
            <w:r>
              <w:rPr>
                <w:spacing w:val="5"/>
                <w:sz w:val="13"/>
              </w:rPr>
              <w:t>照</w:t>
            </w:r>
            <w:r>
              <w:rPr>
                <w:sz w:val="13"/>
              </w:rPr>
              <w:t>《医疗器械监督管理条</w:t>
            </w:r>
            <w:r>
              <w:rPr>
                <w:spacing w:val="24"/>
                <w:sz w:val="13"/>
              </w:rPr>
              <w:t>例</w:t>
            </w:r>
            <w:r>
              <w:rPr>
                <w:sz w:val="13"/>
              </w:rPr>
              <w:t>》第六十七条的规定处</w:t>
            </w:r>
            <w:r>
              <w:rPr>
                <w:spacing w:val="10"/>
                <w:sz w:val="13"/>
              </w:rPr>
              <w:t>罚</w:t>
            </w:r>
            <w:r>
              <w:rPr>
                <w:sz w:val="13"/>
              </w:rPr>
              <w:t>。</w:t>
            </w:r>
          </w:p>
          <w:p>
            <w:pPr>
              <w:pStyle w:val="8"/>
              <w:spacing w:before="2" w:line="232" w:lineRule="auto"/>
              <w:ind w:left="22" w:right="23"/>
              <w:rPr>
                <w:sz w:val="13"/>
              </w:rPr>
            </w:pPr>
            <w:r>
              <w:rPr>
                <w:sz w:val="13"/>
              </w:rPr>
              <w:t>2</w:t>
            </w:r>
            <w:r>
              <w:rPr>
                <w:spacing w:val="-1"/>
                <w:sz w:val="13"/>
              </w:rPr>
              <w:t>、《医疗器械监督管理条例》六十七条 有下列情形之一的，由</w:t>
            </w:r>
            <w:r>
              <w:rPr>
                <w:spacing w:val="-2"/>
                <w:sz w:val="13"/>
              </w:rPr>
              <w:t>县级以上人民政府食品药品监督管理部门责令改正 ，处</w:t>
            </w:r>
            <w:r>
              <w:rPr>
                <w:sz w:val="13"/>
              </w:rPr>
              <w:t>1万元以上3万元以下罚款；情节严重的，责令停产停业，直至由原发证</w:t>
            </w:r>
            <w:r>
              <w:rPr>
                <w:spacing w:val="-1"/>
                <w:sz w:val="13"/>
              </w:rPr>
              <w:t xml:space="preserve">部门吊销医疗器械生产许可证、医疗器械经营许可证： </w:t>
            </w:r>
            <w:r>
              <w:rPr>
                <w:sz w:val="13"/>
              </w:rPr>
              <w:t xml:space="preserve">（一） </w:t>
            </w:r>
            <w:r>
              <w:rPr>
                <w:spacing w:val="-3"/>
                <w:sz w:val="13"/>
              </w:rPr>
              <w:t>医疗器械生产企业的生产条件发生变化 、不再符合医疗器械质量</w:t>
            </w:r>
            <w:r>
              <w:rPr>
                <w:sz w:val="13"/>
              </w:rPr>
              <w:t>管理体系要求，未依照本条例规定整改、停止生产、报告的；</w:t>
            </w:r>
          </w:p>
          <w:p>
            <w:pPr>
              <w:pStyle w:val="8"/>
              <w:spacing w:line="232" w:lineRule="auto"/>
              <w:ind w:left="22" w:right="93"/>
              <w:rPr>
                <w:sz w:val="13"/>
              </w:rPr>
            </w:pPr>
            <w:r>
              <w:rPr>
                <w:sz w:val="13"/>
              </w:rPr>
              <w:t>（二）生产、经营说明书、标签不符合本条例规定的医疗器械</w:t>
            </w:r>
            <w:r>
              <w:rPr>
                <w:spacing w:val="-2"/>
                <w:sz w:val="13"/>
              </w:rPr>
              <w:t xml:space="preserve">的； </w:t>
            </w:r>
            <w:r>
              <w:rPr>
                <w:sz w:val="13"/>
              </w:rPr>
              <w:t>（三）</w:t>
            </w:r>
            <w:r>
              <w:rPr>
                <w:spacing w:val="-2"/>
                <w:sz w:val="13"/>
              </w:rPr>
              <w:t xml:space="preserve">未按照医疗器械说明书和标签标示要求运输 、贮存医疗器械的； </w:t>
            </w:r>
            <w:r>
              <w:rPr>
                <w:sz w:val="13"/>
              </w:rPr>
              <w:t>（四）转让过期、失效、淘汰或者检验不合格的</w:t>
            </w:r>
            <w:r>
              <w:rPr>
                <w:spacing w:val="1"/>
                <w:sz w:val="13"/>
              </w:rPr>
              <w:t>在用医疗器械的。</w:t>
            </w:r>
          </w:p>
        </w:tc>
        <w:tc>
          <w:tcPr>
            <w:tcW w:w="3993" w:type="dxa"/>
          </w:tcPr>
          <w:p>
            <w:pPr>
              <w:pStyle w:val="8"/>
              <w:spacing w:before="58" w:line="230" w:lineRule="auto"/>
              <w:ind w:left="22" w:right="61"/>
              <w:rPr>
                <w:sz w:val="13"/>
              </w:rPr>
            </w:pPr>
            <w:r>
              <w:rPr>
                <w:sz w:val="13"/>
              </w:rPr>
              <w:t>1、立案责任：发现医疗器械生产企业的生产条件发生变化 、不再符合医疗器械质量管理体系要求，涉嫌未依照本办法规定整改、停止生产、报告的行为，予以审查，决定是否立案。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232" w:lineRule="auto"/>
              <w:ind w:left="22" w:right="92"/>
              <w:rPr>
                <w:sz w:val="13"/>
              </w:rPr>
            </w:pPr>
            <w:r>
              <w:rPr>
                <w:w w:val="95"/>
                <w:sz w:val="13"/>
              </w:rPr>
              <w:t xml:space="preserve">7、执行责任：依照生效的行政处罚决定，吊销其医疗器械生产许可 </w:t>
            </w:r>
            <w:r>
              <w:rPr>
                <w:sz w:val="13"/>
              </w:rPr>
              <w:t>证、医疗器械经营许可证。</w:t>
            </w:r>
          </w:p>
          <w:p>
            <w:pPr>
              <w:pStyle w:val="8"/>
              <w:spacing w:line="161"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8" w:type="default"/>
          <w:pgSz w:w="16840" w:h="11910" w:orient="landscape"/>
          <w:pgMar w:top="840" w:right="1160" w:bottom="780" w:left="900" w:header="0" w:footer="596" w:gutter="0"/>
          <w:pgNumType w:start="13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35"/>
              <w:rPr>
                <w:sz w:val="13"/>
              </w:rPr>
            </w:pPr>
            <w:r>
              <w:rPr>
                <w:sz w:val="13"/>
              </w:rPr>
              <w:t>336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2"/>
              </w:rPr>
            </w:pPr>
          </w:p>
          <w:p>
            <w:pPr>
              <w:pStyle w:val="8"/>
              <w:spacing w:line="230" w:lineRule="auto"/>
              <w:ind w:left="21" w:right="76"/>
              <w:jc w:val="both"/>
              <w:rPr>
                <w:sz w:val="13"/>
              </w:rPr>
            </w:pPr>
            <w:r>
              <w:rPr>
                <w:sz w:val="13"/>
              </w:rPr>
              <w:t>对医疗器械生产企业未按规定向省、自治区、直辖市或者设区的市级食品药品监督管理部门提交本企业质量管理体系运行情况自查报告的处罚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before="1"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36" w:line="254" w:lineRule="auto"/>
              <w:ind w:left="22" w:right="23"/>
              <w:rPr>
                <w:sz w:val="11"/>
              </w:rPr>
            </w:pPr>
            <w:r>
              <w:rPr>
                <w:w w:val="105"/>
                <w:sz w:val="11"/>
              </w:rPr>
              <w:t>1</w:t>
            </w:r>
            <w:r>
              <w:rPr>
                <w:spacing w:val="1"/>
                <w:w w:val="105"/>
                <w:sz w:val="11"/>
              </w:rPr>
              <w:t>.《医疗器械生产监督管理办法》</w:t>
            </w:r>
            <w:r>
              <w:rPr>
                <w:w w:val="105"/>
                <w:sz w:val="11"/>
              </w:rPr>
              <w:t>（2014年</w:t>
            </w:r>
            <w:r>
              <w:rPr>
                <w:spacing w:val="3"/>
                <w:w w:val="105"/>
                <w:sz w:val="11"/>
              </w:rPr>
              <w:t>7</w:t>
            </w:r>
            <w:r>
              <w:rPr>
                <w:w w:val="105"/>
                <w:sz w:val="11"/>
              </w:rPr>
              <w:t xml:space="preserve">月30日国家食品药品监督 </w:t>
            </w:r>
            <w:r>
              <w:rPr>
                <w:spacing w:val="2"/>
                <w:w w:val="105"/>
                <w:sz w:val="11"/>
              </w:rPr>
              <w:t>管理总局令第</w:t>
            </w:r>
            <w:r>
              <w:rPr>
                <w:w w:val="105"/>
                <w:sz w:val="11"/>
              </w:rPr>
              <w:t>7</w:t>
            </w:r>
            <w:r>
              <w:rPr>
                <w:spacing w:val="1"/>
                <w:w w:val="105"/>
                <w:sz w:val="11"/>
              </w:rPr>
              <w:t>号公布  根据</w:t>
            </w:r>
            <w:r>
              <w:rPr>
                <w:w w:val="105"/>
                <w:sz w:val="11"/>
              </w:rPr>
              <w:t>2017</w:t>
            </w:r>
            <w:r>
              <w:rPr>
                <w:spacing w:val="4"/>
                <w:w w:val="105"/>
                <w:sz w:val="11"/>
              </w:rPr>
              <w:t>年</w:t>
            </w:r>
            <w:r>
              <w:rPr>
                <w:w w:val="105"/>
                <w:sz w:val="11"/>
              </w:rPr>
              <w:t>11</w:t>
            </w:r>
            <w:r>
              <w:rPr>
                <w:spacing w:val="4"/>
                <w:w w:val="105"/>
                <w:sz w:val="11"/>
              </w:rPr>
              <w:t>月</w:t>
            </w:r>
            <w:r>
              <w:rPr>
                <w:w w:val="105"/>
                <w:sz w:val="11"/>
              </w:rPr>
              <w:t>7日国家食品药品监督管理总局局务会议《关于修改部分规章的决定》修正</w:t>
            </w:r>
            <w:r>
              <w:rPr>
                <w:spacing w:val="4"/>
                <w:w w:val="105"/>
                <w:sz w:val="11"/>
              </w:rPr>
              <w:t>）</w:t>
            </w:r>
            <w:r>
              <w:rPr>
                <w:w w:val="105"/>
                <w:sz w:val="11"/>
              </w:rPr>
              <w:t>第六十八条 医疗器械生产企业未按规定向省、自治区、直辖市或者设区的市级食品药品监督  管理部门提交本企业质量管理体系运行情况自查报告的 ，按照《医疗器械监督管理条例》第六十八条的规定处罚。</w:t>
            </w:r>
          </w:p>
          <w:p>
            <w:pPr>
              <w:pStyle w:val="8"/>
              <w:spacing w:line="254" w:lineRule="auto"/>
              <w:ind w:left="22" w:right="16"/>
              <w:rPr>
                <w:sz w:val="11"/>
              </w:rPr>
            </w:pPr>
            <w:r>
              <w:rPr>
                <w:w w:val="105"/>
                <w:sz w:val="11"/>
              </w:rPr>
              <w:t>2、《医疗器械监督管理条例》第六十八条  有下列情形之一的，由县级以上人民政府食品药品监督管理部门和卫生计生主管部门依据各自   职责责令改正，给予警告；拒不改正的，处5000元以上2万元以下罚   款；情节严重的，责令停产停业，直至由原发证部门吊销医疗器械生  产许可证、医疗器械经营许可证：  （一）医疗器械生产企业未按照要求提交质量管理体系自查报告的 ； （二）医疗器械经营企业、使用单位未依照本条例规定建立并执行医疗器械进货查验记录制度的 ；</w:t>
            </w:r>
          </w:p>
          <w:p>
            <w:pPr>
              <w:pStyle w:val="8"/>
              <w:spacing w:line="252" w:lineRule="auto"/>
              <w:ind w:left="22" w:right="118"/>
              <w:rPr>
                <w:sz w:val="11"/>
              </w:rPr>
            </w:pPr>
            <w:r>
              <w:rPr>
                <w:w w:val="105"/>
                <w:sz w:val="11"/>
              </w:rPr>
              <w:t>（三）从事第二类、第三类医疗器械批发业务以及第三类医疗器械零售业务的经营企业未依照本条例规定建立并执行销售记录制度的 ；</w:t>
            </w:r>
          </w:p>
          <w:p>
            <w:pPr>
              <w:pStyle w:val="8"/>
              <w:spacing w:line="254" w:lineRule="auto"/>
              <w:ind w:left="22" w:right="52"/>
              <w:rPr>
                <w:sz w:val="11"/>
              </w:rPr>
            </w:pPr>
            <w:r>
              <w:rPr>
                <w:spacing w:val="4"/>
                <w:w w:val="105"/>
                <w:sz w:val="11"/>
              </w:rPr>
              <w:t>（</w:t>
            </w:r>
            <w:r>
              <w:rPr>
                <w:w w:val="105"/>
                <w:sz w:val="11"/>
              </w:rPr>
              <w:t>四</w:t>
            </w:r>
            <w:r>
              <w:rPr>
                <w:spacing w:val="4"/>
                <w:w w:val="105"/>
                <w:sz w:val="11"/>
              </w:rPr>
              <w:t>）</w:t>
            </w:r>
            <w:r>
              <w:rPr>
                <w:w w:val="105"/>
                <w:sz w:val="11"/>
              </w:rPr>
              <w:t xml:space="preserve">对重复使用的医疗器械，医疗器械使用单位未按照消毒和管理 </w:t>
            </w:r>
            <w:r>
              <w:rPr>
                <w:spacing w:val="2"/>
                <w:w w:val="105"/>
                <w:sz w:val="11"/>
              </w:rPr>
              <w:t xml:space="preserve">的规定进行处理的； </w:t>
            </w:r>
            <w:r>
              <w:rPr>
                <w:spacing w:val="4"/>
                <w:w w:val="105"/>
                <w:sz w:val="11"/>
              </w:rPr>
              <w:t>（</w:t>
            </w:r>
            <w:r>
              <w:rPr>
                <w:w w:val="105"/>
                <w:sz w:val="11"/>
              </w:rPr>
              <w:t>五</w:t>
            </w:r>
            <w:r>
              <w:rPr>
                <w:spacing w:val="4"/>
                <w:w w:val="105"/>
                <w:sz w:val="11"/>
              </w:rPr>
              <w:t>）</w:t>
            </w:r>
            <w:r>
              <w:rPr>
                <w:w w:val="105"/>
                <w:sz w:val="11"/>
              </w:rPr>
              <w:t>医疗器械使用单位重复使用一次性使用的医疗器械，或者未按照规定销毁使用过的一次性使用的医疗器械的  ；</w:t>
            </w:r>
          </w:p>
          <w:p>
            <w:pPr>
              <w:pStyle w:val="8"/>
              <w:spacing w:line="254" w:lineRule="auto"/>
              <w:ind w:left="22" w:right="73"/>
              <w:jc w:val="both"/>
              <w:rPr>
                <w:sz w:val="11"/>
              </w:rPr>
            </w:pPr>
            <w:r>
              <w:rPr>
                <w:spacing w:val="4"/>
                <w:w w:val="105"/>
                <w:sz w:val="11"/>
              </w:rPr>
              <w:t>（</w:t>
            </w:r>
            <w:r>
              <w:rPr>
                <w:w w:val="105"/>
                <w:sz w:val="11"/>
              </w:rPr>
              <w:t>六</w:t>
            </w:r>
            <w:r>
              <w:rPr>
                <w:spacing w:val="4"/>
                <w:w w:val="105"/>
                <w:sz w:val="11"/>
              </w:rPr>
              <w:t>）</w:t>
            </w:r>
            <w:r>
              <w:rPr>
                <w:w w:val="105"/>
                <w:sz w:val="11"/>
              </w:rPr>
              <w:t>对需要定期检查、检验、校准、保养、维护的医疗器械，医疗器械使用单位未按照产品说明书要求检查 、检验、校准、保养、维护并予以记录，及时进行分析、评估，确保医疗器械处于良好状态的  ；</w:t>
            </w:r>
          </w:p>
          <w:p>
            <w:pPr>
              <w:pStyle w:val="8"/>
              <w:spacing w:line="254" w:lineRule="auto"/>
              <w:ind w:left="22" w:right="134"/>
              <w:rPr>
                <w:sz w:val="11"/>
              </w:rPr>
            </w:pPr>
            <w:r>
              <w:rPr>
                <w:spacing w:val="4"/>
                <w:w w:val="105"/>
                <w:sz w:val="11"/>
              </w:rPr>
              <w:t>（</w:t>
            </w:r>
            <w:r>
              <w:rPr>
                <w:w w:val="105"/>
                <w:sz w:val="11"/>
              </w:rPr>
              <w:t>七</w:t>
            </w:r>
            <w:r>
              <w:rPr>
                <w:spacing w:val="4"/>
                <w:w w:val="105"/>
                <w:sz w:val="11"/>
              </w:rPr>
              <w:t>）</w:t>
            </w:r>
            <w:r>
              <w:rPr>
                <w:w w:val="105"/>
                <w:sz w:val="11"/>
              </w:rPr>
              <w:t>医疗器械使用单位未妥善保存购入第三类医疗器械的原始资  料，或者未按照规定将大型医疗器械以及植入和介入类医疗器械的信</w:t>
            </w:r>
          </w:p>
          <w:p>
            <w:pPr>
              <w:pStyle w:val="8"/>
              <w:spacing w:line="254" w:lineRule="auto"/>
              <w:ind w:left="22" w:right="17"/>
              <w:rPr>
                <w:sz w:val="11"/>
              </w:rPr>
            </w:pPr>
            <w:r>
              <w:rPr>
                <w:w w:val="105"/>
                <w:sz w:val="11"/>
              </w:rPr>
              <w:t xml:space="preserve">息记载到病历等相关记录中的；  </w:t>
            </w:r>
            <w:r>
              <w:rPr>
                <w:spacing w:val="4"/>
                <w:w w:val="105"/>
                <w:sz w:val="11"/>
              </w:rPr>
              <w:t>（</w:t>
            </w:r>
            <w:r>
              <w:rPr>
                <w:w w:val="105"/>
                <w:sz w:val="11"/>
              </w:rPr>
              <w:t>八</w:t>
            </w:r>
            <w:r>
              <w:rPr>
                <w:spacing w:val="4"/>
                <w:w w:val="105"/>
                <w:sz w:val="11"/>
              </w:rPr>
              <w:t>）</w:t>
            </w:r>
            <w:r>
              <w:rPr>
                <w:w w:val="105"/>
                <w:sz w:val="11"/>
              </w:rPr>
              <w:t>医疗器械使用单位发现使用的医疗器械存在安全隐患未立即停止使用 、通知检修，或者继续使用经检</w:t>
            </w:r>
            <w:r>
              <w:rPr>
                <w:spacing w:val="2"/>
                <w:w w:val="105"/>
                <w:sz w:val="11"/>
              </w:rPr>
              <w:t xml:space="preserve">修仍不能达到使用安全标准的医疗器械的 ； </w:t>
            </w:r>
            <w:r>
              <w:rPr>
                <w:spacing w:val="4"/>
                <w:w w:val="105"/>
                <w:sz w:val="11"/>
              </w:rPr>
              <w:t>（</w:t>
            </w:r>
            <w:r>
              <w:rPr>
                <w:w w:val="105"/>
                <w:sz w:val="11"/>
              </w:rPr>
              <w:t>九</w:t>
            </w:r>
            <w:r>
              <w:rPr>
                <w:spacing w:val="4"/>
                <w:w w:val="105"/>
                <w:sz w:val="11"/>
              </w:rPr>
              <w:t>）</w:t>
            </w:r>
            <w:r>
              <w:rPr>
                <w:w w:val="105"/>
                <w:sz w:val="11"/>
              </w:rPr>
              <w:t>医疗器械使用单位违规使用大型医用设备，不能保障医疗质量安全的； （</w:t>
            </w:r>
            <w:r>
              <w:rPr>
                <w:spacing w:val="4"/>
                <w:w w:val="105"/>
                <w:sz w:val="11"/>
              </w:rPr>
              <w:t>十）</w:t>
            </w:r>
            <w:r>
              <w:rPr>
                <w:w w:val="105"/>
                <w:sz w:val="11"/>
              </w:rPr>
              <w:t>医疗器械生产经营企业、使用单位未依照本条例规定开展医疗器械不良事件  监测，未按照要求报告不良事件，或者对医疗器械不良事件监测技术</w:t>
            </w:r>
          </w:p>
          <w:p>
            <w:pPr>
              <w:pStyle w:val="8"/>
              <w:spacing w:line="134" w:lineRule="exact"/>
              <w:ind w:left="22"/>
              <w:rPr>
                <w:sz w:val="11"/>
              </w:rPr>
            </w:pPr>
            <w:r>
              <w:rPr>
                <w:w w:val="105"/>
                <w:sz w:val="11"/>
              </w:rPr>
              <w:t>机构、食品药品监督管理部门开展的不良事件调查不予配合的 。</w:t>
            </w:r>
          </w:p>
        </w:tc>
        <w:tc>
          <w:tcPr>
            <w:tcW w:w="3993" w:type="dxa"/>
          </w:tcPr>
          <w:p>
            <w:pPr>
              <w:pStyle w:val="8"/>
              <w:rPr>
                <w:sz w:val="12"/>
              </w:rPr>
            </w:pPr>
          </w:p>
          <w:p>
            <w:pPr>
              <w:pStyle w:val="8"/>
              <w:rPr>
                <w:sz w:val="12"/>
              </w:rPr>
            </w:pPr>
          </w:p>
          <w:p>
            <w:pPr>
              <w:pStyle w:val="8"/>
              <w:rPr>
                <w:sz w:val="12"/>
              </w:rPr>
            </w:pPr>
          </w:p>
          <w:p>
            <w:pPr>
              <w:pStyle w:val="8"/>
              <w:spacing w:before="7"/>
              <w:rPr>
                <w:sz w:val="15"/>
              </w:rPr>
            </w:pPr>
          </w:p>
          <w:p>
            <w:pPr>
              <w:pStyle w:val="8"/>
              <w:spacing w:before="1" w:line="232" w:lineRule="auto"/>
              <w:ind w:left="22" w:right="30"/>
              <w:rPr>
                <w:sz w:val="13"/>
              </w:rPr>
            </w:pPr>
            <w:r>
              <w:rPr>
                <w:sz w:val="13"/>
              </w:rPr>
              <w:t>1、立案责任：发现医疗器械生产企业涉嫌未按规定向省 、自治区、直辖市或者设区的市级食品药品监督管理部门提交本企业质量管理体系运行情况自查报告的行为，予以审查，决定是否立案。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28"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230" w:lineRule="auto"/>
              <w:ind w:left="22" w:right="92"/>
              <w:rPr>
                <w:sz w:val="13"/>
              </w:rPr>
            </w:pPr>
            <w:r>
              <w:rPr>
                <w:w w:val="95"/>
                <w:sz w:val="13"/>
              </w:rPr>
              <w:t xml:space="preserve">7、执行责任：依照生效的行政处罚决定，吊销其医疗器械生产许可 </w:t>
            </w:r>
            <w:r>
              <w:rPr>
                <w:sz w:val="13"/>
              </w:rPr>
              <w:t>证、医疗器械经营许可证。</w:t>
            </w:r>
          </w:p>
          <w:p>
            <w:pPr>
              <w:pStyle w:val="8"/>
              <w:spacing w:line="163"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35"/>
              <w:rPr>
                <w:sz w:val="13"/>
              </w:rPr>
            </w:pPr>
            <w:r>
              <w:rPr>
                <w:sz w:val="13"/>
              </w:rPr>
              <w:t>337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spacing w:before="5" w:line="230" w:lineRule="auto"/>
              <w:ind w:left="21" w:right="79"/>
              <w:jc w:val="both"/>
              <w:rPr>
                <w:sz w:val="13"/>
              </w:rPr>
            </w:pPr>
            <w:r>
              <w:rPr>
                <w:sz w:val="13"/>
              </w:rPr>
              <w:t>对出厂医疗器械未按照规定进行</w:t>
            </w:r>
            <w:r>
              <w:rPr>
                <w:spacing w:val="-2"/>
                <w:sz w:val="13"/>
              </w:rPr>
              <w:t>检验的；出厂医</w:t>
            </w:r>
            <w:r>
              <w:rPr>
                <w:sz w:val="13"/>
              </w:rPr>
              <w:t>疗器械未按照规定附有合格证明</w:t>
            </w:r>
            <w:r>
              <w:rPr>
                <w:spacing w:val="-2"/>
                <w:sz w:val="13"/>
              </w:rPr>
              <w:t>文件的；未按照</w:t>
            </w:r>
            <w:r>
              <w:rPr>
                <w:sz w:val="13"/>
              </w:rPr>
              <w:t>本办法第十六条</w:t>
            </w:r>
            <w:r>
              <w:rPr>
                <w:spacing w:val="-2"/>
                <w:sz w:val="13"/>
              </w:rPr>
              <w:t>规定办理《医疗</w:t>
            </w:r>
            <w:r>
              <w:rPr>
                <w:w w:val="95"/>
                <w:sz w:val="13"/>
              </w:rPr>
              <w:t>器械生产许可证</w:t>
            </w:r>
          </w:p>
          <w:p>
            <w:pPr>
              <w:pStyle w:val="8"/>
              <w:spacing w:before="6" w:line="230" w:lineRule="auto"/>
              <w:ind w:left="21" w:right="76"/>
              <w:jc w:val="both"/>
              <w:rPr>
                <w:sz w:val="13"/>
              </w:rPr>
            </w:pPr>
            <w:r>
              <w:rPr>
                <w:spacing w:val="-1"/>
                <w:sz w:val="13"/>
              </w:rPr>
              <w:t xml:space="preserve">》变更登记的； </w:t>
            </w:r>
            <w:r>
              <w:rPr>
                <w:sz w:val="13"/>
              </w:rPr>
              <w:t>未按照规定办理委托生产备案手续的；医疗器械产品连续停产一年以上且无同类</w:t>
            </w:r>
            <w:r>
              <w:rPr>
                <w:spacing w:val="-2"/>
                <w:sz w:val="13"/>
              </w:rPr>
              <w:t>产品在产，未经所在地省、自治</w:t>
            </w:r>
            <w:r>
              <w:rPr>
                <w:sz w:val="13"/>
              </w:rPr>
              <w:t>区、直辖市或者设区的市级食品药品监督管理部门核查符合要求</w:t>
            </w:r>
            <w:r>
              <w:rPr>
                <w:spacing w:val="-1"/>
                <w:sz w:val="13"/>
              </w:rPr>
              <w:t xml:space="preserve">即恢复生产的； </w:t>
            </w:r>
            <w:r>
              <w:rPr>
                <w:sz w:val="13"/>
              </w:rPr>
              <w:t>向监督检查的食品药品监督管理部门隐瞒有关情况、提供虚假资料或者拒绝提供</w:t>
            </w:r>
            <w:r>
              <w:rPr>
                <w:w w:val="95"/>
                <w:sz w:val="13"/>
              </w:rPr>
              <w:t>反映其活动的真</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6"/>
              </w:rPr>
            </w:pPr>
          </w:p>
          <w:p>
            <w:pPr>
              <w:pStyle w:val="8"/>
              <w:spacing w:before="1" w:line="232" w:lineRule="auto"/>
              <w:ind w:left="22" w:right="25"/>
              <w:rPr>
                <w:sz w:val="13"/>
              </w:rPr>
            </w:pPr>
            <w:r>
              <w:rPr>
                <w:sz w:val="13"/>
              </w:rPr>
              <w:t>1.《医疗器械生产监督管理办法》（2014年7月30日国家食品药品监督管理总局令第7号公布 根据2017年11月7日国家食品药品</w:t>
            </w:r>
            <w:r>
              <w:rPr>
                <w:w w:val="95"/>
                <w:sz w:val="13"/>
              </w:rPr>
              <w:t xml:space="preserve">监督管理总局局务会议《关于修改部分规章的决定》修正）第六 </w:t>
            </w:r>
            <w:r>
              <w:rPr>
                <w:sz w:val="13"/>
              </w:rPr>
              <w:t>十九条 有下列情形之一的，由县级以上食品药品监督管理部门给予警告，责令限期改正，可以并处3万元以下罚款：</w:t>
            </w:r>
          </w:p>
          <w:p>
            <w:pPr>
              <w:pStyle w:val="8"/>
              <w:spacing w:line="232" w:lineRule="auto"/>
              <w:ind w:left="22" w:right="23"/>
              <w:jc w:val="both"/>
              <w:rPr>
                <w:sz w:val="13"/>
              </w:rPr>
            </w:pPr>
            <w:r>
              <w:rPr>
                <w:sz w:val="13"/>
              </w:rPr>
              <w:t>（一）出厂医疗器械未按照规定进行检验的 ；    （二）出厂医疗器械未按照规定附有合格证明文件的 ；    （三）未按照</w:t>
            </w:r>
            <w:r>
              <w:rPr>
                <w:w w:val="95"/>
                <w:sz w:val="13"/>
              </w:rPr>
              <w:t>本办法第十六条规定办理《医疗器械生产许可证》变更登记的；</w:t>
            </w:r>
          </w:p>
          <w:p>
            <w:pPr>
              <w:pStyle w:val="8"/>
              <w:tabs>
                <w:tab w:val="left" w:pos="1142"/>
                <w:tab w:val="left" w:pos="1538"/>
                <w:tab w:val="left" w:pos="2990"/>
              </w:tabs>
              <w:spacing w:line="230" w:lineRule="auto"/>
              <w:ind w:left="22" w:right="23"/>
              <w:rPr>
                <w:sz w:val="13"/>
              </w:rPr>
            </w:pPr>
            <w:r>
              <w:rPr>
                <w:sz w:val="13"/>
              </w:rPr>
              <w:t>（四）未按照规定办理委托生产备案手续的</w:t>
            </w:r>
            <w:r>
              <w:rPr>
                <w:spacing w:val="-31"/>
                <w:sz w:val="13"/>
              </w:rPr>
              <w:t xml:space="preserve"> </w:t>
            </w:r>
            <w:r>
              <w:rPr>
                <w:sz w:val="13"/>
              </w:rPr>
              <w:t>；</w:t>
            </w:r>
            <w:r>
              <w:rPr>
                <w:sz w:val="13"/>
              </w:rPr>
              <w:tab/>
            </w:r>
            <w:r>
              <w:rPr>
                <w:sz w:val="13"/>
              </w:rPr>
              <w:t>（五）医疗器械产品连续停产一年以上且无同类产品在产</w:t>
            </w:r>
            <w:r>
              <w:rPr>
                <w:spacing w:val="-35"/>
                <w:sz w:val="13"/>
              </w:rPr>
              <w:t xml:space="preserve"> </w:t>
            </w:r>
            <w:r>
              <w:rPr>
                <w:sz w:val="13"/>
              </w:rPr>
              <w:t>，未经所在地</w:t>
            </w:r>
            <w:r>
              <w:rPr>
                <w:spacing w:val="14"/>
                <w:sz w:val="13"/>
              </w:rPr>
              <w:t>省</w:t>
            </w:r>
            <w:r>
              <w:rPr>
                <w:sz w:val="13"/>
              </w:rPr>
              <w:t>、自治</w:t>
            </w:r>
            <w:r>
              <w:rPr>
                <w:spacing w:val="7"/>
                <w:sz w:val="13"/>
              </w:rPr>
              <w:t>区</w:t>
            </w:r>
            <w:r>
              <w:rPr>
                <w:sz w:val="13"/>
              </w:rPr>
              <w:t>、直辖市或者设区的市级食品药品监督管理部门核查符合要求即恢复生产</w:t>
            </w:r>
            <w:r>
              <w:rPr>
                <w:spacing w:val="19"/>
                <w:sz w:val="13"/>
              </w:rPr>
              <w:t>的</w:t>
            </w:r>
            <w:r>
              <w:rPr>
                <w:sz w:val="13"/>
              </w:rPr>
              <w:t>；</w:t>
            </w:r>
            <w:r>
              <w:rPr>
                <w:sz w:val="13"/>
              </w:rPr>
              <w:tab/>
            </w:r>
            <w:r>
              <w:rPr>
                <w:sz w:val="13"/>
              </w:rPr>
              <w:t>（六）向监督检查的食品药品监督管理部门隐瞒有关情</w:t>
            </w:r>
            <w:r>
              <w:rPr>
                <w:spacing w:val="22"/>
                <w:sz w:val="13"/>
              </w:rPr>
              <w:t>况</w:t>
            </w:r>
            <w:r>
              <w:rPr>
                <w:sz w:val="13"/>
              </w:rPr>
              <w:t>、提供虚假资料或者拒绝提供反映其活动的真实资料</w:t>
            </w:r>
            <w:r>
              <w:rPr>
                <w:spacing w:val="12"/>
                <w:sz w:val="13"/>
              </w:rPr>
              <w:t>的</w:t>
            </w:r>
            <w:r>
              <w:rPr>
                <w:sz w:val="13"/>
              </w:rPr>
              <w:t>。</w:t>
            </w:r>
            <w:r>
              <w:rPr>
                <w:sz w:val="13"/>
              </w:rPr>
              <w:tab/>
            </w:r>
            <w:r>
              <w:rPr>
                <w:sz w:val="13"/>
              </w:rPr>
              <w:t>有前款所列情</w:t>
            </w:r>
            <w:r>
              <w:rPr>
                <w:spacing w:val="17"/>
                <w:sz w:val="13"/>
              </w:rPr>
              <w:t>形</w:t>
            </w:r>
            <w:r>
              <w:rPr>
                <w:sz w:val="13"/>
              </w:rPr>
              <w:t>，情节严重或者造成危害后</w:t>
            </w:r>
            <w:r>
              <w:rPr>
                <w:w w:val="95"/>
                <w:sz w:val="13"/>
              </w:rPr>
              <w:t>果，属于违</w:t>
            </w:r>
            <w:r>
              <w:rPr>
                <w:spacing w:val="10"/>
                <w:w w:val="95"/>
                <w:sz w:val="13"/>
              </w:rPr>
              <w:t>反</w:t>
            </w:r>
            <w:r>
              <w:rPr>
                <w:w w:val="95"/>
                <w:sz w:val="13"/>
              </w:rPr>
              <w:t>《医疗器械监督管理条</w:t>
            </w:r>
            <w:r>
              <w:rPr>
                <w:spacing w:val="24"/>
                <w:w w:val="95"/>
                <w:sz w:val="13"/>
              </w:rPr>
              <w:t>例</w:t>
            </w:r>
            <w:r>
              <w:rPr>
                <w:w w:val="95"/>
                <w:sz w:val="13"/>
              </w:rPr>
              <w:t>》相关规定</w:t>
            </w:r>
            <w:r>
              <w:rPr>
                <w:spacing w:val="12"/>
                <w:w w:val="95"/>
                <w:sz w:val="13"/>
              </w:rPr>
              <w:t>的</w:t>
            </w:r>
            <w:r>
              <w:rPr>
                <w:w w:val="95"/>
                <w:sz w:val="13"/>
              </w:rPr>
              <w:t>，依</w:t>
            </w:r>
            <w:r>
              <w:rPr>
                <w:spacing w:val="5"/>
                <w:w w:val="95"/>
                <w:sz w:val="13"/>
              </w:rPr>
              <w:t>照</w:t>
            </w:r>
            <w:r>
              <w:rPr>
                <w:w w:val="95"/>
                <w:sz w:val="13"/>
              </w:rPr>
              <w:t xml:space="preserve">《医 </w:t>
            </w:r>
            <w:r>
              <w:rPr>
                <w:sz w:val="13"/>
              </w:rPr>
              <w:t>疗器械监督管理条</w:t>
            </w:r>
            <w:r>
              <w:rPr>
                <w:spacing w:val="22"/>
                <w:sz w:val="13"/>
              </w:rPr>
              <w:t>例</w:t>
            </w:r>
            <w:r>
              <w:rPr>
                <w:sz w:val="13"/>
              </w:rPr>
              <w:t>》的规定处</w:t>
            </w:r>
            <w:r>
              <w:rPr>
                <w:spacing w:val="12"/>
                <w:sz w:val="13"/>
              </w:rPr>
              <w:t>罚</w:t>
            </w:r>
            <w:r>
              <w:rPr>
                <w:sz w:val="13"/>
              </w:rPr>
              <w:t>。</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before="1" w:line="228" w:lineRule="auto"/>
              <w:ind w:left="22" w:right="73"/>
              <w:rPr>
                <w:sz w:val="13"/>
              </w:rPr>
            </w:pPr>
            <w:r>
              <w:rPr>
                <w:w w:val="95"/>
                <w:sz w:val="13"/>
              </w:rPr>
              <w:t xml:space="preserve">1、立案责任：发现涉嫌违反《医疗器械生产监督管理办法》第六十  </w:t>
            </w:r>
            <w:r>
              <w:rPr>
                <w:sz w:val="13"/>
              </w:rPr>
              <w:t>九条的行为，予以审查，决定是否立案。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before="1"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338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81"/>
              <w:jc w:val="both"/>
              <w:rPr>
                <w:sz w:val="13"/>
              </w:rPr>
            </w:pPr>
            <w:r>
              <w:rPr>
                <w:sz w:val="13"/>
              </w:rPr>
              <w:t>对未依照麻醉药品药用原植物年度种植计划进行种植的；未依照规定报告种植情况的；未依照规定储存麻醉药品的处罚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37"/>
              <w:rPr>
                <w:sz w:val="13"/>
              </w:rPr>
            </w:pPr>
            <w:r>
              <w:rPr>
                <w:sz w:val="13"/>
              </w:rPr>
              <w:t>《麻醉药品和精神药品管理条例》（2005年8月3日中华人民共和国国务院令第442号公布</w:t>
            </w:r>
          </w:p>
          <w:p>
            <w:pPr>
              <w:pStyle w:val="8"/>
              <w:spacing w:before="2" w:line="230" w:lineRule="auto"/>
              <w:ind w:left="22" w:right="45"/>
              <w:rPr>
                <w:sz w:val="13"/>
              </w:rPr>
            </w:pPr>
            <w:r>
              <w:rPr>
                <w:sz w:val="13"/>
              </w:rPr>
              <w:t>根据2013年12月7日《国务院关于修改部分行政法规的决定 》第一次修订</w:t>
            </w:r>
          </w:p>
          <w:p>
            <w:pPr>
              <w:pStyle w:val="8"/>
              <w:spacing w:line="232" w:lineRule="auto"/>
              <w:ind w:left="22" w:right="25"/>
              <w:rPr>
                <w:sz w:val="13"/>
              </w:rPr>
            </w:pPr>
            <w:r>
              <w:rPr>
                <w:spacing w:val="2"/>
                <w:sz w:val="13"/>
              </w:rPr>
              <w:t>根据</w:t>
            </w:r>
            <w:r>
              <w:rPr>
                <w:sz w:val="13"/>
              </w:rPr>
              <w:t>2016年2月</w:t>
            </w:r>
            <w:r>
              <w:rPr>
                <w:spacing w:val="3"/>
                <w:sz w:val="13"/>
              </w:rPr>
              <w:t>6</w:t>
            </w:r>
            <w:r>
              <w:rPr>
                <w:spacing w:val="-2"/>
                <w:sz w:val="13"/>
              </w:rPr>
              <w:t>日《国务院关于修改部分行政法规的决定 》第二</w:t>
            </w:r>
            <w:r>
              <w:rPr>
                <w:sz w:val="13"/>
              </w:rPr>
              <w:t>次修订）第六十六条 麻醉药品药用原植物种植企业违反本条例的规定，有下列情形之一的，由药品监督管理部门责令限期改 正，给予警告；逾期不改正的，处5</w:t>
            </w:r>
            <w:r>
              <w:rPr>
                <w:spacing w:val="2"/>
                <w:sz w:val="13"/>
              </w:rPr>
              <w:t>万元以上</w:t>
            </w:r>
            <w:r>
              <w:rPr>
                <w:sz w:val="13"/>
              </w:rPr>
              <w:t>10万元以下的罚</w:t>
            </w:r>
          </w:p>
          <w:p>
            <w:pPr>
              <w:pStyle w:val="8"/>
              <w:spacing w:line="230" w:lineRule="auto"/>
              <w:ind w:left="22" w:right="45"/>
              <w:rPr>
                <w:sz w:val="13"/>
              </w:rPr>
            </w:pPr>
            <w:r>
              <w:rPr>
                <w:w w:val="95"/>
                <w:sz w:val="13"/>
              </w:rPr>
              <w:t xml:space="preserve">款；情节严重的，取消其种植资格：(一)未依照麻醉药品药用原 </w:t>
            </w:r>
            <w:r>
              <w:rPr>
                <w:sz w:val="13"/>
              </w:rPr>
              <w:t>植物年度种植计划进行种植的；(二)未依照规定报告种植情况 的；(三)未依照规定储存麻醉药品的。</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1、立案责任：发现涉嫌未按照麻醉药品和精神药品年度生产计划安 </w:t>
            </w:r>
            <w:r>
              <w:rPr>
                <w:sz w:val="13"/>
              </w:rPr>
              <w:t>排生产的行为，予以审查，决定是否立案。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339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7"/>
              </w:rPr>
            </w:pPr>
          </w:p>
          <w:p>
            <w:pPr>
              <w:pStyle w:val="8"/>
              <w:spacing w:before="1" w:line="230" w:lineRule="auto"/>
              <w:ind w:left="21" w:right="76"/>
              <w:rPr>
                <w:sz w:val="13"/>
              </w:rPr>
            </w:pPr>
            <w:r>
              <w:rPr>
                <w:sz w:val="13"/>
              </w:rPr>
              <w:t>对未按照麻醉药品和精神药品年度生产计划安排生产的；未依照规定向药品监督管理部门报告生</w:t>
            </w:r>
            <w:r>
              <w:rPr>
                <w:spacing w:val="-2"/>
                <w:sz w:val="13"/>
              </w:rPr>
              <w:t>产情况的；未依</w:t>
            </w:r>
            <w:r>
              <w:rPr>
                <w:sz w:val="13"/>
              </w:rPr>
              <w:t>照规定储存麻醉药品和精神药 品，或者未依照</w:t>
            </w:r>
            <w:r>
              <w:rPr>
                <w:spacing w:val="-2"/>
                <w:sz w:val="13"/>
              </w:rPr>
              <w:t>规定建立、保存</w:t>
            </w:r>
            <w:r>
              <w:rPr>
                <w:spacing w:val="-1"/>
                <w:sz w:val="13"/>
              </w:rPr>
              <w:t>专用账册的；未</w:t>
            </w:r>
            <w:r>
              <w:rPr>
                <w:sz w:val="13"/>
              </w:rPr>
              <w:t>依照规定销售麻醉药品和精神药品的；未依照规定销毁麻醉药品和精神药品的处罚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1"/>
              <w:rPr>
                <w:sz w:val="17"/>
              </w:rPr>
            </w:pPr>
          </w:p>
          <w:p>
            <w:pPr>
              <w:pStyle w:val="8"/>
              <w:spacing w:line="232" w:lineRule="auto"/>
              <w:ind w:left="22" w:right="37"/>
              <w:rPr>
                <w:sz w:val="13"/>
              </w:rPr>
            </w:pPr>
            <w:r>
              <w:rPr>
                <w:sz w:val="13"/>
              </w:rPr>
              <w:t>《麻醉药品和精神药品管理条例》（2005年8月3日中华人民共和国国务院令第442号公布</w:t>
            </w:r>
          </w:p>
          <w:p>
            <w:pPr>
              <w:pStyle w:val="8"/>
              <w:spacing w:line="232" w:lineRule="auto"/>
              <w:ind w:left="22" w:right="45"/>
              <w:rPr>
                <w:sz w:val="13"/>
              </w:rPr>
            </w:pPr>
            <w:r>
              <w:rPr>
                <w:sz w:val="13"/>
              </w:rPr>
              <w:t>根据2013年12月7日《国务院关于修改部分行政法规的决定 》第一次修订</w:t>
            </w:r>
          </w:p>
          <w:p>
            <w:pPr>
              <w:pStyle w:val="8"/>
              <w:spacing w:line="230" w:lineRule="auto"/>
              <w:ind w:left="22" w:right="23"/>
              <w:rPr>
                <w:sz w:val="13"/>
              </w:rPr>
            </w:pPr>
            <w:r>
              <w:rPr>
                <w:spacing w:val="2"/>
                <w:sz w:val="13"/>
              </w:rPr>
              <w:t>根据</w:t>
            </w:r>
            <w:r>
              <w:rPr>
                <w:sz w:val="13"/>
              </w:rPr>
              <w:t>2016年2月</w:t>
            </w:r>
            <w:r>
              <w:rPr>
                <w:spacing w:val="3"/>
                <w:sz w:val="13"/>
              </w:rPr>
              <w:t>6</w:t>
            </w:r>
            <w:r>
              <w:rPr>
                <w:spacing w:val="-2"/>
                <w:sz w:val="13"/>
              </w:rPr>
              <w:t>日《国务院关于修改部分行政法规的决定 》第二</w:t>
            </w:r>
            <w:r>
              <w:rPr>
                <w:sz w:val="13"/>
              </w:rPr>
              <w:t>次修订）</w:t>
            </w:r>
            <w:r>
              <w:rPr>
                <w:spacing w:val="-4"/>
                <w:sz w:val="13"/>
              </w:rPr>
              <w:t xml:space="preserve"> 第六十七条  定点生产企业违反本条例的规定 ，有下</w:t>
            </w:r>
            <w:r>
              <w:rPr>
                <w:spacing w:val="-3"/>
                <w:sz w:val="13"/>
              </w:rPr>
              <w:t xml:space="preserve">列情形之一的，由药品监督管理部门责令限期改正 ，给予警告， </w:t>
            </w:r>
            <w:r>
              <w:rPr>
                <w:spacing w:val="-6"/>
                <w:sz w:val="13"/>
              </w:rPr>
              <w:t xml:space="preserve">并没收违法所得和违法销售的药品 ；逾期不改正的，责令停产， </w:t>
            </w:r>
            <w:r>
              <w:rPr>
                <w:spacing w:val="-1"/>
                <w:sz w:val="13"/>
              </w:rPr>
              <w:t>并处</w:t>
            </w:r>
            <w:r>
              <w:rPr>
                <w:sz w:val="13"/>
              </w:rPr>
              <w:t>5</w:t>
            </w:r>
            <w:r>
              <w:rPr>
                <w:spacing w:val="2"/>
                <w:sz w:val="13"/>
              </w:rPr>
              <w:t>万元以上</w:t>
            </w:r>
            <w:r>
              <w:rPr>
                <w:sz w:val="13"/>
              </w:rPr>
              <w:t>10万元以下的罚款；情节严重的，取消其定点生产资格：(一)未按照麻醉药品和精神药品年度生产计划安排生产</w:t>
            </w:r>
            <w:r>
              <w:rPr>
                <w:spacing w:val="-2"/>
                <w:sz w:val="13"/>
              </w:rPr>
              <w:t xml:space="preserve">的；(二)未依照规定向药品监督管理部门报告生产情况的 ；(三) </w:t>
            </w:r>
            <w:r>
              <w:rPr>
                <w:spacing w:val="-4"/>
                <w:sz w:val="13"/>
              </w:rPr>
              <w:t>未依照规定储存麻醉药品和精神药品 ，或者未依照规定建立、保</w:t>
            </w:r>
            <w:r>
              <w:rPr>
                <w:spacing w:val="-2"/>
                <w:sz w:val="13"/>
              </w:rPr>
              <w:t>存专用账册的；(四)未依照规定销售麻醉药品和精神药品的 ；</w:t>
            </w:r>
          </w:p>
          <w:p>
            <w:pPr>
              <w:pStyle w:val="8"/>
              <w:ind w:left="22"/>
              <w:rPr>
                <w:sz w:val="13"/>
              </w:rPr>
            </w:pPr>
            <w:r>
              <w:rPr>
                <w:sz w:val="13"/>
              </w:rPr>
              <w:t>(五)未依照规定销毁麻醉药品和精神药品的 。</w:t>
            </w:r>
          </w:p>
        </w:tc>
        <w:tc>
          <w:tcPr>
            <w:tcW w:w="3993" w:type="dxa"/>
          </w:tcPr>
          <w:p>
            <w:pPr>
              <w:pStyle w:val="8"/>
              <w:spacing w:before="2"/>
              <w:rPr>
                <w:sz w:val="17"/>
              </w:rPr>
            </w:pPr>
          </w:p>
          <w:p>
            <w:pPr>
              <w:pStyle w:val="8"/>
              <w:spacing w:line="228" w:lineRule="auto"/>
              <w:ind w:left="22" w:right="71"/>
              <w:rPr>
                <w:sz w:val="13"/>
              </w:rPr>
            </w:pPr>
            <w:r>
              <w:rPr>
                <w:w w:val="95"/>
                <w:sz w:val="13"/>
              </w:rPr>
              <w:t xml:space="preserve">1、立案责任：发现涉嫌违反《麻醉药品和精神药品管理条例》第六  </w:t>
            </w:r>
            <w:r>
              <w:rPr>
                <w:sz w:val="13"/>
              </w:rPr>
              <w:t>十七条的行为，予以审查，决定是否立案。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340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76"/>
              <w:jc w:val="both"/>
              <w:rPr>
                <w:sz w:val="13"/>
              </w:rPr>
            </w:pPr>
            <w:r>
              <w:rPr>
                <w:sz w:val="13"/>
              </w:rPr>
              <w:t>对定点批发企业违反本条例的规定销售麻醉药品和精神药品，或者违反本条例的规定经营麻醉药品原料药和第一类精神药品原料药的处罚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spacing w:line="232" w:lineRule="auto"/>
              <w:ind w:left="22" w:right="37"/>
              <w:rPr>
                <w:sz w:val="13"/>
              </w:rPr>
            </w:pPr>
            <w:r>
              <w:rPr>
                <w:sz w:val="13"/>
              </w:rPr>
              <w:t>《麻醉药品和精神药品管理条例》（2005年8月3日中华人民共和国国务院令第442号公布</w:t>
            </w:r>
          </w:p>
          <w:p>
            <w:pPr>
              <w:pStyle w:val="8"/>
              <w:spacing w:before="1" w:line="228" w:lineRule="auto"/>
              <w:ind w:left="22" w:right="45"/>
              <w:rPr>
                <w:sz w:val="13"/>
              </w:rPr>
            </w:pPr>
            <w:r>
              <w:rPr>
                <w:sz w:val="13"/>
              </w:rPr>
              <w:t>根据2013年12月7日《国务院关于修改部分行政法规的决定 》第一次修订</w:t>
            </w:r>
          </w:p>
          <w:p>
            <w:pPr>
              <w:pStyle w:val="8"/>
              <w:spacing w:line="232" w:lineRule="auto"/>
              <w:ind w:left="22" w:right="25"/>
              <w:rPr>
                <w:sz w:val="13"/>
              </w:rPr>
            </w:pPr>
            <w:r>
              <w:rPr>
                <w:spacing w:val="2"/>
                <w:sz w:val="13"/>
              </w:rPr>
              <w:t>根据</w:t>
            </w:r>
            <w:r>
              <w:rPr>
                <w:sz w:val="13"/>
              </w:rPr>
              <w:t>2016年2月</w:t>
            </w:r>
            <w:r>
              <w:rPr>
                <w:spacing w:val="3"/>
                <w:sz w:val="13"/>
              </w:rPr>
              <w:t>6</w:t>
            </w:r>
            <w:r>
              <w:rPr>
                <w:spacing w:val="-2"/>
                <w:sz w:val="13"/>
              </w:rPr>
              <w:t>日《国务院关于修改部分行政法规的决定 》第二</w:t>
            </w:r>
            <w:r>
              <w:rPr>
                <w:sz w:val="13"/>
              </w:rPr>
              <w:t>次修订）</w:t>
            </w:r>
            <w:r>
              <w:rPr>
                <w:spacing w:val="-2"/>
                <w:sz w:val="13"/>
              </w:rPr>
              <w:t xml:space="preserve"> 第六十八条  定点批发企业违反本条例的规定销售麻</w:t>
            </w:r>
            <w:r>
              <w:rPr>
                <w:sz w:val="13"/>
              </w:rPr>
              <w:t xml:space="preserve">醉药品和精神药品，或者违反本条例的规定经营麻醉药品原料药和第一类精神药品原料药的，由药品监督管理部门责令限期改 </w:t>
            </w:r>
            <w:r>
              <w:rPr>
                <w:spacing w:val="-2"/>
                <w:sz w:val="13"/>
              </w:rPr>
              <w:t>正，给予警告，并没收违法所得和违法销售的药品 ；逾期不改正</w:t>
            </w:r>
            <w:r>
              <w:rPr>
                <w:spacing w:val="-3"/>
                <w:sz w:val="13"/>
              </w:rPr>
              <w:t xml:space="preserve">的，责令停业，并处违法销售药品货值金额 </w:t>
            </w:r>
            <w:r>
              <w:rPr>
                <w:sz w:val="13"/>
              </w:rPr>
              <w:t>2</w:t>
            </w:r>
            <w:r>
              <w:rPr>
                <w:spacing w:val="2"/>
                <w:sz w:val="13"/>
              </w:rPr>
              <w:t>倍以上</w:t>
            </w:r>
            <w:r>
              <w:rPr>
                <w:spacing w:val="3"/>
                <w:sz w:val="13"/>
              </w:rPr>
              <w:t>5</w:t>
            </w:r>
            <w:r>
              <w:rPr>
                <w:sz w:val="13"/>
              </w:rPr>
              <w:t>倍以下的罚款；情节严重的，取消其定点批发资格。</w:t>
            </w:r>
          </w:p>
        </w:tc>
        <w:tc>
          <w:tcPr>
            <w:tcW w:w="3993" w:type="dxa"/>
          </w:tcPr>
          <w:p>
            <w:pPr>
              <w:pStyle w:val="8"/>
              <w:spacing w:before="7"/>
              <w:rPr>
                <w:sz w:val="10"/>
              </w:rPr>
            </w:pPr>
          </w:p>
          <w:p>
            <w:pPr>
              <w:pStyle w:val="8"/>
              <w:spacing w:line="232" w:lineRule="auto"/>
              <w:ind w:left="22" w:right="121"/>
              <w:rPr>
                <w:sz w:val="13"/>
              </w:rPr>
            </w:pPr>
            <w:r>
              <w:rPr>
                <w:w w:val="95"/>
                <w:sz w:val="13"/>
              </w:rPr>
              <w:t xml:space="preserve">1、立案责任：发现定点批发企业涉嫌违反本条例的规定销售麻醉药 </w:t>
            </w:r>
            <w:r>
              <w:rPr>
                <w:sz w:val="13"/>
              </w:rPr>
              <w:t>品和精神药品，或者违反本条例的规定经营麻醉药品原料药和第一类精神药品原料药的行为，予以审查，决定是否立案。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341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spacing w:before="104" w:line="254" w:lineRule="auto"/>
              <w:ind w:left="21" w:right="31"/>
              <w:rPr>
                <w:sz w:val="11"/>
              </w:rPr>
            </w:pPr>
            <w:r>
              <w:rPr>
                <w:w w:val="105"/>
                <w:sz w:val="11"/>
              </w:rPr>
              <w:t>对未依照规定购进麻醉药品和第一类</w:t>
            </w:r>
            <w:r>
              <w:rPr>
                <w:spacing w:val="-1"/>
                <w:w w:val="105"/>
                <w:sz w:val="11"/>
              </w:rPr>
              <w:t>精神药品的；未保</w:t>
            </w:r>
            <w:r>
              <w:rPr>
                <w:w w:val="105"/>
                <w:sz w:val="11"/>
              </w:rPr>
              <w:t>证供药责任区域内的麻醉药品和第一类精神药品的供应的；未对医疗机构履行送货义务的； 未依照规定报告麻醉药品和精神药品</w:t>
            </w:r>
            <w:r>
              <w:rPr>
                <w:spacing w:val="-2"/>
                <w:w w:val="105"/>
                <w:sz w:val="11"/>
              </w:rPr>
              <w:t>的进货、销售、库</w:t>
            </w:r>
            <w:r>
              <w:rPr>
                <w:w w:val="105"/>
                <w:sz w:val="11"/>
              </w:rPr>
              <w:t>存数量以及流向 的；未依照规定储存麻醉药品和精神药品，或者未依照规定建立、保存专用账册的；未依照规定销毁麻醉药品</w:t>
            </w:r>
            <w:r>
              <w:rPr>
                <w:spacing w:val="-1"/>
                <w:w w:val="105"/>
                <w:sz w:val="11"/>
              </w:rPr>
              <w:t>和精神药品的；区</w:t>
            </w:r>
            <w:r>
              <w:rPr>
                <w:w w:val="105"/>
                <w:sz w:val="11"/>
              </w:rPr>
              <w:t>域性批发企业之间违反本条例的规定调剂麻醉药品和第</w:t>
            </w:r>
            <w:r>
              <w:rPr>
                <w:spacing w:val="-1"/>
                <w:w w:val="105"/>
                <w:sz w:val="11"/>
              </w:rPr>
              <w:t>一类精神药品，或</w:t>
            </w:r>
            <w:r>
              <w:rPr>
                <w:w w:val="105"/>
                <w:sz w:val="11"/>
              </w:rPr>
              <w:t>者因特殊情况调剂麻醉药品和第一类精神药品后未依照规定备案的处罚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28" w:lineRule="auto"/>
              <w:ind w:left="22" w:right="37"/>
              <w:jc w:val="both"/>
              <w:rPr>
                <w:sz w:val="13"/>
              </w:rPr>
            </w:pPr>
            <w:r>
              <w:rPr>
                <w:sz w:val="13"/>
              </w:rPr>
              <w:t>《麻醉药品和精神药品管理条例》（2005年8月3日中华人民共和国国务院令第442号公布</w:t>
            </w:r>
          </w:p>
          <w:p>
            <w:pPr>
              <w:pStyle w:val="8"/>
              <w:spacing w:before="2" w:line="230" w:lineRule="auto"/>
              <w:ind w:left="22" w:right="91"/>
              <w:jc w:val="both"/>
              <w:rPr>
                <w:sz w:val="13"/>
              </w:rPr>
            </w:pPr>
            <w:r>
              <w:rPr>
                <w:spacing w:val="2"/>
                <w:sz w:val="13"/>
              </w:rPr>
              <w:t>根据</w:t>
            </w:r>
            <w:r>
              <w:rPr>
                <w:sz w:val="13"/>
              </w:rPr>
              <w:t>2013年12月7</w:t>
            </w:r>
            <w:r>
              <w:rPr>
                <w:spacing w:val="-2"/>
                <w:sz w:val="13"/>
              </w:rPr>
              <w:t>日《国务院关于修改部分行政法规的决定 》第一次修订</w:t>
            </w:r>
          </w:p>
          <w:p>
            <w:pPr>
              <w:pStyle w:val="8"/>
              <w:spacing w:line="232" w:lineRule="auto"/>
              <w:ind w:left="22" w:right="23"/>
              <w:jc w:val="both"/>
              <w:rPr>
                <w:sz w:val="13"/>
              </w:rPr>
            </w:pPr>
            <w:r>
              <w:rPr>
                <w:spacing w:val="2"/>
                <w:sz w:val="13"/>
              </w:rPr>
              <w:t>根据</w:t>
            </w:r>
            <w:r>
              <w:rPr>
                <w:sz w:val="13"/>
              </w:rPr>
              <w:t>2016年2月</w:t>
            </w:r>
            <w:r>
              <w:rPr>
                <w:spacing w:val="3"/>
                <w:sz w:val="13"/>
              </w:rPr>
              <w:t>6</w:t>
            </w:r>
            <w:r>
              <w:rPr>
                <w:spacing w:val="-2"/>
                <w:sz w:val="13"/>
              </w:rPr>
              <w:t>日《国务院关于修改部分行政法规的决定 》第二</w:t>
            </w:r>
            <w:r>
              <w:rPr>
                <w:sz w:val="13"/>
              </w:rPr>
              <w:t>次修订）</w:t>
            </w:r>
            <w:r>
              <w:rPr>
                <w:spacing w:val="-2"/>
                <w:sz w:val="13"/>
              </w:rPr>
              <w:t>第六十九条 定点批发企业违反本条例的规定 ，有下列情形之一的，由药品监督管理部门责令限期改正 ，给予警告；逾</w:t>
            </w:r>
            <w:r>
              <w:rPr>
                <w:w w:val="95"/>
                <w:sz w:val="13"/>
              </w:rPr>
              <w:t>期不改正的，责令停业，并处2</w:t>
            </w:r>
            <w:r>
              <w:rPr>
                <w:spacing w:val="2"/>
                <w:w w:val="95"/>
                <w:sz w:val="13"/>
              </w:rPr>
              <w:t>万元以上</w:t>
            </w:r>
            <w:r>
              <w:rPr>
                <w:spacing w:val="3"/>
                <w:w w:val="95"/>
                <w:sz w:val="13"/>
              </w:rPr>
              <w:t>5</w:t>
            </w:r>
            <w:r>
              <w:rPr>
                <w:w w:val="95"/>
                <w:sz w:val="13"/>
              </w:rPr>
              <w:t xml:space="preserve">万元以下的罚款；情节 </w:t>
            </w:r>
            <w:r>
              <w:rPr>
                <w:sz w:val="13"/>
              </w:rPr>
              <w:t>严重的，取消其定点批发资格：(一)未依照规定购进麻醉药品和第一类精神药品的；(二)未保证供药责任区域内的麻醉药品和第一类精神药品的供应的；(三)未对医疗机构履行送货义务的；</w:t>
            </w:r>
          </w:p>
          <w:p>
            <w:pPr>
              <w:pStyle w:val="8"/>
              <w:spacing w:line="230" w:lineRule="auto"/>
              <w:ind w:left="22" w:right="25"/>
              <w:jc w:val="both"/>
              <w:rPr>
                <w:sz w:val="13"/>
              </w:rPr>
            </w:pPr>
            <w:r>
              <w:rPr>
                <w:spacing w:val="-2"/>
                <w:sz w:val="13"/>
              </w:rPr>
              <w:t>(四)未依照规定报告麻醉药品和精神药品的进货 、销售、库存数量以及流向的；(五)未依照规定储存麻醉药品和精神药品 ，或者</w:t>
            </w:r>
            <w:r>
              <w:rPr>
                <w:sz w:val="13"/>
              </w:rPr>
              <w:t>未依照规定建立、保存专用账册的；(六)未依照规定销毁麻醉药品和精神药品的；(七)区域性批发企业之间违反本条例的规定调剂麻醉药品和第一类精神药品，或者因特殊情况调剂麻醉药品和</w:t>
            </w:r>
            <w:r>
              <w:rPr>
                <w:spacing w:val="-2"/>
                <w:sz w:val="13"/>
              </w:rPr>
              <w:t>第一类精神药品后未依照规定备案的 。</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121"/>
              <w:rPr>
                <w:sz w:val="13"/>
              </w:rPr>
            </w:pPr>
            <w:r>
              <w:rPr>
                <w:w w:val="95"/>
                <w:sz w:val="13"/>
              </w:rPr>
              <w:t xml:space="preserve">1、立案责任：发现定点批发企业涉嫌未依照规定购进麻醉药品和第 </w:t>
            </w:r>
            <w:r>
              <w:rPr>
                <w:sz w:val="13"/>
              </w:rPr>
              <w:t>一类精神药品的行为，予以审查，决定是否立案。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342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6"/>
              <w:jc w:val="both"/>
              <w:rPr>
                <w:sz w:val="13"/>
              </w:rPr>
            </w:pPr>
            <w:r>
              <w:rPr>
                <w:sz w:val="13"/>
              </w:rPr>
              <w:t>对第二类精神药品零售企业违反本条例的规定储存、销售或者销毁第二类精神药品的处罚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2" w:right="37"/>
              <w:rPr>
                <w:sz w:val="13"/>
              </w:rPr>
            </w:pPr>
            <w:r>
              <w:rPr>
                <w:sz w:val="13"/>
              </w:rPr>
              <w:t>《麻醉药品和精神药品管理条例》（2005年8月3日中华人民共和国国务院令第442号公布</w:t>
            </w:r>
          </w:p>
          <w:p>
            <w:pPr>
              <w:pStyle w:val="8"/>
              <w:spacing w:line="230" w:lineRule="auto"/>
              <w:ind w:left="22" w:right="45"/>
              <w:rPr>
                <w:sz w:val="13"/>
              </w:rPr>
            </w:pPr>
            <w:r>
              <w:rPr>
                <w:sz w:val="13"/>
              </w:rPr>
              <w:t>根据2013年12月7日《国务院关于修改部分行政法规的决定 》第一次修订</w:t>
            </w:r>
          </w:p>
          <w:p>
            <w:pPr>
              <w:pStyle w:val="8"/>
              <w:spacing w:before="2" w:line="230" w:lineRule="auto"/>
              <w:ind w:left="22" w:right="12"/>
              <w:rPr>
                <w:sz w:val="13"/>
              </w:rPr>
            </w:pPr>
            <w:r>
              <w:rPr>
                <w:sz w:val="13"/>
              </w:rPr>
              <w:t>根据2016年2月6日《国务院关于修改部分行政法规的决定 》第二次修订）第七十条“第二类精神药品零售企业违反本条例的规定储存、销售或者销毁第二类精神药品的 ，由药品监督管理部门责令限期改正，给予警告，并没收违法所得和违法销售的药品 ；逾期不改正的，责令停业，并处5000元以上2万元以下的罚款；情节严重的，取消其第二类精神药品零售资格 。”</w:t>
            </w:r>
          </w:p>
        </w:tc>
        <w:tc>
          <w:tcPr>
            <w:tcW w:w="3993" w:type="dxa"/>
          </w:tcPr>
          <w:p>
            <w:pPr>
              <w:pStyle w:val="8"/>
              <w:spacing w:before="7"/>
              <w:rPr>
                <w:sz w:val="10"/>
              </w:rPr>
            </w:pPr>
          </w:p>
          <w:p>
            <w:pPr>
              <w:pStyle w:val="8"/>
              <w:spacing w:line="232" w:lineRule="auto"/>
              <w:ind w:left="22" w:right="61"/>
              <w:rPr>
                <w:sz w:val="13"/>
              </w:rPr>
            </w:pPr>
            <w:r>
              <w:rPr>
                <w:sz w:val="13"/>
              </w:rPr>
              <w:t>1、立案责任：发现第二类精神药品零售企业涉嫌违反 《麻醉药品和精神药品管理条例》的规定储存、销售或者销毁第二类精神药品的行为，予以审查，决定是否立案。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343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6"/>
              <w:jc w:val="both"/>
              <w:rPr>
                <w:sz w:val="13"/>
              </w:rPr>
            </w:pPr>
            <w:r>
              <w:rPr>
                <w:sz w:val="13"/>
              </w:rPr>
              <w:t>对本条例第三十五条规定的单位违反本条例的规定，购买麻醉药品和精神药品的处罚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37"/>
              <w:rPr>
                <w:sz w:val="13"/>
              </w:rPr>
            </w:pPr>
            <w:r>
              <w:rPr>
                <w:sz w:val="13"/>
              </w:rPr>
              <w:t>《麻醉药品和精神药品管理条例》（2005年8月3日中华人民共和国国务院令第442号公布</w:t>
            </w:r>
          </w:p>
          <w:p>
            <w:pPr>
              <w:pStyle w:val="8"/>
              <w:spacing w:before="2" w:line="230" w:lineRule="auto"/>
              <w:ind w:left="22" w:right="45"/>
              <w:rPr>
                <w:sz w:val="13"/>
              </w:rPr>
            </w:pPr>
            <w:r>
              <w:rPr>
                <w:sz w:val="13"/>
              </w:rPr>
              <w:t>根据2013年12月7日《国务院关于修改部分行政法规的决定 》第一次修订</w:t>
            </w:r>
          </w:p>
          <w:p>
            <w:pPr>
              <w:pStyle w:val="8"/>
              <w:spacing w:before="2" w:line="230" w:lineRule="auto"/>
              <w:ind w:left="22" w:right="23"/>
              <w:rPr>
                <w:sz w:val="13"/>
              </w:rPr>
            </w:pPr>
            <w:r>
              <w:rPr>
                <w:spacing w:val="2"/>
                <w:sz w:val="13"/>
              </w:rPr>
              <w:t>根据</w:t>
            </w:r>
            <w:r>
              <w:rPr>
                <w:sz w:val="13"/>
              </w:rPr>
              <w:t>2016年2月</w:t>
            </w:r>
            <w:r>
              <w:rPr>
                <w:spacing w:val="3"/>
                <w:sz w:val="13"/>
              </w:rPr>
              <w:t>6</w:t>
            </w:r>
            <w:r>
              <w:rPr>
                <w:spacing w:val="-2"/>
                <w:sz w:val="13"/>
              </w:rPr>
              <w:t>日《国务院关于修改部分行政法规的决定 》第二</w:t>
            </w:r>
            <w:r>
              <w:rPr>
                <w:sz w:val="13"/>
              </w:rPr>
              <w:t>次修订）第七十一条“本条例第三十四条、第三十五条规定的单</w:t>
            </w:r>
            <w:r>
              <w:rPr>
                <w:w w:val="95"/>
                <w:sz w:val="13"/>
              </w:rPr>
              <w:t xml:space="preserve">位违反本条例的规定，购买麻醉药品和精神药品的，由药品监督 </w:t>
            </w:r>
            <w:r>
              <w:rPr>
                <w:spacing w:val="-2"/>
                <w:sz w:val="13"/>
              </w:rPr>
              <w:t xml:space="preserve">管理部门没收违法购买的麻醉药品和精神药品 ，责令限期改正， </w:t>
            </w:r>
            <w:r>
              <w:rPr>
                <w:sz w:val="13"/>
              </w:rPr>
              <w:t xml:space="preserve">给予警告；逾期不改正的，责令停产或者停止相关活动，并处2 </w:t>
            </w:r>
            <w:r>
              <w:rPr>
                <w:spacing w:val="2"/>
                <w:sz w:val="13"/>
              </w:rPr>
              <w:t>万元以上</w:t>
            </w:r>
            <w:r>
              <w:rPr>
                <w:sz w:val="13"/>
              </w:rPr>
              <w:t>5万元以下的罚款。”</w:t>
            </w:r>
          </w:p>
        </w:tc>
        <w:tc>
          <w:tcPr>
            <w:tcW w:w="3993" w:type="dxa"/>
          </w:tcPr>
          <w:p>
            <w:pPr>
              <w:pStyle w:val="8"/>
              <w:spacing w:before="9"/>
              <w:rPr>
                <w:sz w:val="10"/>
              </w:rPr>
            </w:pPr>
          </w:p>
          <w:p>
            <w:pPr>
              <w:pStyle w:val="8"/>
              <w:spacing w:line="230" w:lineRule="auto"/>
              <w:ind w:left="22" w:right="68"/>
              <w:rPr>
                <w:sz w:val="13"/>
              </w:rPr>
            </w:pPr>
            <w:r>
              <w:rPr>
                <w:w w:val="95"/>
                <w:sz w:val="13"/>
              </w:rPr>
              <w:t xml:space="preserve">1、立案责任：发现《麻醉药品和精神药品管理条例》第三十四条、  </w:t>
            </w:r>
            <w:r>
              <w:rPr>
                <w:spacing w:val="-2"/>
                <w:sz w:val="13"/>
              </w:rPr>
              <w:t>第三十五条规定的单位涉嫌违反本条例的规定 ，购买麻醉药品和精</w:t>
            </w:r>
            <w:r>
              <w:rPr>
                <w:sz w:val="13"/>
              </w:rPr>
              <w:t>神药品的行为，予以审查，决定是否立案。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344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对违反本条例的规定运输麻醉药品和精神药品的处罚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37"/>
              <w:rPr>
                <w:sz w:val="13"/>
              </w:rPr>
            </w:pPr>
            <w:r>
              <w:rPr>
                <w:sz w:val="13"/>
              </w:rPr>
              <w:t>《麻醉药品和精神药品管理条例》（2005年8月3日中华人民共和国国务院令第442号公布</w:t>
            </w:r>
          </w:p>
          <w:p>
            <w:pPr>
              <w:pStyle w:val="8"/>
              <w:spacing w:line="232" w:lineRule="auto"/>
              <w:ind w:left="22" w:right="45"/>
              <w:rPr>
                <w:sz w:val="13"/>
              </w:rPr>
            </w:pPr>
            <w:r>
              <w:rPr>
                <w:sz w:val="13"/>
              </w:rPr>
              <w:t>根据2013年12月7日《国务院关于修改部分行政法规的决定 》第一次修订</w:t>
            </w:r>
          </w:p>
          <w:p>
            <w:pPr>
              <w:pStyle w:val="8"/>
              <w:spacing w:line="232" w:lineRule="auto"/>
              <w:ind w:left="22" w:right="25"/>
              <w:rPr>
                <w:sz w:val="13"/>
              </w:rPr>
            </w:pPr>
            <w:r>
              <w:rPr>
                <w:spacing w:val="2"/>
                <w:sz w:val="13"/>
              </w:rPr>
              <w:t>根据</w:t>
            </w:r>
            <w:r>
              <w:rPr>
                <w:sz w:val="13"/>
              </w:rPr>
              <w:t>2016年2月</w:t>
            </w:r>
            <w:r>
              <w:rPr>
                <w:spacing w:val="3"/>
                <w:sz w:val="13"/>
              </w:rPr>
              <w:t>6</w:t>
            </w:r>
            <w:r>
              <w:rPr>
                <w:spacing w:val="-2"/>
                <w:sz w:val="13"/>
              </w:rPr>
              <w:t>日《国务院关于修改部分行政法规的决定 》第二</w:t>
            </w:r>
            <w:r>
              <w:rPr>
                <w:sz w:val="13"/>
              </w:rPr>
              <w:t>次修订）第七十四条第一款“违反本条例的规定运输麻醉药品和精神药品的，由药品监督管理部门和运输管理部门依照各自职 责，责令改正，给予警告，处2</w:t>
            </w:r>
            <w:r>
              <w:rPr>
                <w:spacing w:val="2"/>
                <w:sz w:val="13"/>
              </w:rPr>
              <w:t>万元以上</w:t>
            </w:r>
            <w:r>
              <w:rPr>
                <w:spacing w:val="3"/>
                <w:sz w:val="13"/>
              </w:rPr>
              <w:t>5</w:t>
            </w:r>
            <w:r>
              <w:rPr>
                <w:sz w:val="13"/>
              </w:rPr>
              <w:t>万元以下的罚款。”</w:t>
            </w:r>
          </w:p>
        </w:tc>
        <w:tc>
          <w:tcPr>
            <w:tcW w:w="3993" w:type="dxa"/>
          </w:tcPr>
          <w:p>
            <w:pPr>
              <w:pStyle w:val="8"/>
              <w:spacing w:before="2"/>
              <w:rPr>
                <w:sz w:val="17"/>
              </w:rPr>
            </w:pPr>
          </w:p>
          <w:p>
            <w:pPr>
              <w:pStyle w:val="8"/>
              <w:spacing w:line="228" w:lineRule="auto"/>
              <w:ind w:left="22" w:right="71"/>
              <w:rPr>
                <w:sz w:val="13"/>
              </w:rPr>
            </w:pPr>
            <w:r>
              <w:rPr>
                <w:w w:val="95"/>
                <w:sz w:val="13"/>
              </w:rPr>
              <w:t xml:space="preserve">1、立案责任：发现涉嫌违反《麻醉药品和精神药品管理条例》的规  </w:t>
            </w:r>
            <w:r>
              <w:rPr>
                <w:spacing w:val="-3"/>
                <w:sz w:val="13"/>
              </w:rPr>
              <w:t>定运输麻醉药品和精神药品的行为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345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3"/>
              </w:rPr>
            </w:pPr>
          </w:p>
          <w:p>
            <w:pPr>
              <w:pStyle w:val="8"/>
              <w:spacing w:line="162" w:lineRule="exact"/>
              <w:ind w:left="21"/>
              <w:rPr>
                <w:sz w:val="13"/>
              </w:rPr>
            </w:pPr>
            <w:r>
              <w:rPr>
                <w:sz w:val="13"/>
              </w:rPr>
              <w:t>对提供虚假材料</w:t>
            </w:r>
          </w:p>
          <w:p>
            <w:pPr>
              <w:pStyle w:val="8"/>
              <w:spacing w:line="232" w:lineRule="auto"/>
              <w:ind w:left="21" w:right="86"/>
              <w:rPr>
                <w:sz w:val="13"/>
              </w:rPr>
            </w:pPr>
            <w:r>
              <w:rPr>
                <w:sz w:val="13"/>
              </w:rPr>
              <w:t xml:space="preserve">、隐瞒有关情 </w:t>
            </w:r>
            <w:r>
              <w:rPr>
                <w:spacing w:val="-2"/>
                <w:sz w:val="13"/>
              </w:rPr>
              <w:t>况，或者采取其</w:t>
            </w:r>
            <w:r>
              <w:rPr>
                <w:sz w:val="13"/>
              </w:rPr>
              <w:t>他欺骗手段取得麻醉药品和精神药品的实验经营资格的处罚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3"/>
              <w:rPr>
                <w:sz w:val="13"/>
              </w:rPr>
            </w:pPr>
            <w:r>
              <w:rPr>
                <w:spacing w:val="1"/>
                <w:sz w:val="13"/>
              </w:rPr>
              <w:t>《麻醉药品和精神药品管理条例》</w:t>
            </w:r>
            <w:r>
              <w:rPr>
                <w:sz w:val="13"/>
              </w:rPr>
              <w:t>（2016年2月</w:t>
            </w:r>
            <w:r>
              <w:rPr>
                <w:spacing w:val="3"/>
                <w:sz w:val="13"/>
              </w:rPr>
              <w:t>6</w:t>
            </w:r>
            <w:r>
              <w:rPr>
                <w:spacing w:val="2"/>
                <w:sz w:val="13"/>
              </w:rPr>
              <w:t>日修正</w:t>
            </w:r>
            <w:r>
              <w:rPr>
                <w:sz w:val="13"/>
              </w:rPr>
              <w:t>）第七十五条“提供虚假材料、隐瞒有关情况，或者采取其他欺骗手段取</w:t>
            </w:r>
            <w:r>
              <w:rPr>
                <w:spacing w:val="-3"/>
                <w:sz w:val="13"/>
              </w:rPr>
              <w:t xml:space="preserve">得麻醉药品和精神药品的实验研究 、生产、经营、使用资格的， </w:t>
            </w:r>
            <w:r>
              <w:rPr>
                <w:spacing w:val="-6"/>
                <w:sz w:val="13"/>
              </w:rPr>
              <w:t>由原审批部门撤销其已取得的资格 ，</w:t>
            </w:r>
            <w:r>
              <w:rPr>
                <w:sz w:val="13"/>
              </w:rPr>
              <w:t>5年内不得提出有关麻醉药</w:t>
            </w:r>
            <w:r>
              <w:rPr>
                <w:w w:val="95"/>
                <w:sz w:val="13"/>
              </w:rPr>
              <w:t>品和精神药品的申请；情节严重的，处1</w:t>
            </w:r>
            <w:r>
              <w:rPr>
                <w:spacing w:val="2"/>
                <w:w w:val="95"/>
                <w:sz w:val="13"/>
              </w:rPr>
              <w:t>万元以上</w:t>
            </w:r>
            <w:r>
              <w:rPr>
                <w:spacing w:val="3"/>
                <w:w w:val="95"/>
                <w:sz w:val="13"/>
              </w:rPr>
              <w:t>3</w:t>
            </w:r>
            <w:r>
              <w:rPr>
                <w:w w:val="95"/>
                <w:sz w:val="13"/>
              </w:rPr>
              <w:t xml:space="preserve">万元以下的罚  </w:t>
            </w:r>
            <w:r>
              <w:rPr>
                <w:sz w:val="13"/>
              </w:rPr>
              <w:t>款，有药品生产许可证、药品经营许可证、医疗机构执业许可证的，依法吊销其许可证明文件。”</w:t>
            </w:r>
          </w:p>
        </w:tc>
        <w:tc>
          <w:tcPr>
            <w:tcW w:w="3993" w:type="dxa"/>
          </w:tcPr>
          <w:p>
            <w:pPr>
              <w:pStyle w:val="8"/>
              <w:spacing w:before="58" w:line="230" w:lineRule="auto"/>
              <w:ind w:left="22" w:right="78"/>
              <w:rPr>
                <w:sz w:val="13"/>
              </w:rPr>
            </w:pPr>
            <w:r>
              <w:rPr>
                <w:w w:val="95"/>
                <w:sz w:val="13"/>
              </w:rPr>
              <w:t xml:space="preserve">1、立案责任：发现涉嫌提供虚假材料、隐瞒有关情况，或者采取其  </w:t>
            </w:r>
            <w:r>
              <w:rPr>
                <w:spacing w:val="-2"/>
                <w:sz w:val="13"/>
              </w:rPr>
              <w:t>他欺骗手段取得麻醉药品和精神药品的实验研究 、生产、经营、使</w:t>
            </w:r>
            <w:r>
              <w:rPr>
                <w:sz w:val="13"/>
              </w:rPr>
              <w:t>用资格的行为，予以审查，决定是否立案。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232" w:lineRule="auto"/>
              <w:ind w:left="22" w:right="68"/>
              <w:rPr>
                <w:sz w:val="13"/>
              </w:rPr>
            </w:pPr>
            <w:r>
              <w:rPr>
                <w:w w:val="95"/>
                <w:sz w:val="13"/>
              </w:rPr>
              <w:t xml:space="preserve">7、执行责任：依照生效的行政处罚决定，吊销其药品生产许可证、 </w:t>
            </w:r>
            <w:r>
              <w:rPr>
                <w:sz w:val="13"/>
              </w:rPr>
              <w:t>药品经营许可证、医疗机构执业许可证。</w:t>
            </w:r>
          </w:p>
          <w:p>
            <w:pPr>
              <w:pStyle w:val="8"/>
              <w:spacing w:line="161"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346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对其他单位使用现金进行麻醉药品和精神药品交易的处罚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5"/>
              <w:jc w:val="both"/>
              <w:rPr>
                <w:sz w:val="13"/>
              </w:rPr>
            </w:pPr>
            <w:r>
              <w:rPr>
                <w:sz w:val="13"/>
              </w:rPr>
              <w:t>《麻醉药品和精神药品管理条例》（2016年2月6日修正）第七十九条“定点生产企业、定点批发企业和其他单位使用现金进行麻</w:t>
            </w:r>
            <w:r>
              <w:rPr>
                <w:w w:val="95"/>
                <w:sz w:val="13"/>
              </w:rPr>
              <w:t xml:space="preserve">醉药品和精神药品交易的，由药品监督管理部门责令改正，给予 </w:t>
            </w:r>
            <w:r>
              <w:rPr>
                <w:sz w:val="13"/>
              </w:rPr>
              <w:t>警告，没收违法交易的药品，并处5万元以上10万元以下的罚款</w:t>
            </w:r>
          </w:p>
          <w:p>
            <w:pPr>
              <w:pStyle w:val="8"/>
              <w:spacing w:line="163" w:lineRule="exact"/>
              <w:ind w:left="22"/>
              <w:rPr>
                <w:sz w:val="13"/>
              </w:rPr>
            </w:pPr>
            <w:r>
              <w:rPr>
                <w:sz w:val="13"/>
              </w:rPr>
              <w:t>。”</w:t>
            </w:r>
          </w:p>
        </w:tc>
        <w:tc>
          <w:tcPr>
            <w:tcW w:w="3993" w:type="dxa"/>
          </w:tcPr>
          <w:p>
            <w:pPr>
              <w:pStyle w:val="8"/>
              <w:spacing w:before="9"/>
              <w:rPr>
                <w:sz w:val="10"/>
              </w:rPr>
            </w:pPr>
          </w:p>
          <w:p>
            <w:pPr>
              <w:pStyle w:val="8"/>
              <w:spacing w:line="230" w:lineRule="auto"/>
              <w:ind w:left="22" w:right="99"/>
              <w:jc w:val="both"/>
              <w:rPr>
                <w:sz w:val="13"/>
              </w:rPr>
            </w:pPr>
            <w:r>
              <w:rPr>
                <w:w w:val="95"/>
                <w:sz w:val="13"/>
              </w:rPr>
              <w:t xml:space="preserve">1、立案责任：发现定点生产企业、定点批发企业和其他单位涉嫌使 </w:t>
            </w:r>
            <w:r>
              <w:rPr>
                <w:sz w:val="13"/>
              </w:rPr>
              <w:t>用现金进行麻醉药品和精神药品交易的行为 ，予以审查，决定是否立案。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347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line="228" w:lineRule="auto"/>
              <w:ind w:left="21" w:right="91"/>
              <w:rPr>
                <w:sz w:val="13"/>
              </w:rPr>
            </w:pPr>
            <w:r>
              <w:rPr>
                <w:sz w:val="13"/>
              </w:rPr>
              <w:t>对发生麻醉药品和精神药品被盗</w:t>
            </w:r>
          </w:p>
          <w:p>
            <w:pPr>
              <w:pStyle w:val="8"/>
              <w:spacing w:line="232" w:lineRule="auto"/>
              <w:ind w:left="21" w:right="79"/>
              <w:jc w:val="both"/>
              <w:rPr>
                <w:sz w:val="13"/>
              </w:rPr>
            </w:pPr>
            <w:r>
              <w:rPr>
                <w:sz w:val="13"/>
              </w:rPr>
              <w:t>、被抢、丢失案件的单位，未采取必要的控制措施或者未按规定报告的处罚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11"/>
              <w:rPr>
                <w:sz w:val="13"/>
              </w:rPr>
            </w:pPr>
            <w:r>
              <w:rPr>
                <w:sz w:val="13"/>
              </w:rPr>
              <w:t>《麻醉药品和精神药品管理条例》（2016年2月6日修正）第八十</w:t>
            </w:r>
            <w:r>
              <w:rPr>
                <w:w w:val="95"/>
                <w:sz w:val="13"/>
              </w:rPr>
              <w:t xml:space="preserve">条“发生麻醉药品和精神药品被盗、被抢、丢失案件的单位，违 </w:t>
            </w:r>
            <w:r>
              <w:rPr>
                <w:sz w:val="13"/>
              </w:rPr>
              <w:t>反本条例的规定未采取必要的控制措施或者未依照本条例的规定报告的，由药品监督管理部门和卫生主管部门依照各自职责 ，责令改正，给予警告；情节严重的，处5000元以上1万元以下的罚款；有上级主管部门的，由其上级主管部门对直接负责的主管人员和其他直接责任人员，依法给予降级、撤职的处分。”</w:t>
            </w:r>
          </w:p>
        </w:tc>
        <w:tc>
          <w:tcPr>
            <w:tcW w:w="3993" w:type="dxa"/>
          </w:tcPr>
          <w:p>
            <w:pPr>
              <w:pStyle w:val="8"/>
              <w:spacing w:before="9"/>
              <w:rPr>
                <w:sz w:val="10"/>
              </w:rPr>
            </w:pPr>
          </w:p>
          <w:p>
            <w:pPr>
              <w:pStyle w:val="8"/>
              <w:spacing w:line="230" w:lineRule="auto"/>
              <w:ind w:left="22" w:right="30"/>
              <w:rPr>
                <w:sz w:val="13"/>
              </w:rPr>
            </w:pPr>
            <w:r>
              <w:rPr>
                <w:sz w:val="13"/>
              </w:rPr>
              <w:t>1、立案责任：发现发生麻醉药品和精神药品被盗 、被抢、丢失案件的单位涉嫌违反本条例的规定未采取必要的控制措施或者未依照本条例的规定报告的行为，予以审查，决定是否立案。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348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1" w:right="79"/>
              <w:jc w:val="both"/>
              <w:rPr>
                <w:sz w:val="13"/>
              </w:rPr>
            </w:pPr>
            <w:r>
              <w:rPr>
                <w:sz w:val="13"/>
              </w:rPr>
              <w:t>对依法取得麻醉药品和精神药品经营、运输等资格的单位，倒卖</w:t>
            </w:r>
          </w:p>
          <w:p>
            <w:pPr>
              <w:pStyle w:val="8"/>
              <w:spacing w:line="232" w:lineRule="auto"/>
              <w:ind w:left="21" w:right="76"/>
              <w:jc w:val="both"/>
              <w:rPr>
                <w:sz w:val="13"/>
              </w:rPr>
            </w:pPr>
            <w:r>
              <w:rPr>
                <w:sz w:val="13"/>
              </w:rPr>
              <w:t>、转让、出租、出借、涂改其麻醉药品和精神药品许可证明文件的处罚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23"/>
              <w:rPr>
                <w:sz w:val="13"/>
              </w:rPr>
            </w:pPr>
            <w:r>
              <w:rPr>
                <w:spacing w:val="1"/>
                <w:sz w:val="13"/>
              </w:rPr>
              <w:t>《麻醉药品和精神药品管理条例》</w:t>
            </w:r>
            <w:r>
              <w:rPr>
                <w:sz w:val="13"/>
              </w:rPr>
              <w:t>（2016年2月</w:t>
            </w:r>
            <w:r>
              <w:rPr>
                <w:spacing w:val="3"/>
                <w:sz w:val="13"/>
              </w:rPr>
              <w:t>6</w:t>
            </w:r>
            <w:r>
              <w:rPr>
                <w:spacing w:val="2"/>
                <w:sz w:val="13"/>
              </w:rPr>
              <w:t>日修正</w:t>
            </w:r>
            <w:r>
              <w:rPr>
                <w:sz w:val="13"/>
              </w:rPr>
              <w:t>）第八十一条“依法取得麻醉药品药用原植物种植或者麻醉药品和精神药</w:t>
            </w:r>
            <w:r>
              <w:rPr>
                <w:w w:val="95"/>
                <w:sz w:val="13"/>
              </w:rPr>
              <w:t xml:space="preserve">品实验研究、生产、经营、使用、运输等资格的单位，倒卖、转 </w:t>
            </w:r>
            <w:r>
              <w:rPr>
                <w:spacing w:val="-2"/>
                <w:sz w:val="13"/>
              </w:rPr>
              <w:t xml:space="preserve">让、出租、出借、涂改其麻醉药品和精神药品许可证明文件的 ， </w:t>
            </w:r>
            <w:r>
              <w:rPr>
                <w:spacing w:val="-5"/>
                <w:sz w:val="13"/>
              </w:rPr>
              <w:t>由原审批部门吊销相应许可证明文件 ，没收违法所得；情节严重</w:t>
            </w:r>
            <w:r>
              <w:rPr>
                <w:spacing w:val="-3"/>
                <w:sz w:val="13"/>
              </w:rPr>
              <w:t>的，处违法所得</w:t>
            </w:r>
            <w:r>
              <w:rPr>
                <w:sz w:val="13"/>
              </w:rPr>
              <w:t>2</w:t>
            </w:r>
            <w:r>
              <w:rPr>
                <w:spacing w:val="2"/>
                <w:sz w:val="13"/>
              </w:rPr>
              <w:t>倍以上</w:t>
            </w:r>
            <w:r>
              <w:rPr>
                <w:spacing w:val="3"/>
                <w:sz w:val="13"/>
              </w:rPr>
              <w:t>5</w:t>
            </w:r>
            <w:r>
              <w:rPr>
                <w:sz w:val="13"/>
              </w:rPr>
              <w:t xml:space="preserve">倍以下的罚款；没有违法所得的，处2 </w:t>
            </w:r>
            <w:r>
              <w:rPr>
                <w:spacing w:val="2"/>
                <w:sz w:val="13"/>
              </w:rPr>
              <w:t>万元以上</w:t>
            </w:r>
            <w:r>
              <w:rPr>
                <w:sz w:val="13"/>
              </w:rPr>
              <w:t>5万元以下的罚款；构成犯罪的，依法追究刑事责任。”</w:t>
            </w:r>
          </w:p>
        </w:tc>
        <w:tc>
          <w:tcPr>
            <w:tcW w:w="3993" w:type="dxa"/>
          </w:tcPr>
          <w:p>
            <w:pPr>
              <w:pStyle w:val="8"/>
              <w:spacing w:before="7"/>
              <w:rPr>
                <w:sz w:val="10"/>
              </w:rPr>
            </w:pPr>
          </w:p>
          <w:p>
            <w:pPr>
              <w:pStyle w:val="8"/>
              <w:spacing w:line="232" w:lineRule="auto"/>
              <w:ind w:left="22" w:right="61"/>
              <w:rPr>
                <w:sz w:val="13"/>
              </w:rPr>
            </w:pPr>
            <w:r>
              <w:rPr>
                <w:sz w:val="13"/>
              </w:rPr>
              <w:t>1、立案责任：发现依法取得麻醉药品和精神药品经营 、运输等资格的单位，涉嫌倒卖、转让、出租、出借、涂改其麻醉药品和精神药品许可证明文件的的行为，予以审查，决定是否立案。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349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91"/>
              <w:jc w:val="both"/>
              <w:rPr>
                <w:sz w:val="13"/>
              </w:rPr>
            </w:pPr>
            <w:r>
              <w:rPr>
                <w:sz w:val="13"/>
              </w:rPr>
              <w:t>对药品生产企业不配合严重药品不良反应或者群体不良事件相关调查工作的处罚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line="232" w:lineRule="auto"/>
              <w:ind w:left="22" w:right="37"/>
              <w:jc w:val="both"/>
              <w:rPr>
                <w:sz w:val="13"/>
              </w:rPr>
            </w:pPr>
            <w:r>
              <w:rPr>
                <w:sz w:val="13"/>
              </w:rPr>
              <w:t>第五十八条 药品生产企业有下列情形之一的 ，由所在地药品监</w:t>
            </w:r>
            <w:r>
              <w:rPr>
                <w:w w:val="95"/>
                <w:sz w:val="13"/>
              </w:rPr>
              <w:t xml:space="preserve">督管理部门给予警告，责令限期改正，可以并处五千元以上三万 </w:t>
            </w:r>
            <w:r>
              <w:rPr>
                <w:sz w:val="13"/>
              </w:rPr>
              <w:t>元以下的罚款：（六）不配合严重药品不良反应或者群体不良事件相关调查工作的。</w:t>
            </w:r>
          </w:p>
        </w:tc>
        <w:tc>
          <w:tcPr>
            <w:tcW w:w="3993" w:type="dxa"/>
          </w:tcPr>
          <w:p>
            <w:pPr>
              <w:pStyle w:val="8"/>
              <w:spacing w:before="5" w:line="230" w:lineRule="auto"/>
              <w:ind w:left="22" w:right="121"/>
              <w:rPr>
                <w:sz w:val="13"/>
              </w:rPr>
            </w:pPr>
            <w:r>
              <w:rPr>
                <w:w w:val="95"/>
                <w:sz w:val="13"/>
              </w:rPr>
              <w:t xml:space="preserve">1、立案责任：发现药品生产企业涉嫌不配合严重药品不良反应或者 </w:t>
            </w:r>
            <w:r>
              <w:rPr>
                <w:sz w:val="13"/>
              </w:rPr>
              <w:t>群体不良事件相关调查工作的行为 ，予以审查，决定是否立案。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67" w:lineRule="exact"/>
              <w:ind w:left="22"/>
              <w:rPr>
                <w:sz w:val="13"/>
              </w:rPr>
            </w:pPr>
            <w:r>
              <w:rPr>
                <w:sz w:val="13"/>
              </w:rPr>
              <w:t>7、执行责任；根据生效的行政处罚决定，执行责令改正、没收违法</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350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对未按照要求开展重点监测的处罚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line="228"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line="232" w:lineRule="auto"/>
              <w:ind w:left="22" w:right="37"/>
              <w:jc w:val="both"/>
              <w:rPr>
                <w:sz w:val="13"/>
              </w:rPr>
            </w:pPr>
            <w:r>
              <w:rPr>
                <w:sz w:val="13"/>
              </w:rPr>
              <w:t>第五十八条 药品生产企业有下列情形之一的 ，由所在地药品监</w:t>
            </w:r>
            <w:r>
              <w:rPr>
                <w:w w:val="95"/>
                <w:sz w:val="13"/>
              </w:rPr>
              <w:t xml:space="preserve">督管理部门给予警告，责令限期改正，可以并处五千元以上三万 </w:t>
            </w:r>
            <w:r>
              <w:rPr>
                <w:sz w:val="13"/>
              </w:rPr>
              <w:t>元以下的罚款：（五）未按照要求开展重点监测的。</w:t>
            </w:r>
          </w:p>
          <w:p>
            <w:pPr>
              <w:pStyle w:val="8"/>
              <w:spacing w:line="232" w:lineRule="auto"/>
              <w:ind w:left="22" w:right="23"/>
              <w:jc w:val="both"/>
              <w:rPr>
                <w:sz w:val="13"/>
              </w:rPr>
            </w:pPr>
            <w:r>
              <w:rPr>
                <w:sz w:val="13"/>
              </w:rPr>
              <w:t>药品生产企业有前款规定第（四）项、第（五）项情形之一的， 按照《药品注册管理办法》的规定对相应药品不予再注册。</w:t>
            </w:r>
          </w:p>
        </w:tc>
        <w:tc>
          <w:tcPr>
            <w:tcW w:w="3993" w:type="dxa"/>
          </w:tcPr>
          <w:p>
            <w:pPr>
              <w:pStyle w:val="8"/>
              <w:spacing w:before="5" w:line="230" w:lineRule="auto"/>
              <w:ind w:left="22" w:right="158"/>
              <w:rPr>
                <w:sz w:val="13"/>
              </w:rPr>
            </w:pPr>
            <w:r>
              <w:rPr>
                <w:sz w:val="13"/>
              </w:rPr>
              <w:t>1、立案责任：发现涉嫌未按照要求开展重点监测的行为 ，予以审查，决定是否立案。</w:t>
            </w:r>
          </w:p>
          <w:p>
            <w:pPr>
              <w:pStyle w:val="8"/>
              <w:spacing w:before="1"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2"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67" w:lineRule="exact"/>
              <w:ind w:left="22"/>
              <w:rPr>
                <w:sz w:val="13"/>
              </w:rPr>
            </w:pPr>
            <w:r>
              <w:rPr>
                <w:sz w:val="13"/>
              </w:rPr>
              <w:t>7、执行责任；根据生效的行政处罚决定，执行责令改正、没收违法</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2" w:hRule="atLeast"/>
        </w:trPr>
        <w:tc>
          <w:tcPr>
            <w:tcW w:w="259" w:type="dxa"/>
            <w:tcBorders>
              <w:bottom w:val="nil"/>
            </w:tcBorders>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ind w:left="35"/>
              <w:rPr>
                <w:sz w:val="13"/>
              </w:rPr>
            </w:pPr>
            <w:r>
              <w:rPr>
                <w:sz w:val="13"/>
              </w:rPr>
              <w:t>351</w:t>
            </w:r>
          </w:p>
        </w:tc>
        <w:tc>
          <w:tcPr>
            <w:tcW w:w="691" w:type="dxa"/>
            <w:tcBorders>
              <w:bottom w:val="nil"/>
            </w:tcBorders>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ind w:left="62" w:right="58"/>
              <w:jc w:val="center"/>
              <w:rPr>
                <w:sz w:val="13"/>
              </w:rPr>
            </w:pPr>
            <w:r>
              <w:rPr>
                <w:sz w:val="13"/>
              </w:rPr>
              <w:t>行政处罚</w:t>
            </w:r>
          </w:p>
        </w:tc>
        <w:tc>
          <w:tcPr>
            <w:tcW w:w="1032" w:type="dxa"/>
            <w:tcBorders>
              <w:bottom w:val="nil"/>
            </w:tcBorders>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line="230" w:lineRule="auto"/>
              <w:ind w:left="21" w:right="91"/>
              <w:jc w:val="both"/>
              <w:rPr>
                <w:sz w:val="13"/>
              </w:rPr>
            </w:pPr>
            <w:r>
              <w:rPr>
                <w:sz w:val="13"/>
              </w:rPr>
              <w:t>对未按照要求提交定期安全性更新报告的处罚</w:t>
            </w:r>
          </w:p>
        </w:tc>
        <w:tc>
          <w:tcPr>
            <w:tcW w:w="446" w:type="dxa"/>
            <w:tcBorders>
              <w:bottom w:val="nil"/>
            </w:tcBorders>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Borders>
              <w:bottom w:val="nil"/>
            </w:tcBorders>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7"/>
              </w:rPr>
            </w:pPr>
          </w:p>
          <w:p>
            <w:pPr>
              <w:pStyle w:val="8"/>
              <w:spacing w:line="232"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line="230" w:lineRule="auto"/>
              <w:ind w:left="22" w:right="23"/>
              <w:jc w:val="both"/>
              <w:rPr>
                <w:sz w:val="13"/>
              </w:rPr>
            </w:pPr>
            <w:r>
              <w:rPr>
                <w:spacing w:val="-2"/>
                <w:sz w:val="13"/>
              </w:rPr>
              <w:t>第五十八条 药品生产企业有下列情形之一的 ，由所在地药品监</w:t>
            </w:r>
            <w:r>
              <w:rPr>
                <w:sz w:val="13"/>
              </w:rPr>
              <w:t>督管理部门给予警告，责令限期改正，可以并处五千元以上三万</w:t>
            </w:r>
            <w:r>
              <w:rPr>
                <w:spacing w:val="2"/>
                <w:sz w:val="13"/>
              </w:rPr>
              <w:t>元以下的罚款：（</w:t>
            </w:r>
            <w:r>
              <w:rPr>
                <w:sz w:val="13"/>
              </w:rPr>
              <w:t>四）</w:t>
            </w:r>
            <w:r>
              <w:rPr>
                <w:spacing w:val="-3"/>
                <w:sz w:val="13"/>
              </w:rPr>
              <w:t>未按照要求提交定期安全性更新报告的 。</w:t>
            </w:r>
            <w:r>
              <w:rPr>
                <w:spacing w:val="-1"/>
                <w:sz w:val="13"/>
              </w:rPr>
              <w:t>药品生产企业有前款规定第</w:t>
            </w:r>
            <w:r>
              <w:rPr>
                <w:sz w:val="13"/>
              </w:rPr>
              <w:t>（四）项、第（五）</w:t>
            </w:r>
            <w:r>
              <w:rPr>
                <w:spacing w:val="1"/>
                <w:sz w:val="13"/>
              </w:rPr>
              <w:t xml:space="preserve">项情形之一的， </w:t>
            </w:r>
            <w:r>
              <w:rPr>
                <w:sz w:val="13"/>
              </w:rPr>
              <w:t>按照《药品注册管理办法》的规定对相应药品不予再注册。</w:t>
            </w:r>
          </w:p>
        </w:tc>
        <w:tc>
          <w:tcPr>
            <w:tcW w:w="3993" w:type="dxa"/>
            <w:tcBorders>
              <w:bottom w:val="nil"/>
            </w:tcBorders>
          </w:tcPr>
          <w:p>
            <w:pPr>
              <w:pStyle w:val="8"/>
              <w:spacing w:before="95" w:line="232" w:lineRule="auto"/>
              <w:ind w:left="22" w:right="251"/>
              <w:rPr>
                <w:sz w:val="13"/>
              </w:rPr>
            </w:pPr>
            <w:r>
              <w:rPr>
                <w:w w:val="95"/>
                <w:sz w:val="13"/>
              </w:rPr>
              <w:t xml:space="preserve">1、立案责任：发现涉嫌未按照要求提交定期安全性更新报告的行 </w:t>
            </w:r>
            <w:r>
              <w:rPr>
                <w:sz w:val="13"/>
              </w:rPr>
              <w:t>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Borders>
              <w:bottom w:val="nil"/>
            </w:tcBorders>
          </w:tcPr>
          <w:p>
            <w:pPr>
              <w:pStyle w:val="8"/>
              <w:rPr>
                <w:sz w:val="12"/>
              </w:rPr>
            </w:pPr>
          </w:p>
          <w:p>
            <w:pPr>
              <w:pStyle w:val="8"/>
              <w:rPr>
                <w:sz w:val="12"/>
              </w:rPr>
            </w:pPr>
          </w:p>
          <w:p>
            <w:pPr>
              <w:pStyle w:val="8"/>
              <w:rPr>
                <w:sz w:val="12"/>
              </w:rPr>
            </w:pPr>
          </w:p>
          <w:p>
            <w:pPr>
              <w:pStyle w:val="8"/>
              <w:rPr>
                <w:sz w:val="9"/>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7"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4" w:line="228"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vMerge w:val="restart"/>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59" w:type="dxa"/>
            <w:tcBorders>
              <w:top w:val="nil"/>
            </w:tcBorders>
          </w:tcPr>
          <w:p>
            <w:pPr>
              <w:pStyle w:val="8"/>
              <w:rPr>
                <w:rFonts w:ascii="Times New Roman"/>
                <w:sz w:val="12"/>
              </w:rPr>
            </w:pPr>
          </w:p>
        </w:tc>
        <w:tc>
          <w:tcPr>
            <w:tcW w:w="691" w:type="dxa"/>
            <w:tcBorders>
              <w:top w:val="nil"/>
            </w:tcBorders>
          </w:tcPr>
          <w:p>
            <w:pPr>
              <w:pStyle w:val="8"/>
              <w:rPr>
                <w:rFonts w:ascii="Times New Roman"/>
                <w:sz w:val="12"/>
              </w:rPr>
            </w:pPr>
          </w:p>
        </w:tc>
        <w:tc>
          <w:tcPr>
            <w:tcW w:w="1032" w:type="dxa"/>
            <w:tcBorders>
              <w:top w:val="nil"/>
            </w:tcBorders>
          </w:tcPr>
          <w:p>
            <w:pPr>
              <w:pStyle w:val="8"/>
              <w:rPr>
                <w:rFonts w:ascii="Times New Roman"/>
                <w:sz w:val="12"/>
              </w:rPr>
            </w:pPr>
          </w:p>
        </w:tc>
        <w:tc>
          <w:tcPr>
            <w:tcW w:w="446" w:type="dxa"/>
            <w:tcBorders>
              <w:top w:val="nil"/>
            </w:tcBorders>
          </w:tcPr>
          <w:p>
            <w:pPr>
              <w:pStyle w:val="8"/>
              <w:rPr>
                <w:rFonts w:ascii="Times New Roman"/>
                <w:sz w:val="12"/>
              </w:rPr>
            </w:pPr>
          </w:p>
        </w:tc>
        <w:tc>
          <w:tcPr>
            <w:tcW w:w="3751" w:type="dxa"/>
            <w:tcBorders>
              <w:top w:val="nil"/>
            </w:tcBorders>
          </w:tcPr>
          <w:p>
            <w:pPr>
              <w:pStyle w:val="8"/>
              <w:rPr>
                <w:rFonts w:ascii="Times New Roman"/>
                <w:sz w:val="12"/>
              </w:rPr>
            </w:pPr>
          </w:p>
        </w:tc>
        <w:tc>
          <w:tcPr>
            <w:tcW w:w="3993" w:type="dxa"/>
            <w:tcBorders>
              <w:top w:val="nil"/>
            </w:tcBorders>
          </w:tcPr>
          <w:p>
            <w:pPr>
              <w:pStyle w:val="8"/>
              <w:spacing w:before="72"/>
              <w:ind w:left="22"/>
              <w:rPr>
                <w:sz w:val="13"/>
              </w:rPr>
            </w:pPr>
            <w:r>
              <w:rPr>
                <w:sz w:val="13"/>
              </w:rPr>
              <w:t>8、其他法律法规规章规定应履行的责任 。</w:t>
            </w:r>
          </w:p>
        </w:tc>
        <w:tc>
          <w:tcPr>
            <w:tcW w:w="3309" w:type="dxa"/>
            <w:tcBorders>
              <w:top w:val="nil"/>
            </w:tcBorders>
          </w:tcPr>
          <w:p>
            <w:pPr>
              <w:pStyle w:val="8"/>
              <w:rPr>
                <w:rFonts w:ascii="Times New Roman"/>
                <w:sz w:val="1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before="1"/>
              <w:ind w:left="35"/>
              <w:rPr>
                <w:sz w:val="13"/>
              </w:rPr>
            </w:pPr>
            <w:r>
              <w:rPr>
                <w:sz w:val="13"/>
              </w:rPr>
              <w:t>352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4"/>
              </w:rPr>
            </w:pPr>
          </w:p>
          <w:p>
            <w:pPr>
              <w:pStyle w:val="8"/>
              <w:spacing w:line="232" w:lineRule="auto"/>
              <w:ind w:left="21" w:right="76"/>
              <w:jc w:val="both"/>
              <w:rPr>
                <w:sz w:val="13"/>
              </w:rPr>
            </w:pPr>
            <w:r>
              <w:rPr>
                <w:sz w:val="13"/>
              </w:rPr>
              <w:t>对药品生产企业未按照要求开展药品不良反应或者群体不良事件报告、调查、评价和处理的处罚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8"/>
              </w:rPr>
            </w:pPr>
          </w:p>
          <w:p>
            <w:pPr>
              <w:pStyle w:val="8"/>
              <w:spacing w:line="230"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before="2" w:line="230" w:lineRule="auto"/>
              <w:ind w:left="22" w:right="37"/>
              <w:jc w:val="both"/>
              <w:rPr>
                <w:sz w:val="13"/>
              </w:rPr>
            </w:pPr>
            <w:r>
              <w:rPr>
                <w:sz w:val="13"/>
              </w:rPr>
              <w:t>第五十八条 药品生产企业有下列情形之一的 ，由所在地药品监</w:t>
            </w:r>
            <w:r>
              <w:rPr>
                <w:w w:val="95"/>
                <w:sz w:val="13"/>
              </w:rPr>
              <w:t xml:space="preserve">督管理部门给予警告，责令限期改正，可以并处五千元以上三万 </w:t>
            </w:r>
            <w:r>
              <w:rPr>
                <w:sz w:val="13"/>
              </w:rPr>
              <w:t>元以下的罚款：</w:t>
            </w:r>
          </w:p>
          <w:p>
            <w:pPr>
              <w:pStyle w:val="8"/>
              <w:spacing w:before="3" w:line="230" w:lineRule="auto"/>
              <w:ind w:left="22" w:right="23"/>
              <w:jc w:val="both"/>
              <w:rPr>
                <w:sz w:val="13"/>
              </w:rPr>
            </w:pPr>
            <w:r>
              <w:rPr>
                <w:sz w:val="13"/>
              </w:rPr>
              <w:t>（三）</w:t>
            </w:r>
            <w:r>
              <w:rPr>
                <w:spacing w:val="-1"/>
                <w:sz w:val="13"/>
              </w:rPr>
              <w:t>未按照要求开展药品不良反应或者群体不良事件报告 、调</w:t>
            </w:r>
            <w:r>
              <w:rPr>
                <w:sz w:val="13"/>
              </w:rPr>
              <w:t>查、评价和处理的。</w:t>
            </w:r>
          </w:p>
        </w:tc>
        <w:tc>
          <w:tcPr>
            <w:tcW w:w="3993" w:type="dxa"/>
          </w:tcPr>
          <w:p>
            <w:pPr>
              <w:pStyle w:val="8"/>
              <w:spacing w:before="2"/>
              <w:rPr>
                <w:sz w:val="10"/>
              </w:rPr>
            </w:pPr>
          </w:p>
          <w:p>
            <w:pPr>
              <w:pStyle w:val="8"/>
              <w:spacing w:before="1" w:line="232" w:lineRule="auto"/>
              <w:ind w:left="22" w:right="121"/>
              <w:jc w:val="both"/>
              <w:rPr>
                <w:sz w:val="13"/>
              </w:rPr>
            </w:pPr>
            <w:r>
              <w:rPr>
                <w:w w:val="95"/>
                <w:sz w:val="13"/>
              </w:rPr>
              <w:t xml:space="preserve">1、立案责任：在检查中发现药品生产企业涉嫌未按照要求开展药品 </w:t>
            </w:r>
            <w:r>
              <w:rPr>
                <w:sz w:val="13"/>
              </w:rPr>
              <w:t>不良反应或者群体不良事件报告 、调查、评价和处理的行为，予以审查，决定是否立案。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9"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63"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11"/>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9"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4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353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4" w:line="230" w:lineRule="auto"/>
              <w:ind w:left="21" w:right="91"/>
              <w:jc w:val="both"/>
              <w:rPr>
                <w:sz w:val="13"/>
              </w:rPr>
            </w:pPr>
            <w:r>
              <w:rPr>
                <w:sz w:val="13"/>
              </w:rPr>
              <w:t>对未建立和保存药品不良反应监测档案的处罚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line="232" w:lineRule="auto"/>
              <w:ind w:left="22" w:right="23"/>
              <w:jc w:val="both"/>
              <w:rPr>
                <w:sz w:val="13"/>
              </w:rPr>
            </w:pPr>
            <w:r>
              <w:rPr>
                <w:spacing w:val="-2"/>
                <w:sz w:val="13"/>
              </w:rPr>
              <w:t>第五十八条 药品生产企业有下列情形之一的 ，由所在地药品监</w:t>
            </w:r>
            <w:r>
              <w:rPr>
                <w:sz w:val="13"/>
              </w:rPr>
              <w:t>督管理部门给予警告，责令限期改正，可以并处五千元以上三万</w:t>
            </w:r>
            <w:r>
              <w:rPr>
                <w:spacing w:val="2"/>
                <w:sz w:val="13"/>
              </w:rPr>
              <w:t>元以下的罚款：（</w:t>
            </w:r>
            <w:r>
              <w:rPr>
                <w:sz w:val="13"/>
              </w:rPr>
              <w:t>二）</w:t>
            </w:r>
            <w:r>
              <w:rPr>
                <w:spacing w:val="-3"/>
                <w:sz w:val="13"/>
              </w:rPr>
              <w:t>未建立和保存药品不良反应监测档案的 。</w:t>
            </w:r>
          </w:p>
        </w:tc>
        <w:tc>
          <w:tcPr>
            <w:tcW w:w="3993" w:type="dxa"/>
          </w:tcPr>
          <w:p>
            <w:pPr>
              <w:pStyle w:val="8"/>
              <w:spacing w:before="35" w:line="232" w:lineRule="auto"/>
              <w:ind w:left="22" w:right="121"/>
              <w:rPr>
                <w:sz w:val="13"/>
              </w:rPr>
            </w:pPr>
            <w:r>
              <w:rPr>
                <w:w w:val="95"/>
                <w:sz w:val="13"/>
              </w:rPr>
              <w:t xml:space="preserve">1、立案责任：在检查中发现涉嫌未建立和保存药品不良反应监测档 </w:t>
            </w:r>
            <w:r>
              <w:rPr>
                <w:sz w:val="13"/>
              </w:rPr>
              <w:t>案的行为，予以审查，决定是否立案。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2"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56"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4"/>
              <w:ind w:left="35"/>
              <w:rPr>
                <w:sz w:val="13"/>
              </w:rPr>
            </w:pPr>
            <w:r>
              <w:rPr>
                <w:sz w:val="13"/>
              </w:rPr>
              <w:t>354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4"/>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spacing w:line="232" w:lineRule="auto"/>
              <w:ind w:left="21" w:right="81"/>
              <w:jc w:val="both"/>
              <w:rPr>
                <w:sz w:val="13"/>
              </w:rPr>
            </w:pPr>
            <w:r>
              <w:rPr>
                <w:sz w:val="13"/>
              </w:rPr>
              <w:t>对未按照规定建立药品不良反应报告和监测管理制度，或者无专门机构、专职人员负责本单位药品不良反应报告和监测工作的处罚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7"/>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line="232" w:lineRule="auto"/>
              <w:ind w:left="22" w:right="7"/>
              <w:rPr>
                <w:sz w:val="13"/>
              </w:rPr>
            </w:pPr>
            <w:r>
              <w:rPr>
                <w:sz w:val="13"/>
              </w:rPr>
              <w:t>《药品不良反应报告和监测管理办法 》（2011年5月4日卫生部令第81号公布）</w:t>
            </w:r>
          </w:p>
          <w:p>
            <w:pPr>
              <w:pStyle w:val="8"/>
              <w:spacing w:line="232" w:lineRule="auto"/>
              <w:ind w:left="22" w:right="47"/>
              <w:rPr>
                <w:sz w:val="13"/>
              </w:rPr>
            </w:pPr>
            <w:r>
              <w:rPr>
                <w:sz w:val="13"/>
              </w:rPr>
              <w:t>第五十八条 药品生产企业有下列情形之一的 ，由所在地药品监</w:t>
            </w:r>
            <w:r>
              <w:rPr>
                <w:w w:val="95"/>
                <w:sz w:val="13"/>
              </w:rPr>
              <w:t xml:space="preserve">督管理部门给予警告，责令限期改正，可以并处五千元以上三万 </w:t>
            </w:r>
            <w:r>
              <w:rPr>
                <w:sz w:val="13"/>
              </w:rPr>
              <w:t>元以下的罚款：（一）未按照规定建立药品不良反应报告和监测</w:t>
            </w:r>
            <w:r>
              <w:rPr>
                <w:w w:val="95"/>
                <w:sz w:val="13"/>
              </w:rPr>
              <w:t xml:space="preserve">管理制度，或者无专门机构、专职人员负责本单位药品不良反应 </w:t>
            </w:r>
            <w:r>
              <w:rPr>
                <w:sz w:val="13"/>
              </w:rPr>
              <w:t>报告和监测工作的。</w:t>
            </w:r>
          </w:p>
        </w:tc>
        <w:tc>
          <w:tcPr>
            <w:tcW w:w="3993" w:type="dxa"/>
          </w:tcPr>
          <w:p>
            <w:pPr>
              <w:pStyle w:val="8"/>
              <w:spacing w:before="5" w:line="230"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）涉嫌未按照规定建立药品不良反应报告和监测管理制度，或者无专门机构、专职人员负责本单位药品不良反应报告和监测工作的行为，予以审查，决定是否立案。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7"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44"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rPr>
                <w:sz w:val="12"/>
              </w:rPr>
            </w:pPr>
          </w:p>
          <w:p>
            <w:pPr>
              <w:pStyle w:val="8"/>
              <w:spacing w:before="106"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1"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0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spacing w:before="1"/>
              <w:ind w:left="35"/>
              <w:rPr>
                <w:sz w:val="13"/>
              </w:rPr>
            </w:pPr>
            <w:r>
              <w:rPr>
                <w:sz w:val="13"/>
              </w:rPr>
              <w:t>355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6"/>
              </w:rPr>
            </w:pPr>
          </w:p>
          <w:p>
            <w:pPr>
              <w:pStyle w:val="8"/>
              <w:spacing w:before="1" w:line="230" w:lineRule="auto"/>
              <w:ind w:left="21" w:right="91"/>
              <w:jc w:val="both"/>
              <w:rPr>
                <w:sz w:val="13"/>
              </w:rPr>
            </w:pPr>
            <w:r>
              <w:rPr>
                <w:sz w:val="13"/>
              </w:rPr>
              <w:t>对无专职或者兼职人员负责本单位药品不良反应监测工作的处罚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before="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before="1" w:line="232" w:lineRule="auto"/>
              <w:ind w:left="22" w:right="8"/>
              <w:rPr>
                <w:sz w:val="13"/>
              </w:rPr>
            </w:pPr>
            <w:r>
              <w:rPr>
                <w:sz w:val="13"/>
              </w:rPr>
              <w:t>《药品不良反应报告和监测管理办法 》（2011年5月4日卫生部令第81号公布）第五十九条 药品经营企业有下列情形之一的 ，由所在地药品监督管理部门给予警告 ，责令限期改正；逾期不改的，处三万元以下的罚款：（一）无专职或者兼职人员负责本单位药品不良反应监测工作的。</w:t>
            </w:r>
          </w:p>
        </w:tc>
        <w:tc>
          <w:tcPr>
            <w:tcW w:w="3993" w:type="dxa"/>
          </w:tcPr>
          <w:p>
            <w:pPr>
              <w:pStyle w:val="8"/>
              <w:spacing w:before="5" w:line="230"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）涉嫌无专职或者兼职人员负责本单位药品不良反应监测工作的行为，予以审查，决定是否立案。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2"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82"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3"/>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before="1"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356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line="230" w:lineRule="auto"/>
              <w:ind w:left="21" w:right="76"/>
              <w:jc w:val="both"/>
              <w:rPr>
                <w:sz w:val="13"/>
              </w:rPr>
            </w:pPr>
            <w:r>
              <w:rPr>
                <w:sz w:val="13"/>
              </w:rPr>
              <w:t>对药品经营企业未按照要求开展药品不良反应或者群体不良事件报告、调查、评价和处理的处罚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3"/>
              </w:rPr>
            </w:pPr>
          </w:p>
          <w:p>
            <w:pPr>
              <w:pStyle w:val="8"/>
              <w:spacing w:before="1" w:line="228"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line="232" w:lineRule="auto"/>
              <w:ind w:left="22" w:right="33"/>
              <w:jc w:val="both"/>
              <w:rPr>
                <w:sz w:val="13"/>
              </w:rPr>
            </w:pPr>
            <w:r>
              <w:rPr>
                <w:sz w:val="13"/>
              </w:rPr>
              <w:t>第五十九条 药品经营企业有下列情形之一的 ，由所在地药品监</w:t>
            </w:r>
            <w:r>
              <w:rPr>
                <w:w w:val="95"/>
                <w:sz w:val="13"/>
              </w:rPr>
              <w:t xml:space="preserve">督管理部门给予警告，责令限期改正；逾期不改的，处三万元以 </w:t>
            </w:r>
            <w:r>
              <w:rPr>
                <w:sz w:val="13"/>
              </w:rPr>
              <w:t>下的罚款：（二）未按照要求开展药品不良反应或者群体不良事件报告、调查、评价和处理的。</w:t>
            </w:r>
          </w:p>
        </w:tc>
        <w:tc>
          <w:tcPr>
            <w:tcW w:w="3993" w:type="dxa"/>
          </w:tcPr>
          <w:p>
            <w:pPr>
              <w:pStyle w:val="8"/>
              <w:spacing w:before="4" w:line="232"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）涉嫌药品经营企业未按照要求开展药品不良反应或者群体不良事件报告、调查、评价和处理的行为，予以审查，决定是</w:t>
            </w:r>
            <w:r>
              <w:rPr>
                <w:spacing w:val="1"/>
                <w:sz w:val="13"/>
              </w:rPr>
              <w:t>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0"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rPr>
                <w:sz w:val="12"/>
              </w:rPr>
            </w:pPr>
          </w:p>
          <w:p>
            <w:pPr>
              <w:pStyle w:val="8"/>
              <w:spacing w:before="9"/>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ind w:left="35"/>
              <w:rPr>
                <w:sz w:val="13"/>
              </w:rPr>
            </w:pPr>
            <w:r>
              <w:rPr>
                <w:sz w:val="13"/>
              </w:rPr>
              <w:t>357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1"/>
              </w:rPr>
            </w:pPr>
          </w:p>
          <w:p>
            <w:pPr>
              <w:pStyle w:val="8"/>
              <w:spacing w:before="1" w:line="230" w:lineRule="auto"/>
              <w:ind w:left="21" w:right="79"/>
              <w:jc w:val="both"/>
              <w:rPr>
                <w:sz w:val="13"/>
              </w:rPr>
            </w:pPr>
            <w:r>
              <w:rPr>
                <w:sz w:val="13"/>
              </w:rPr>
              <w:t>对药品零售企业违反《药品不良反应报告和监测管理办法》第五十九条的处罚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1"/>
              </w:rPr>
            </w:pPr>
          </w:p>
          <w:p>
            <w:pPr>
              <w:pStyle w:val="8"/>
              <w:spacing w:before="1"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7"/>
              </w:rPr>
            </w:pPr>
          </w:p>
          <w:p>
            <w:pPr>
              <w:pStyle w:val="8"/>
              <w:spacing w:line="232" w:lineRule="auto"/>
              <w:ind w:left="22" w:right="33"/>
              <w:jc w:val="both"/>
              <w:rPr>
                <w:sz w:val="13"/>
              </w:rPr>
            </w:pPr>
            <w:r>
              <w:rPr>
                <w:spacing w:val="-3"/>
                <w:sz w:val="13"/>
              </w:rPr>
              <w:t>《药品不良反应报告和监测管理办法 》</w:t>
            </w:r>
            <w:r>
              <w:rPr>
                <w:sz w:val="13"/>
              </w:rPr>
              <w:t>（2011年5月</w:t>
            </w:r>
            <w:r>
              <w:rPr>
                <w:spacing w:val="3"/>
                <w:sz w:val="13"/>
              </w:rPr>
              <w:t>4</w:t>
            </w:r>
            <w:r>
              <w:rPr>
                <w:sz w:val="13"/>
              </w:rPr>
              <w:t>日卫生部令第81</w:t>
            </w:r>
            <w:r>
              <w:rPr>
                <w:spacing w:val="2"/>
                <w:sz w:val="13"/>
              </w:rPr>
              <w:t>号公布</w:t>
            </w:r>
            <w:r>
              <w:rPr>
                <w:sz w:val="13"/>
              </w:rPr>
              <w:t>）</w:t>
            </w:r>
          </w:p>
          <w:p>
            <w:pPr>
              <w:pStyle w:val="8"/>
              <w:spacing w:line="232" w:lineRule="auto"/>
              <w:ind w:left="22" w:right="33"/>
              <w:jc w:val="both"/>
              <w:rPr>
                <w:sz w:val="13"/>
              </w:rPr>
            </w:pPr>
            <w:r>
              <w:rPr>
                <w:sz w:val="13"/>
              </w:rPr>
              <w:t>第五十九条 药品经营企业有下列情形之一的 ，由所在地药品监</w:t>
            </w:r>
            <w:r>
              <w:rPr>
                <w:w w:val="95"/>
                <w:sz w:val="13"/>
              </w:rPr>
              <w:t xml:space="preserve">督管理部门给予警告，责令限期改正；逾期不改的，处三万元以 </w:t>
            </w:r>
            <w:r>
              <w:rPr>
                <w:sz w:val="13"/>
              </w:rPr>
              <w:t>下的罚款：（三）不配合严重药品不良反应或者群体不良事件相关调查工作的。</w:t>
            </w:r>
          </w:p>
        </w:tc>
        <w:tc>
          <w:tcPr>
            <w:tcW w:w="3993" w:type="dxa"/>
          </w:tcPr>
          <w:p>
            <w:pPr>
              <w:pStyle w:val="8"/>
              <w:spacing w:before="5" w:line="230"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）药品零售企业涉嫌违反《药品不良反应报告和监测管理办法》第五十九条的行为，予以审查，决定是否立案。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2"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23"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4"/>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358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3" w:line="230" w:lineRule="auto"/>
              <w:ind w:left="21" w:right="91"/>
              <w:rPr>
                <w:sz w:val="13"/>
              </w:rPr>
            </w:pPr>
            <w:r>
              <w:rPr>
                <w:sz w:val="13"/>
              </w:rPr>
              <w:t>对药品类易制毒化学品生产企业</w:t>
            </w:r>
          </w:p>
          <w:p>
            <w:pPr>
              <w:pStyle w:val="8"/>
              <w:spacing w:before="1" w:line="232" w:lineRule="auto"/>
              <w:ind w:left="21" w:right="76"/>
              <w:jc w:val="both"/>
              <w:rPr>
                <w:sz w:val="13"/>
              </w:rPr>
            </w:pPr>
            <w:r>
              <w:rPr>
                <w:sz w:val="13"/>
              </w:rPr>
              <w:t>、经营企业、使用药品类易制毒化学品的药品生产企业、教学科研单位，未按规定执行安全管理制度的处罚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7"/>
              <w:rPr>
                <w:sz w:val="16"/>
              </w:rPr>
            </w:pPr>
          </w:p>
          <w:p>
            <w:pPr>
              <w:pStyle w:val="8"/>
              <w:numPr>
                <w:ilvl w:val="0"/>
                <w:numId w:val="187"/>
              </w:numPr>
              <w:tabs>
                <w:tab w:val="left" w:pos="155"/>
              </w:tabs>
              <w:spacing w:before="1" w:after="0" w:line="164" w:lineRule="exact"/>
              <w:ind w:left="154" w:right="0" w:hanging="133"/>
              <w:jc w:val="left"/>
              <w:rPr>
                <w:sz w:val="13"/>
              </w:rPr>
            </w:pPr>
            <w:r>
              <w:rPr>
                <w:sz w:val="13"/>
              </w:rPr>
              <w:t>【部门规章】《药品类易制毒化学品管理办法》（2010年3月</w:t>
            </w:r>
          </w:p>
          <w:p>
            <w:pPr>
              <w:pStyle w:val="8"/>
              <w:spacing w:line="161" w:lineRule="exact"/>
              <w:ind w:left="22"/>
              <w:rPr>
                <w:sz w:val="13"/>
              </w:rPr>
            </w:pPr>
            <w:r>
              <w:rPr>
                <w:sz w:val="13"/>
              </w:rPr>
              <w:t>18日卫生部令第72号公布）</w:t>
            </w:r>
          </w:p>
          <w:p>
            <w:pPr>
              <w:pStyle w:val="8"/>
              <w:spacing w:before="2" w:line="230" w:lineRule="auto"/>
              <w:ind w:left="22" w:right="23"/>
              <w:jc w:val="both"/>
              <w:rPr>
                <w:sz w:val="13"/>
              </w:rPr>
            </w:pPr>
            <w:r>
              <w:rPr>
                <w:sz w:val="13"/>
              </w:rPr>
              <w:t>第四十一条 药品类易制毒化学品生产企业、经营企业、使用药</w:t>
            </w:r>
            <w:r>
              <w:rPr>
                <w:spacing w:val="-3"/>
                <w:sz w:val="13"/>
              </w:rPr>
              <w:t>品类易制毒化学品的药品生产企业 、教学科研单位，未按规定执行安全管理制度的，由县级以上食品药品监督管理部门按照 《易</w:t>
            </w:r>
            <w:r>
              <w:rPr>
                <w:spacing w:val="-1"/>
                <w:sz w:val="13"/>
              </w:rPr>
              <w:t>制毒化学药品管理条例》第四十条第一款第一项的规定给予处罚</w:t>
            </w:r>
          </w:p>
          <w:p>
            <w:pPr>
              <w:pStyle w:val="8"/>
              <w:spacing w:line="160" w:lineRule="exact"/>
              <w:ind w:left="22"/>
              <w:rPr>
                <w:sz w:val="13"/>
              </w:rPr>
            </w:pPr>
            <w:r>
              <w:rPr>
                <w:w w:val="99"/>
                <w:sz w:val="13"/>
              </w:rPr>
              <w:t>。</w:t>
            </w:r>
          </w:p>
          <w:p>
            <w:pPr>
              <w:pStyle w:val="8"/>
              <w:numPr>
                <w:ilvl w:val="0"/>
                <w:numId w:val="187"/>
              </w:numPr>
              <w:tabs>
                <w:tab w:val="left" w:pos="155"/>
              </w:tabs>
              <w:spacing w:before="1" w:after="0" w:line="232" w:lineRule="auto"/>
              <w:ind w:left="22" w:right="23" w:firstLine="0"/>
              <w:jc w:val="left"/>
              <w:rPr>
                <w:sz w:val="13"/>
              </w:rPr>
            </w:pPr>
            <w:r>
              <w:rPr>
                <w:sz w:val="13"/>
              </w:rPr>
              <w:t>【行政法规】 《易制毒化学品管理条例》（2018</w:t>
            </w:r>
            <w:r>
              <w:rPr>
                <w:spacing w:val="2"/>
                <w:sz w:val="13"/>
              </w:rPr>
              <w:t>年修正本</w:t>
            </w:r>
            <w:r>
              <w:rPr>
                <w:sz w:val="13"/>
              </w:rPr>
              <w:t>） 第四十条 违反本条例规定，有下列行为之一的，由负有监督管</w:t>
            </w:r>
            <w:r>
              <w:rPr>
                <w:spacing w:val="-3"/>
                <w:sz w:val="13"/>
              </w:rPr>
              <w:t>理职责的行政主管部门给予警告 ，责令限期改正，处</w:t>
            </w:r>
            <w:r>
              <w:rPr>
                <w:sz w:val="13"/>
              </w:rPr>
              <w:t>1</w:t>
            </w:r>
            <w:r>
              <w:rPr>
                <w:spacing w:val="2"/>
                <w:sz w:val="13"/>
              </w:rPr>
              <w:t>万元以上</w:t>
            </w:r>
            <w:r>
              <w:rPr>
                <w:sz w:val="13"/>
              </w:rPr>
              <w:t>5 万元以下的罚款；对违反规定生产、经营、购买的易制毒化学品</w:t>
            </w:r>
            <w:r>
              <w:rPr>
                <w:w w:val="95"/>
                <w:sz w:val="13"/>
              </w:rPr>
              <w:t xml:space="preserve">可以予以没收；逾期不改正的，责令限期停产停业整顿；逾期整  </w:t>
            </w:r>
            <w:r>
              <w:rPr>
                <w:spacing w:val="1"/>
                <w:w w:val="95"/>
                <w:sz w:val="13"/>
              </w:rPr>
              <w:t>顿不合格的，吊销相应的许可证：</w:t>
            </w:r>
            <w:r>
              <w:rPr>
                <w:spacing w:val="2"/>
                <w:w w:val="95"/>
                <w:sz w:val="13"/>
              </w:rPr>
              <w:t>（</w:t>
            </w:r>
            <w:r>
              <w:rPr>
                <w:w w:val="95"/>
                <w:sz w:val="13"/>
              </w:rPr>
              <w:t xml:space="preserve">一）易制毒化学品生产、经 </w:t>
            </w:r>
            <w:r>
              <w:rPr>
                <w:sz w:val="13"/>
              </w:rPr>
              <w:t>营、购买、运输或者进口、出口单位未按规定建立安全管理制度的。</w:t>
            </w:r>
          </w:p>
        </w:tc>
        <w:tc>
          <w:tcPr>
            <w:tcW w:w="3993" w:type="dxa"/>
          </w:tcPr>
          <w:p>
            <w:pPr>
              <w:pStyle w:val="8"/>
              <w:spacing w:before="5" w:line="230"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）药品类易制毒化学品生产企业、经营企业、使用药品</w:t>
            </w:r>
            <w:r>
              <w:rPr>
                <w:spacing w:val="-3"/>
                <w:sz w:val="13"/>
              </w:rPr>
              <w:t>类易制毒化学品的药品生产企业 、教学科研单位涉嫌未按规定执行</w:t>
            </w:r>
            <w:r>
              <w:rPr>
                <w:spacing w:val="-1"/>
                <w:sz w:val="13"/>
              </w:rPr>
              <w:t>安全管理制度的行为，予以审查，决定是否立案。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0"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rPr>
                <w:sz w:val="12"/>
              </w:rPr>
            </w:pPr>
          </w:p>
          <w:p>
            <w:pPr>
              <w:pStyle w:val="8"/>
              <w:spacing w:before="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19" w:type="default"/>
          <w:pgSz w:w="16840" w:h="11910" w:orient="landscape"/>
          <w:pgMar w:top="840" w:right="1160" w:bottom="780" w:left="900" w:header="0" w:footer="596" w:gutter="0"/>
          <w:pgNumType w:start="14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359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1"/>
              </w:rPr>
            </w:pPr>
          </w:p>
          <w:p>
            <w:pPr>
              <w:pStyle w:val="8"/>
              <w:spacing w:line="230" w:lineRule="auto"/>
              <w:ind w:left="21" w:right="76"/>
              <w:jc w:val="both"/>
              <w:rPr>
                <w:sz w:val="13"/>
              </w:rPr>
            </w:pPr>
            <w:r>
              <w:rPr>
                <w:sz w:val="13"/>
              </w:rPr>
              <w:t>对药品类易制毒化学品生产企业自营出口药品类易制毒化学品， 未按规定在专用帐册中载明或者未按规定留存出口许可、相应证明材料备查的处罚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5"/>
              <w:rPr>
                <w:sz w:val="10"/>
              </w:rPr>
            </w:pPr>
          </w:p>
          <w:p>
            <w:pPr>
              <w:pStyle w:val="8"/>
              <w:numPr>
                <w:ilvl w:val="0"/>
                <w:numId w:val="188"/>
              </w:numPr>
              <w:tabs>
                <w:tab w:val="left" w:pos="155"/>
              </w:tabs>
              <w:spacing w:before="0" w:after="0" w:line="164" w:lineRule="exact"/>
              <w:ind w:left="154" w:right="0" w:hanging="133"/>
              <w:jc w:val="left"/>
              <w:rPr>
                <w:sz w:val="13"/>
              </w:rPr>
            </w:pPr>
            <w:r>
              <w:rPr>
                <w:sz w:val="13"/>
              </w:rPr>
              <w:t>【部门规章】《药品类易制毒化学品管理办法》（2010年3月</w:t>
            </w:r>
          </w:p>
          <w:p>
            <w:pPr>
              <w:pStyle w:val="8"/>
              <w:spacing w:line="161" w:lineRule="exact"/>
              <w:ind w:left="22"/>
              <w:rPr>
                <w:sz w:val="13"/>
              </w:rPr>
            </w:pPr>
            <w:r>
              <w:rPr>
                <w:sz w:val="13"/>
              </w:rPr>
              <w:t>18日卫生部令第72号公布）</w:t>
            </w:r>
          </w:p>
          <w:p>
            <w:pPr>
              <w:pStyle w:val="8"/>
              <w:spacing w:before="2" w:line="232" w:lineRule="auto"/>
              <w:ind w:left="22" w:right="59"/>
              <w:rPr>
                <w:sz w:val="13"/>
              </w:rPr>
            </w:pPr>
            <w:r>
              <w:rPr>
                <w:sz w:val="13"/>
              </w:rPr>
              <w:t>第四十二条 药品类易制毒化学品生产企业自营出口药品类易制</w:t>
            </w:r>
            <w:r>
              <w:rPr>
                <w:w w:val="95"/>
                <w:sz w:val="13"/>
              </w:rPr>
              <w:t xml:space="preserve">毒化学品，未按规定在专用账册中载明或者未按规定留存出口许  可、相应证明材料备查的，由县级以上食品药品监督管理部门按 </w:t>
            </w:r>
            <w:r>
              <w:rPr>
                <w:spacing w:val="-2"/>
                <w:sz w:val="13"/>
              </w:rPr>
              <w:t>照《条例》第四十条第一款第四项的规定给予处罚 。</w:t>
            </w:r>
          </w:p>
          <w:p>
            <w:pPr>
              <w:pStyle w:val="8"/>
              <w:numPr>
                <w:ilvl w:val="0"/>
                <w:numId w:val="188"/>
              </w:numPr>
              <w:tabs>
                <w:tab w:val="left" w:pos="155"/>
              </w:tabs>
              <w:spacing w:before="0" w:after="0" w:line="230" w:lineRule="auto"/>
              <w:ind w:left="22" w:right="23" w:firstLine="0"/>
              <w:jc w:val="left"/>
              <w:rPr>
                <w:sz w:val="13"/>
              </w:rPr>
            </w:pPr>
            <w:r>
              <w:rPr>
                <w:sz w:val="13"/>
              </w:rPr>
              <w:t>【行政法规】 《易制毒化学品管理条例》（2018</w:t>
            </w:r>
            <w:r>
              <w:rPr>
                <w:spacing w:val="2"/>
                <w:sz w:val="13"/>
              </w:rPr>
              <w:t>年修正本</w:t>
            </w:r>
            <w:r>
              <w:rPr>
                <w:sz w:val="13"/>
              </w:rPr>
              <w:t>） 第四十条 违反本条例规定，有下列行为之一的，由负有监督管</w:t>
            </w:r>
            <w:r>
              <w:rPr>
                <w:spacing w:val="-3"/>
                <w:sz w:val="13"/>
              </w:rPr>
              <w:t>理职责的行政主管部门给予警告 ，责令限期改正，处</w:t>
            </w:r>
            <w:r>
              <w:rPr>
                <w:sz w:val="13"/>
              </w:rPr>
              <w:t>1</w:t>
            </w:r>
            <w:r>
              <w:rPr>
                <w:spacing w:val="2"/>
                <w:sz w:val="13"/>
              </w:rPr>
              <w:t>万元以上</w:t>
            </w:r>
            <w:r>
              <w:rPr>
                <w:sz w:val="13"/>
              </w:rPr>
              <w:t>5 万元以下的罚款；对违反规定生产、经营、购买的易制毒化学品</w:t>
            </w:r>
            <w:r>
              <w:rPr>
                <w:w w:val="95"/>
                <w:sz w:val="13"/>
              </w:rPr>
              <w:t xml:space="preserve">可以予以没收；逾期不改正的，责令限期停产停业整顿；逾期整 </w:t>
            </w:r>
            <w:r>
              <w:rPr>
                <w:spacing w:val="1"/>
                <w:sz w:val="13"/>
              </w:rPr>
              <w:t>顿不合格的，吊销相应的许可证：</w:t>
            </w:r>
            <w:r>
              <w:rPr>
                <w:spacing w:val="2"/>
                <w:sz w:val="13"/>
              </w:rPr>
              <w:t>（</w:t>
            </w:r>
            <w:r>
              <w:rPr>
                <w:sz w:val="13"/>
              </w:rPr>
              <w:t>四）生产、经营、购买单位</w:t>
            </w:r>
            <w:r>
              <w:rPr>
                <w:spacing w:val="-3"/>
                <w:sz w:val="13"/>
              </w:rPr>
              <w:t>不记录或者不如实记录交易情况 、不按规定保存交易记录或者不</w:t>
            </w:r>
            <w:r>
              <w:rPr>
                <w:spacing w:val="-1"/>
                <w:sz w:val="13"/>
              </w:rPr>
              <w:t>如实、不及时向公安机关和有关行政主管部门备案销售情况的 。</w:t>
            </w:r>
          </w:p>
        </w:tc>
        <w:tc>
          <w:tcPr>
            <w:tcW w:w="3993" w:type="dxa"/>
          </w:tcPr>
          <w:p>
            <w:pPr>
              <w:pStyle w:val="8"/>
              <w:spacing w:before="4" w:line="232"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）药品类易制毒化学品生产企业自营出口药品类易制毒化学品，涉嫌未按规定在专用帐册中载明或者未按规定留存出口许可、相应证明材料备查的行为，予以审查，决定是否立案。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4"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rPr>
                <w:sz w:val="12"/>
              </w:rPr>
            </w:pPr>
          </w:p>
          <w:p>
            <w:pPr>
              <w:pStyle w:val="8"/>
              <w:spacing w:before="8"/>
              <w:rPr>
                <w:sz w:val="9"/>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4" w:line="228"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35"/>
              <w:rPr>
                <w:sz w:val="13"/>
              </w:rPr>
            </w:pPr>
            <w:r>
              <w:rPr>
                <w:sz w:val="13"/>
              </w:rPr>
              <w:t>360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1" w:right="91"/>
              <w:rPr>
                <w:sz w:val="13"/>
              </w:rPr>
            </w:pPr>
            <w:r>
              <w:rPr>
                <w:sz w:val="13"/>
              </w:rPr>
              <w:t>对药品类易制毒化学品生产企业</w:t>
            </w:r>
          </w:p>
          <w:p>
            <w:pPr>
              <w:pStyle w:val="8"/>
              <w:spacing w:line="232" w:lineRule="auto"/>
              <w:ind w:left="21" w:right="88"/>
              <w:jc w:val="both"/>
              <w:rPr>
                <w:sz w:val="13"/>
              </w:rPr>
            </w:pPr>
            <w:r>
              <w:rPr>
                <w:sz w:val="13"/>
              </w:rPr>
              <w:t>、经营企业未按规定渠道购销药品类易制毒化学品的处罚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2" w:right="90"/>
              <w:jc w:val="both"/>
              <w:rPr>
                <w:sz w:val="13"/>
              </w:rPr>
            </w:pPr>
            <w:r>
              <w:rPr>
                <w:sz w:val="13"/>
              </w:rPr>
              <w:t>【部门规章】《药品类易制毒化学品管理办法》（2010年3月18 日卫生部令第72号公布）</w:t>
            </w:r>
          </w:p>
          <w:p>
            <w:pPr>
              <w:pStyle w:val="8"/>
              <w:spacing w:line="232" w:lineRule="auto"/>
              <w:ind w:left="22" w:right="33"/>
              <w:jc w:val="both"/>
              <w:rPr>
                <w:sz w:val="13"/>
              </w:rPr>
            </w:pPr>
            <w:r>
              <w:rPr>
                <w:sz w:val="13"/>
              </w:rPr>
              <w:t>第四十三条 有下列情形之一的，由县级以上食品药品监督管理</w:t>
            </w:r>
            <w:r>
              <w:rPr>
                <w:w w:val="95"/>
                <w:sz w:val="13"/>
              </w:rPr>
              <w:t xml:space="preserve">部门给予警告，责令限期改正，可以并处1万元以上3万元以下的 罚款：（二）药品类易制毒化学品生产企业、经营企业未按规定 </w:t>
            </w:r>
            <w:r>
              <w:rPr>
                <w:sz w:val="13"/>
              </w:rPr>
              <w:t>渠道购销药品类易制毒化学品的 。</w:t>
            </w:r>
          </w:p>
        </w:tc>
        <w:tc>
          <w:tcPr>
            <w:tcW w:w="3993" w:type="dxa"/>
          </w:tcPr>
          <w:p>
            <w:pPr>
              <w:pStyle w:val="8"/>
              <w:spacing w:before="4" w:line="232" w:lineRule="auto"/>
              <w:ind w:left="22" w:right="85"/>
              <w:rPr>
                <w:sz w:val="13"/>
              </w:rPr>
            </w:pPr>
            <w:r>
              <w:rPr>
                <w:w w:val="95"/>
                <w:sz w:val="13"/>
              </w:rPr>
              <w:t>1</w:t>
            </w:r>
            <w:r>
              <w:rPr>
                <w:spacing w:val="1"/>
                <w:w w:val="95"/>
                <w:sz w:val="13"/>
              </w:rPr>
              <w:t>、立案责任：在检查中发现的</w:t>
            </w:r>
            <w:r>
              <w:rPr>
                <w:w w:val="95"/>
                <w:sz w:val="13"/>
              </w:rPr>
              <w:t xml:space="preserve">（或者群众投诉、举报的以及从其他  </w:t>
            </w:r>
            <w:r>
              <w:rPr>
                <w:spacing w:val="2"/>
                <w:sz w:val="13"/>
              </w:rPr>
              <w:t>途径移送的</w:t>
            </w:r>
            <w:r>
              <w:rPr>
                <w:sz w:val="13"/>
              </w:rPr>
              <w:t>）药品类易制毒化学品生产企业、经营企业涉嫌未按规</w:t>
            </w:r>
            <w:r>
              <w:rPr>
                <w:spacing w:val="-2"/>
                <w:sz w:val="13"/>
              </w:rPr>
              <w:t>定渠道购销药品类易制毒化学品的行为 ，予以审查，决定是否立案</w:t>
            </w:r>
          </w:p>
          <w:p>
            <w:pPr>
              <w:pStyle w:val="8"/>
              <w:spacing w:line="156" w:lineRule="exact"/>
              <w:ind w:left="22"/>
              <w:rPr>
                <w:sz w:val="13"/>
              </w:rPr>
            </w:pPr>
            <w:r>
              <w:rPr>
                <w:w w:val="99"/>
                <w:sz w:val="13"/>
              </w:rPr>
              <w:t>。</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7" w:lineRule="exact"/>
              <w:ind w:left="22"/>
              <w:rPr>
                <w:sz w:val="13"/>
              </w:rPr>
            </w:pPr>
            <w:r>
              <w:rPr>
                <w:sz w:val="13"/>
              </w:rPr>
              <w:t>7、执行责任；根据生效的行政处罚决定，执行责令改正、没收违法</w:t>
            </w:r>
          </w:p>
          <w:p>
            <w:pPr>
              <w:pStyle w:val="8"/>
              <w:spacing w:line="102"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2"/>
              <w:rPr>
                <w:sz w:val="13"/>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35"/>
              <w:rPr>
                <w:sz w:val="13"/>
              </w:rPr>
            </w:pPr>
            <w:r>
              <w:rPr>
                <w:sz w:val="13"/>
              </w:rPr>
              <w:t>361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5"/>
              </w:rPr>
            </w:pPr>
          </w:p>
          <w:p>
            <w:pPr>
              <w:pStyle w:val="8"/>
              <w:spacing w:line="232" w:lineRule="auto"/>
              <w:ind w:left="21" w:right="76"/>
              <w:rPr>
                <w:sz w:val="13"/>
              </w:rPr>
            </w:pPr>
            <w:r>
              <w:rPr>
                <w:sz w:val="13"/>
              </w:rPr>
              <w:t xml:space="preserve">对药品类易制毒化学品发生退 </w:t>
            </w:r>
            <w:r>
              <w:rPr>
                <w:spacing w:val="-1"/>
                <w:sz w:val="13"/>
              </w:rPr>
              <w:t>货，购用单位、</w:t>
            </w:r>
            <w:r>
              <w:rPr>
                <w:sz w:val="13"/>
              </w:rPr>
              <w:t>供货单位未按规定备案、报告的处罚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5"/>
              </w:rPr>
            </w:pPr>
          </w:p>
          <w:p>
            <w:pPr>
              <w:pStyle w:val="8"/>
              <w:spacing w:line="230" w:lineRule="auto"/>
              <w:ind w:left="22" w:right="90"/>
              <w:jc w:val="both"/>
              <w:rPr>
                <w:sz w:val="13"/>
              </w:rPr>
            </w:pPr>
            <w:r>
              <w:rPr>
                <w:sz w:val="13"/>
              </w:rPr>
              <w:t>【部门规章】《药品类易制毒化学品管理办法》（2010年3月18 日卫生部令第72号公布）</w:t>
            </w:r>
          </w:p>
          <w:p>
            <w:pPr>
              <w:pStyle w:val="8"/>
              <w:spacing w:before="1" w:line="232" w:lineRule="auto"/>
              <w:ind w:left="22" w:right="28"/>
              <w:jc w:val="both"/>
              <w:rPr>
                <w:sz w:val="13"/>
              </w:rPr>
            </w:pPr>
            <w:r>
              <w:rPr>
                <w:sz w:val="13"/>
              </w:rPr>
              <w:t>第四十三条 有下列情形之一的，由县级以上食品药品监督管理</w:t>
            </w:r>
            <w:r>
              <w:rPr>
                <w:w w:val="95"/>
                <w:sz w:val="13"/>
              </w:rPr>
              <w:t xml:space="preserve">部门给予警告，责令限期改正，可以并处1万元以上3万元以下的 罚款：（四）药品类易制毒化学品发生退货，购用单位、供货单 </w:t>
            </w:r>
            <w:r>
              <w:rPr>
                <w:sz w:val="13"/>
              </w:rPr>
              <w:t>位未按规定备案、报告的。</w:t>
            </w:r>
          </w:p>
        </w:tc>
        <w:tc>
          <w:tcPr>
            <w:tcW w:w="3993" w:type="dxa"/>
          </w:tcPr>
          <w:p>
            <w:pPr>
              <w:pStyle w:val="8"/>
              <w:spacing w:before="5" w:line="230" w:lineRule="auto"/>
              <w:ind w:left="22" w:right="68"/>
              <w:rPr>
                <w:sz w:val="13"/>
              </w:rPr>
            </w:pPr>
            <w:r>
              <w:rPr>
                <w:sz w:val="13"/>
              </w:rPr>
              <w:t>1</w:t>
            </w:r>
            <w:r>
              <w:rPr>
                <w:spacing w:val="-2"/>
                <w:sz w:val="13"/>
              </w:rPr>
              <w:t>、立案责任：发现药品类易制毒化学品发生退货 ，购用单位、供货</w:t>
            </w:r>
            <w:r>
              <w:rPr>
                <w:sz w:val="13"/>
              </w:rPr>
              <w:t xml:space="preserve">单位涉嫌未按规定备案、报告的行为，予以审查，决定是否立案。 </w:t>
            </w: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7" w:lineRule="exact"/>
              <w:ind w:left="22"/>
              <w:rPr>
                <w:sz w:val="13"/>
              </w:rPr>
            </w:pPr>
            <w:r>
              <w:rPr>
                <w:sz w:val="13"/>
              </w:rPr>
              <w:t>7、执行责任；根据生效的行政处罚决定，执行责令改正、没收违法</w:t>
            </w:r>
          </w:p>
          <w:p>
            <w:pPr>
              <w:pStyle w:val="8"/>
              <w:spacing w:line="99" w:lineRule="exact"/>
              <w:ind w:left="22"/>
              <w:rPr>
                <w:sz w:val="13"/>
              </w:rPr>
            </w:pPr>
            <w:r>
              <w:rPr>
                <w:sz w:val="13"/>
              </w:rPr>
              <w:t>所得、罚款等处罚项目。</w:t>
            </w:r>
          </w:p>
        </w:tc>
        <w:tc>
          <w:tcPr>
            <w:tcW w:w="3309" w:type="dxa"/>
          </w:tcPr>
          <w:p>
            <w:pPr>
              <w:pStyle w:val="8"/>
              <w:rPr>
                <w:sz w:val="12"/>
              </w:rPr>
            </w:pPr>
          </w:p>
          <w:p>
            <w:pPr>
              <w:pStyle w:val="8"/>
              <w:spacing w:before="4"/>
              <w:rPr>
                <w:sz w:val="12"/>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ind w:left="35"/>
              <w:rPr>
                <w:sz w:val="13"/>
              </w:rPr>
            </w:pPr>
            <w:r>
              <w:rPr>
                <w:sz w:val="13"/>
              </w:rPr>
              <w:t>362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1"/>
              </w:rPr>
            </w:pPr>
          </w:p>
          <w:p>
            <w:pPr>
              <w:pStyle w:val="8"/>
              <w:spacing w:line="230" w:lineRule="auto"/>
              <w:ind w:left="21" w:right="91"/>
              <w:rPr>
                <w:sz w:val="13"/>
              </w:rPr>
            </w:pPr>
            <w:r>
              <w:rPr>
                <w:sz w:val="13"/>
              </w:rPr>
              <w:t>对药品类易制毒化学品生产企业</w:t>
            </w:r>
          </w:p>
          <w:p>
            <w:pPr>
              <w:pStyle w:val="8"/>
              <w:spacing w:before="2" w:line="230" w:lineRule="auto"/>
              <w:ind w:left="21" w:right="76"/>
              <w:jc w:val="both"/>
              <w:rPr>
                <w:sz w:val="13"/>
              </w:rPr>
            </w:pPr>
            <w:r>
              <w:rPr>
                <w:sz w:val="13"/>
              </w:rPr>
              <w:t>、经营企业、使用药品类易制毒化学品的药品生产企业和教学科研单位，拒不接受食品药品监督管理部门监督检查的处罚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4"/>
              <w:rPr>
                <w:sz w:val="15"/>
              </w:rPr>
            </w:pPr>
          </w:p>
          <w:p>
            <w:pPr>
              <w:pStyle w:val="8"/>
              <w:numPr>
                <w:ilvl w:val="0"/>
                <w:numId w:val="189"/>
              </w:numPr>
              <w:tabs>
                <w:tab w:val="left" w:pos="155"/>
              </w:tabs>
              <w:spacing w:before="0" w:after="0" w:line="164" w:lineRule="exact"/>
              <w:ind w:left="154" w:right="0" w:hanging="133"/>
              <w:jc w:val="left"/>
              <w:rPr>
                <w:sz w:val="13"/>
              </w:rPr>
            </w:pPr>
            <w:r>
              <w:rPr>
                <w:sz w:val="13"/>
              </w:rPr>
              <w:t>【部门规章】《药品类易制毒化学品管理办法》（2010年3月</w:t>
            </w:r>
          </w:p>
          <w:p>
            <w:pPr>
              <w:pStyle w:val="8"/>
              <w:spacing w:line="161" w:lineRule="exact"/>
              <w:ind w:left="22"/>
              <w:rPr>
                <w:sz w:val="13"/>
              </w:rPr>
            </w:pPr>
            <w:r>
              <w:rPr>
                <w:sz w:val="13"/>
              </w:rPr>
              <w:t>18日卫生部令第72号公布）</w:t>
            </w:r>
          </w:p>
          <w:p>
            <w:pPr>
              <w:pStyle w:val="8"/>
              <w:spacing w:before="2" w:line="230" w:lineRule="auto"/>
              <w:ind w:left="22" w:right="28"/>
              <w:jc w:val="both"/>
              <w:rPr>
                <w:sz w:val="13"/>
              </w:rPr>
            </w:pPr>
            <w:r>
              <w:rPr>
                <w:sz w:val="13"/>
              </w:rPr>
              <w:t>第四十四条 药品类易制毒化学品生产企业、经营企业、使用药</w:t>
            </w:r>
            <w:r>
              <w:rPr>
                <w:spacing w:val="-2"/>
                <w:sz w:val="13"/>
              </w:rPr>
              <w:t>品类易制毒化学品的药品生产企业和教学科研单位 ，拒不接受食</w:t>
            </w:r>
            <w:r>
              <w:rPr>
                <w:spacing w:val="-5"/>
                <w:sz w:val="13"/>
              </w:rPr>
              <w:t>品药品监督管理部门监督检查的 ，由县级以上食品药品监督管理</w:t>
            </w:r>
            <w:r>
              <w:rPr>
                <w:sz w:val="13"/>
              </w:rPr>
              <w:t>部门按照《条例》第四十二条规定给予处罚。</w:t>
            </w:r>
          </w:p>
          <w:p>
            <w:pPr>
              <w:pStyle w:val="8"/>
              <w:numPr>
                <w:ilvl w:val="0"/>
                <w:numId w:val="189"/>
              </w:numPr>
              <w:tabs>
                <w:tab w:val="left" w:pos="155"/>
              </w:tabs>
              <w:spacing w:before="0" w:after="0" w:line="232" w:lineRule="auto"/>
              <w:ind w:left="22" w:right="23" w:firstLine="0"/>
              <w:jc w:val="left"/>
              <w:rPr>
                <w:sz w:val="13"/>
              </w:rPr>
            </w:pPr>
            <w:r>
              <w:rPr>
                <w:sz w:val="13"/>
              </w:rPr>
              <w:t>【行政法规】《易制毒化学品管理条例》（2018</w:t>
            </w:r>
            <w:r>
              <w:rPr>
                <w:spacing w:val="2"/>
                <w:sz w:val="13"/>
              </w:rPr>
              <w:t>年修正本</w:t>
            </w:r>
            <w:r>
              <w:rPr>
                <w:sz w:val="13"/>
              </w:rPr>
              <w:t>） 第四十二条 生产、经营、购买、运输或者进口、出口易制毒化</w:t>
            </w:r>
            <w:r>
              <w:rPr>
                <w:spacing w:val="-1"/>
                <w:sz w:val="13"/>
              </w:rPr>
              <w:t>学品的单位或者个人拒不接受有关行政主管部门监督检查的 ，由</w:t>
            </w:r>
            <w:r>
              <w:rPr>
                <w:spacing w:val="-3"/>
                <w:sz w:val="13"/>
              </w:rPr>
              <w:t>负有监督管理职责的行政主管部门责令改正 ，对直接负责的主管</w:t>
            </w:r>
            <w:r>
              <w:rPr>
                <w:spacing w:val="-5"/>
                <w:sz w:val="13"/>
              </w:rPr>
              <w:t>人员以及其他直接责任人员给予警告 ；情节严重的，对单位处</w:t>
            </w:r>
            <w:r>
              <w:rPr>
                <w:sz w:val="13"/>
              </w:rPr>
              <w:t xml:space="preserve">1 </w:t>
            </w:r>
            <w:r>
              <w:rPr>
                <w:spacing w:val="2"/>
                <w:sz w:val="13"/>
              </w:rPr>
              <w:t>万元以上</w:t>
            </w:r>
            <w:r>
              <w:rPr>
                <w:sz w:val="13"/>
              </w:rPr>
              <w:t>5万元以下的罚款，对直接负责的主管人员以及其他直</w:t>
            </w:r>
            <w:r>
              <w:rPr>
                <w:spacing w:val="2"/>
                <w:sz w:val="13"/>
              </w:rPr>
              <w:t>接责任人员处</w:t>
            </w:r>
            <w:r>
              <w:rPr>
                <w:sz w:val="13"/>
              </w:rPr>
              <w:t>1000</w:t>
            </w:r>
            <w:r>
              <w:rPr>
                <w:spacing w:val="2"/>
                <w:sz w:val="13"/>
              </w:rPr>
              <w:t>元以上</w:t>
            </w:r>
            <w:r>
              <w:rPr>
                <w:sz w:val="13"/>
              </w:rPr>
              <w:t>5000元以下的罚款；有违反治安管理行为的，依法给予治安管理处罚；构成犯罪的，依法追究刑事责任</w:t>
            </w:r>
          </w:p>
          <w:p>
            <w:pPr>
              <w:pStyle w:val="8"/>
              <w:spacing w:line="157" w:lineRule="exact"/>
              <w:ind w:left="22"/>
              <w:rPr>
                <w:sz w:val="13"/>
              </w:rPr>
            </w:pPr>
            <w:r>
              <w:rPr>
                <w:w w:val="99"/>
                <w:sz w:val="13"/>
              </w:rPr>
              <w:t>。</w:t>
            </w:r>
          </w:p>
        </w:tc>
        <w:tc>
          <w:tcPr>
            <w:tcW w:w="3993" w:type="dxa"/>
          </w:tcPr>
          <w:p>
            <w:pPr>
              <w:pStyle w:val="8"/>
              <w:spacing w:before="5" w:line="230" w:lineRule="auto"/>
              <w:ind w:left="22" w:right="71"/>
              <w:rPr>
                <w:sz w:val="13"/>
              </w:rPr>
            </w:pPr>
            <w:r>
              <w:rPr>
                <w:sz w:val="13"/>
              </w:rPr>
              <w:t>1</w:t>
            </w:r>
            <w:r>
              <w:rPr>
                <w:spacing w:val="-2"/>
                <w:sz w:val="13"/>
              </w:rPr>
              <w:t>、立案责任：发现药品类易制毒化学品生产企业 、经营企业、使用</w:t>
            </w:r>
            <w:r>
              <w:rPr>
                <w:spacing w:val="-3"/>
                <w:sz w:val="13"/>
              </w:rPr>
              <w:t>药品类易制毒化学品的药品生产企业和教学科研单位 ，涉嫌拒不接</w:t>
            </w:r>
            <w:r>
              <w:rPr>
                <w:spacing w:val="-5"/>
                <w:sz w:val="13"/>
              </w:rPr>
              <w:t>受食品药品监督管理部门监督检查的行为 ，予以审查，决定是否立案。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7"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7"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rPr>
                <w:sz w:val="12"/>
              </w:rPr>
            </w:pPr>
          </w:p>
          <w:p>
            <w:pPr>
              <w:pStyle w:val="8"/>
              <w:spacing w:before="8"/>
              <w:rPr>
                <w:sz w:val="8"/>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1"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35"/>
              <w:rPr>
                <w:sz w:val="13"/>
              </w:rPr>
            </w:pPr>
            <w:r>
              <w:rPr>
                <w:sz w:val="13"/>
              </w:rPr>
              <w:t>363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9"/>
              </w:rPr>
            </w:pPr>
          </w:p>
          <w:p>
            <w:pPr>
              <w:pStyle w:val="8"/>
              <w:spacing w:line="230" w:lineRule="auto"/>
              <w:ind w:left="21" w:right="86"/>
              <w:rPr>
                <w:sz w:val="13"/>
              </w:rPr>
            </w:pPr>
            <w:r>
              <w:rPr>
                <w:sz w:val="13"/>
              </w:rPr>
              <w:t xml:space="preserve">对药品生产企业违反本办法规 </w:t>
            </w:r>
            <w:r>
              <w:rPr>
                <w:spacing w:val="-2"/>
                <w:sz w:val="13"/>
              </w:rPr>
              <w:t>定，发现药品存</w:t>
            </w:r>
            <w:r>
              <w:rPr>
                <w:sz w:val="13"/>
              </w:rPr>
              <w:t>在安全隐患而不主动召回药品的处罚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2" w:right="14"/>
              <w:rPr>
                <w:sz w:val="13"/>
              </w:rPr>
            </w:pPr>
            <w:r>
              <w:rPr>
                <w:sz w:val="13"/>
              </w:rPr>
              <w:t>《药品召回管理办法》（国家食品药品监督管理局令第 29号）第三十条 药品生产企业违反本办法规定，发现药品存在安全隐患而不主动召回药品的，责令召回药品，并处应召回药品货值金额3倍的罚款；造成严重后果的，由原发证部门撤销药品批准证明文件，直至吊销《药品生产许可证》。</w:t>
            </w:r>
          </w:p>
        </w:tc>
        <w:tc>
          <w:tcPr>
            <w:tcW w:w="3993" w:type="dxa"/>
          </w:tcPr>
          <w:p>
            <w:pPr>
              <w:pStyle w:val="8"/>
              <w:spacing w:before="5" w:line="230" w:lineRule="auto"/>
              <w:ind w:left="22" w:right="60"/>
              <w:rPr>
                <w:sz w:val="13"/>
              </w:rPr>
            </w:pPr>
            <w:r>
              <w:rPr>
                <w:sz w:val="13"/>
              </w:rPr>
              <w:t>1、立案责任：发现药品生产企业涉嫌违反本办法规定 ，发现药品存在安全隐患而不主动召回药品的行为 ，予以审查，决定是否立案。</w:t>
            </w:r>
            <w:r>
              <w:rPr>
                <w:w w:val="95"/>
                <w:sz w:val="13"/>
              </w:rPr>
              <w:t xml:space="preserve">2、调查责任：对立案的案件，指定专人负责，及时组织调查取证；  </w:t>
            </w:r>
            <w:r>
              <w:rPr>
                <w:sz w:val="13"/>
              </w:rPr>
              <w:t>与当事人有直接利害关系的应当回避 。执法人员不得少于二人，调查时应出示执法证件，听取当事人陈述、申辩并做记录。执法人员应保守相关秘密。</w:t>
            </w:r>
          </w:p>
          <w:p>
            <w:pPr>
              <w:pStyle w:val="8"/>
              <w:spacing w:before="1"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87"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77"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before="1"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364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对药品生产企业违反本办法第二十五条规定，拒绝召回药品的处罚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13"/>
              <w:rPr>
                <w:sz w:val="13"/>
              </w:rPr>
            </w:pPr>
            <w:r>
              <w:rPr>
                <w:sz w:val="13"/>
              </w:rPr>
              <w:t>《药品召回管理办法》（国家食品药品监督管理局令第 29号）第三十一条 药品生产企业违反本办法第二十五条规定 ，拒绝召回药品的，处应召回药品货值金额 3倍的罚款；造成严重后果的， 由原发证部门撤销药品批准证明文件 ，直至吊销《药品生产许可证》。</w:t>
            </w:r>
          </w:p>
        </w:tc>
        <w:tc>
          <w:tcPr>
            <w:tcW w:w="3993" w:type="dxa"/>
          </w:tcPr>
          <w:p>
            <w:pPr>
              <w:pStyle w:val="8"/>
              <w:spacing w:before="5" w:line="230" w:lineRule="auto"/>
              <w:ind w:left="22" w:right="30"/>
              <w:rPr>
                <w:sz w:val="13"/>
              </w:rPr>
            </w:pPr>
            <w:r>
              <w:rPr>
                <w:sz w:val="13"/>
              </w:rPr>
              <w:t>1、立案责任：发现药品生产企业涉嫌违反本办法第二十五条规定 ， 拒绝召回药品的行为，予以审查，决定是否立案。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7"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67" w:lineRule="exact"/>
              <w:ind w:left="22"/>
              <w:rPr>
                <w:sz w:val="13"/>
              </w:rPr>
            </w:pPr>
            <w:r>
              <w:rPr>
                <w:sz w:val="13"/>
              </w:rPr>
              <w:t>7、执行责任；根据生效的行政处罚决定，执行责令改正、没收违法</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35"/>
              <w:rPr>
                <w:sz w:val="13"/>
              </w:rPr>
            </w:pPr>
            <w:r>
              <w:rPr>
                <w:sz w:val="13"/>
              </w:rPr>
              <w:t>365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0"/>
              </w:rPr>
            </w:pPr>
          </w:p>
          <w:p>
            <w:pPr>
              <w:pStyle w:val="8"/>
              <w:spacing w:before="1" w:line="232" w:lineRule="auto"/>
              <w:ind w:left="21" w:right="76"/>
              <w:jc w:val="both"/>
              <w:rPr>
                <w:sz w:val="13"/>
              </w:rPr>
            </w:pPr>
            <w:r>
              <w:rPr>
                <w:sz w:val="13"/>
              </w:rPr>
              <w:t>对药品生产企业违反本办法第十六条规定，未在规定时间内通知药品经营企业、使用单位停止销售和使用需召回药品的处罚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1"/>
              </w:rPr>
            </w:pPr>
          </w:p>
          <w:p>
            <w:pPr>
              <w:pStyle w:val="8"/>
              <w:spacing w:line="232" w:lineRule="auto"/>
              <w:ind w:left="22" w:right="23"/>
              <w:rPr>
                <w:sz w:val="13"/>
              </w:rPr>
            </w:pPr>
            <w:r>
              <w:rPr>
                <w:spacing w:val="1"/>
                <w:sz w:val="13"/>
              </w:rPr>
              <w:t>《药品召回管理办法》</w:t>
            </w:r>
            <w:r>
              <w:rPr>
                <w:sz w:val="13"/>
              </w:rPr>
              <w:t>（</w:t>
            </w:r>
            <w:r>
              <w:rPr>
                <w:spacing w:val="-4"/>
                <w:sz w:val="13"/>
              </w:rPr>
              <w:t xml:space="preserve">国家食品药品监督管理局令第 </w:t>
            </w:r>
            <w:r>
              <w:rPr>
                <w:sz w:val="13"/>
              </w:rPr>
              <w:t>29号）第</w:t>
            </w:r>
            <w:r>
              <w:rPr>
                <w:spacing w:val="-2"/>
                <w:sz w:val="13"/>
              </w:rPr>
              <w:t>三十二条 药品生产企业违反本办法第十六条规定 ，未在规定时</w:t>
            </w:r>
            <w:r>
              <w:rPr>
                <w:sz w:val="13"/>
              </w:rPr>
              <w:t>间内通知药品经营企业、使用单位停止销售和使用需召回药品 的，予以警告，责令限期改正，并处3</w:t>
            </w:r>
            <w:r>
              <w:rPr>
                <w:spacing w:val="1"/>
                <w:sz w:val="13"/>
              </w:rPr>
              <w:t>万元以下罚款。</w:t>
            </w:r>
          </w:p>
        </w:tc>
        <w:tc>
          <w:tcPr>
            <w:tcW w:w="3993" w:type="dxa"/>
          </w:tcPr>
          <w:p>
            <w:pPr>
              <w:pStyle w:val="8"/>
              <w:spacing w:before="84" w:line="230" w:lineRule="auto"/>
              <w:ind w:left="22" w:right="68"/>
              <w:rPr>
                <w:sz w:val="13"/>
              </w:rPr>
            </w:pPr>
            <w:r>
              <w:rPr>
                <w:sz w:val="13"/>
              </w:rPr>
              <w:t>1</w:t>
            </w:r>
            <w:r>
              <w:rPr>
                <w:spacing w:val="-2"/>
                <w:sz w:val="13"/>
              </w:rPr>
              <w:t>、立案责任：发现药品生产企业涉嫌违反本办法第十六条规定 ，未</w:t>
            </w:r>
            <w:r>
              <w:rPr>
                <w:spacing w:val="-5"/>
                <w:sz w:val="13"/>
              </w:rPr>
              <w:t>在规定时间内通知药品经营企业 、使用单位停止销售和使用需召回</w:t>
            </w:r>
            <w:r>
              <w:rPr>
                <w:spacing w:val="-1"/>
                <w:sz w:val="13"/>
              </w:rPr>
              <w:t>药品的行为，予以审查，决定是否立案。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3"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1"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2"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61"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105"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4"/>
              <w:ind w:left="35"/>
              <w:rPr>
                <w:sz w:val="13"/>
              </w:rPr>
            </w:pPr>
            <w:r>
              <w:rPr>
                <w:sz w:val="13"/>
              </w:rPr>
              <w:t>366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4"/>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spacing w:line="232" w:lineRule="auto"/>
              <w:ind w:left="21" w:right="79"/>
              <w:jc w:val="both"/>
              <w:rPr>
                <w:sz w:val="13"/>
              </w:rPr>
            </w:pPr>
            <w:r>
              <w:rPr>
                <w:sz w:val="13"/>
              </w:rPr>
              <w:t>对药品生产企业违反本办法第十九条、第二十四条第二款、第二十八条第二款规定，未按照药品监督管理部门要求采取改正措施或者召回药品的处罚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line="230" w:lineRule="auto"/>
              <w:ind w:left="22" w:right="13"/>
              <w:rPr>
                <w:sz w:val="13"/>
              </w:rPr>
            </w:pPr>
            <w:r>
              <w:rPr>
                <w:sz w:val="13"/>
              </w:rPr>
              <w:t>《药品召回管理办法》（国家食品药品监督管理局令第 29号）第三十三条 药品生产企业违反本办法第十九条 、第二十四条第二款、第二十八条第二款规定，未按照药品监督管理部门要求采取改正措施或者召回药品的，予以警告，责令限期改正，并处3万元以下罚款。</w:t>
            </w:r>
          </w:p>
        </w:tc>
        <w:tc>
          <w:tcPr>
            <w:tcW w:w="3993" w:type="dxa"/>
          </w:tcPr>
          <w:p>
            <w:pPr>
              <w:pStyle w:val="8"/>
              <w:spacing w:before="5" w:line="230" w:lineRule="auto"/>
              <w:ind w:left="22" w:right="68"/>
              <w:rPr>
                <w:sz w:val="13"/>
              </w:rPr>
            </w:pPr>
            <w:r>
              <w:rPr>
                <w:sz w:val="13"/>
              </w:rPr>
              <w:t>1</w:t>
            </w:r>
            <w:r>
              <w:rPr>
                <w:spacing w:val="-2"/>
                <w:sz w:val="13"/>
              </w:rPr>
              <w:t>、立案责任：发现药品生产企业涉嫌违反本办法第十九条 、第二十</w:t>
            </w:r>
            <w:r>
              <w:rPr>
                <w:sz w:val="13"/>
              </w:rPr>
              <w:t>四条第二款、第二十八条第二款规定，未按照药品监督管理部门要</w:t>
            </w:r>
            <w:r>
              <w:rPr>
                <w:spacing w:val="-2"/>
                <w:sz w:val="13"/>
              </w:rPr>
              <w:t>求采取改正措施或者召回药品的行为 ，予以审查，决定是否立案。</w:t>
            </w:r>
            <w:r>
              <w:rPr>
                <w:w w:val="95"/>
                <w:sz w:val="13"/>
              </w:rPr>
              <w:t xml:space="preserve">2、调查责任：对立案的案件，指定专人负责，及时组织调查取证；  </w:t>
            </w:r>
            <w:r>
              <w:rPr>
                <w:sz w:val="13"/>
              </w:rPr>
              <w:t>与</w:t>
            </w:r>
            <w:r>
              <w:rPr>
                <w:spacing w:val="-2"/>
                <w:sz w:val="13"/>
              </w:rPr>
              <w:t>当事人有直接利害关系的应当回避 。执法人员不得少于二人，调查</w:t>
            </w:r>
            <w:r>
              <w:rPr>
                <w:sz w:val="13"/>
              </w:rPr>
              <w:t>时应出示执法证件，听取当事人陈述、申辩并做记录。执法人员应</w:t>
            </w:r>
            <w:r>
              <w:rPr>
                <w:spacing w:val="1"/>
                <w:sz w:val="13"/>
              </w:rPr>
              <w:t>保守相关秘密。</w:t>
            </w:r>
          </w:p>
          <w:p>
            <w:pPr>
              <w:pStyle w:val="8"/>
              <w:spacing w:before="2"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rPr>
                <w:sz w:val="12"/>
              </w:rPr>
            </w:pPr>
          </w:p>
          <w:p>
            <w:pPr>
              <w:pStyle w:val="8"/>
              <w:spacing w:before="2"/>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35"/>
              <w:rPr>
                <w:sz w:val="13"/>
              </w:rPr>
            </w:pPr>
            <w:r>
              <w:rPr>
                <w:sz w:val="13"/>
              </w:rPr>
              <w:t>367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5"/>
              </w:rPr>
            </w:pPr>
          </w:p>
          <w:p>
            <w:pPr>
              <w:pStyle w:val="8"/>
              <w:spacing w:line="232" w:lineRule="auto"/>
              <w:ind w:left="21" w:right="91"/>
              <w:jc w:val="both"/>
              <w:rPr>
                <w:sz w:val="13"/>
              </w:rPr>
            </w:pPr>
            <w:r>
              <w:rPr>
                <w:sz w:val="13"/>
              </w:rPr>
              <w:t>对药品生产企业违反本办法第二十二条规定的处罚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9"/>
              </w:rPr>
            </w:pPr>
          </w:p>
          <w:p>
            <w:pPr>
              <w:pStyle w:val="8"/>
              <w:spacing w:line="230"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9"/>
              </w:rPr>
            </w:pPr>
          </w:p>
          <w:p>
            <w:pPr>
              <w:pStyle w:val="8"/>
              <w:spacing w:line="232" w:lineRule="auto"/>
              <w:ind w:left="22" w:right="23"/>
              <w:jc w:val="both"/>
              <w:rPr>
                <w:sz w:val="13"/>
              </w:rPr>
            </w:pPr>
            <w:r>
              <w:rPr>
                <w:spacing w:val="1"/>
                <w:sz w:val="13"/>
              </w:rPr>
              <w:t>《药品召回管理办法》</w:t>
            </w:r>
            <w:r>
              <w:rPr>
                <w:sz w:val="13"/>
              </w:rPr>
              <w:t>（</w:t>
            </w:r>
            <w:r>
              <w:rPr>
                <w:spacing w:val="-4"/>
                <w:sz w:val="13"/>
              </w:rPr>
              <w:t xml:space="preserve">国家食品药品监督管理局令第 </w:t>
            </w:r>
            <w:r>
              <w:rPr>
                <w:sz w:val="13"/>
              </w:rPr>
              <w:t>29号）第</w:t>
            </w:r>
            <w:r>
              <w:rPr>
                <w:spacing w:val="-1"/>
                <w:sz w:val="13"/>
              </w:rPr>
              <w:t>三十四条 药品生产企业违反本办法第二十二条规定的 ，予以警</w:t>
            </w:r>
            <w:r>
              <w:rPr>
                <w:sz w:val="13"/>
              </w:rPr>
              <w:t>告，责令限期改正，并处3</w:t>
            </w:r>
            <w:r>
              <w:rPr>
                <w:spacing w:val="1"/>
                <w:sz w:val="13"/>
              </w:rPr>
              <w:t>万元以下罚款。</w:t>
            </w:r>
          </w:p>
        </w:tc>
        <w:tc>
          <w:tcPr>
            <w:tcW w:w="3993" w:type="dxa"/>
          </w:tcPr>
          <w:p>
            <w:pPr>
              <w:pStyle w:val="8"/>
              <w:spacing w:before="60" w:line="230" w:lineRule="auto"/>
              <w:ind w:left="22" w:right="121"/>
              <w:rPr>
                <w:sz w:val="13"/>
              </w:rPr>
            </w:pPr>
            <w:r>
              <w:rPr>
                <w:w w:val="95"/>
                <w:sz w:val="13"/>
              </w:rPr>
              <w:t xml:space="preserve">1、立案责任：发现药品生产企业涉嫌违反本办法第二十二条规定的 </w:t>
            </w:r>
            <w:r>
              <w:rPr>
                <w:sz w:val="13"/>
              </w:rPr>
              <w:t>行为，予以审查，决定是否立案。</w:t>
            </w:r>
          </w:p>
          <w:p>
            <w:pPr>
              <w:pStyle w:val="8"/>
              <w:spacing w:before="1"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6" w:lineRule="exact"/>
              <w:ind w:left="22"/>
              <w:rPr>
                <w:sz w:val="13"/>
              </w:rPr>
            </w:pPr>
            <w:r>
              <w:rPr>
                <w:sz w:val="13"/>
              </w:rPr>
              <w:t>查）。</w:t>
            </w:r>
          </w:p>
          <w:p>
            <w:pPr>
              <w:pStyle w:val="8"/>
              <w:spacing w:line="160"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61"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3"/>
              <w:rPr>
                <w:sz w:val="12"/>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368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9"/>
              <w:rPr>
                <w:sz w:val="9"/>
              </w:rPr>
            </w:pPr>
          </w:p>
          <w:p>
            <w:pPr>
              <w:pStyle w:val="8"/>
              <w:spacing w:line="230" w:lineRule="auto"/>
              <w:ind w:left="21" w:right="76"/>
              <w:jc w:val="both"/>
              <w:rPr>
                <w:sz w:val="13"/>
              </w:rPr>
            </w:pPr>
            <w:r>
              <w:rPr>
                <w:sz w:val="13"/>
              </w:rPr>
              <w:t>对药品生产企业未按本办法规定建立药品召回制度、药品质量保证体系与药品不良反应监测系统的；拒绝协助药品监督管理部门开展调查的；未按照本办法规定提交药品召回的调查评估报告和召回计划、药品召回进展情况和总结报告的；变更召回计划，未报药品监督管理部门备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line="230" w:lineRule="auto"/>
              <w:ind w:left="22" w:right="10"/>
              <w:rPr>
                <w:sz w:val="13"/>
              </w:rPr>
            </w:pPr>
            <w:r>
              <w:rPr>
                <w:sz w:val="13"/>
              </w:rPr>
              <w:t>《药品召回管理办法》（国家食品药品监督管理局令第 29号）第三十五条 药品生产企业有下列情形之一的 ，予以警告，责令限期改正；逾期未改正的，处2万元以下罚款：（一）未按本办法规定建立药品召回制度、药品质量保证体系与药品不良反应监测系统的；（二）拒绝协助药品监督管理部门开展调查的 ；（三） 未按照本办法规定提交药品召回的调查评估报告和召回计划 、药</w:t>
            </w:r>
            <w:r>
              <w:rPr>
                <w:w w:val="95"/>
                <w:sz w:val="13"/>
              </w:rPr>
              <w:t xml:space="preserve">品召回进展情况和总结报告的；（四）变更召回计划，未报药品 </w:t>
            </w:r>
            <w:r>
              <w:rPr>
                <w:sz w:val="13"/>
              </w:rPr>
              <w:t>监督管理部门备案的。</w:t>
            </w:r>
          </w:p>
        </w:tc>
        <w:tc>
          <w:tcPr>
            <w:tcW w:w="3993" w:type="dxa"/>
          </w:tcPr>
          <w:p>
            <w:pPr>
              <w:pStyle w:val="8"/>
              <w:spacing w:before="5" w:line="230" w:lineRule="auto"/>
              <w:ind w:left="22" w:right="121"/>
              <w:rPr>
                <w:sz w:val="13"/>
              </w:rPr>
            </w:pPr>
            <w:r>
              <w:rPr>
                <w:w w:val="95"/>
                <w:sz w:val="13"/>
              </w:rPr>
              <w:t xml:space="preserve">1、立案责任：发现药品生产企业涉嫌未按本办法规定建立药品召回 </w:t>
            </w:r>
            <w:r>
              <w:rPr>
                <w:sz w:val="13"/>
              </w:rPr>
              <w:t>制度、药品质量保证体系与药品不良反应监测系统的 ；拒绝协助药品监督管理部门开展调查的；未按照本办法规定提交药品召回的调查评估报告和召回计划、药品召回进展情况和总结报告的 ；变更召回计划，未报药品监督管理部门备案的行为 ，予以审查，决定是否立案。</w:t>
            </w:r>
          </w:p>
          <w:p>
            <w:pPr>
              <w:pStyle w:val="8"/>
              <w:spacing w:before="2"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28"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0" w:lineRule="auto"/>
              <w:ind w:left="22" w:right="30"/>
              <w:rPr>
                <w:sz w:val="13"/>
              </w:rPr>
            </w:pPr>
            <w:r>
              <w:rPr>
                <w:sz w:val="13"/>
              </w:rPr>
              <w:t>6、送达责任：直接送达的行政处罚决定书应在七日内送达当事人 ， 邮寄送达、公告送达的期限依照《市场监督管理行政处罚程序暂行</w:t>
            </w:r>
          </w:p>
        </w:tc>
        <w:tc>
          <w:tcPr>
            <w:tcW w:w="3309" w:type="dxa"/>
          </w:tcPr>
          <w:p>
            <w:pPr>
              <w:pStyle w:val="8"/>
              <w:rPr>
                <w:sz w:val="12"/>
              </w:rPr>
            </w:pPr>
          </w:p>
          <w:p>
            <w:pPr>
              <w:pStyle w:val="8"/>
              <w:rPr>
                <w:sz w:val="12"/>
              </w:rPr>
            </w:pPr>
          </w:p>
          <w:p>
            <w:pPr>
              <w:pStyle w:val="8"/>
              <w:spacing w:before="9"/>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5"/>
              </w:rPr>
            </w:pPr>
          </w:p>
          <w:p>
            <w:pPr>
              <w:pStyle w:val="8"/>
              <w:ind w:left="35"/>
              <w:rPr>
                <w:sz w:val="13"/>
              </w:rPr>
            </w:pPr>
            <w:r>
              <w:rPr>
                <w:sz w:val="13"/>
              </w:rPr>
              <w:t>369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spacing w:line="164" w:lineRule="exact"/>
              <w:ind w:left="21"/>
              <w:rPr>
                <w:sz w:val="13"/>
              </w:rPr>
            </w:pPr>
            <w:r>
              <w:rPr>
                <w:sz w:val="13"/>
              </w:rPr>
              <w:t>对药品经营企业</w:t>
            </w:r>
          </w:p>
          <w:p>
            <w:pPr>
              <w:pStyle w:val="8"/>
              <w:spacing w:before="2" w:line="232" w:lineRule="auto"/>
              <w:ind w:left="21" w:right="88"/>
              <w:jc w:val="both"/>
              <w:rPr>
                <w:sz w:val="13"/>
              </w:rPr>
            </w:pPr>
            <w:r>
              <w:rPr>
                <w:sz w:val="13"/>
              </w:rPr>
              <w:t>、使用单位发现药品存在安全隐患未停止销售或使用的处罚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4"/>
              </w:rPr>
            </w:pPr>
          </w:p>
          <w:p>
            <w:pPr>
              <w:pStyle w:val="8"/>
              <w:spacing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232" w:lineRule="auto"/>
              <w:ind w:left="22" w:right="35"/>
              <w:rPr>
                <w:sz w:val="13"/>
              </w:rPr>
            </w:pPr>
            <w:r>
              <w:rPr>
                <w:spacing w:val="1"/>
                <w:sz w:val="13"/>
              </w:rPr>
              <w:t>《药品召回管理办法》</w:t>
            </w:r>
            <w:r>
              <w:rPr>
                <w:sz w:val="13"/>
              </w:rPr>
              <w:t>（</w:t>
            </w:r>
            <w:r>
              <w:rPr>
                <w:spacing w:val="-3"/>
                <w:sz w:val="13"/>
              </w:rPr>
              <w:t xml:space="preserve">国家食品药品监督管理局令第 </w:t>
            </w:r>
            <w:r>
              <w:rPr>
                <w:sz w:val="13"/>
              </w:rPr>
              <w:t>29号） 第六条 药品经营企业、使用单位发现其经营、使用的药品存在</w:t>
            </w:r>
            <w:r>
              <w:rPr>
                <w:spacing w:val="-2"/>
                <w:sz w:val="13"/>
              </w:rPr>
              <w:t>安全隐患的，应当立即停止销售或者使用该药品 ，通知药品生产</w:t>
            </w:r>
            <w:r>
              <w:rPr>
                <w:sz w:val="13"/>
              </w:rPr>
              <w:t>企业或者供货商，并向药品监督管理部门报告。</w:t>
            </w:r>
          </w:p>
          <w:p>
            <w:pPr>
              <w:pStyle w:val="8"/>
              <w:spacing w:line="232" w:lineRule="auto"/>
              <w:ind w:left="22" w:right="30"/>
              <w:rPr>
                <w:sz w:val="13"/>
              </w:rPr>
            </w:pPr>
            <w:r>
              <w:rPr>
                <w:sz w:val="13"/>
              </w:rPr>
              <w:t>第三十六条  药品经营企业、使用单位违反本办法第六条规定的，责令停止销售和使用，并处1000元以上5万元以下罚款；造</w:t>
            </w:r>
            <w:r>
              <w:rPr>
                <w:w w:val="95"/>
                <w:sz w:val="13"/>
              </w:rPr>
              <w:t xml:space="preserve">成严重后果的，由原发证部门吊销《药品经营许可证》或者其他 </w:t>
            </w:r>
            <w:r>
              <w:rPr>
                <w:sz w:val="13"/>
              </w:rPr>
              <w:t>许可证。</w:t>
            </w:r>
          </w:p>
        </w:tc>
        <w:tc>
          <w:tcPr>
            <w:tcW w:w="3993" w:type="dxa"/>
          </w:tcPr>
          <w:p>
            <w:pPr>
              <w:pStyle w:val="8"/>
              <w:spacing w:before="5" w:line="230" w:lineRule="auto"/>
              <w:ind w:left="22" w:right="99"/>
              <w:rPr>
                <w:sz w:val="13"/>
              </w:rPr>
            </w:pPr>
            <w:r>
              <w:rPr>
                <w:w w:val="95"/>
                <w:sz w:val="13"/>
              </w:rPr>
              <w:t xml:space="preserve">1、立案责任：发现药品经营企业、使用单位发现药品涉嫌存在安全 </w:t>
            </w:r>
            <w:r>
              <w:rPr>
                <w:sz w:val="13"/>
              </w:rPr>
              <w:t>隐患未停止销售或使用的行为，予以审查，决定是否立案。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72" w:lineRule="exact"/>
              <w:ind w:left="22"/>
              <w:rPr>
                <w:sz w:val="13"/>
              </w:rPr>
            </w:pPr>
            <w:r>
              <w:rPr>
                <w:sz w:val="13"/>
              </w:rPr>
              <w:t>8、其他法律法规规章规定应履行的责任 。</w:t>
            </w:r>
          </w:p>
        </w:tc>
        <w:tc>
          <w:tcPr>
            <w:tcW w:w="3309" w:type="dxa"/>
          </w:tcPr>
          <w:p>
            <w:pPr>
              <w:pStyle w:val="8"/>
              <w:rPr>
                <w:sz w:val="12"/>
              </w:rPr>
            </w:pPr>
          </w:p>
          <w:p>
            <w:pPr>
              <w:pStyle w:val="8"/>
              <w:spacing w:before="6"/>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3" w:line="228"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before="1"/>
              <w:ind w:left="35"/>
              <w:rPr>
                <w:sz w:val="13"/>
              </w:rPr>
            </w:pPr>
            <w:r>
              <w:rPr>
                <w:sz w:val="13"/>
              </w:rPr>
              <w:t>370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before="1" w:line="164" w:lineRule="exact"/>
              <w:ind w:left="21"/>
              <w:rPr>
                <w:sz w:val="13"/>
              </w:rPr>
            </w:pPr>
            <w:r>
              <w:rPr>
                <w:w w:val="95"/>
                <w:sz w:val="13"/>
              </w:rPr>
              <w:t>对药品经营企业</w:t>
            </w:r>
          </w:p>
          <w:p>
            <w:pPr>
              <w:pStyle w:val="8"/>
              <w:spacing w:before="2" w:line="230" w:lineRule="auto"/>
              <w:ind w:left="21" w:right="79"/>
              <w:jc w:val="both"/>
              <w:rPr>
                <w:sz w:val="13"/>
              </w:rPr>
            </w:pPr>
            <w:r>
              <w:rPr>
                <w:sz w:val="13"/>
              </w:rPr>
              <w:t>、使用单位拒绝</w:t>
            </w:r>
            <w:r>
              <w:rPr>
                <w:spacing w:val="-2"/>
                <w:sz w:val="13"/>
              </w:rPr>
              <w:t>配合调查、协助</w:t>
            </w:r>
            <w:r>
              <w:rPr>
                <w:w w:val="95"/>
                <w:sz w:val="13"/>
              </w:rPr>
              <w:t>召回药品的处罚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8" w:line="232" w:lineRule="auto"/>
              <w:ind w:left="21" w:right="23"/>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7" w:line="232" w:lineRule="auto"/>
              <w:ind w:left="22" w:right="49"/>
              <w:rPr>
                <w:sz w:val="13"/>
              </w:rPr>
            </w:pPr>
            <w:r>
              <w:rPr>
                <w:sz w:val="13"/>
              </w:rPr>
              <w:t>《药品召回管理办法》（国家食品药品监督管理局令第 29号） 第五条 药品生产企业应当按照本办法的规定建立和完善药品召</w:t>
            </w:r>
            <w:r>
              <w:rPr>
                <w:w w:val="95"/>
                <w:sz w:val="13"/>
              </w:rPr>
              <w:t xml:space="preserve">回制度，收集药品安全的相关信息，对可能具有安全隐患的药品 </w:t>
            </w:r>
            <w:r>
              <w:rPr>
                <w:sz w:val="13"/>
              </w:rPr>
              <w:t>进行调查、评估，召回存在安全隐患的药品。</w:t>
            </w:r>
          </w:p>
          <w:p>
            <w:pPr>
              <w:pStyle w:val="8"/>
              <w:spacing w:line="230" w:lineRule="auto"/>
              <w:ind w:left="22" w:right="28" w:firstLine="132"/>
              <w:rPr>
                <w:sz w:val="13"/>
              </w:rPr>
            </w:pPr>
            <w:r>
              <w:rPr>
                <w:sz w:val="13"/>
              </w:rPr>
              <w:t xml:space="preserve">药品经营企业、使用单位应当协助药品生产企业履行召回义 </w:t>
            </w:r>
            <w:r>
              <w:rPr>
                <w:w w:val="95"/>
                <w:sz w:val="13"/>
              </w:rPr>
              <w:t xml:space="preserve">务，按照召回计划的要求及时传达、反馈药品召回信息，控制和 </w:t>
            </w:r>
            <w:r>
              <w:rPr>
                <w:spacing w:val="1"/>
                <w:sz w:val="13"/>
              </w:rPr>
              <w:t>收回存在安全隐患的药品。</w:t>
            </w:r>
          </w:p>
          <w:p>
            <w:pPr>
              <w:pStyle w:val="8"/>
              <w:spacing w:before="1" w:line="230" w:lineRule="auto"/>
              <w:ind w:left="22" w:right="14" w:firstLine="132"/>
              <w:rPr>
                <w:sz w:val="13"/>
              </w:rPr>
            </w:pPr>
            <w:r>
              <w:rPr>
                <w:sz w:val="13"/>
              </w:rPr>
              <w:t>第三十七条 药品经营企业、使用单位拒绝配合药品生产企业或者药品监督管理部门开展有关药品安全隐患调查 、拒绝协助药品生产企业召回药品的，予以警告，责令改正，可以并处2万元以下罚款。</w:t>
            </w:r>
          </w:p>
        </w:tc>
        <w:tc>
          <w:tcPr>
            <w:tcW w:w="3993" w:type="dxa"/>
          </w:tcPr>
          <w:p>
            <w:pPr>
              <w:pStyle w:val="8"/>
              <w:spacing w:before="47" w:line="232" w:lineRule="auto"/>
              <w:ind w:left="22" w:right="133"/>
              <w:rPr>
                <w:sz w:val="13"/>
              </w:rPr>
            </w:pPr>
            <w:r>
              <w:rPr>
                <w:w w:val="95"/>
                <w:sz w:val="13"/>
              </w:rPr>
              <w:t xml:space="preserve">1、立案责任：发现药品经营企业、使用单位涉嫌.拒绝配合调查、 </w:t>
            </w:r>
            <w:r>
              <w:rPr>
                <w:sz w:val="13"/>
              </w:rPr>
              <w:t>协助召回药品的行为，予以审查，决定是否立案。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1"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63"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6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ind w:left="35"/>
              <w:rPr>
                <w:sz w:val="13"/>
              </w:rPr>
            </w:pPr>
            <w:r>
              <w:rPr>
                <w:sz w:val="13"/>
              </w:rPr>
              <w:t>371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6"/>
              </w:rPr>
            </w:pPr>
          </w:p>
          <w:p>
            <w:pPr>
              <w:pStyle w:val="8"/>
              <w:spacing w:before="1" w:line="230" w:lineRule="auto"/>
              <w:ind w:left="21" w:right="86"/>
              <w:jc w:val="both"/>
              <w:rPr>
                <w:sz w:val="13"/>
              </w:rPr>
            </w:pPr>
            <w:r>
              <w:rPr>
                <w:sz w:val="13"/>
              </w:rPr>
              <w:t>对药品零售企业经营企业违反本办法第六条规定的，未对其购销人员进行药品法律、法规培训并建立档案的处罚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6"/>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5"/>
              </w:rPr>
            </w:pPr>
          </w:p>
          <w:p>
            <w:pPr>
              <w:pStyle w:val="8"/>
              <w:spacing w:before="1" w:line="230" w:lineRule="auto"/>
              <w:ind w:left="22" w:right="110"/>
              <w:jc w:val="both"/>
              <w:rPr>
                <w:sz w:val="13"/>
              </w:rPr>
            </w:pPr>
            <w:r>
              <w:rPr>
                <w:sz w:val="13"/>
              </w:rPr>
              <w:t>《药品流通监督管理办法》（2006年12月8日经国家食品药品监督管理局令26号）</w:t>
            </w:r>
          </w:p>
          <w:p>
            <w:pPr>
              <w:pStyle w:val="8"/>
              <w:spacing w:before="2" w:line="230" w:lineRule="auto"/>
              <w:ind w:left="22" w:right="25"/>
              <w:jc w:val="both"/>
              <w:rPr>
                <w:sz w:val="13"/>
              </w:rPr>
            </w:pPr>
            <w:r>
              <w:rPr>
                <w:sz w:val="13"/>
              </w:rPr>
              <w:t>第三十条 有下列情形之一的，责令限期改正，给予警告；逾期不改正的，处以五千元以上二万元以下的罚款 ： （一）药品生产、经营企业违反本办法第六条规定的 。</w:t>
            </w:r>
          </w:p>
          <w:p>
            <w:pPr>
              <w:pStyle w:val="8"/>
              <w:spacing w:before="5"/>
              <w:rPr>
                <w:sz w:val="12"/>
              </w:rPr>
            </w:pPr>
          </w:p>
          <w:p>
            <w:pPr>
              <w:pStyle w:val="8"/>
              <w:spacing w:before="1" w:line="232" w:lineRule="auto"/>
              <w:ind w:left="22" w:right="40"/>
              <w:jc w:val="both"/>
              <w:rPr>
                <w:sz w:val="13"/>
              </w:rPr>
            </w:pPr>
            <w:r>
              <w:rPr>
                <w:sz w:val="13"/>
              </w:rPr>
              <w:t>第六条 药品生产、经营企业应当对其购销人员进行药品相关的</w:t>
            </w:r>
            <w:r>
              <w:rPr>
                <w:w w:val="95"/>
                <w:sz w:val="13"/>
              </w:rPr>
              <w:t xml:space="preserve">法律、法规和专业知识培训，建立培训档案，培训档案中应当记 </w:t>
            </w:r>
            <w:r>
              <w:rPr>
                <w:sz w:val="13"/>
              </w:rPr>
              <w:t>录培训时间、地点、内容及接受培训的人员。</w:t>
            </w:r>
          </w:p>
        </w:tc>
        <w:tc>
          <w:tcPr>
            <w:tcW w:w="3993" w:type="dxa"/>
          </w:tcPr>
          <w:p>
            <w:pPr>
              <w:pStyle w:val="8"/>
              <w:spacing w:before="5" w:line="230" w:lineRule="auto"/>
              <w:ind w:left="22" w:right="121"/>
              <w:rPr>
                <w:sz w:val="13"/>
              </w:rPr>
            </w:pPr>
            <w:r>
              <w:rPr>
                <w:w w:val="95"/>
                <w:sz w:val="13"/>
              </w:rPr>
              <w:t xml:space="preserve">1、立案责任：发现药品零售企业经营企业涉嫌违反本办法第六条规 </w:t>
            </w:r>
            <w:r>
              <w:rPr>
                <w:sz w:val="13"/>
              </w:rPr>
              <w:t>定的，未对其购销人员进行药品法律、法规培训并建立档案的行 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8" w:lineRule="exact"/>
              <w:ind w:left="22"/>
              <w:rPr>
                <w:sz w:val="13"/>
              </w:rPr>
            </w:pPr>
            <w:r>
              <w:rPr>
                <w:sz w:val="13"/>
              </w:rPr>
              <w:t>7、执行责任；根据生效的行政处罚决定，执行责令改正、没收违法</w:t>
            </w:r>
          </w:p>
          <w:p>
            <w:pPr>
              <w:pStyle w:val="8"/>
              <w:spacing w:line="114"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94"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35"/>
              <w:rPr>
                <w:sz w:val="13"/>
              </w:rPr>
            </w:pPr>
            <w:r>
              <w:rPr>
                <w:sz w:val="13"/>
              </w:rPr>
              <w:t>372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2" w:lineRule="auto"/>
              <w:ind w:left="21" w:right="76"/>
              <w:jc w:val="both"/>
              <w:rPr>
                <w:sz w:val="13"/>
              </w:rPr>
            </w:pPr>
            <w:r>
              <w:rPr>
                <w:sz w:val="13"/>
              </w:rPr>
              <w:t>对违反本办法第十一条第一款规定，药品生产、批发企业销售药品时未出具销售凭证的处罚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28" w:lineRule="auto"/>
              <w:ind w:left="22" w:right="110"/>
              <w:rPr>
                <w:sz w:val="13"/>
              </w:rPr>
            </w:pPr>
            <w:r>
              <w:rPr>
                <w:sz w:val="13"/>
              </w:rPr>
              <w:t>《药品流通监督管理办法》（2006年12月8日经国家食品药品监督管理局令26号）</w:t>
            </w:r>
          </w:p>
          <w:p>
            <w:pPr>
              <w:pStyle w:val="8"/>
              <w:spacing w:line="232" w:lineRule="auto"/>
              <w:ind w:left="22" w:right="25"/>
              <w:rPr>
                <w:sz w:val="13"/>
              </w:rPr>
            </w:pPr>
            <w:r>
              <w:rPr>
                <w:sz w:val="13"/>
              </w:rPr>
              <w:t>第三十条 有下列情形之一的，责令限期改正，给予警告；逾期</w:t>
            </w:r>
            <w:r>
              <w:rPr>
                <w:spacing w:val="-2"/>
                <w:sz w:val="13"/>
              </w:rPr>
              <w:t>不改正的，处以五千元以上二万元以下的罚款 ：</w:t>
            </w:r>
            <w:r>
              <w:rPr>
                <w:spacing w:val="2"/>
                <w:sz w:val="13"/>
              </w:rPr>
              <w:t>（</w:t>
            </w:r>
            <w:r>
              <w:rPr>
                <w:sz w:val="13"/>
              </w:rPr>
              <w:t>二）药品生产</w:t>
            </w:r>
          </w:p>
          <w:p>
            <w:pPr>
              <w:pStyle w:val="8"/>
              <w:spacing w:line="161" w:lineRule="exact"/>
              <w:ind w:left="22"/>
              <w:rPr>
                <w:sz w:val="13"/>
              </w:rPr>
            </w:pPr>
            <w:r>
              <w:rPr>
                <w:sz w:val="13"/>
              </w:rPr>
              <w:t>、批发企业违反本办法第十一条第一款规定的 。</w:t>
            </w:r>
          </w:p>
          <w:p>
            <w:pPr>
              <w:pStyle w:val="8"/>
              <w:spacing w:before="7"/>
              <w:rPr>
                <w:sz w:val="12"/>
              </w:rPr>
            </w:pPr>
          </w:p>
          <w:p>
            <w:pPr>
              <w:pStyle w:val="8"/>
              <w:spacing w:line="230" w:lineRule="auto"/>
              <w:ind w:left="22" w:right="25"/>
              <w:rPr>
                <w:sz w:val="13"/>
              </w:rPr>
            </w:pPr>
            <w:r>
              <w:rPr>
                <w:sz w:val="13"/>
              </w:rPr>
              <w:t xml:space="preserve">第十一条 第一款 药品生产企业、药品批发企业销售药品时， </w:t>
            </w:r>
            <w:r>
              <w:rPr>
                <w:w w:val="95"/>
                <w:sz w:val="13"/>
              </w:rPr>
              <w:t>应当开具标明供货单位名称、药品名称、生产厂商、批号、数量</w:t>
            </w:r>
          </w:p>
          <w:p>
            <w:pPr>
              <w:pStyle w:val="8"/>
              <w:spacing w:line="163" w:lineRule="exact"/>
              <w:ind w:left="22"/>
              <w:rPr>
                <w:sz w:val="13"/>
              </w:rPr>
            </w:pPr>
            <w:r>
              <w:rPr>
                <w:sz w:val="13"/>
              </w:rPr>
              <w:t>、价格等内容的销售凭证。</w:t>
            </w:r>
          </w:p>
        </w:tc>
        <w:tc>
          <w:tcPr>
            <w:tcW w:w="3993" w:type="dxa"/>
          </w:tcPr>
          <w:p>
            <w:pPr>
              <w:pStyle w:val="8"/>
              <w:spacing w:line="164" w:lineRule="exact"/>
              <w:ind w:left="22"/>
              <w:rPr>
                <w:sz w:val="13"/>
              </w:rPr>
            </w:pPr>
            <w:r>
              <w:rPr>
                <w:sz w:val="13"/>
              </w:rPr>
              <w:t>1、立案责任：发现涉嫌违反本办法第十一条第一款规定 ，药品生产</w:t>
            </w:r>
          </w:p>
          <w:p>
            <w:pPr>
              <w:pStyle w:val="8"/>
              <w:spacing w:before="1" w:line="232" w:lineRule="auto"/>
              <w:ind w:left="22" w:right="92"/>
              <w:rPr>
                <w:sz w:val="13"/>
              </w:rPr>
            </w:pPr>
            <w:r>
              <w:rPr>
                <w:sz w:val="13"/>
              </w:rPr>
              <w:t>、批发企业销售药品时未出具销售凭证的行为 ，予以审查，决定是否立案。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77"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12"/>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0" w:line="240" w:lineRule="auto"/>
        <w:rPr>
          <w:sz w:val="20"/>
        </w:rPr>
      </w:pPr>
    </w:p>
    <w:p>
      <w:pPr>
        <w:spacing w:before="11" w:line="240" w:lineRule="auto"/>
        <w:rPr>
          <w:sz w:val="23"/>
        </w:rPr>
      </w:pPr>
    </w:p>
    <w:p>
      <w:pPr>
        <w:spacing w:before="81"/>
        <w:ind w:left="5037" w:right="5590" w:firstLine="0"/>
        <w:jc w:val="center"/>
        <w:rPr>
          <w:sz w:val="13"/>
        </w:rPr>
      </w:pPr>
      <w:r>
        <w:pict>
          <v:shape id="_x0000_s1032" o:spid="_x0000_s1032" o:spt="202" type="#_x0000_t202" style="position:absolute;left:0pt;margin-left:54pt;margin-top:-360.75pt;height:369.25pt;width:724.2pt;mso-position-horizontal-relative:page;z-index:251691008;mso-width-relative:page;mso-height-relative:page;" filled="f" stroked="f" coordsize="21600,21600">
            <v:path/>
            <v:fill on="f" focussize="0,0"/>
            <v:stroke on="f" joinstyle="miter"/>
            <v:imagedata o:title=""/>
            <o:lock v:ext="edit"/>
            <v:textbox inset="0mm,0mm,0mm,0mm">
              <w:txbxContent>
                <w:tbl>
                  <w:tblPr>
                    <w:tblStyle w:val="4"/>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373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76"/>
                          <w:jc w:val="both"/>
                          <w:rPr>
                            <w:sz w:val="13"/>
                          </w:rPr>
                        </w:pPr>
                        <w:r>
                          <w:rPr>
                            <w:sz w:val="13"/>
                          </w:rPr>
                          <w:t>对药品生产、经营企业未按照规定留存有关资料</w:t>
                        </w:r>
                      </w:p>
                      <w:p>
                        <w:pPr>
                          <w:pStyle w:val="8"/>
                          <w:spacing w:line="232" w:lineRule="auto"/>
                          <w:ind w:left="21" w:right="88"/>
                          <w:rPr>
                            <w:sz w:val="13"/>
                          </w:rPr>
                        </w:pPr>
                        <w:r>
                          <w:rPr>
                            <w:sz w:val="13"/>
                          </w:rPr>
                          <w:t>、销售凭证的处罚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7"/>
                          </w:rPr>
                        </w:pPr>
                      </w:p>
                      <w:p>
                        <w:pPr>
                          <w:pStyle w:val="8"/>
                          <w:spacing w:line="230" w:lineRule="auto"/>
                          <w:ind w:left="22" w:right="110"/>
                          <w:jc w:val="both"/>
                          <w:rPr>
                            <w:sz w:val="13"/>
                          </w:rPr>
                        </w:pPr>
                        <w:r>
                          <w:rPr>
                            <w:sz w:val="13"/>
                          </w:rPr>
                          <w:t>《药品流通监督管理办法》（2006年12月8日经国家食品药品监督管理局令26号）</w:t>
                        </w:r>
                      </w:p>
                      <w:p>
                        <w:pPr>
                          <w:pStyle w:val="8"/>
                          <w:spacing w:before="2" w:line="230" w:lineRule="auto"/>
                          <w:ind w:left="22" w:right="25"/>
                          <w:jc w:val="both"/>
                          <w:rPr>
                            <w:sz w:val="13"/>
                          </w:rPr>
                        </w:pPr>
                        <w:r>
                          <w:rPr>
                            <w:sz w:val="13"/>
                          </w:rPr>
                          <w:t>第三十条 有下列情形之一的，责令限期改正，给予警告；逾期</w:t>
                        </w:r>
                        <w:r>
                          <w:rPr>
                            <w:spacing w:val="-2"/>
                            <w:sz w:val="13"/>
                          </w:rPr>
                          <w:t>不改正的，处以五千元以上二万元以下的罚款 ：</w:t>
                        </w:r>
                        <w:r>
                          <w:rPr>
                            <w:spacing w:val="2"/>
                            <w:sz w:val="13"/>
                          </w:rPr>
                          <w:t>（</w:t>
                        </w:r>
                        <w:r>
                          <w:rPr>
                            <w:sz w:val="13"/>
                          </w:rPr>
                          <w:t>三）药品生产</w:t>
                        </w:r>
                      </w:p>
                      <w:p>
                        <w:pPr>
                          <w:pStyle w:val="8"/>
                          <w:tabs>
                            <w:tab w:val="left" w:pos="3386"/>
                          </w:tabs>
                          <w:spacing w:before="2" w:line="230" w:lineRule="auto"/>
                          <w:ind w:left="22" w:right="23"/>
                          <w:jc w:val="both"/>
                          <w:rPr>
                            <w:sz w:val="13"/>
                          </w:rPr>
                        </w:pPr>
                        <w:r>
                          <w:rPr>
                            <w:w w:val="95"/>
                            <w:sz w:val="13"/>
                          </w:rPr>
                          <w:t>、经营企业违反本办法第十二</w:t>
                        </w:r>
                        <w:r>
                          <w:rPr>
                            <w:spacing w:val="31"/>
                            <w:w w:val="95"/>
                            <w:sz w:val="13"/>
                          </w:rPr>
                          <w:t>条</w:t>
                        </w:r>
                        <w:r>
                          <w:rPr>
                            <w:w w:val="95"/>
                            <w:sz w:val="13"/>
                          </w:rPr>
                          <w:t>，未按照规定留存有关资</w:t>
                        </w:r>
                        <w:r>
                          <w:rPr>
                            <w:spacing w:val="26"/>
                            <w:w w:val="95"/>
                            <w:sz w:val="13"/>
                          </w:rPr>
                          <w:t>料</w:t>
                        </w:r>
                        <w:r>
                          <w:rPr>
                            <w:w w:val="95"/>
                            <w:sz w:val="13"/>
                          </w:rPr>
                          <w:t xml:space="preserve">、销 </w:t>
                        </w:r>
                        <w:r>
                          <w:rPr>
                            <w:sz w:val="13"/>
                          </w:rPr>
                          <w:t>售凭证</w:t>
                        </w:r>
                        <w:r>
                          <w:rPr>
                            <w:spacing w:val="10"/>
                            <w:sz w:val="13"/>
                          </w:rPr>
                          <w:t>的</w:t>
                        </w:r>
                        <w:r>
                          <w:rPr>
                            <w:sz w:val="13"/>
                          </w:rPr>
                          <w:t>。</w:t>
                        </w:r>
                        <w:r>
                          <w:rPr>
                            <w:sz w:val="13"/>
                          </w:rPr>
                          <w:tab/>
                        </w:r>
                        <w:r>
                          <w:rPr>
                            <w:sz w:val="13"/>
                          </w:rPr>
                          <w:t>第十</w:t>
                        </w:r>
                      </w:p>
                      <w:p>
                        <w:pPr>
                          <w:pStyle w:val="8"/>
                          <w:spacing w:line="232" w:lineRule="auto"/>
                          <w:ind w:left="22" w:right="40"/>
                          <w:jc w:val="both"/>
                          <w:rPr>
                            <w:sz w:val="13"/>
                          </w:rPr>
                        </w:pPr>
                        <w:r>
                          <w:rPr>
                            <w:sz w:val="13"/>
                          </w:rPr>
                          <w:t>二条 药品生产、经营企业采购药品时，应按本办法第十条规定</w:t>
                        </w:r>
                        <w:r>
                          <w:rPr>
                            <w:w w:val="95"/>
                            <w:sz w:val="13"/>
                          </w:rPr>
                          <w:t xml:space="preserve">索取、查验、留存供货企业有关证件、资料，按本办法第十一条 </w:t>
                        </w:r>
                        <w:r>
                          <w:rPr>
                            <w:sz w:val="13"/>
                          </w:rPr>
                          <w:t>规定索取、留存销售凭证。</w:t>
                        </w:r>
                      </w:p>
                      <w:p>
                        <w:pPr>
                          <w:pStyle w:val="8"/>
                          <w:spacing w:line="230" w:lineRule="auto"/>
                          <w:ind w:left="22" w:right="23"/>
                          <w:jc w:val="both"/>
                          <w:rPr>
                            <w:sz w:val="13"/>
                          </w:rPr>
                        </w:pPr>
                        <w:r>
                          <w:rPr>
                            <w:spacing w:val="-2"/>
                            <w:sz w:val="13"/>
                          </w:rPr>
                          <w:t xml:space="preserve">药品生产、经营企业按照本条前款规定留存的资料和销售凭证 ， </w:t>
                        </w:r>
                        <w:r>
                          <w:rPr>
                            <w:spacing w:val="-5"/>
                            <w:sz w:val="13"/>
                          </w:rPr>
                          <w:t xml:space="preserve">应当保存至超过药品有效期 </w:t>
                        </w:r>
                        <w:r>
                          <w:rPr>
                            <w:sz w:val="13"/>
                          </w:rPr>
                          <w:t>1</w:t>
                        </w:r>
                        <w:r>
                          <w:rPr>
                            <w:spacing w:val="1"/>
                            <w:sz w:val="13"/>
                          </w:rPr>
                          <w:t>年，但不得少于</w:t>
                        </w:r>
                        <w:r>
                          <w:rPr>
                            <w:spacing w:val="3"/>
                            <w:sz w:val="13"/>
                          </w:rPr>
                          <w:t>3</w:t>
                        </w:r>
                        <w:r>
                          <w:rPr>
                            <w:sz w:val="13"/>
                          </w:rPr>
                          <w:t>年。</w:t>
                        </w:r>
                      </w:p>
                    </w:tc>
                    <w:tc>
                      <w:tcPr>
                        <w:tcW w:w="3993" w:type="dxa"/>
                      </w:tcPr>
                      <w:p>
                        <w:pPr>
                          <w:pStyle w:val="8"/>
                          <w:spacing w:before="35" w:line="232" w:lineRule="auto"/>
                          <w:ind w:left="22" w:right="104"/>
                          <w:rPr>
                            <w:sz w:val="13"/>
                          </w:rPr>
                        </w:pPr>
                        <w:r>
                          <w:rPr>
                            <w:w w:val="95"/>
                            <w:sz w:val="13"/>
                          </w:rPr>
                          <w:t xml:space="preserve">1、立案责任：发现药品生产、经营企业涉嫌未按照规定留存有关资 </w:t>
                        </w:r>
                        <w:r>
                          <w:rPr>
                            <w:sz w:val="13"/>
                          </w:rPr>
                          <w:t>料、销售凭证的行为，予以审查，决定是否立案。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2"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56"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374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0" w:lineRule="auto"/>
                          <w:ind w:left="21" w:right="76"/>
                          <w:jc w:val="both"/>
                          <w:rPr>
                            <w:sz w:val="13"/>
                          </w:rPr>
                        </w:pPr>
                        <w:r>
                          <w:rPr>
                            <w:sz w:val="13"/>
                          </w:rPr>
                          <w:t>对违反本办法第七条规定，药品零售企业未按规定对药品销售人员进行管理，并对其销售行为作出具体规定的处罚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42"/>
                          <w:rPr>
                            <w:sz w:val="13"/>
                          </w:rPr>
                        </w:pPr>
                        <w:r>
                          <w:rPr>
                            <w:sz w:val="13"/>
                          </w:rPr>
                          <w:t>《药品流通监督管理办法》（2006年12月8日经国家食品药品监督管理局令26号）第三十一条 药品生产、经营企业违反本办法第七条规定的，给予警告，责令限期改正。</w:t>
                        </w:r>
                      </w:p>
                      <w:p>
                        <w:pPr>
                          <w:pStyle w:val="8"/>
                          <w:spacing w:before="10"/>
                          <w:rPr>
                            <w:sz w:val="12"/>
                          </w:rPr>
                        </w:pPr>
                      </w:p>
                      <w:p>
                        <w:pPr>
                          <w:pStyle w:val="8"/>
                          <w:spacing w:line="228" w:lineRule="auto"/>
                          <w:ind w:left="22" w:right="23"/>
                          <w:rPr>
                            <w:sz w:val="13"/>
                          </w:rPr>
                        </w:pPr>
                        <w:r>
                          <w:rPr>
                            <w:sz w:val="13"/>
                          </w:rPr>
                          <w:t>第七条 药品生产、经营企业应当加强对药品销售人员的管理 ， 并对其销售行为作出具体规定。</w:t>
                        </w:r>
                      </w:p>
                    </w:tc>
                    <w:tc>
                      <w:tcPr>
                        <w:tcW w:w="3993" w:type="dxa"/>
                      </w:tcPr>
                      <w:p>
                        <w:pPr>
                          <w:pStyle w:val="8"/>
                          <w:spacing w:before="3" w:line="232" w:lineRule="auto"/>
                          <w:ind w:left="22" w:right="41"/>
                          <w:rPr>
                            <w:sz w:val="13"/>
                          </w:rPr>
                        </w:pPr>
                        <w:r>
                          <w:rPr>
                            <w:sz w:val="13"/>
                          </w:rPr>
                          <w:t>1、立案责任：发现违反涉嫌本办法第七条规定 ，药品零售企业未按规定对药品销售人员进行管理，并对其销售行为作出具体规定的行为，予以审查，决定是否立案。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0"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1"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pStyle w:val="3"/>
                  </w:pPr>
                </w:p>
              </w:txbxContent>
            </v:textbox>
          </v:shape>
        </w:pict>
      </w:r>
      <w:r>
        <w:rPr>
          <w:sz w:val="13"/>
        </w:rPr>
        <w:t>所得、罚款等处罚项目。</w:t>
      </w:r>
    </w:p>
    <w:p>
      <w:pPr>
        <w:spacing w:after="0"/>
        <w:jc w:val="center"/>
        <w:rPr>
          <w:sz w:val="13"/>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35"/>
              <w:rPr>
                <w:sz w:val="13"/>
              </w:rPr>
            </w:pPr>
            <w:r>
              <w:rPr>
                <w:sz w:val="13"/>
              </w:rPr>
              <w:t>375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6"/>
              </w:rPr>
            </w:pPr>
          </w:p>
          <w:p>
            <w:pPr>
              <w:pStyle w:val="8"/>
              <w:spacing w:line="230" w:lineRule="auto"/>
              <w:ind w:left="21" w:right="76"/>
              <w:jc w:val="both"/>
              <w:rPr>
                <w:sz w:val="13"/>
              </w:rPr>
            </w:pPr>
            <w:r>
              <w:rPr>
                <w:sz w:val="13"/>
              </w:rPr>
              <w:t>对药品零售企业违反《药品流通监督管理办法》第十一条第二款规定，销售药品时，未开具标明药品名称、生产厂商、数量、价格、批号等内容的销售凭证的处罚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7"/>
              </w:rPr>
            </w:pPr>
          </w:p>
          <w:p>
            <w:pPr>
              <w:pStyle w:val="8"/>
              <w:spacing w:line="232" w:lineRule="auto"/>
              <w:ind w:left="22" w:right="110"/>
              <w:rPr>
                <w:sz w:val="13"/>
              </w:rPr>
            </w:pPr>
            <w:r>
              <w:rPr>
                <w:sz w:val="13"/>
              </w:rPr>
              <w:t>《药品流通监督管理办法》（2006年12月8日经国家食品药品监督管理局令26号）</w:t>
            </w:r>
          </w:p>
          <w:p>
            <w:pPr>
              <w:pStyle w:val="8"/>
              <w:spacing w:before="1" w:line="228" w:lineRule="auto"/>
              <w:ind w:left="22" w:right="23"/>
              <w:rPr>
                <w:sz w:val="13"/>
              </w:rPr>
            </w:pPr>
            <w:r>
              <w:rPr>
                <w:sz w:val="13"/>
              </w:rPr>
              <w:t xml:space="preserve">第三十四条 药品零售企业违反本办法第十一条第二款规定的 ， </w:t>
            </w:r>
            <w:r>
              <w:rPr>
                <w:w w:val="95"/>
                <w:sz w:val="13"/>
              </w:rPr>
              <w:t>责令改正，给予警告；逾期不改正的，处以五百元以下的罚款。</w:t>
            </w:r>
          </w:p>
          <w:p>
            <w:pPr>
              <w:pStyle w:val="8"/>
              <w:spacing w:before="9"/>
              <w:rPr>
                <w:sz w:val="12"/>
              </w:rPr>
            </w:pPr>
          </w:p>
          <w:p>
            <w:pPr>
              <w:pStyle w:val="8"/>
              <w:spacing w:line="230" w:lineRule="auto"/>
              <w:ind w:left="22" w:right="105"/>
              <w:rPr>
                <w:sz w:val="13"/>
              </w:rPr>
            </w:pPr>
            <w:r>
              <w:rPr>
                <w:sz w:val="13"/>
              </w:rPr>
              <w:t>第十一条 第二款 药品零售企业销售药品时，应当开具标明药品名称、生产厂商、数量、价格、批号等内容的销售凭证。</w:t>
            </w:r>
          </w:p>
        </w:tc>
        <w:tc>
          <w:tcPr>
            <w:tcW w:w="3993" w:type="dxa"/>
          </w:tcPr>
          <w:p>
            <w:pPr>
              <w:pStyle w:val="8"/>
              <w:spacing w:line="164" w:lineRule="exact"/>
              <w:ind w:left="22"/>
              <w:jc w:val="both"/>
              <w:rPr>
                <w:sz w:val="13"/>
              </w:rPr>
            </w:pPr>
            <w:r>
              <w:rPr>
                <w:sz w:val="13"/>
              </w:rPr>
              <w:t>1、立案责任：发现药品零售企业涉嫌违反《药品流通监督管理办法</w:t>
            </w:r>
          </w:p>
          <w:p>
            <w:pPr>
              <w:pStyle w:val="8"/>
              <w:spacing w:before="1" w:line="232" w:lineRule="auto"/>
              <w:ind w:left="22" w:right="133"/>
              <w:jc w:val="both"/>
              <w:rPr>
                <w:sz w:val="13"/>
              </w:rPr>
            </w:pPr>
            <w:r>
              <w:rPr>
                <w:w w:val="95"/>
                <w:sz w:val="13"/>
              </w:rPr>
              <w:t xml:space="preserve">》第十一条第二款规定，销售药品时，未开具标明药品名称、生产  厂商、数量、价格、批号等内容的销售凭证的行为，予以审查，决 </w:t>
            </w:r>
            <w:r>
              <w:rPr>
                <w:spacing w:val="1"/>
                <w:sz w:val="13"/>
              </w:rPr>
              <w:t>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3"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23"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105"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2"/>
              </w:rPr>
            </w:pPr>
          </w:p>
          <w:p>
            <w:pPr>
              <w:pStyle w:val="8"/>
              <w:ind w:left="35"/>
              <w:rPr>
                <w:sz w:val="13"/>
              </w:rPr>
            </w:pPr>
            <w:r>
              <w:rPr>
                <w:sz w:val="13"/>
              </w:rPr>
              <w:t>376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1"/>
              </w:rPr>
            </w:pPr>
          </w:p>
          <w:p>
            <w:pPr>
              <w:pStyle w:val="8"/>
              <w:spacing w:line="230" w:lineRule="auto"/>
              <w:ind w:left="21" w:right="81"/>
              <w:rPr>
                <w:sz w:val="13"/>
              </w:rPr>
            </w:pPr>
            <w:r>
              <w:rPr>
                <w:sz w:val="13"/>
              </w:rPr>
              <w:t>对违反《药品流通监督管理办法</w:t>
            </w:r>
          </w:p>
          <w:p>
            <w:pPr>
              <w:pStyle w:val="8"/>
              <w:spacing w:before="1" w:line="232" w:lineRule="auto"/>
              <w:ind w:left="21" w:right="81"/>
              <w:rPr>
                <w:sz w:val="13"/>
              </w:rPr>
            </w:pPr>
            <w:r>
              <w:rPr>
                <w:sz w:val="13"/>
              </w:rPr>
              <w:t>》第十三条规 定，药品零售企业知道或者应当知道他人从事无</w:t>
            </w:r>
            <w:r>
              <w:rPr>
                <w:spacing w:val="-2"/>
                <w:sz w:val="13"/>
              </w:rPr>
              <w:t>证生产、经营药</w:t>
            </w:r>
            <w:r>
              <w:rPr>
                <w:sz w:val="13"/>
              </w:rPr>
              <w:t>品行为而为其提供药品的处罚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7"/>
              </w:rPr>
            </w:pPr>
          </w:p>
          <w:p>
            <w:pPr>
              <w:pStyle w:val="8"/>
              <w:spacing w:line="232" w:lineRule="auto"/>
              <w:ind w:left="22" w:right="110"/>
              <w:jc w:val="both"/>
              <w:rPr>
                <w:sz w:val="13"/>
              </w:rPr>
            </w:pPr>
            <w:r>
              <w:rPr>
                <w:sz w:val="13"/>
              </w:rPr>
              <w:t>《药品流通监督管理办法》（2006年12月8日经国家食品药品监督管理局令26号）</w:t>
            </w:r>
          </w:p>
          <w:p>
            <w:pPr>
              <w:pStyle w:val="8"/>
              <w:spacing w:line="232" w:lineRule="auto"/>
              <w:ind w:left="22" w:right="30"/>
              <w:jc w:val="both"/>
              <w:rPr>
                <w:sz w:val="13"/>
              </w:rPr>
            </w:pPr>
            <w:r>
              <w:rPr>
                <w:sz w:val="13"/>
              </w:rPr>
              <w:t>第三十五条 违反本办法第十三条规定，药品生产、经营企业知</w:t>
            </w:r>
            <w:r>
              <w:rPr>
                <w:spacing w:val="-3"/>
                <w:sz w:val="13"/>
              </w:rPr>
              <w:t>道或者应当知道他人从事无证生产 、经营药品行为而为其提供药</w:t>
            </w:r>
            <w:r>
              <w:rPr>
                <w:w w:val="95"/>
                <w:sz w:val="13"/>
              </w:rPr>
              <w:t xml:space="preserve">品的，给予警告，责令改正，并处一万元以下的罚款，情节严重 </w:t>
            </w:r>
            <w:r>
              <w:rPr>
                <w:spacing w:val="-2"/>
                <w:sz w:val="13"/>
              </w:rPr>
              <w:t>的，处一万元以上三万元以下的罚款 。</w:t>
            </w:r>
          </w:p>
          <w:p>
            <w:pPr>
              <w:pStyle w:val="8"/>
              <w:spacing w:line="230" w:lineRule="auto"/>
              <w:ind w:left="22" w:right="64"/>
              <w:jc w:val="both"/>
              <w:rPr>
                <w:sz w:val="13"/>
              </w:rPr>
            </w:pPr>
            <w:r>
              <w:rPr>
                <w:sz w:val="13"/>
              </w:rPr>
              <w:t>第十三条 药品生产、经营企业知道或者应当知道他人从事无证生产、经营药品行为的，不得为其提供药品。</w:t>
            </w:r>
          </w:p>
        </w:tc>
        <w:tc>
          <w:tcPr>
            <w:tcW w:w="3993" w:type="dxa"/>
          </w:tcPr>
          <w:p>
            <w:pPr>
              <w:pStyle w:val="8"/>
              <w:spacing w:before="3" w:line="232" w:lineRule="auto"/>
              <w:ind w:left="22" w:right="78"/>
              <w:rPr>
                <w:sz w:val="13"/>
              </w:rPr>
            </w:pPr>
            <w:r>
              <w:rPr>
                <w:w w:val="95"/>
                <w:sz w:val="13"/>
              </w:rPr>
              <w:t xml:space="preserve">1、立案责任：发现涉嫌违反《药品流通监督管理办法》第十三条规  </w:t>
            </w:r>
            <w:r>
              <w:rPr>
                <w:spacing w:val="-1"/>
                <w:sz w:val="13"/>
              </w:rPr>
              <w:t>定，药品零售企业知道或者应当知道他人从事无证生产 、经营药品</w:t>
            </w:r>
            <w:r>
              <w:rPr>
                <w:sz w:val="13"/>
              </w:rPr>
              <w:t>行为而为其提供药品的行为，予以审查，决定是否立案。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0"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spacing w:before="8"/>
              <w:rPr>
                <w:sz w:val="14"/>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2"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8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35"/>
              <w:rPr>
                <w:sz w:val="13"/>
              </w:rPr>
            </w:pPr>
            <w:r>
              <w:rPr>
                <w:sz w:val="13"/>
              </w:rPr>
              <w:t>377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9"/>
              </w:rPr>
            </w:pPr>
          </w:p>
          <w:p>
            <w:pPr>
              <w:pStyle w:val="8"/>
              <w:spacing w:before="1" w:line="230" w:lineRule="auto"/>
              <w:ind w:left="21" w:right="76"/>
              <w:rPr>
                <w:sz w:val="13"/>
              </w:rPr>
            </w:pPr>
            <w:r>
              <w:rPr>
                <w:sz w:val="13"/>
              </w:rPr>
              <w:t>对药品零售企业违反《药品流通</w:t>
            </w:r>
            <w:r>
              <w:rPr>
                <w:spacing w:val="-1"/>
                <w:sz w:val="13"/>
              </w:rPr>
              <w:t>监督管理办法》</w:t>
            </w:r>
            <w:r>
              <w:rPr>
                <w:sz w:val="13"/>
              </w:rPr>
              <w:t>第十八条第一款规定，未按照国家食品药品监督管理局药品分类管理规定的要 求，凭处方销售处方药的处罚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6"/>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28" w:lineRule="auto"/>
              <w:ind w:left="22" w:right="110"/>
              <w:jc w:val="both"/>
              <w:rPr>
                <w:sz w:val="13"/>
              </w:rPr>
            </w:pPr>
            <w:r>
              <w:rPr>
                <w:spacing w:val="1"/>
                <w:sz w:val="13"/>
              </w:rPr>
              <w:t>《药品流通监督管理办法》</w:t>
            </w:r>
            <w:r>
              <w:rPr>
                <w:sz w:val="13"/>
              </w:rPr>
              <w:t>（2006年12月8日经国家食品药品监</w:t>
            </w:r>
            <w:r>
              <w:rPr>
                <w:spacing w:val="2"/>
                <w:sz w:val="13"/>
              </w:rPr>
              <w:t>督管理局令</w:t>
            </w:r>
            <w:r>
              <w:rPr>
                <w:sz w:val="13"/>
              </w:rPr>
              <w:t>26号）</w:t>
            </w:r>
          </w:p>
          <w:p>
            <w:pPr>
              <w:pStyle w:val="8"/>
              <w:spacing w:line="232" w:lineRule="auto"/>
              <w:ind w:left="22" w:right="23"/>
              <w:jc w:val="both"/>
              <w:rPr>
                <w:sz w:val="13"/>
              </w:rPr>
            </w:pPr>
            <w:r>
              <w:rPr>
                <w:spacing w:val="-1"/>
                <w:sz w:val="13"/>
              </w:rPr>
              <w:t xml:space="preserve">第三十八条 药品零售企业违反本办法第十八条第一款规定的 ， </w:t>
            </w:r>
            <w:r>
              <w:rPr>
                <w:w w:val="95"/>
                <w:sz w:val="13"/>
              </w:rPr>
              <w:t xml:space="preserve">责令限期改正，给予警告；逾期不改正或者情节严重的，处以一 </w:t>
            </w:r>
            <w:r>
              <w:rPr>
                <w:spacing w:val="1"/>
                <w:sz w:val="13"/>
              </w:rPr>
              <w:t>千元以下的罚款。</w:t>
            </w:r>
          </w:p>
          <w:p>
            <w:pPr>
              <w:pStyle w:val="8"/>
              <w:spacing w:before="6"/>
              <w:rPr>
                <w:sz w:val="12"/>
              </w:rPr>
            </w:pPr>
          </w:p>
          <w:p>
            <w:pPr>
              <w:pStyle w:val="8"/>
              <w:spacing w:line="230" w:lineRule="auto"/>
              <w:ind w:left="22" w:right="76"/>
              <w:jc w:val="both"/>
              <w:rPr>
                <w:sz w:val="13"/>
              </w:rPr>
            </w:pPr>
            <w:r>
              <w:rPr>
                <w:sz w:val="13"/>
              </w:rPr>
              <w:t>第十八条 药品零售企业应当按照国家食品药品监督管理局药品分类管理规定的要求，凭处方销售处方药。</w:t>
            </w:r>
          </w:p>
        </w:tc>
        <w:tc>
          <w:tcPr>
            <w:tcW w:w="3993" w:type="dxa"/>
          </w:tcPr>
          <w:p>
            <w:pPr>
              <w:pStyle w:val="8"/>
              <w:spacing w:line="164" w:lineRule="exact"/>
              <w:ind w:left="22"/>
              <w:jc w:val="both"/>
              <w:rPr>
                <w:sz w:val="13"/>
              </w:rPr>
            </w:pPr>
            <w:r>
              <w:rPr>
                <w:sz w:val="13"/>
              </w:rPr>
              <w:t>1、立案责任：发现药品零售企业涉嫌违反《药品流通监督管理办法</w:t>
            </w:r>
          </w:p>
          <w:p>
            <w:pPr>
              <w:pStyle w:val="8"/>
              <w:spacing w:before="1" w:line="232" w:lineRule="auto"/>
              <w:ind w:left="22" w:right="140"/>
              <w:jc w:val="both"/>
              <w:rPr>
                <w:sz w:val="13"/>
              </w:rPr>
            </w:pPr>
            <w:r>
              <w:rPr>
                <w:sz w:val="13"/>
              </w:rPr>
              <w:t>》第十八条第一款规定，未按照国家食品药品监督管理局药品分类</w:t>
            </w:r>
            <w:r>
              <w:rPr>
                <w:w w:val="95"/>
                <w:sz w:val="13"/>
              </w:rPr>
              <w:t xml:space="preserve">管理规定的要求，凭处方销售处方药的行为，予以审查，决定是否 </w:t>
            </w:r>
            <w:r>
              <w:rPr>
                <w:sz w:val="13"/>
              </w:rPr>
              <w:t>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3"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06"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94"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9"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35"/>
              <w:rPr>
                <w:sz w:val="13"/>
              </w:rPr>
            </w:pPr>
            <w:r>
              <w:rPr>
                <w:sz w:val="13"/>
              </w:rPr>
              <w:t>378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3" w:line="230" w:lineRule="auto"/>
              <w:ind w:left="21" w:right="81"/>
              <w:rPr>
                <w:sz w:val="13"/>
              </w:rPr>
            </w:pPr>
            <w:r>
              <w:rPr>
                <w:sz w:val="13"/>
              </w:rPr>
              <w:t>对违反《药品流通监督管理办法</w:t>
            </w:r>
          </w:p>
          <w:p>
            <w:pPr>
              <w:pStyle w:val="8"/>
              <w:spacing w:before="2" w:line="230" w:lineRule="auto"/>
              <w:ind w:left="21" w:right="81"/>
              <w:jc w:val="both"/>
              <w:rPr>
                <w:sz w:val="13"/>
              </w:rPr>
            </w:pPr>
            <w:r>
              <w:rPr>
                <w:sz w:val="13"/>
              </w:rPr>
              <w:t>》第十八条第二款规定，药品零售企业在执业药师或者其他依法经过资格认定的药学技术人员不在岗时销售处方药或者甲类非处方药的处罚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2" w:lineRule="auto"/>
              <w:ind w:left="22" w:right="110"/>
              <w:rPr>
                <w:sz w:val="13"/>
              </w:rPr>
            </w:pPr>
            <w:r>
              <w:rPr>
                <w:sz w:val="13"/>
              </w:rPr>
              <w:t>《药品流通监督管理办法》（2006年12月8日经国家食品药品监督管理局令26号）</w:t>
            </w:r>
          </w:p>
          <w:p>
            <w:pPr>
              <w:pStyle w:val="8"/>
              <w:spacing w:line="232" w:lineRule="auto"/>
              <w:ind w:left="22" w:right="11"/>
              <w:rPr>
                <w:sz w:val="13"/>
              </w:rPr>
            </w:pPr>
            <w:r>
              <w:rPr>
                <w:sz w:val="13"/>
              </w:rPr>
              <w:t>第三十八条 第二款违反本办法第十八条第二款规定 ，药品零售企业在执业药师或者其他依法经过资格认定的药学技术人员不在岗时销售处方药或者甲类非处方药的 ，责令限期改正，给予警告；逾期不改正的，处以一千元以下的罚款。</w:t>
            </w:r>
          </w:p>
          <w:p>
            <w:pPr>
              <w:pStyle w:val="8"/>
              <w:spacing w:line="230" w:lineRule="auto"/>
              <w:ind w:left="22" w:right="213"/>
              <w:rPr>
                <w:sz w:val="13"/>
              </w:rPr>
            </w:pPr>
            <w:r>
              <w:rPr>
                <w:sz w:val="13"/>
              </w:rPr>
              <w:t>第十八条 第二款 经营处方药和甲类非处方药的药品零售企</w:t>
            </w:r>
            <w:r>
              <w:rPr>
                <w:w w:val="95"/>
                <w:sz w:val="13"/>
              </w:rPr>
              <w:t xml:space="preserve">业，执业药师或者其他依法经资格认定的药学技术人员不在岗 </w:t>
            </w:r>
            <w:r>
              <w:rPr>
                <w:sz w:val="13"/>
              </w:rPr>
              <w:t>时，应当挂牌告知，并停止销售处方药和甲类非处方药 。</w:t>
            </w:r>
          </w:p>
        </w:tc>
        <w:tc>
          <w:tcPr>
            <w:tcW w:w="3993" w:type="dxa"/>
          </w:tcPr>
          <w:p>
            <w:pPr>
              <w:pStyle w:val="8"/>
              <w:spacing w:before="44" w:line="232" w:lineRule="auto"/>
              <w:ind w:left="22" w:right="78"/>
              <w:rPr>
                <w:sz w:val="13"/>
              </w:rPr>
            </w:pPr>
            <w:r>
              <w:rPr>
                <w:w w:val="95"/>
                <w:sz w:val="13"/>
              </w:rPr>
              <w:t xml:space="preserve">1、立案责任：发现涉嫌违反《药品流通监督管理办法》第十八条第  </w:t>
            </w:r>
            <w:r>
              <w:rPr>
                <w:sz w:val="13"/>
              </w:rPr>
              <w:t>二款规定，药品零售企业在执业药师或者其他依法经过资格认定的</w:t>
            </w:r>
            <w:r>
              <w:rPr>
                <w:spacing w:val="-1"/>
                <w:sz w:val="13"/>
              </w:rPr>
              <w:t>药学技术人员不在岗时销售处方药或者甲类非处方药的行为 ，予以</w:t>
            </w:r>
            <w:r>
              <w:rPr>
                <w:sz w:val="13"/>
              </w:rPr>
              <w:t>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63"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5"/>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0" w:type="default"/>
          <w:pgSz w:w="16840" w:h="11910" w:orient="landscape"/>
          <w:pgMar w:top="840" w:right="1160" w:bottom="780" w:left="900" w:header="0" w:footer="596" w:gutter="0"/>
          <w:pgNumType w:start="15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3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379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1"/>
              </w:rPr>
            </w:pPr>
          </w:p>
          <w:p>
            <w:pPr>
              <w:pStyle w:val="8"/>
              <w:spacing w:line="230" w:lineRule="auto"/>
              <w:ind w:left="21" w:right="76"/>
              <w:jc w:val="both"/>
              <w:rPr>
                <w:sz w:val="13"/>
              </w:rPr>
            </w:pPr>
            <w:r>
              <w:rPr>
                <w:sz w:val="13"/>
              </w:rPr>
              <w:t>对药品零售企业违反《药品流通监督管理办法》第二十条规定， 以搭售、买药品赠药品、买商品赠药品等方式向公众赠送处方药或者甲类非处方药的处罚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line="230" w:lineRule="auto"/>
              <w:ind w:left="22" w:right="110"/>
              <w:jc w:val="both"/>
              <w:rPr>
                <w:sz w:val="13"/>
              </w:rPr>
            </w:pPr>
            <w:r>
              <w:rPr>
                <w:sz w:val="13"/>
              </w:rPr>
              <w:t>《药品流通监督管理办法》（2006年12月8日经国家食品药品监督管理局令26号）</w:t>
            </w:r>
          </w:p>
          <w:p>
            <w:pPr>
              <w:pStyle w:val="8"/>
              <w:spacing w:before="2" w:line="230" w:lineRule="auto"/>
              <w:ind w:left="22" w:right="23"/>
              <w:jc w:val="both"/>
              <w:rPr>
                <w:sz w:val="13"/>
              </w:rPr>
            </w:pPr>
            <w:r>
              <w:rPr>
                <w:spacing w:val="-2"/>
                <w:sz w:val="13"/>
              </w:rPr>
              <w:t>第四十条 药品生产、经营企业违反本办法第二十条规定的 ，限</w:t>
            </w:r>
            <w:r>
              <w:rPr>
                <w:w w:val="95"/>
                <w:sz w:val="13"/>
              </w:rPr>
              <w:t xml:space="preserve">期改正，给予警告；逾期不改正或者情节严重的，处以赠送药品  </w:t>
            </w:r>
            <w:r>
              <w:rPr>
                <w:sz w:val="13"/>
              </w:rPr>
              <w:t>货值金额二倍以下的罚款，但是最高不超过三万元。</w:t>
            </w:r>
          </w:p>
          <w:p>
            <w:pPr>
              <w:pStyle w:val="8"/>
              <w:spacing w:before="7"/>
              <w:rPr>
                <w:sz w:val="12"/>
              </w:rPr>
            </w:pPr>
          </w:p>
          <w:p>
            <w:pPr>
              <w:pStyle w:val="8"/>
              <w:spacing w:line="230" w:lineRule="auto"/>
              <w:ind w:left="22" w:right="23"/>
              <w:jc w:val="both"/>
              <w:rPr>
                <w:sz w:val="13"/>
              </w:rPr>
            </w:pPr>
            <w:r>
              <w:rPr>
                <w:sz w:val="13"/>
              </w:rPr>
              <w:t>第二十条 药品生产、经营企业不得以搭售、买药品赠药品、买商品赠药品等方式向公众赠送处方药或者甲类非处方药 。</w:t>
            </w:r>
          </w:p>
        </w:tc>
        <w:tc>
          <w:tcPr>
            <w:tcW w:w="3993" w:type="dxa"/>
          </w:tcPr>
          <w:p>
            <w:pPr>
              <w:pStyle w:val="8"/>
              <w:spacing w:line="164" w:lineRule="exact"/>
              <w:ind w:left="22"/>
              <w:jc w:val="both"/>
              <w:rPr>
                <w:sz w:val="13"/>
              </w:rPr>
            </w:pPr>
            <w:r>
              <w:rPr>
                <w:sz w:val="13"/>
              </w:rPr>
              <w:t>1、立案责任：发现药品零售企业涉嫌违反《药品流通监督管理办法</w:t>
            </w:r>
          </w:p>
          <w:p>
            <w:pPr>
              <w:pStyle w:val="8"/>
              <w:spacing w:before="1" w:line="232" w:lineRule="auto"/>
              <w:ind w:left="22" w:right="143"/>
              <w:jc w:val="both"/>
              <w:rPr>
                <w:sz w:val="13"/>
              </w:rPr>
            </w:pPr>
            <w:r>
              <w:rPr>
                <w:sz w:val="13"/>
              </w:rPr>
              <w:t>》第二十条规定，以搭售、买药品赠药品、买商品赠药品等方式向</w:t>
            </w:r>
            <w:r>
              <w:rPr>
                <w:spacing w:val="-3"/>
                <w:sz w:val="13"/>
              </w:rPr>
              <w:t>公众赠送处方药或者甲类非处方药的行为 ，予以审查，决定是否立案。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4" w:lineRule="exact"/>
              <w:ind w:left="22"/>
              <w:rPr>
                <w:sz w:val="13"/>
              </w:rPr>
            </w:pPr>
            <w:r>
              <w:rPr>
                <w:sz w:val="13"/>
              </w:rPr>
              <w:t>7、执行责任；根据生效的行政处罚决定，执行责令改正、没收违法</w:t>
            </w:r>
          </w:p>
        </w:tc>
        <w:tc>
          <w:tcPr>
            <w:tcW w:w="3309" w:type="dxa"/>
          </w:tcPr>
          <w:p>
            <w:pPr>
              <w:pStyle w:val="8"/>
              <w:rPr>
                <w:sz w:val="12"/>
              </w:rPr>
            </w:pPr>
          </w:p>
          <w:p>
            <w:pPr>
              <w:pStyle w:val="8"/>
              <w:rPr>
                <w:sz w:val="12"/>
              </w:rPr>
            </w:pPr>
          </w:p>
          <w:p>
            <w:pPr>
              <w:pStyle w:val="8"/>
              <w:spacing w:before="8"/>
              <w:rPr>
                <w:sz w:val="9"/>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4" w:line="228"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before="1"/>
              <w:ind w:left="35"/>
              <w:rPr>
                <w:sz w:val="13"/>
              </w:rPr>
            </w:pPr>
            <w:r>
              <w:rPr>
                <w:sz w:val="13"/>
              </w:rPr>
              <w:t>380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76"/>
              <w:rPr>
                <w:sz w:val="13"/>
              </w:rPr>
            </w:pPr>
            <w:r>
              <w:rPr>
                <w:sz w:val="13"/>
              </w:rPr>
              <w:t>对药品零售企业违反《药品流通</w:t>
            </w:r>
            <w:r>
              <w:rPr>
                <w:spacing w:val="-1"/>
                <w:sz w:val="13"/>
              </w:rPr>
              <w:t>监督管理办法》</w:t>
            </w:r>
            <w:r>
              <w:rPr>
                <w:sz w:val="13"/>
              </w:rPr>
              <w:t xml:space="preserve">第二十一条规 </w:t>
            </w:r>
            <w:r>
              <w:rPr>
                <w:spacing w:val="-2"/>
                <w:sz w:val="13"/>
              </w:rPr>
              <w:t>定，以邮售、互</w:t>
            </w:r>
            <w:r>
              <w:rPr>
                <w:sz w:val="13"/>
              </w:rPr>
              <w:t>联网交易等方式直接向公众销售</w:t>
            </w:r>
            <w:r>
              <w:rPr>
                <w:spacing w:val="-1"/>
                <w:sz w:val="13"/>
              </w:rPr>
              <w:t>处方药的处罚、医疗机构违反《</w:t>
            </w:r>
            <w:r>
              <w:rPr>
                <w:sz w:val="13"/>
              </w:rPr>
              <w:t>药品流通监督管理办法》第二十</w:t>
            </w:r>
            <w:r>
              <w:rPr>
                <w:spacing w:val="-2"/>
                <w:sz w:val="13"/>
              </w:rPr>
              <w:t>八条规定，以邮</w:t>
            </w:r>
            <w:r>
              <w:rPr>
                <w:sz w:val="13"/>
              </w:rPr>
              <w:t>售、互联网交易等方式直接向公众销售处方药的处罚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5"/>
              </w:rPr>
            </w:pPr>
          </w:p>
          <w:p>
            <w:pPr>
              <w:pStyle w:val="8"/>
              <w:spacing w:before="1" w:line="232" w:lineRule="auto"/>
              <w:ind w:left="22" w:right="110"/>
              <w:jc w:val="both"/>
              <w:rPr>
                <w:sz w:val="13"/>
              </w:rPr>
            </w:pPr>
            <w:r>
              <w:rPr>
                <w:sz w:val="13"/>
              </w:rPr>
              <w:t>《药品流通监督管理办法》（2006年12月8日经国家食品药品监督管理局令26号）</w:t>
            </w:r>
          </w:p>
          <w:p>
            <w:pPr>
              <w:pStyle w:val="8"/>
              <w:spacing w:line="232" w:lineRule="auto"/>
              <w:ind w:left="22" w:right="25"/>
              <w:jc w:val="both"/>
              <w:rPr>
                <w:sz w:val="13"/>
              </w:rPr>
            </w:pPr>
            <w:r>
              <w:rPr>
                <w:spacing w:val="-2"/>
                <w:sz w:val="13"/>
              </w:rPr>
              <w:t>第四十二条 药品生产、经营企业违反本办法第二十一条 、医疗</w:t>
            </w:r>
            <w:r>
              <w:rPr>
                <w:spacing w:val="-5"/>
                <w:sz w:val="13"/>
              </w:rPr>
              <w:t>机构违反本办法第二十八条规定 ，以邮售、互联网交易等方式直</w:t>
            </w:r>
            <w:r>
              <w:rPr>
                <w:spacing w:val="-3"/>
                <w:w w:val="95"/>
                <w:sz w:val="13"/>
              </w:rPr>
              <w:t xml:space="preserve">接向公众销售处方药的，责令改正，给予警告，并处销售药品货  </w:t>
            </w:r>
            <w:r>
              <w:rPr>
                <w:sz w:val="13"/>
              </w:rPr>
              <w:t>值金额二倍以下的罚款，但是最高不超过三万元。</w:t>
            </w:r>
          </w:p>
          <w:p>
            <w:pPr>
              <w:pStyle w:val="8"/>
              <w:spacing w:before="3"/>
              <w:rPr>
                <w:sz w:val="12"/>
              </w:rPr>
            </w:pPr>
          </w:p>
          <w:p>
            <w:pPr>
              <w:pStyle w:val="8"/>
              <w:spacing w:before="1" w:line="230" w:lineRule="auto"/>
              <w:ind w:left="22" w:right="35"/>
              <w:jc w:val="both"/>
              <w:rPr>
                <w:sz w:val="13"/>
              </w:rPr>
            </w:pPr>
            <w:r>
              <w:rPr>
                <w:sz w:val="13"/>
              </w:rPr>
              <w:t>第二十一条 药品生产、经营企业不得采用邮售、互联网交易等方式直接向公众销售处方药。</w:t>
            </w:r>
          </w:p>
        </w:tc>
        <w:tc>
          <w:tcPr>
            <w:tcW w:w="3993" w:type="dxa"/>
          </w:tcPr>
          <w:p>
            <w:pPr>
              <w:pStyle w:val="8"/>
              <w:spacing w:line="164" w:lineRule="exact"/>
              <w:ind w:left="22"/>
              <w:jc w:val="both"/>
              <w:rPr>
                <w:sz w:val="13"/>
              </w:rPr>
            </w:pPr>
            <w:r>
              <w:rPr>
                <w:sz w:val="13"/>
              </w:rPr>
              <w:t>1、立案责任：发现药品零售企业涉嫌违反《药品流通监督管理办法</w:t>
            </w:r>
          </w:p>
          <w:p>
            <w:pPr>
              <w:pStyle w:val="8"/>
              <w:spacing w:before="2" w:line="230" w:lineRule="auto"/>
              <w:ind w:left="22" w:right="133"/>
              <w:jc w:val="both"/>
              <w:rPr>
                <w:sz w:val="13"/>
              </w:rPr>
            </w:pPr>
            <w:r>
              <w:rPr>
                <w:sz w:val="13"/>
              </w:rPr>
              <w:t>》第二十一条规定，以邮售、互联网交易等方式直接向公众销售处</w:t>
            </w:r>
            <w:r>
              <w:rPr>
                <w:w w:val="95"/>
                <w:sz w:val="13"/>
              </w:rPr>
              <w:t xml:space="preserve">方药的处罚、医疗机构违反《药品流通监督管理办法》第二十八条  </w:t>
            </w:r>
            <w:r>
              <w:rPr>
                <w:spacing w:val="-2"/>
                <w:sz w:val="13"/>
              </w:rPr>
              <w:t xml:space="preserve">规定，以邮售、互联网交易等方式直接向公众销售处方药的行为 ， </w:t>
            </w:r>
            <w:r>
              <w:rPr>
                <w:sz w:val="13"/>
              </w:rPr>
              <w:t>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8" w:lineRule="exact"/>
              <w:ind w:left="22"/>
              <w:rPr>
                <w:sz w:val="13"/>
              </w:rPr>
            </w:pPr>
            <w:r>
              <w:rPr>
                <w:sz w:val="13"/>
              </w:rPr>
              <w:t>7、执行责任；根据生效的行政处罚决定，执行责令改正、没收违法</w:t>
            </w:r>
          </w:p>
          <w:p>
            <w:pPr>
              <w:pStyle w:val="8"/>
              <w:spacing w:line="97"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rPr>
                <w:sz w:val="12"/>
              </w:rPr>
            </w:pPr>
          </w:p>
          <w:p>
            <w:pPr>
              <w:pStyle w:val="8"/>
              <w:spacing w:before="9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381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84"/>
              <w:jc w:val="both"/>
              <w:rPr>
                <w:sz w:val="13"/>
              </w:rPr>
            </w:pPr>
            <w:r>
              <w:rPr>
                <w:sz w:val="13"/>
              </w:rPr>
              <w:t>对医疗机构采用邮售、互联网交易等方式直接向公众销售处方药的处罚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10"/>
              <w:jc w:val="both"/>
              <w:rPr>
                <w:sz w:val="13"/>
              </w:rPr>
            </w:pPr>
            <w:r>
              <w:rPr>
                <w:sz w:val="13"/>
              </w:rPr>
              <w:t>《药品流通监督管理办法》（2006年12月8日经国家食品药品监督管理局令26号）</w:t>
            </w:r>
          </w:p>
          <w:p>
            <w:pPr>
              <w:pStyle w:val="8"/>
              <w:spacing w:line="232" w:lineRule="auto"/>
              <w:ind w:left="22" w:right="25"/>
              <w:jc w:val="both"/>
              <w:rPr>
                <w:sz w:val="13"/>
              </w:rPr>
            </w:pPr>
            <w:r>
              <w:rPr>
                <w:spacing w:val="-2"/>
                <w:sz w:val="13"/>
              </w:rPr>
              <w:t>第四十二条 药品生产、经营企业违反本办法第二十一条 、医疗</w:t>
            </w:r>
            <w:r>
              <w:rPr>
                <w:spacing w:val="-5"/>
                <w:sz w:val="13"/>
              </w:rPr>
              <w:t>机构违反本办法第二十八条规定 ，以邮售、互联网交易等方式直</w:t>
            </w:r>
            <w:r>
              <w:rPr>
                <w:spacing w:val="-3"/>
                <w:w w:val="95"/>
                <w:sz w:val="13"/>
              </w:rPr>
              <w:t xml:space="preserve">接向公众销售处方药的，责令改正，给予警告，并处销售药品货  </w:t>
            </w:r>
            <w:r>
              <w:rPr>
                <w:sz w:val="13"/>
              </w:rPr>
              <w:t>值金额二倍以下的罚款，但是最高不超过三万元。</w:t>
            </w:r>
          </w:p>
          <w:p>
            <w:pPr>
              <w:pStyle w:val="8"/>
              <w:spacing w:line="230" w:lineRule="auto"/>
              <w:ind w:left="22" w:right="47"/>
              <w:jc w:val="both"/>
              <w:rPr>
                <w:sz w:val="13"/>
              </w:rPr>
            </w:pPr>
            <w:r>
              <w:rPr>
                <w:sz w:val="13"/>
              </w:rPr>
              <w:t>第二十八条 医疗机构不得采用邮售、互联网交易等方式直接向公众销售处方药。</w:t>
            </w:r>
          </w:p>
        </w:tc>
        <w:tc>
          <w:tcPr>
            <w:tcW w:w="3993" w:type="dxa"/>
          </w:tcPr>
          <w:p>
            <w:pPr>
              <w:pStyle w:val="8"/>
              <w:spacing w:before="5" w:line="230" w:lineRule="auto"/>
              <w:ind w:left="22" w:right="90"/>
              <w:rPr>
                <w:sz w:val="13"/>
              </w:rPr>
            </w:pPr>
            <w:r>
              <w:rPr>
                <w:w w:val="95"/>
                <w:sz w:val="13"/>
              </w:rPr>
              <w:t xml:space="preserve">1、立案责任：发现医疗机构涉嫌采用邮售、互联网交易等方式直接 </w:t>
            </w:r>
            <w:r>
              <w:rPr>
                <w:sz w:val="13"/>
              </w:rPr>
              <w:t>向公众销售处方药的行为，予以审查，决定是否立案。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67" w:lineRule="exact"/>
              <w:ind w:left="22"/>
              <w:rPr>
                <w:sz w:val="13"/>
              </w:rPr>
            </w:pPr>
            <w:r>
              <w:rPr>
                <w:sz w:val="13"/>
              </w:rPr>
              <w:t>7、执行责任；根据生效的行政处罚决定，执行责令改正、没收违法</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35"/>
              <w:rPr>
                <w:sz w:val="13"/>
              </w:rPr>
            </w:pPr>
            <w:r>
              <w:rPr>
                <w:sz w:val="13"/>
              </w:rPr>
              <w:t>382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9"/>
              </w:rPr>
            </w:pPr>
          </w:p>
          <w:p>
            <w:pPr>
              <w:pStyle w:val="8"/>
              <w:spacing w:line="230" w:lineRule="auto"/>
              <w:ind w:left="21" w:right="76"/>
              <w:jc w:val="both"/>
              <w:rPr>
                <w:sz w:val="13"/>
              </w:rPr>
            </w:pPr>
            <w:r>
              <w:rPr>
                <w:sz w:val="13"/>
              </w:rPr>
              <w:t>对药品零售企业取得《药品经营许可证》后违反本办法第七条、第八条规定，不符合开办条件的处罚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2" w:line="230" w:lineRule="auto"/>
              <w:ind w:left="22" w:right="14"/>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第三十二条 药品零售企业取得《药品经营许可证》后违反本办法第七条、第八条规定，不符合开办条件的，由食品药品监督管</w:t>
            </w:r>
            <w:r>
              <w:rPr>
                <w:w w:val="95"/>
                <w:sz w:val="13"/>
              </w:rPr>
              <w:t xml:space="preserve">理部门责令改正，处以二千元罚款；逾期不改正的，依照《国务 </w:t>
            </w:r>
            <w:r>
              <w:rPr>
                <w:sz w:val="13"/>
              </w:rPr>
              <w:t>院关于加强食品等产品安全监督管理的特别规定 》第三条第三款处理。《国务院关于加强食品等产品安全监督管理的特别规定 》第三条第三款 生产经营者不再符合法定条件、要求，继续从事</w:t>
            </w:r>
            <w:r>
              <w:rPr>
                <w:w w:val="95"/>
                <w:sz w:val="13"/>
              </w:rPr>
              <w:t xml:space="preserve">生产经营活动的，由原发证部门吊销许可证照，并在当地主要媒  </w:t>
            </w:r>
            <w:r>
              <w:rPr>
                <w:sz w:val="13"/>
              </w:rPr>
              <w:t>体上公告被吊销许可证照的生产经营者名单 。</w:t>
            </w:r>
          </w:p>
        </w:tc>
        <w:tc>
          <w:tcPr>
            <w:tcW w:w="3993" w:type="dxa"/>
          </w:tcPr>
          <w:p>
            <w:pPr>
              <w:pStyle w:val="8"/>
              <w:spacing w:before="5" w:line="230" w:lineRule="auto"/>
              <w:ind w:left="22" w:right="75"/>
              <w:rPr>
                <w:sz w:val="13"/>
              </w:rPr>
            </w:pPr>
            <w:r>
              <w:rPr>
                <w:w w:val="95"/>
                <w:sz w:val="13"/>
              </w:rPr>
              <w:t xml:space="preserve">1、立案责任：发现药品零售企业取得《药品经营许可证》后涉嫌违  </w:t>
            </w:r>
            <w:r>
              <w:rPr>
                <w:sz w:val="13"/>
              </w:rPr>
              <w:t>反本办法第七条、第八条规定，不符合开办条件的行为，予以审</w:t>
            </w:r>
          </w:p>
          <w:p>
            <w:pPr>
              <w:pStyle w:val="8"/>
              <w:spacing w:line="160" w:lineRule="exact"/>
              <w:ind w:left="22"/>
              <w:rPr>
                <w:sz w:val="13"/>
              </w:rPr>
            </w:pPr>
            <w:r>
              <w:rPr>
                <w:sz w:val="13"/>
              </w:rPr>
              <w:t>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7"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3"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1"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2"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3"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77"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spacing w:before="3"/>
              <w:rPr>
                <w:sz w:val="12"/>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35"/>
              <w:rPr>
                <w:sz w:val="13"/>
              </w:rPr>
            </w:pPr>
            <w:r>
              <w:rPr>
                <w:sz w:val="13"/>
              </w:rPr>
              <w:t>383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76"/>
              <w:jc w:val="both"/>
              <w:rPr>
                <w:sz w:val="13"/>
              </w:rPr>
            </w:pPr>
            <w:r>
              <w:rPr>
                <w:sz w:val="13"/>
              </w:rPr>
              <w:t>对药品零售企业违反本办法第十五条规定未将《药品经营许可证</w:t>
            </w:r>
          </w:p>
          <w:p>
            <w:pPr>
              <w:pStyle w:val="8"/>
              <w:spacing w:line="230" w:lineRule="auto"/>
              <w:ind w:left="21" w:right="79"/>
              <w:jc w:val="both"/>
              <w:rPr>
                <w:sz w:val="13"/>
              </w:rPr>
            </w:pPr>
            <w:r>
              <w:rPr>
                <w:sz w:val="13"/>
              </w:rPr>
              <w:t>》、《药品经营质量管理规范认证证书》、药学技术人员资格或职称证书悬挂于经营场所显著位置，未公布食品药品监督管理部门举报投诉电话的处罚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9"/>
              </w:rPr>
            </w:pPr>
          </w:p>
          <w:p>
            <w:pPr>
              <w:pStyle w:val="8"/>
              <w:spacing w:line="230" w:lineRule="auto"/>
              <w:ind w:left="22" w:right="13"/>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第三十三条 药品零售企业违反本办法第十五条规定的 ，由食品</w:t>
            </w:r>
            <w:r>
              <w:rPr>
                <w:w w:val="95"/>
                <w:sz w:val="13"/>
              </w:rPr>
              <w:t xml:space="preserve">药品监督管理部门给予警告，责令限期改正；逾期不改正的，处 </w:t>
            </w:r>
            <w:r>
              <w:rPr>
                <w:sz w:val="13"/>
              </w:rPr>
              <w:t>一千元罚款。</w:t>
            </w:r>
          </w:p>
        </w:tc>
        <w:tc>
          <w:tcPr>
            <w:tcW w:w="3993" w:type="dxa"/>
          </w:tcPr>
          <w:p>
            <w:pPr>
              <w:pStyle w:val="8"/>
              <w:spacing w:line="164" w:lineRule="exact"/>
              <w:ind w:left="22"/>
              <w:rPr>
                <w:sz w:val="13"/>
              </w:rPr>
            </w:pPr>
            <w:r>
              <w:rPr>
                <w:sz w:val="13"/>
              </w:rPr>
              <w:t>1、立案责任：发现药品零售企业违反本办法第十五条规定涉嫌未将</w:t>
            </w:r>
          </w:p>
          <w:p>
            <w:pPr>
              <w:pStyle w:val="8"/>
              <w:spacing w:before="2" w:line="230" w:lineRule="auto"/>
              <w:ind w:left="22" w:right="68"/>
              <w:rPr>
                <w:sz w:val="13"/>
              </w:rPr>
            </w:pPr>
            <w:r>
              <w:rPr>
                <w:spacing w:val="-2"/>
                <w:sz w:val="13"/>
              </w:rPr>
              <w:t>《药品经营许可证》、《药品经营质量管理规范认证证书 》、药学</w:t>
            </w:r>
            <w:r>
              <w:rPr>
                <w:spacing w:val="-3"/>
                <w:sz w:val="13"/>
              </w:rPr>
              <w:t>技术人员资格或职称证书悬挂于经营场所显著位置 ，未公布食品药</w:t>
            </w:r>
            <w:r>
              <w:rPr>
                <w:spacing w:val="-5"/>
                <w:sz w:val="13"/>
              </w:rPr>
              <w:t>品监督管理部门举报投诉电话的行为 ，予以审查，决定是否立案。</w:t>
            </w:r>
            <w:r>
              <w:rPr>
                <w:w w:val="95"/>
                <w:sz w:val="13"/>
              </w:rPr>
              <w:t xml:space="preserve">2、调查责任：对立案的案件，指定专人负责，及时组织调查取证；  </w:t>
            </w:r>
            <w:r>
              <w:rPr>
                <w:sz w:val="13"/>
              </w:rPr>
              <w:t>与</w:t>
            </w:r>
            <w:r>
              <w:rPr>
                <w:spacing w:val="-2"/>
                <w:sz w:val="13"/>
              </w:rPr>
              <w:t>当事人有直接利害关系的应当回避 。执法人员不得少于二人，调查</w:t>
            </w:r>
            <w:r>
              <w:rPr>
                <w:sz w:val="13"/>
              </w:rPr>
              <w:t>时应出示执法证件，听取当事人陈述、申辩并做记录。执法人员应</w:t>
            </w:r>
            <w:r>
              <w:rPr>
                <w:spacing w:val="1"/>
                <w:sz w:val="13"/>
              </w:rPr>
              <w:t>保守相关秘密。</w:t>
            </w:r>
          </w:p>
          <w:p>
            <w:pPr>
              <w:pStyle w:val="8"/>
              <w:spacing w:before="3"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3"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82"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82"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before="1"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ind w:left="35"/>
              <w:rPr>
                <w:sz w:val="13"/>
              </w:rPr>
            </w:pPr>
            <w:r>
              <w:rPr>
                <w:sz w:val="13"/>
              </w:rPr>
              <w:t>384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2"/>
              </w:rPr>
            </w:pPr>
          </w:p>
          <w:p>
            <w:pPr>
              <w:pStyle w:val="8"/>
              <w:spacing w:line="230" w:lineRule="auto"/>
              <w:ind w:left="21" w:right="79"/>
              <w:jc w:val="both"/>
              <w:rPr>
                <w:sz w:val="13"/>
              </w:rPr>
            </w:pPr>
            <w:r>
              <w:rPr>
                <w:sz w:val="13"/>
              </w:rPr>
              <w:t>对药品零售企业违反本办法第十六条规定，未索取、查验、留存增值税发票和购药清单的处罚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2"/>
              </w:rPr>
            </w:pPr>
          </w:p>
          <w:p>
            <w:pPr>
              <w:pStyle w:val="8"/>
              <w:spacing w:line="230" w:lineRule="auto"/>
              <w:ind w:left="22" w:right="10"/>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第三十四条 药品零售企业违反本办法第十六条规定 ，未索取、查验、留存增值税发票和购药清单的，由食品药品监督管理部门责令改正，并处三千元罚款。</w:t>
            </w:r>
          </w:p>
        </w:tc>
        <w:tc>
          <w:tcPr>
            <w:tcW w:w="3993" w:type="dxa"/>
          </w:tcPr>
          <w:p>
            <w:pPr>
              <w:pStyle w:val="8"/>
              <w:spacing w:before="4" w:line="232" w:lineRule="auto"/>
              <w:ind w:left="22" w:right="58"/>
              <w:rPr>
                <w:sz w:val="13"/>
              </w:rPr>
            </w:pPr>
            <w:r>
              <w:rPr>
                <w:sz w:val="13"/>
              </w:rPr>
              <w:t>1、立案责任：发现药品零售企业涉嫌违反本办法第十六条规定 ，未索取、查验、留存增值税发票和购药清单的行为 ，予以审查，决定是否立案。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7" w:lineRule="exact"/>
              <w:ind w:left="22"/>
              <w:rPr>
                <w:sz w:val="13"/>
              </w:rPr>
            </w:pPr>
            <w:r>
              <w:rPr>
                <w:sz w:val="13"/>
              </w:rPr>
              <w:t>7、执行责任；根据生效的行政处罚决定，执行责令改正、没收违法</w:t>
            </w:r>
          </w:p>
          <w:p>
            <w:pPr>
              <w:pStyle w:val="8"/>
              <w:spacing w:line="154"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10"/>
              <w:rPr>
                <w:sz w:val="8"/>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35"/>
              <w:rPr>
                <w:sz w:val="13"/>
              </w:rPr>
            </w:pPr>
            <w:r>
              <w:rPr>
                <w:sz w:val="13"/>
              </w:rPr>
              <w:t>385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5"/>
              </w:rPr>
            </w:pPr>
          </w:p>
          <w:p>
            <w:pPr>
              <w:pStyle w:val="8"/>
              <w:spacing w:line="230" w:lineRule="auto"/>
              <w:ind w:left="21" w:right="76"/>
              <w:jc w:val="both"/>
              <w:rPr>
                <w:sz w:val="13"/>
              </w:rPr>
            </w:pPr>
            <w:r>
              <w:rPr>
                <w:sz w:val="13"/>
              </w:rPr>
              <w:t>对药品零售企业违反本办法第十七条第一款、第十八条规定的处罚；药品零售企业违反本办法第十七条第二款规定，销售特殊管理药品未按规定记录购买者姓名</w:t>
            </w:r>
          </w:p>
          <w:p>
            <w:pPr>
              <w:pStyle w:val="8"/>
              <w:spacing w:before="7" w:line="230" w:lineRule="auto"/>
              <w:ind w:left="21" w:right="76"/>
              <w:jc w:val="both"/>
              <w:rPr>
                <w:sz w:val="13"/>
              </w:rPr>
            </w:pPr>
            <w:r>
              <w:rPr>
                <w:sz w:val="13"/>
              </w:rPr>
              <w:t>、身份证号、联系方式或记录不全的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6"/>
              </w:rPr>
            </w:pPr>
          </w:p>
          <w:p>
            <w:pPr>
              <w:pStyle w:val="8"/>
              <w:spacing w:before="1" w:line="230" w:lineRule="auto"/>
              <w:ind w:left="22" w:right="12"/>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第三十五条 药品零售企业违反本办法第十七条第一款 、第十八条规定的，由食品药品监督管理部门给予警告 ，责令限期改正； 逾期不改正的，处以五百元罚款。</w:t>
            </w:r>
          </w:p>
          <w:p>
            <w:pPr>
              <w:pStyle w:val="8"/>
              <w:spacing w:before="1" w:line="232" w:lineRule="auto"/>
              <w:ind w:left="22" w:right="23"/>
              <w:rPr>
                <w:sz w:val="13"/>
              </w:rPr>
            </w:pPr>
            <w:r>
              <w:rPr>
                <w:spacing w:val="-2"/>
                <w:sz w:val="13"/>
              </w:rPr>
              <w:t>药品零售企业违反本办法第十七条第二款规定 ，销售特殊管理药</w:t>
            </w:r>
            <w:r>
              <w:rPr>
                <w:sz w:val="13"/>
              </w:rPr>
              <w:t xml:space="preserve">品未按规定记录购买者姓名、身份证号、联系方式或记录不全 </w:t>
            </w:r>
            <w:r>
              <w:rPr>
                <w:spacing w:val="-2"/>
                <w:sz w:val="13"/>
              </w:rPr>
              <w:t>的，由食品药品监督管理部门责令限期改正 ，并处三千元罚款。</w:t>
            </w:r>
          </w:p>
        </w:tc>
        <w:tc>
          <w:tcPr>
            <w:tcW w:w="3993" w:type="dxa"/>
          </w:tcPr>
          <w:p>
            <w:pPr>
              <w:pStyle w:val="8"/>
              <w:spacing w:before="4" w:line="232" w:lineRule="auto"/>
              <w:ind w:left="22" w:right="68"/>
              <w:rPr>
                <w:sz w:val="13"/>
              </w:rPr>
            </w:pPr>
            <w:r>
              <w:rPr>
                <w:sz w:val="13"/>
              </w:rPr>
              <w:t>1</w:t>
            </w:r>
            <w:r>
              <w:rPr>
                <w:spacing w:val="-2"/>
                <w:sz w:val="13"/>
              </w:rPr>
              <w:t>、立案责任：发现药品零售企业涉嫌违反本办法第十七条第一款 、</w:t>
            </w:r>
            <w:r>
              <w:rPr>
                <w:sz w:val="13"/>
              </w:rPr>
              <w:t>第十八条规定的处罚；药品零售企业违反本办法第十七条第二款规</w:t>
            </w:r>
            <w:r>
              <w:rPr>
                <w:spacing w:val="-2"/>
                <w:sz w:val="13"/>
              </w:rPr>
              <w:t>定，销售特殊管理药品未按规定记录购买者姓名 、身份证号、联系</w:t>
            </w:r>
            <w:r>
              <w:rPr>
                <w:sz w:val="13"/>
              </w:rPr>
              <w:t>方式或记录不全的行为，予以审查，决定是否立案。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3"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23"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105"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ind w:left="35"/>
              <w:rPr>
                <w:sz w:val="13"/>
              </w:rPr>
            </w:pPr>
            <w:r>
              <w:rPr>
                <w:sz w:val="13"/>
              </w:rPr>
              <w:t>386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line="230" w:lineRule="auto"/>
              <w:ind w:left="21" w:right="76"/>
              <w:rPr>
                <w:sz w:val="13"/>
              </w:rPr>
            </w:pPr>
            <w:r>
              <w:rPr>
                <w:sz w:val="13"/>
              </w:rPr>
              <w:t>对药品零售企业违反本办法第十九条第二款规 定，执业药师或药师不在岗未挂牌告知或不在岗</w:t>
            </w:r>
            <w:r>
              <w:rPr>
                <w:spacing w:val="-1"/>
                <w:sz w:val="13"/>
              </w:rPr>
              <w:t>销售处方药、甲</w:t>
            </w:r>
            <w:r>
              <w:rPr>
                <w:sz w:val="13"/>
              </w:rPr>
              <w:t>类非处方药或调配中药处方的处罚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line="230" w:lineRule="auto"/>
              <w:ind w:left="22" w:right="7"/>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第三十六条 药品零售企业违反本办法第十九条第二款规定 ，执业药师（执业中药师）或药师（中药师）不在岗未挂牌告知或不在岗销售处方药、甲类非处方药或调配中药处方的 ，由食品药品</w:t>
            </w:r>
            <w:r>
              <w:rPr>
                <w:w w:val="95"/>
                <w:sz w:val="13"/>
              </w:rPr>
              <w:t xml:space="preserve">监督管理部门给予警告，责令限期改正；逾期不改正的，处一千 </w:t>
            </w:r>
            <w:r>
              <w:rPr>
                <w:sz w:val="13"/>
              </w:rPr>
              <w:t>元罚款。</w:t>
            </w:r>
          </w:p>
        </w:tc>
        <w:tc>
          <w:tcPr>
            <w:tcW w:w="3993" w:type="dxa"/>
          </w:tcPr>
          <w:p>
            <w:pPr>
              <w:pStyle w:val="8"/>
              <w:spacing w:before="3" w:line="232" w:lineRule="auto"/>
              <w:ind w:left="22" w:right="121"/>
              <w:jc w:val="both"/>
              <w:rPr>
                <w:sz w:val="13"/>
              </w:rPr>
            </w:pPr>
            <w:r>
              <w:rPr>
                <w:w w:val="95"/>
                <w:sz w:val="13"/>
              </w:rPr>
              <w:t xml:space="preserve">1、立案责任：发现药品零售企业涉嫌违反本办法第十九条第二款规 </w:t>
            </w:r>
            <w:r>
              <w:rPr>
                <w:sz w:val="13"/>
              </w:rPr>
              <w:t>定，执业药师或药师不在岗未挂牌告知或不在岗销售处方药 、甲类非处方药或调配中药处方的行为 ，予以审查，决定是否立案。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7" w:lineRule="exact"/>
              <w:ind w:left="22"/>
              <w:rPr>
                <w:sz w:val="13"/>
              </w:rPr>
            </w:pPr>
            <w:r>
              <w:rPr>
                <w:sz w:val="13"/>
              </w:rPr>
              <w:t>7、执行责任；根据生效的行政处罚决定，执行责令改正、没收违法</w:t>
            </w:r>
          </w:p>
          <w:p>
            <w:pPr>
              <w:pStyle w:val="8"/>
              <w:spacing w:line="138"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103"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35"/>
              <w:rPr>
                <w:sz w:val="13"/>
              </w:rPr>
            </w:pPr>
            <w:r>
              <w:rPr>
                <w:sz w:val="13"/>
              </w:rPr>
              <w:t>387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9"/>
              </w:rPr>
            </w:pPr>
          </w:p>
          <w:p>
            <w:pPr>
              <w:pStyle w:val="8"/>
              <w:spacing w:line="230" w:lineRule="auto"/>
              <w:ind w:left="21" w:right="76"/>
              <w:jc w:val="both"/>
              <w:rPr>
                <w:sz w:val="13"/>
              </w:rPr>
            </w:pPr>
            <w:r>
              <w:rPr>
                <w:sz w:val="13"/>
              </w:rPr>
              <w:t>对违反本办法第二十条规定，药品零售企业瞒报</w:t>
            </w:r>
          </w:p>
          <w:p>
            <w:pPr>
              <w:pStyle w:val="8"/>
              <w:spacing w:line="232" w:lineRule="auto"/>
              <w:ind w:left="21" w:right="81"/>
              <w:jc w:val="both"/>
              <w:rPr>
                <w:sz w:val="13"/>
              </w:rPr>
            </w:pPr>
            <w:r>
              <w:rPr>
                <w:sz w:val="13"/>
              </w:rPr>
              <w:t>、漏报、迟报药品不良反应信息的处罚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9"/>
              </w:rPr>
            </w:pPr>
          </w:p>
          <w:p>
            <w:pPr>
              <w:pStyle w:val="8"/>
              <w:spacing w:line="230" w:lineRule="auto"/>
              <w:ind w:left="22" w:right="23"/>
              <w:rPr>
                <w:sz w:val="13"/>
              </w:rPr>
            </w:pPr>
            <w:r>
              <w:rPr>
                <w:spacing w:val="-3"/>
                <w:sz w:val="13"/>
              </w:rPr>
              <w:t>《石家庄市药品零售监督管理办法 》</w:t>
            </w:r>
            <w:r>
              <w:rPr>
                <w:sz w:val="13"/>
              </w:rPr>
              <w:t>（经2011年11月30日石家庄</w:t>
            </w:r>
            <w:r>
              <w:rPr>
                <w:spacing w:val="-5"/>
                <w:sz w:val="13"/>
              </w:rPr>
              <w:t xml:space="preserve">市第十二届人民政府第 </w:t>
            </w:r>
            <w:r>
              <w:rPr>
                <w:sz w:val="13"/>
              </w:rPr>
              <w:t>60</w:t>
            </w:r>
            <w:r>
              <w:rPr>
                <w:spacing w:val="1"/>
                <w:sz w:val="13"/>
              </w:rPr>
              <w:t>次常务会议讨论通过，</w:t>
            </w:r>
            <w:r>
              <w:rPr>
                <w:sz w:val="13"/>
              </w:rPr>
              <w:t>2011年12月12日</w:t>
            </w:r>
            <w:r>
              <w:rPr>
                <w:spacing w:val="-4"/>
                <w:sz w:val="13"/>
              </w:rPr>
              <w:t xml:space="preserve">石家庄市人民政府令第 </w:t>
            </w:r>
            <w:r>
              <w:rPr>
                <w:sz w:val="13"/>
              </w:rPr>
              <w:t>178号发布，自2012年</w:t>
            </w:r>
            <w:r>
              <w:rPr>
                <w:spacing w:val="3"/>
                <w:sz w:val="13"/>
              </w:rPr>
              <w:t>2</w:t>
            </w:r>
            <w:r>
              <w:rPr>
                <w:sz w:val="13"/>
              </w:rPr>
              <w:t>月1</w:t>
            </w:r>
            <w:r>
              <w:rPr>
                <w:spacing w:val="1"/>
                <w:sz w:val="13"/>
              </w:rPr>
              <w:t>日起施行。</w:t>
            </w:r>
            <w:r>
              <w:rPr>
                <w:sz w:val="13"/>
              </w:rPr>
              <w:t>） 第三十七条 违反本办法第二十条规定，药品零售企业瞒报、漏</w:t>
            </w:r>
            <w:r>
              <w:rPr>
                <w:w w:val="95"/>
                <w:sz w:val="13"/>
              </w:rPr>
              <w:t xml:space="preserve">报、迟报药品不良反应信息的，由食品药品监督部门给予警告， </w:t>
            </w:r>
            <w:r>
              <w:rPr>
                <w:sz w:val="13"/>
              </w:rPr>
              <w:t>责令限期改正，并处一千元罚款。</w:t>
            </w:r>
          </w:p>
        </w:tc>
        <w:tc>
          <w:tcPr>
            <w:tcW w:w="3993" w:type="dxa"/>
          </w:tcPr>
          <w:p>
            <w:pPr>
              <w:pStyle w:val="8"/>
              <w:spacing w:before="5" w:line="230" w:lineRule="auto"/>
              <w:ind w:left="22" w:right="61"/>
              <w:rPr>
                <w:sz w:val="13"/>
              </w:rPr>
            </w:pPr>
            <w:r>
              <w:rPr>
                <w:sz w:val="13"/>
              </w:rPr>
              <w:t>1、立案责任：发现涉嫌违反本办法第二十条规定 ，药品零售企业瞒报、漏报、迟报药品不良反应信息的行为，予以审查，决定是否立案。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8" w:lineRule="exact"/>
              <w:ind w:left="22"/>
              <w:rPr>
                <w:sz w:val="13"/>
              </w:rPr>
            </w:pPr>
            <w:r>
              <w:rPr>
                <w:sz w:val="13"/>
              </w:rPr>
              <w:t>7、执行责任；根据生效的行政处罚决定，执行责令改正、没收违法</w:t>
            </w:r>
          </w:p>
          <w:p>
            <w:pPr>
              <w:pStyle w:val="8"/>
              <w:spacing w:line="87"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77"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before="1"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35"/>
              <w:rPr>
                <w:sz w:val="13"/>
              </w:rPr>
            </w:pPr>
            <w:r>
              <w:rPr>
                <w:sz w:val="13"/>
              </w:rPr>
              <w:t>388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line="230" w:lineRule="auto"/>
              <w:ind w:left="21" w:right="76"/>
              <w:jc w:val="both"/>
              <w:rPr>
                <w:sz w:val="13"/>
              </w:rPr>
            </w:pPr>
            <w:r>
              <w:rPr>
                <w:sz w:val="13"/>
              </w:rPr>
              <w:t>对违反本办法第二十一条规定， 未停止销售和封存相关假、劣药品，或未及时向所在地食品药品监督管理部门报告的处罚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spacing w:line="230" w:lineRule="auto"/>
              <w:ind w:left="22" w:right="14"/>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第三十八条 违反本办法第二十一条规定，药品零售企业未停止销售和封存相关假、劣药品，或未及时向所在地食品药品监督管理部门报告的，由食品药品监督管理部门责令改正 ，并处三千元罚款。</w:t>
            </w:r>
          </w:p>
        </w:tc>
        <w:tc>
          <w:tcPr>
            <w:tcW w:w="3993" w:type="dxa"/>
          </w:tcPr>
          <w:p>
            <w:pPr>
              <w:pStyle w:val="8"/>
              <w:spacing w:before="4" w:line="232" w:lineRule="auto"/>
              <w:ind w:left="22" w:right="61"/>
              <w:rPr>
                <w:sz w:val="13"/>
              </w:rPr>
            </w:pPr>
            <w:r>
              <w:rPr>
                <w:sz w:val="13"/>
              </w:rPr>
              <w:t>1、立案责任：发现涉嫌违反本办法第二十一条规定 ，未停止销售和封存相关假、劣药品，或未及时向所在地食品药品监督管理部门报告的行为，予以审查，决定是否立案。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7" w:lineRule="exact"/>
              <w:ind w:left="22"/>
              <w:rPr>
                <w:sz w:val="13"/>
              </w:rPr>
            </w:pPr>
            <w:r>
              <w:rPr>
                <w:sz w:val="13"/>
              </w:rPr>
              <w:t>7、执行责任；根据生效的行政处罚决定，执行责令改正、没收违法</w:t>
            </w:r>
          </w:p>
          <w:p>
            <w:pPr>
              <w:pStyle w:val="8"/>
              <w:spacing w:line="121"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94"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1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35"/>
              <w:rPr>
                <w:sz w:val="13"/>
              </w:rPr>
            </w:pPr>
            <w:r>
              <w:rPr>
                <w:sz w:val="13"/>
              </w:rPr>
              <w:t>389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14"/>
              <w:rPr>
                <w:sz w:val="13"/>
              </w:rPr>
            </w:pPr>
            <w:r>
              <w:rPr>
                <w:sz w:val="13"/>
              </w:rPr>
              <w:t>对药品零售企业违反本办法第二十四条第一款规定自行停业3个月以上的，未自停业之日起15日内向食品药品监督管理部门报告， 告知停业期限， 并将《药品经营许可证》交回发证食品药品监督管理部门保管的处罚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0"/>
              </w:rPr>
            </w:pPr>
          </w:p>
          <w:p>
            <w:pPr>
              <w:pStyle w:val="8"/>
              <w:spacing w:line="230" w:lineRule="auto"/>
              <w:ind w:left="22" w:right="7"/>
              <w:rPr>
                <w:sz w:val="13"/>
              </w:rPr>
            </w:pPr>
            <w:r>
              <w:rPr>
                <w:sz w:val="13"/>
              </w:rPr>
              <w:t>《石家庄市药品零售监督管理办法 》（经2011年11月30日石家庄市第十二届人民政府第 60次常务会议讨论通过，2011年12月12日石家庄市人民政府令第 178号发布，自2012年2月1日起施行。） 第三十九条 药品零售企业违反本办法第二十四条第一款规定</w:t>
            </w:r>
          </w:p>
          <w:p>
            <w:pPr>
              <w:pStyle w:val="8"/>
              <w:spacing w:line="163" w:lineRule="exact"/>
              <w:ind w:left="22"/>
              <w:rPr>
                <w:sz w:val="13"/>
              </w:rPr>
            </w:pPr>
            <w:r>
              <w:rPr>
                <w:sz w:val="13"/>
              </w:rPr>
              <w:t>的，由食品药品监督管理部门责令限期改正 ，并处二千元罚款。</w:t>
            </w:r>
          </w:p>
        </w:tc>
        <w:tc>
          <w:tcPr>
            <w:tcW w:w="3993" w:type="dxa"/>
          </w:tcPr>
          <w:p>
            <w:pPr>
              <w:pStyle w:val="8"/>
              <w:spacing w:before="4" w:line="232" w:lineRule="auto"/>
              <w:ind w:left="22" w:right="87"/>
              <w:rPr>
                <w:sz w:val="13"/>
              </w:rPr>
            </w:pPr>
            <w:r>
              <w:rPr>
                <w:sz w:val="13"/>
              </w:rPr>
              <w:t>1、立案责任：发现药品零售企业涉嫌违反本办法第二十四条第一款</w:t>
            </w:r>
            <w:r>
              <w:rPr>
                <w:w w:val="95"/>
                <w:sz w:val="13"/>
              </w:rPr>
              <w:t xml:space="preserve">规定自行停业3个月以上的，未自停业之日起15日内向食品药品监督 </w:t>
            </w:r>
            <w:r>
              <w:rPr>
                <w:sz w:val="13"/>
              </w:rPr>
              <w:t>管理部门报告，告知停业期限，并将《药品经营许可证》交回发证食品药品监督管理部门保管的行为 ，予以审查，决定是否立案。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61" w:lineRule="exact"/>
              <w:ind w:left="22"/>
              <w:rPr>
                <w:sz w:val="13"/>
              </w:rPr>
            </w:pPr>
            <w:r>
              <w:rPr>
                <w:sz w:val="13"/>
              </w:rPr>
              <w:t>7、执行责任；根据生效的行政处罚决定，执行责令改正、没收违法</w:t>
            </w:r>
          </w:p>
          <w:p>
            <w:pPr>
              <w:pStyle w:val="8"/>
              <w:spacing w:line="102"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1"/>
              <w:rPr>
                <w:sz w:val="13"/>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ind w:left="35"/>
              <w:rPr>
                <w:sz w:val="13"/>
              </w:rPr>
            </w:pPr>
            <w:r>
              <w:rPr>
                <w:sz w:val="13"/>
              </w:rPr>
              <w:t>390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0" w:lineRule="auto"/>
              <w:ind w:left="21" w:right="76"/>
              <w:jc w:val="both"/>
              <w:rPr>
                <w:sz w:val="13"/>
              </w:rPr>
            </w:pPr>
            <w:r>
              <w:rPr>
                <w:sz w:val="13"/>
              </w:rPr>
              <w:t>对药品零售企业违反本办法第二十五条第（一） 项、第（二）项规定的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6" w:line="232" w:lineRule="auto"/>
              <w:ind w:left="22" w:right="7"/>
              <w:rPr>
                <w:sz w:val="13"/>
              </w:rPr>
            </w:pPr>
            <w:r>
              <w:rPr>
                <w:sz w:val="13"/>
              </w:rPr>
              <w:t>《石家庄市药品零售监督管理办法 》（经2011年11月30日石家庄市第十二届人民政府第 60次常务会议讨论通过，2011年12月12日石家庄市人民政府令第 178号发布，自2012年2月1日起施行。） 第四十条第一款 药品零售企业违反本办法第二十五条第 （一） 项、第（二）项规定的，由食品药品监督管理部门给予警告 ，责令限期改正；逾期不改正的，处一千元罚款。</w:t>
            </w:r>
          </w:p>
        </w:tc>
        <w:tc>
          <w:tcPr>
            <w:tcW w:w="3993" w:type="dxa"/>
          </w:tcPr>
          <w:p>
            <w:pPr>
              <w:pStyle w:val="8"/>
              <w:spacing w:line="164" w:lineRule="exact"/>
              <w:ind w:left="22"/>
              <w:rPr>
                <w:sz w:val="13"/>
              </w:rPr>
            </w:pPr>
            <w:r>
              <w:rPr>
                <w:sz w:val="13"/>
              </w:rPr>
              <w:t>1、立案责任：发现药品零售企业涉嫌违反本办法第二十五条第</w:t>
            </w:r>
          </w:p>
          <w:p>
            <w:pPr>
              <w:pStyle w:val="8"/>
              <w:spacing w:line="161" w:lineRule="exact"/>
              <w:ind w:left="22"/>
              <w:rPr>
                <w:sz w:val="13"/>
              </w:rPr>
            </w:pPr>
            <w:r>
              <w:rPr>
                <w:sz w:val="13"/>
              </w:rPr>
              <w:t>（一）项、第（二）项规定的行为，予以审查，决定是否立案。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spacing w:before="9"/>
              <w:rPr>
                <w:sz w:val="15"/>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391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before="1" w:line="232" w:lineRule="auto"/>
              <w:ind w:left="21" w:right="76"/>
              <w:jc w:val="both"/>
              <w:rPr>
                <w:sz w:val="13"/>
              </w:rPr>
            </w:pPr>
            <w:r>
              <w:rPr>
                <w:sz w:val="13"/>
              </w:rPr>
              <w:t>对药品零售企业违反本办法第二十五条第（三） 项规定销售终止妊娠的处罚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line="230" w:lineRule="auto"/>
              <w:ind w:left="22" w:right="8"/>
              <w:rPr>
                <w:sz w:val="13"/>
              </w:rPr>
            </w:pPr>
            <w:r>
              <w:rPr>
                <w:sz w:val="13"/>
              </w:rPr>
              <w:t>《石家庄市药品零售监督管理办法 》（经2011年11月30日石家庄市第十二届人民政府第 60次常务会议讨论通过，2011年12月12日石家庄市人民政府令第 178号发布，自2012年2月1日起施行。） 第四十条第二款 药品零售企业违反本办法第二十五条第 （三） 项规定的，由食品药品管理部门责令限期改正 ，并处一万元罚款</w:t>
            </w:r>
          </w:p>
          <w:p>
            <w:pPr>
              <w:pStyle w:val="8"/>
              <w:spacing w:line="164" w:lineRule="exact"/>
              <w:ind w:left="22"/>
              <w:rPr>
                <w:sz w:val="13"/>
              </w:rPr>
            </w:pPr>
            <w:r>
              <w:rPr>
                <w:w w:val="99"/>
                <w:sz w:val="13"/>
              </w:rPr>
              <w:t>。</w:t>
            </w:r>
          </w:p>
        </w:tc>
        <w:tc>
          <w:tcPr>
            <w:tcW w:w="3993" w:type="dxa"/>
          </w:tcPr>
          <w:p>
            <w:pPr>
              <w:pStyle w:val="8"/>
              <w:spacing w:line="164" w:lineRule="exact"/>
              <w:ind w:left="22"/>
              <w:rPr>
                <w:sz w:val="13"/>
              </w:rPr>
            </w:pPr>
            <w:r>
              <w:rPr>
                <w:sz w:val="13"/>
              </w:rPr>
              <w:t>1、立案责任：发现药品零售企业涉嫌违反本办法第二十五条第</w:t>
            </w:r>
          </w:p>
          <w:p>
            <w:pPr>
              <w:pStyle w:val="8"/>
              <w:spacing w:line="161" w:lineRule="exact"/>
              <w:ind w:left="22"/>
              <w:rPr>
                <w:sz w:val="13"/>
              </w:rPr>
            </w:pPr>
            <w:r>
              <w:rPr>
                <w:sz w:val="13"/>
              </w:rPr>
              <w:t>（三）项规定销售终止妊娠的行为，予以审查，决定是否立案。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spacing w:before="12"/>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ind w:left="35"/>
              <w:rPr>
                <w:sz w:val="13"/>
              </w:rPr>
            </w:pPr>
            <w:r>
              <w:rPr>
                <w:sz w:val="13"/>
              </w:rPr>
              <w:t>392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2"/>
              </w:rPr>
            </w:pPr>
          </w:p>
          <w:p>
            <w:pPr>
              <w:pStyle w:val="8"/>
              <w:spacing w:line="230" w:lineRule="auto"/>
              <w:ind w:left="21" w:right="76"/>
              <w:jc w:val="both"/>
              <w:rPr>
                <w:sz w:val="13"/>
              </w:rPr>
            </w:pPr>
            <w:r>
              <w:rPr>
                <w:sz w:val="13"/>
              </w:rPr>
              <w:t>对药品零售企业违反本办法第二十五条第（四） 项规定以搭售、买药品赠药品等方式向公众赠送处方药或者甲类非处方药的处罚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6"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7"/>
              </w:rPr>
            </w:pPr>
          </w:p>
          <w:p>
            <w:pPr>
              <w:pStyle w:val="8"/>
              <w:spacing w:before="1" w:line="230" w:lineRule="auto"/>
              <w:ind w:left="22" w:right="7"/>
              <w:rPr>
                <w:sz w:val="13"/>
              </w:rPr>
            </w:pPr>
            <w:r>
              <w:rPr>
                <w:sz w:val="13"/>
              </w:rPr>
              <w:t>1、《石家庄市药品零售监督管理办法 》（经2011年11月30日石家庄市第十二届人民政府第 60次常务会议讨论通过，2011年12月12日石家庄市人民政府令第 178号发布，自2012年2月1日起施行</w:t>
            </w:r>
          </w:p>
          <w:p>
            <w:pPr>
              <w:pStyle w:val="8"/>
              <w:tabs>
                <w:tab w:val="left" w:pos="1474"/>
              </w:tabs>
              <w:spacing w:line="159" w:lineRule="exact"/>
              <w:ind w:left="22"/>
              <w:rPr>
                <w:sz w:val="13"/>
              </w:rPr>
            </w:pPr>
            <w:r>
              <w:rPr>
                <w:sz w:val="13"/>
              </w:rPr>
              <w:t>。）第四十条第三款</w:t>
            </w:r>
            <w:r>
              <w:rPr>
                <w:sz w:val="13"/>
              </w:rPr>
              <w:tab/>
            </w:r>
            <w:r>
              <w:rPr>
                <w:sz w:val="13"/>
              </w:rPr>
              <w:t>药品零售企业违反本办法第二十五条第</w:t>
            </w:r>
          </w:p>
          <w:p>
            <w:pPr>
              <w:pStyle w:val="8"/>
              <w:spacing w:before="1" w:line="232" w:lineRule="auto"/>
              <w:ind w:left="22" w:right="35"/>
              <w:rPr>
                <w:sz w:val="13"/>
              </w:rPr>
            </w:pPr>
            <w:r>
              <w:rPr>
                <w:w w:val="95"/>
                <w:sz w:val="13"/>
              </w:rPr>
              <w:t xml:space="preserve">（四）项规定的，由食品药品监督管理部门按照《药品流通管理 </w:t>
            </w:r>
            <w:r>
              <w:rPr>
                <w:sz w:val="13"/>
              </w:rPr>
              <w:t>办法》第四十条规定予以处罚。2、《药品流通管理办法》第四</w:t>
            </w:r>
            <w:r>
              <w:rPr>
                <w:spacing w:val="-3"/>
                <w:sz w:val="13"/>
              </w:rPr>
              <w:t>十条 药品生产、经营企业违反本办法第二十条规定的 ，限期改</w:t>
            </w:r>
            <w:r>
              <w:rPr>
                <w:w w:val="95"/>
                <w:sz w:val="13"/>
              </w:rPr>
              <w:t xml:space="preserve">正，给予警告；逾期不改正或者情节严重的，处以赠送药品货值 </w:t>
            </w:r>
            <w:r>
              <w:rPr>
                <w:spacing w:val="2"/>
                <w:sz w:val="13"/>
              </w:rPr>
              <w:t>金额</w:t>
            </w:r>
            <w:r>
              <w:rPr>
                <w:sz w:val="13"/>
              </w:rPr>
              <w:t>2</w:t>
            </w:r>
            <w:r>
              <w:rPr>
                <w:spacing w:val="1"/>
                <w:sz w:val="13"/>
              </w:rPr>
              <w:t>倍以下的罚款，但是最高不超过</w:t>
            </w:r>
            <w:r>
              <w:rPr>
                <w:spacing w:val="3"/>
                <w:sz w:val="13"/>
              </w:rPr>
              <w:t>3</w:t>
            </w:r>
            <w:r>
              <w:rPr>
                <w:spacing w:val="1"/>
                <w:sz w:val="13"/>
              </w:rPr>
              <w:t>万元。</w:t>
            </w:r>
          </w:p>
        </w:tc>
        <w:tc>
          <w:tcPr>
            <w:tcW w:w="3993" w:type="dxa"/>
          </w:tcPr>
          <w:p>
            <w:pPr>
              <w:pStyle w:val="8"/>
              <w:spacing w:line="164" w:lineRule="exact"/>
              <w:ind w:left="22"/>
              <w:rPr>
                <w:sz w:val="13"/>
              </w:rPr>
            </w:pPr>
            <w:r>
              <w:rPr>
                <w:sz w:val="13"/>
              </w:rPr>
              <w:t>1、立案责任：发现药品零售企业涉嫌违反本办法第二十五条第</w:t>
            </w:r>
          </w:p>
          <w:p>
            <w:pPr>
              <w:pStyle w:val="8"/>
              <w:spacing w:before="2" w:line="230" w:lineRule="auto"/>
              <w:ind w:left="22" w:right="176"/>
              <w:rPr>
                <w:sz w:val="13"/>
              </w:rPr>
            </w:pPr>
            <w:r>
              <w:rPr>
                <w:w w:val="95"/>
                <w:sz w:val="13"/>
              </w:rPr>
              <w:t xml:space="preserve">（四）项规定以搭售、买药品赠药品等方式向公众赠送处方药或者 </w:t>
            </w:r>
            <w:r>
              <w:rPr>
                <w:sz w:val="13"/>
              </w:rPr>
              <w:t>甲类非处方药的行为，予以审查，决定是否立案。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2"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rPr>
                <w:sz w:val="12"/>
              </w:rPr>
            </w:pPr>
          </w:p>
          <w:p>
            <w:pPr>
              <w:pStyle w:val="8"/>
              <w:spacing w:before="3"/>
              <w:rPr>
                <w:sz w:val="9"/>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2"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6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7"/>
              </w:rPr>
            </w:pPr>
          </w:p>
          <w:p>
            <w:pPr>
              <w:pStyle w:val="8"/>
              <w:ind w:left="35"/>
              <w:rPr>
                <w:sz w:val="13"/>
              </w:rPr>
            </w:pPr>
            <w:r>
              <w:rPr>
                <w:sz w:val="13"/>
              </w:rPr>
              <w:t>393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5"/>
              </w:rPr>
            </w:pPr>
          </w:p>
          <w:p>
            <w:pPr>
              <w:pStyle w:val="8"/>
              <w:spacing w:line="232" w:lineRule="auto"/>
              <w:ind w:left="21" w:right="76"/>
              <w:jc w:val="both"/>
              <w:rPr>
                <w:sz w:val="13"/>
              </w:rPr>
            </w:pPr>
            <w:r>
              <w:rPr>
                <w:sz w:val="13"/>
              </w:rPr>
              <w:t>对生产企业擅自生产蛋白同化制剂、肽类激素， 或者未按照本条例规定渠道供应蛋白同化制剂、肽类激素的处罚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4"/>
              </w:rPr>
            </w:pPr>
          </w:p>
          <w:p>
            <w:pPr>
              <w:pStyle w:val="8"/>
              <w:spacing w:line="164" w:lineRule="exact"/>
              <w:ind w:left="22"/>
              <w:rPr>
                <w:sz w:val="13"/>
              </w:rPr>
            </w:pPr>
            <w:r>
              <w:rPr>
                <w:sz w:val="13"/>
              </w:rPr>
              <w:t>《反兴奋剂条例》（国务院令第398号）</w:t>
            </w:r>
          </w:p>
          <w:p>
            <w:pPr>
              <w:pStyle w:val="8"/>
              <w:spacing w:before="1" w:line="232" w:lineRule="auto"/>
              <w:ind w:left="22" w:right="25"/>
              <w:rPr>
                <w:sz w:val="13"/>
              </w:rPr>
            </w:pPr>
            <w:r>
              <w:rPr>
                <w:sz w:val="13"/>
              </w:rPr>
              <w:t>第三十八条 违反本条例规定，有下列行为之一的，由县级以上食品药品监督管理部门按照国务院食品药品监督管理部门规定的</w:t>
            </w:r>
            <w:r>
              <w:rPr>
                <w:w w:val="95"/>
                <w:sz w:val="13"/>
              </w:rPr>
              <w:t xml:space="preserve">职责分工，没收非法生产、经营的蛋白同化制剂、肽类激素和违  </w:t>
            </w:r>
            <w:r>
              <w:rPr>
                <w:spacing w:val="1"/>
                <w:w w:val="95"/>
                <w:sz w:val="13"/>
              </w:rPr>
              <w:t>法所得，并处违法生产、经营药品货值金额</w:t>
            </w:r>
            <w:r>
              <w:rPr>
                <w:w w:val="95"/>
                <w:sz w:val="13"/>
              </w:rPr>
              <w:t>2</w:t>
            </w:r>
            <w:r>
              <w:rPr>
                <w:spacing w:val="2"/>
                <w:w w:val="95"/>
                <w:sz w:val="13"/>
              </w:rPr>
              <w:t>倍以上</w:t>
            </w:r>
            <w:r>
              <w:rPr>
                <w:spacing w:val="3"/>
                <w:w w:val="95"/>
                <w:sz w:val="13"/>
              </w:rPr>
              <w:t>5</w:t>
            </w:r>
            <w:r>
              <w:rPr>
                <w:w w:val="95"/>
                <w:sz w:val="13"/>
              </w:rPr>
              <w:t xml:space="preserve">倍以下的罚  款；情节严重的，由发证机关吊销《药品生产许可证》、《药品 </w:t>
            </w:r>
            <w:r>
              <w:rPr>
                <w:spacing w:val="2"/>
                <w:sz w:val="13"/>
              </w:rPr>
              <w:t xml:space="preserve">经营许可证》；构成犯罪的，依法追究刑事责任： </w:t>
            </w:r>
            <w:r>
              <w:rPr>
                <w:sz w:val="13"/>
              </w:rPr>
              <w:t>（一）生产企业擅自生产蛋白同化制剂、肽类激素，或者未按照本条例规定渠道供应蛋白同化制剂、肽类激素的；</w:t>
            </w:r>
          </w:p>
        </w:tc>
        <w:tc>
          <w:tcPr>
            <w:tcW w:w="3993" w:type="dxa"/>
          </w:tcPr>
          <w:p>
            <w:pPr>
              <w:pStyle w:val="8"/>
              <w:spacing w:before="5" w:line="230" w:lineRule="auto"/>
              <w:ind w:left="22" w:right="124"/>
              <w:rPr>
                <w:sz w:val="13"/>
              </w:rPr>
            </w:pPr>
            <w:r>
              <w:rPr>
                <w:sz w:val="13"/>
              </w:rPr>
              <w:t>1、立案责任：发现生产企业涉嫌擅自生产蛋白同化制剂 、肽类激素，或者未按照本条例规定渠道供应蛋白同化制剂 、肽类激素的行为，予以审查，决定是否立案。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8" w:lineRule="exact"/>
              <w:ind w:left="22"/>
              <w:rPr>
                <w:sz w:val="13"/>
              </w:rPr>
            </w:pPr>
            <w:r>
              <w:rPr>
                <w:sz w:val="13"/>
              </w:rPr>
              <w:t>7、执行责任；根据生效的行政处罚决定，执行责令改正、没收违法</w:t>
            </w:r>
          </w:p>
          <w:p>
            <w:pPr>
              <w:pStyle w:val="8"/>
              <w:spacing w:line="106"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89"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ind w:left="35"/>
              <w:rPr>
                <w:sz w:val="13"/>
              </w:rPr>
            </w:pPr>
            <w:r>
              <w:rPr>
                <w:sz w:val="13"/>
              </w:rPr>
              <w:t>394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3"/>
              </w:rPr>
            </w:pPr>
          </w:p>
          <w:p>
            <w:pPr>
              <w:pStyle w:val="8"/>
              <w:spacing w:line="232" w:lineRule="auto"/>
              <w:ind w:left="21" w:right="81"/>
              <w:jc w:val="both"/>
              <w:rPr>
                <w:sz w:val="13"/>
              </w:rPr>
            </w:pPr>
            <w:r>
              <w:rPr>
                <w:sz w:val="13"/>
              </w:rPr>
              <w:t>对药品批发企业擅自经营蛋白同化制剂、肽类激素，或者未按照本条例规定渠道供应蛋白同化制剂、肽类激素的处罚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7"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7" w:line="164" w:lineRule="exact"/>
              <w:ind w:left="22"/>
              <w:rPr>
                <w:sz w:val="13"/>
              </w:rPr>
            </w:pPr>
            <w:r>
              <w:rPr>
                <w:sz w:val="13"/>
              </w:rPr>
              <w:t>《反兴奋剂条例》（国务院令第398号）</w:t>
            </w:r>
          </w:p>
          <w:p>
            <w:pPr>
              <w:pStyle w:val="8"/>
              <w:spacing w:before="3" w:line="230" w:lineRule="auto"/>
              <w:ind w:left="22" w:right="25"/>
              <w:rPr>
                <w:sz w:val="13"/>
              </w:rPr>
            </w:pPr>
            <w:r>
              <w:rPr>
                <w:sz w:val="13"/>
              </w:rPr>
              <w:t>第三十八条 违反本条例规定，有下列行为之一的，由县级以上食品药品监督管理部门按照国务院食品药品监督管理部门规定的</w:t>
            </w:r>
            <w:r>
              <w:rPr>
                <w:w w:val="95"/>
                <w:sz w:val="13"/>
              </w:rPr>
              <w:t xml:space="preserve">职责分工，没收非法生产、经营的蛋白同化制剂、肽类激素和违  </w:t>
            </w:r>
            <w:r>
              <w:rPr>
                <w:spacing w:val="1"/>
                <w:w w:val="95"/>
                <w:sz w:val="13"/>
              </w:rPr>
              <w:t>法所得，并处违法生产、经营药品货值金额</w:t>
            </w:r>
            <w:r>
              <w:rPr>
                <w:w w:val="95"/>
                <w:sz w:val="13"/>
              </w:rPr>
              <w:t>2</w:t>
            </w:r>
            <w:r>
              <w:rPr>
                <w:spacing w:val="2"/>
                <w:w w:val="95"/>
                <w:sz w:val="13"/>
              </w:rPr>
              <w:t>倍以上</w:t>
            </w:r>
            <w:r>
              <w:rPr>
                <w:spacing w:val="3"/>
                <w:w w:val="95"/>
                <w:sz w:val="13"/>
              </w:rPr>
              <w:t>5</w:t>
            </w:r>
            <w:r>
              <w:rPr>
                <w:w w:val="95"/>
                <w:sz w:val="13"/>
              </w:rPr>
              <w:t>倍以下的罚  款；情节严重的，由发证机关吊销《药品生产许可证》、《药品 经营许可证》；构成犯罪的，依法追究刑事责任：</w:t>
            </w:r>
            <w:r>
              <w:rPr>
                <w:spacing w:val="2"/>
                <w:w w:val="95"/>
                <w:sz w:val="13"/>
              </w:rPr>
              <w:t>（</w:t>
            </w:r>
            <w:r>
              <w:rPr>
                <w:w w:val="95"/>
                <w:sz w:val="13"/>
              </w:rPr>
              <w:t xml:space="preserve">二）药品批 </w:t>
            </w:r>
            <w:r>
              <w:rPr>
                <w:sz w:val="13"/>
              </w:rPr>
              <w:t>发企业擅自经营蛋白同化制剂、肽类激素，或者未按照本条例规定渠道供应蛋白同化制剂、肽类激素的；</w:t>
            </w:r>
          </w:p>
        </w:tc>
        <w:tc>
          <w:tcPr>
            <w:tcW w:w="3993" w:type="dxa"/>
          </w:tcPr>
          <w:p>
            <w:pPr>
              <w:pStyle w:val="8"/>
              <w:spacing w:before="4" w:line="232" w:lineRule="auto"/>
              <w:ind w:left="22" w:right="58"/>
              <w:rPr>
                <w:sz w:val="13"/>
              </w:rPr>
            </w:pPr>
            <w:r>
              <w:rPr>
                <w:sz w:val="13"/>
              </w:rPr>
              <w:t>1、立案责任：发现药品批发企业涉嫌擅自经营蛋白同化制剂 、肽类激素，或者未按照本条例规定渠道供应蛋白同化制剂 、肽类激素的行为，予以审查，决定是否立案。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2"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rPr>
                <w:sz w:val="12"/>
              </w:rPr>
            </w:pPr>
          </w:p>
          <w:p>
            <w:pPr>
              <w:pStyle w:val="8"/>
              <w:spacing w:before="1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8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395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81"/>
              <w:jc w:val="both"/>
              <w:rPr>
                <w:sz w:val="13"/>
              </w:rPr>
            </w:pPr>
            <w:r>
              <w:rPr>
                <w:sz w:val="13"/>
              </w:rPr>
              <w:t>对药品零售企业擅自经营蛋白同化制剂、肽类激素的处罚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line="164" w:lineRule="exact"/>
              <w:ind w:left="22"/>
              <w:rPr>
                <w:sz w:val="13"/>
              </w:rPr>
            </w:pPr>
            <w:r>
              <w:rPr>
                <w:sz w:val="13"/>
              </w:rPr>
              <w:t>《反兴奋剂条例》（国务院令第398号）</w:t>
            </w:r>
          </w:p>
          <w:p>
            <w:pPr>
              <w:pStyle w:val="8"/>
              <w:spacing w:before="3" w:line="230" w:lineRule="auto"/>
              <w:ind w:left="22" w:right="25"/>
              <w:rPr>
                <w:sz w:val="13"/>
              </w:rPr>
            </w:pPr>
            <w:r>
              <w:rPr>
                <w:sz w:val="13"/>
              </w:rPr>
              <w:t>第三十八条 违反本条例规定，有下列行为之一的，由县级以上食品药品监督管理部门按照国务院食品药品监督管理部门规定的</w:t>
            </w:r>
            <w:r>
              <w:rPr>
                <w:w w:val="95"/>
                <w:sz w:val="13"/>
              </w:rPr>
              <w:t xml:space="preserve">职责分工，没收非法生产、经营的蛋白同化制剂、肽类激素和违  </w:t>
            </w:r>
            <w:r>
              <w:rPr>
                <w:spacing w:val="1"/>
                <w:w w:val="95"/>
                <w:sz w:val="13"/>
              </w:rPr>
              <w:t>法所得，并处违法生产、经营药品货值金额</w:t>
            </w:r>
            <w:r>
              <w:rPr>
                <w:w w:val="95"/>
                <w:sz w:val="13"/>
              </w:rPr>
              <w:t>2</w:t>
            </w:r>
            <w:r>
              <w:rPr>
                <w:spacing w:val="2"/>
                <w:w w:val="95"/>
                <w:sz w:val="13"/>
              </w:rPr>
              <w:t>倍以上</w:t>
            </w:r>
            <w:r>
              <w:rPr>
                <w:spacing w:val="3"/>
                <w:w w:val="95"/>
                <w:sz w:val="13"/>
              </w:rPr>
              <w:t>5</w:t>
            </w:r>
            <w:r>
              <w:rPr>
                <w:w w:val="95"/>
                <w:sz w:val="13"/>
              </w:rPr>
              <w:t xml:space="preserve">倍以下的罚  款；情节严重的，由发证机关吊销《药品生产许可证》、《药品 经营许可证》；构成犯罪的，依法追究刑事责任：(三)药品零售 </w:t>
            </w:r>
            <w:r>
              <w:rPr>
                <w:sz w:val="13"/>
              </w:rPr>
              <w:t>企业擅自经营蛋白同化制剂、肽类激素的。</w:t>
            </w:r>
          </w:p>
        </w:tc>
        <w:tc>
          <w:tcPr>
            <w:tcW w:w="3993" w:type="dxa"/>
          </w:tcPr>
          <w:p>
            <w:pPr>
              <w:pStyle w:val="8"/>
              <w:spacing w:before="5" w:line="230" w:lineRule="auto"/>
              <w:ind w:left="22" w:right="30"/>
              <w:rPr>
                <w:sz w:val="13"/>
              </w:rPr>
            </w:pPr>
            <w:r>
              <w:rPr>
                <w:sz w:val="13"/>
              </w:rPr>
              <w:t>1、立案责任：发现药品零售企业涉嫌擅自经营蛋白同化制剂 、肽类激素的行为，予以审查，决定是否立案。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2"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spacing w:before="12"/>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396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rPr>
                <w:sz w:val="13"/>
              </w:rPr>
            </w:pPr>
            <w:r>
              <w:rPr>
                <w:sz w:val="13"/>
              </w:rPr>
              <w:t>对擅自仿制中药保护品种的处罚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2" w:right="30"/>
              <w:rPr>
                <w:sz w:val="13"/>
              </w:rPr>
            </w:pPr>
            <w:r>
              <w:rPr>
                <w:spacing w:val="1"/>
                <w:sz w:val="13"/>
              </w:rPr>
              <w:t>《中药品种保护条例》</w:t>
            </w:r>
            <w:r>
              <w:rPr>
                <w:sz w:val="13"/>
              </w:rPr>
              <w:t>（1992年10月14日中华人民共和国国务院</w:t>
            </w:r>
            <w:r>
              <w:rPr>
                <w:spacing w:val="2"/>
                <w:sz w:val="13"/>
              </w:rPr>
              <w:t>令第</w:t>
            </w:r>
            <w:r>
              <w:rPr>
                <w:sz w:val="13"/>
              </w:rPr>
              <w:t>106</w:t>
            </w:r>
            <w:r>
              <w:rPr>
                <w:spacing w:val="1"/>
                <w:sz w:val="13"/>
              </w:rPr>
              <w:t>号发布，</w:t>
            </w:r>
            <w:r>
              <w:rPr>
                <w:sz w:val="13"/>
              </w:rPr>
              <w:t>1993年</w:t>
            </w:r>
            <w:r>
              <w:rPr>
                <w:spacing w:val="3"/>
                <w:sz w:val="13"/>
              </w:rPr>
              <w:t>1</w:t>
            </w:r>
            <w:r>
              <w:rPr>
                <w:sz w:val="13"/>
              </w:rPr>
              <w:t>月1</w:t>
            </w:r>
            <w:r>
              <w:rPr>
                <w:spacing w:val="1"/>
                <w:sz w:val="13"/>
              </w:rPr>
              <w:t>日起施行。</w:t>
            </w:r>
            <w:r>
              <w:rPr>
                <w:sz w:val="13"/>
              </w:rPr>
              <w:t>）第二十三条 违反本条</w:t>
            </w:r>
            <w:r>
              <w:rPr>
                <w:w w:val="95"/>
                <w:sz w:val="13"/>
              </w:rPr>
              <w:t xml:space="preserve">例第十七条的规定，擅自仿制中药保护品种的，由县级以上人民 </w:t>
            </w:r>
            <w:r>
              <w:rPr>
                <w:spacing w:val="-2"/>
                <w:sz w:val="13"/>
              </w:rPr>
              <w:t>政府负责药品监督管理的部门以生产假药依法论处 。 伪造《中</w:t>
            </w:r>
            <w:r>
              <w:rPr>
                <w:w w:val="95"/>
                <w:sz w:val="13"/>
              </w:rPr>
              <w:t xml:space="preserve">药品种保护证书》及有关证明文件进行生产、销售的，由县级以 </w:t>
            </w:r>
            <w:r>
              <w:rPr>
                <w:spacing w:val="-2"/>
                <w:sz w:val="13"/>
              </w:rPr>
              <w:t>上卫生行政部门没收其全部有关药品及违法所得 ，并可以处以有</w:t>
            </w:r>
            <w:r>
              <w:rPr>
                <w:spacing w:val="-1"/>
                <w:sz w:val="13"/>
              </w:rPr>
              <w:t>关药品正品价格三倍以下罚款。 上述行为构成犯罪的，由司法</w:t>
            </w:r>
            <w:r>
              <w:rPr>
                <w:sz w:val="13"/>
              </w:rPr>
              <w:t>机关依法追究刑事责任。</w:t>
            </w:r>
          </w:p>
        </w:tc>
        <w:tc>
          <w:tcPr>
            <w:tcW w:w="3993" w:type="dxa"/>
          </w:tcPr>
          <w:p>
            <w:pPr>
              <w:pStyle w:val="8"/>
              <w:spacing w:before="3" w:line="232" w:lineRule="auto"/>
              <w:ind w:left="22" w:right="30"/>
              <w:rPr>
                <w:sz w:val="13"/>
              </w:rPr>
            </w:pPr>
            <w:r>
              <w:rPr>
                <w:sz w:val="13"/>
              </w:rPr>
              <w:t>1、立案责任：发现涉嫌擅自仿制中药保护品种的行为 ，予以审查， 决定是否立案。</w:t>
            </w:r>
          </w:p>
          <w:p>
            <w:pPr>
              <w:pStyle w:val="8"/>
              <w:spacing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before="1" w:line="230"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before="3"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spacing w:before="12"/>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7" w:lineRule="exact"/>
              <w:ind w:left="22"/>
              <w:rPr>
                <w:sz w:val="13"/>
              </w:rPr>
            </w:pPr>
            <w:r>
              <w:rPr>
                <w:sz w:val="13"/>
              </w:rPr>
              <w:t>10、在行政处罚过程中发生腐败行为的 ；</w:t>
            </w:r>
          </w:p>
          <w:p>
            <w:pPr>
              <w:pStyle w:val="8"/>
              <w:spacing w:line="162"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9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35"/>
              <w:rPr>
                <w:sz w:val="13"/>
              </w:rPr>
            </w:pPr>
            <w:r>
              <w:rPr>
                <w:sz w:val="13"/>
              </w:rPr>
              <w:t>397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3"/>
              <w:rPr>
                <w:sz w:val="13"/>
              </w:rPr>
            </w:pPr>
          </w:p>
          <w:p>
            <w:pPr>
              <w:pStyle w:val="8"/>
              <w:spacing w:line="230" w:lineRule="auto"/>
              <w:ind w:left="21" w:right="12"/>
              <w:rPr>
                <w:sz w:val="13"/>
              </w:rPr>
            </w:pPr>
            <w:r>
              <w:rPr>
                <w:sz w:val="13"/>
              </w:rPr>
              <w:t>对违反本办法第十一条规定患有病毒性肝炎、伤寒、副伤寒、细菌性和阿米巴性痢疾、肺结核、渗出性或化脓性皮肤病的，从事直接接触药品、药品的包装材料和容器、一次性使用无菌医疗器械工作的；辨色力检查不合格或矫正视力在1.0以下的，从事药品质量检验、验收</w:t>
            </w:r>
          </w:p>
          <w:p>
            <w:pPr>
              <w:pStyle w:val="8"/>
              <w:spacing w:before="11" w:line="230" w:lineRule="auto"/>
              <w:ind w:left="21" w:right="88"/>
              <w:rPr>
                <w:sz w:val="13"/>
              </w:rPr>
            </w:pPr>
            <w:r>
              <w:rPr>
                <w:sz w:val="13"/>
              </w:rPr>
              <w:t>、养护工作的处罚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line="230" w:lineRule="auto"/>
              <w:ind w:left="22" w:right="23"/>
              <w:jc w:val="both"/>
              <w:rPr>
                <w:sz w:val="13"/>
              </w:rPr>
            </w:pPr>
            <w:r>
              <w:rPr>
                <w:spacing w:val="-2"/>
                <w:sz w:val="13"/>
              </w:rPr>
              <w:t>《石家庄市医药行业工作人员健康检查管理办法 》</w:t>
            </w:r>
            <w:r>
              <w:rPr>
                <w:sz w:val="13"/>
              </w:rPr>
              <w:t>（</w:t>
            </w:r>
            <w:r>
              <w:rPr>
                <w:spacing w:val="2"/>
                <w:sz w:val="13"/>
              </w:rPr>
              <w:t>经二</w:t>
            </w:r>
            <w:r>
              <w:rPr>
                <w:sz w:val="13"/>
              </w:rPr>
              <w:t>00五年</w:t>
            </w:r>
            <w:r>
              <w:rPr>
                <w:spacing w:val="-1"/>
                <w:sz w:val="13"/>
              </w:rPr>
              <w:t>十月二十日市第十一届人民政府第四十次常务会议讨论通过 。自二00</w:t>
            </w:r>
            <w:r>
              <w:rPr>
                <w:sz w:val="13"/>
              </w:rPr>
              <w:t>六年一月一日起施行。）第二十三条 违反本办法第十一条</w:t>
            </w:r>
            <w:r>
              <w:rPr>
                <w:spacing w:val="-2"/>
                <w:sz w:val="13"/>
              </w:rPr>
              <w:t>规定的，由食品药品监督管理部门责令限期改正 ，并处</w:t>
            </w:r>
            <w:r>
              <w:rPr>
                <w:sz w:val="13"/>
              </w:rPr>
              <w:t>1000元以上5000元以下的罚款，造成严重后果并构成犯罪的，依法追究刑</w:t>
            </w:r>
            <w:r>
              <w:rPr>
                <w:spacing w:val="1"/>
                <w:sz w:val="13"/>
              </w:rPr>
              <w:t>事责任。</w:t>
            </w:r>
          </w:p>
        </w:tc>
        <w:tc>
          <w:tcPr>
            <w:tcW w:w="3993" w:type="dxa"/>
          </w:tcPr>
          <w:p>
            <w:pPr>
              <w:pStyle w:val="8"/>
              <w:spacing w:before="5" w:line="230" w:lineRule="auto"/>
              <w:ind w:left="22" w:right="68"/>
              <w:rPr>
                <w:sz w:val="13"/>
              </w:rPr>
            </w:pPr>
            <w:r>
              <w:rPr>
                <w:sz w:val="13"/>
              </w:rPr>
              <w:t>1</w:t>
            </w:r>
            <w:r>
              <w:rPr>
                <w:spacing w:val="-2"/>
                <w:sz w:val="13"/>
              </w:rPr>
              <w:t>、立案责任：发现涉嫌违反本办法第十一条规定患有病毒性肝炎 、</w:t>
            </w:r>
            <w:r>
              <w:rPr>
                <w:sz w:val="13"/>
              </w:rPr>
              <w:t>伤寒、副伤寒、细菌性和阿米巴性痢疾、肺结核、渗出性或化脓性皮肤病的，从事直接接触药品、药品的包装材料和容器、一次性使</w:t>
            </w:r>
            <w:r>
              <w:rPr>
                <w:spacing w:val="-2"/>
                <w:sz w:val="13"/>
              </w:rPr>
              <w:t xml:space="preserve">用无菌医疗器械工作的；辨色力检查不合格或矫正视力在 </w:t>
            </w:r>
            <w:r>
              <w:rPr>
                <w:sz w:val="13"/>
              </w:rPr>
              <w:t>1.0以下的，从事药品质量检验、验收、养护工作的行为，予以审查，决定是</w:t>
            </w:r>
            <w:r>
              <w:rPr>
                <w:spacing w:val="2"/>
                <w:sz w:val="13"/>
              </w:rPr>
              <w:t>否立案。</w:t>
            </w:r>
          </w:p>
          <w:p>
            <w:pPr>
              <w:pStyle w:val="8"/>
              <w:spacing w:before="1"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7"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91"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94"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6" w:lineRule="exact"/>
              <w:ind w:left="22"/>
              <w:rPr>
                <w:sz w:val="13"/>
              </w:rPr>
            </w:pPr>
            <w:r>
              <w:rPr>
                <w:sz w:val="13"/>
              </w:rPr>
              <w:t>4、不具备行政执法资格实施行政处罚的 ；</w:t>
            </w:r>
          </w:p>
          <w:p>
            <w:pPr>
              <w:pStyle w:val="8"/>
              <w:spacing w:before="1"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7"/>
              <w:ind w:left="35"/>
              <w:rPr>
                <w:sz w:val="13"/>
              </w:rPr>
            </w:pPr>
            <w:r>
              <w:rPr>
                <w:sz w:val="13"/>
              </w:rPr>
              <w:t>398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7"/>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9"/>
              </w:rPr>
            </w:pPr>
          </w:p>
          <w:p>
            <w:pPr>
              <w:pStyle w:val="8"/>
              <w:spacing w:line="230" w:lineRule="auto"/>
              <w:ind w:left="21" w:right="76"/>
              <w:jc w:val="both"/>
              <w:rPr>
                <w:sz w:val="13"/>
              </w:rPr>
            </w:pPr>
            <w:r>
              <w:rPr>
                <w:sz w:val="13"/>
              </w:rPr>
              <w:t>对违反本办法第十五条第（一） 项未定期组织本单位工作人员进行健康检查的； 第（三）项未及时调离并妥善安置健康检查不合格人员的；第</w:t>
            </w:r>
          </w:p>
          <w:p>
            <w:pPr>
              <w:pStyle w:val="8"/>
              <w:spacing w:before="6" w:line="230" w:lineRule="auto"/>
              <w:ind w:left="21" w:right="84"/>
              <w:jc w:val="both"/>
              <w:rPr>
                <w:sz w:val="13"/>
              </w:rPr>
            </w:pPr>
            <w:r>
              <w:rPr>
                <w:sz w:val="13"/>
              </w:rPr>
              <w:t>（五）项未建立健康检查人员档案的处罚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before="1" w:line="232" w:lineRule="auto"/>
              <w:ind w:left="22" w:right="23"/>
              <w:jc w:val="both"/>
              <w:rPr>
                <w:sz w:val="13"/>
              </w:rPr>
            </w:pPr>
            <w:r>
              <w:rPr>
                <w:spacing w:val="-2"/>
                <w:sz w:val="13"/>
              </w:rPr>
              <w:t>《石家庄市医药行业工作人员健康检查管理办法 》</w:t>
            </w:r>
            <w:r>
              <w:rPr>
                <w:sz w:val="13"/>
              </w:rPr>
              <w:t>（</w:t>
            </w:r>
            <w:r>
              <w:rPr>
                <w:spacing w:val="2"/>
                <w:sz w:val="13"/>
              </w:rPr>
              <w:t>经二</w:t>
            </w:r>
            <w:r>
              <w:rPr>
                <w:sz w:val="13"/>
              </w:rPr>
              <w:t>00五年</w:t>
            </w:r>
            <w:r>
              <w:rPr>
                <w:spacing w:val="-1"/>
                <w:sz w:val="13"/>
              </w:rPr>
              <w:t>十月二十日市第十一届人民政府第四十次常务会议讨论通过 。自二00</w:t>
            </w:r>
            <w:r>
              <w:rPr>
                <w:sz w:val="13"/>
              </w:rPr>
              <w:t>六年一月一日起施行。）第二十四条 违反本办法第十五条第（一）、（三）、（五）项规定的，由食品药品监督管理部门给予警告，责令限期改正，逾期不改正的，依法处以1000元以上5000</w:t>
            </w:r>
            <w:r>
              <w:rPr>
                <w:spacing w:val="1"/>
                <w:sz w:val="13"/>
              </w:rPr>
              <w:t>元以下的罚款。</w:t>
            </w:r>
          </w:p>
        </w:tc>
        <w:tc>
          <w:tcPr>
            <w:tcW w:w="3993" w:type="dxa"/>
          </w:tcPr>
          <w:p>
            <w:pPr>
              <w:pStyle w:val="8"/>
              <w:spacing w:before="5" w:line="230" w:lineRule="auto"/>
              <w:ind w:left="22" w:right="61"/>
              <w:rPr>
                <w:sz w:val="13"/>
              </w:rPr>
            </w:pPr>
            <w:r>
              <w:rPr>
                <w:sz w:val="13"/>
              </w:rPr>
              <w:t>1、立案责任：发现涉嫌违反本办法第十五条第 （一）项未定期组织本单位工作人员进行健康检查的 ；第（三）项未及时调离并妥善安置健康检查不合格人员的；第（五）项未建立健康检查人员档案的行为，予以审查，决定是否立案。</w:t>
            </w:r>
          </w:p>
          <w:p>
            <w:pPr>
              <w:pStyle w:val="8"/>
              <w:spacing w:line="232"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1"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line="232"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2" w:lineRule="auto"/>
              <w:ind w:left="22" w:right="75"/>
              <w:rPr>
                <w:sz w:val="13"/>
              </w:rPr>
            </w:pPr>
            <w:r>
              <w:rPr>
                <w:w w:val="95"/>
                <w:sz w:val="13"/>
              </w:rPr>
              <w:t xml:space="preserve">7、执行责任；根据生效的行政处罚决定，执行责令改正、没收违法  </w:t>
            </w:r>
            <w:r>
              <w:rPr>
                <w:sz w:val="13"/>
              </w:rPr>
              <w:t>所得、罚款等处罚项目。</w:t>
            </w:r>
          </w:p>
          <w:p>
            <w:pPr>
              <w:pStyle w:val="8"/>
              <w:spacing w:line="114" w:lineRule="exact"/>
              <w:ind w:left="22"/>
              <w:rPr>
                <w:sz w:val="13"/>
              </w:rPr>
            </w:pPr>
            <w:r>
              <w:rPr>
                <w:sz w:val="13"/>
              </w:rPr>
              <w:t>8、其他法律法规规章规定应履行的责任 。</w:t>
            </w:r>
          </w:p>
        </w:tc>
        <w:tc>
          <w:tcPr>
            <w:tcW w:w="3309" w:type="dxa"/>
          </w:tcPr>
          <w:p>
            <w:pPr>
              <w:pStyle w:val="8"/>
              <w:rPr>
                <w:sz w:val="12"/>
              </w:rPr>
            </w:pPr>
          </w:p>
          <w:p>
            <w:pPr>
              <w:pStyle w:val="8"/>
              <w:rPr>
                <w:sz w:val="12"/>
              </w:rPr>
            </w:pPr>
          </w:p>
          <w:p>
            <w:pPr>
              <w:pStyle w:val="8"/>
              <w:rPr>
                <w:sz w:val="12"/>
              </w:rPr>
            </w:pPr>
          </w:p>
          <w:p>
            <w:pPr>
              <w:pStyle w:val="8"/>
              <w:spacing w:before="10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7" w:lineRule="exact"/>
              <w:ind w:left="22"/>
              <w:rPr>
                <w:sz w:val="13"/>
              </w:rPr>
            </w:pPr>
            <w:r>
              <w:rPr>
                <w:sz w:val="13"/>
              </w:rPr>
              <w:t>10、在行政处罚过程中发生腐败行为的 ；</w:t>
            </w:r>
          </w:p>
          <w:p>
            <w:pPr>
              <w:pStyle w:val="8"/>
              <w:spacing w:line="162"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1" w:type="default"/>
          <w:pgSz w:w="16840" w:h="11910" w:orient="landscape"/>
          <w:pgMar w:top="840" w:right="1160" w:bottom="780" w:left="900" w:header="0" w:footer="596" w:gutter="0"/>
          <w:pgNumType w:start="16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35"/>
              <w:rPr>
                <w:sz w:val="13"/>
              </w:rPr>
            </w:pPr>
            <w:r>
              <w:rPr>
                <w:sz w:val="13"/>
              </w:rPr>
              <w:t>399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line="230" w:lineRule="auto"/>
              <w:ind w:left="21" w:right="76"/>
              <w:jc w:val="both"/>
              <w:rPr>
                <w:sz w:val="13"/>
              </w:rPr>
            </w:pPr>
            <w:r>
              <w:rPr>
                <w:sz w:val="13"/>
              </w:rPr>
              <w:t>对产品质量监督抽查中发现的生产、销售不符合保障人体健康和人身、财产安全的国家标准、行业标准的产品的处罚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numPr>
                <w:ilvl w:val="0"/>
                <w:numId w:val="190"/>
              </w:numPr>
              <w:tabs>
                <w:tab w:val="left" w:pos="155"/>
              </w:tabs>
              <w:spacing w:before="96" w:after="0" w:line="230" w:lineRule="auto"/>
              <w:ind w:left="22" w:right="23" w:firstLine="0"/>
              <w:jc w:val="left"/>
              <w:rPr>
                <w:sz w:val="13"/>
              </w:rPr>
            </w:pPr>
            <w:r>
              <w:rPr>
                <w:spacing w:val="1"/>
                <w:sz w:val="13"/>
              </w:rPr>
              <w:t>《中华人民共和国产品质量法》</w:t>
            </w:r>
            <w:r>
              <w:rPr>
                <w:sz w:val="13"/>
              </w:rPr>
              <w:t>（</w:t>
            </w:r>
            <w:r>
              <w:rPr>
                <w:spacing w:val="-5"/>
                <w:sz w:val="13"/>
              </w:rPr>
              <w:t xml:space="preserve">中华人民共和国主席令第 </w:t>
            </w:r>
            <w:r>
              <w:rPr>
                <w:sz w:val="13"/>
              </w:rPr>
              <w:t>71 号，1993.9.1</w:t>
            </w:r>
            <w:r>
              <w:rPr>
                <w:spacing w:val="1"/>
                <w:sz w:val="13"/>
              </w:rPr>
              <w:t>施行，</w:t>
            </w:r>
            <w:r>
              <w:rPr>
                <w:sz w:val="13"/>
              </w:rPr>
              <w:t>2018.12.29</w:t>
            </w:r>
            <w:r>
              <w:rPr>
                <w:spacing w:val="-8"/>
                <w:sz w:val="13"/>
              </w:rPr>
              <w:t xml:space="preserve"> 第三次修正</w:t>
            </w:r>
            <w:r>
              <w:rPr>
                <w:sz w:val="13"/>
              </w:rPr>
              <w:t>）第四十九条“生产</w:t>
            </w:r>
          </w:p>
          <w:p>
            <w:pPr>
              <w:pStyle w:val="8"/>
              <w:spacing w:before="2" w:line="230" w:lineRule="auto"/>
              <w:ind w:left="22" w:right="7"/>
              <w:rPr>
                <w:sz w:val="13"/>
              </w:rPr>
            </w:pPr>
            <w:r>
              <w:rPr>
                <w:sz w:val="13"/>
              </w:rPr>
              <w:t>、销售不符合保障人体健康和人身 、财产安全的国家标准、行业</w:t>
            </w:r>
            <w:r>
              <w:rPr>
                <w:w w:val="95"/>
                <w:sz w:val="13"/>
              </w:rPr>
              <w:t xml:space="preserve">标准的产品的，责令停止生产、销售，没收违法生产、销售的产 </w:t>
            </w:r>
            <w:r>
              <w:rPr>
                <w:sz w:val="13"/>
              </w:rPr>
              <w:t>品，并处违法生产、销售产品(包括已售出和未售出的产品，下同)货值金额等值以上三倍以下的罚款 ；有违法所得的，并处没</w:t>
            </w:r>
            <w:r>
              <w:rPr>
                <w:w w:val="95"/>
                <w:sz w:val="13"/>
              </w:rPr>
              <w:t xml:space="preserve">收违法所得；情节严重的，吊销营业执照；构成犯罪的，依法追 </w:t>
            </w:r>
            <w:r>
              <w:rPr>
                <w:sz w:val="13"/>
              </w:rPr>
              <w:t>究刑事责任。”</w:t>
            </w:r>
          </w:p>
          <w:p>
            <w:pPr>
              <w:pStyle w:val="8"/>
              <w:numPr>
                <w:ilvl w:val="0"/>
                <w:numId w:val="190"/>
              </w:numPr>
              <w:tabs>
                <w:tab w:val="left" w:pos="155"/>
              </w:tabs>
              <w:spacing w:before="1" w:after="0" w:line="232" w:lineRule="auto"/>
              <w:ind w:left="22" w:right="23" w:firstLine="0"/>
              <w:jc w:val="left"/>
              <w:rPr>
                <w:sz w:val="13"/>
              </w:rPr>
            </w:pPr>
            <w:r>
              <w:rPr>
                <w:spacing w:val="-3"/>
                <w:sz w:val="13"/>
              </w:rPr>
              <w:t>《产品质量监督抽查管理暂行办法 》</w:t>
            </w:r>
            <w:r>
              <w:rPr>
                <w:sz w:val="13"/>
              </w:rPr>
              <w:t>（2019年11月8日国场监</w:t>
            </w:r>
            <w:r>
              <w:rPr>
                <w:spacing w:val="2"/>
                <w:sz w:val="13"/>
              </w:rPr>
              <w:t>督管理总局第</w:t>
            </w:r>
            <w:r>
              <w:rPr>
                <w:sz w:val="13"/>
              </w:rPr>
              <w:t>14次局务会审议通过，自2020年1月</w:t>
            </w:r>
            <w:r>
              <w:rPr>
                <w:spacing w:val="3"/>
                <w:sz w:val="13"/>
              </w:rPr>
              <w:t>1</w:t>
            </w:r>
            <w:r>
              <w:rPr>
                <w:spacing w:val="2"/>
                <w:sz w:val="13"/>
              </w:rPr>
              <w:t>日施行</w:t>
            </w:r>
            <w:r>
              <w:rPr>
                <w:sz w:val="13"/>
              </w:rPr>
              <w:t>）第五十一条 “被抽样生产者、销售者有下列情形之一的，由县级市</w:t>
            </w:r>
            <w:r>
              <w:rPr>
                <w:w w:val="95"/>
                <w:sz w:val="13"/>
              </w:rPr>
              <w:t xml:space="preserve">场监督管理部门按照有关法律、行政法规规定处理；法律、行政 法规未作规定的，处三万元以下罚款；涉嫌构成犯罪，依法需要  </w:t>
            </w:r>
            <w:r>
              <w:rPr>
                <w:spacing w:val="1"/>
                <w:w w:val="95"/>
                <w:sz w:val="13"/>
              </w:rPr>
              <w:t>追究刑事责任的，按照有关规定移送公安机关：</w:t>
            </w:r>
            <w:r>
              <w:rPr>
                <w:spacing w:val="2"/>
                <w:w w:val="95"/>
                <w:sz w:val="13"/>
              </w:rPr>
              <w:t>（</w:t>
            </w:r>
            <w:r>
              <w:rPr>
                <w:w w:val="95"/>
                <w:sz w:val="13"/>
              </w:rPr>
              <w:t xml:space="preserve">一）被抽样产 </w:t>
            </w:r>
            <w:r>
              <w:rPr>
                <w:spacing w:val="2"/>
                <w:sz w:val="13"/>
              </w:rPr>
              <w:t>品存在严重质量问题的；（</w:t>
            </w:r>
            <w:r>
              <w:rPr>
                <w:sz w:val="13"/>
              </w:rPr>
              <w:t>二）阻碍、拒绝或者不配合依法进行</w:t>
            </w:r>
            <w:r>
              <w:rPr>
                <w:spacing w:val="2"/>
                <w:sz w:val="13"/>
              </w:rPr>
              <w:t>的监督抽查的；（</w:t>
            </w:r>
            <w:r>
              <w:rPr>
                <w:sz w:val="13"/>
              </w:rPr>
              <w:t>三）未经负责结果处理的市场监督管理部门认</w:t>
            </w:r>
            <w:r>
              <w:rPr>
                <w:w w:val="95"/>
                <w:sz w:val="13"/>
              </w:rPr>
              <w:t>定复查合格而恢复生产、销售同一产品的；</w:t>
            </w:r>
            <w:r>
              <w:rPr>
                <w:spacing w:val="2"/>
                <w:w w:val="95"/>
                <w:sz w:val="13"/>
              </w:rPr>
              <w:t>（</w:t>
            </w:r>
            <w:r>
              <w:rPr>
                <w:w w:val="95"/>
                <w:sz w:val="13"/>
              </w:rPr>
              <w:t xml:space="preserve">四）隐匿、转移、 </w:t>
            </w:r>
            <w:r>
              <w:rPr>
                <w:sz w:val="13"/>
              </w:rPr>
              <w:t>变卖、损毁样品的。”</w:t>
            </w:r>
          </w:p>
        </w:tc>
        <w:tc>
          <w:tcPr>
            <w:tcW w:w="3993" w:type="dxa"/>
          </w:tcPr>
          <w:p>
            <w:pPr>
              <w:pStyle w:val="8"/>
              <w:spacing w:before="5" w:line="230" w:lineRule="auto"/>
              <w:ind w:left="22" w:right="61"/>
              <w:rPr>
                <w:sz w:val="13"/>
              </w:rPr>
            </w:pPr>
            <w:r>
              <w:rPr>
                <w:sz w:val="13"/>
              </w:rPr>
              <w:t>1、立案责任：发现产品质量监督抽查中发现的生产 、销售涉嫌不符合保障人体健康和人身、财产安全的国家标准、行业标准的产品的行为，予以审查，决定是否立案。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8" w:lineRule="exact"/>
              <w:ind w:left="22"/>
              <w:rPr>
                <w:sz w:val="13"/>
              </w:rPr>
            </w:pPr>
            <w:r>
              <w:rPr>
                <w:sz w:val="13"/>
              </w:rPr>
              <w:t>7、执行责任；根据生效的行政处罚决定，执行责令改正、没收违法</w:t>
            </w:r>
          </w:p>
          <w:p>
            <w:pPr>
              <w:pStyle w:val="8"/>
              <w:spacing w:line="121" w:lineRule="exact"/>
              <w:ind w:left="22"/>
              <w:rPr>
                <w:sz w:val="13"/>
              </w:rPr>
            </w:pPr>
            <w:r>
              <w:rPr>
                <w:sz w:val="13"/>
              </w:rPr>
              <w:t>所得、罚款等处罚项目。</w:t>
            </w:r>
          </w:p>
        </w:tc>
        <w:tc>
          <w:tcPr>
            <w:tcW w:w="3309" w:type="dxa"/>
          </w:tcPr>
          <w:p>
            <w:pPr>
              <w:pStyle w:val="8"/>
              <w:rPr>
                <w:sz w:val="12"/>
              </w:rPr>
            </w:pPr>
          </w:p>
          <w:p>
            <w:pPr>
              <w:pStyle w:val="8"/>
              <w:rPr>
                <w:sz w:val="12"/>
              </w:rPr>
            </w:pPr>
          </w:p>
          <w:p>
            <w:pPr>
              <w:pStyle w:val="8"/>
              <w:spacing w:before="96"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400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line="230" w:lineRule="auto"/>
              <w:ind w:left="21" w:right="76"/>
              <w:rPr>
                <w:sz w:val="13"/>
              </w:rPr>
            </w:pPr>
            <w:r>
              <w:rPr>
                <w:sz w:val="13"/>
              </w:rPr>
              <w:t>对在产品质量监督抽查中发现的</w:t>
            </w:r>
            <w:r>
              <w:rPr>
                <w:spacing w:val="-1"/>
                <w:sz w:val="13"/>
              </w:rPr>
              <w:t>在产品中掺杂、</w:t>
            </w:r>
            <w:r>
              <w:rPr>
                <w:sz w:val="13"/>
              </w:rPr>
              <w:t xml:space="preserve">掺假，以假充 </w:t>
            </w:r>
            <w:r>
              <w:rPr>
                <w:spacing w:val="-1"/>
                <w:sz w:val="13"/>
              </w:rPr>
              <w:t xml:space="preserve">真，以次充好， </w:t>
            </w:r>
            <w:r>
              <w:rPr>
                <w:sz w:val="13"/>
              </w:rPr>
              <w:t>或者以不合格产品冒充合格产品的处罚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0" w:line="164" w:lineRule="exact"/>
              <w:ind w:left="22"/>
              <w:rPr>
                <w:sz w:val="13"/>
              </w:rPr>
            </w:pPr>
            <w:r>
              <w:rPr>
                <w:sz w:val="13"/>
              </w:rPr>
              <w:t>《中华人民共和国产品质量法》（中华人民共和国主席令第</w:t>
            </w:r>
          </w:p>
          <w:p>
            <w:pPr>
              <w:pStyle w:val="8"/>
              <w:spacing w:before="1" w:line="232" w:lineRule="auto"/>
              <w:ind w:left="22" w:right="25"/>
              <w:rPr>
                <w:sz w:val="13"/>
              </w:rPr>
            </w:pPr>
            <w:r>
              <w:rPr>
                <w:sz w:val="13"/>
              </w:rPr>
              <w:t>71号，1993.9.1</w:t>
            </w:r>
            <w:r>
              <w:rPr>
                <w:spacing w:val="1"/>
                <w:sz w:val="13"/>
              </w:rPr>
              <w:t>施行，</w:t>
            </w:r>
            <w:r>
              <w:rPr>
                <w:sz w:val="13"/>
              </w:rPr>
              <w:t>2018.12.29</w:t>
            </w:r>
            <w:r>
              <w:rPr>
                <w:spacing w:val="-8"/>
                <w:sz w:val="13"/>
              </w:rPr>
              <w:t xml:space="preserve"> 第三次修正</w:t>
            </w:r>
            <w:r>
              <w:rPr>
                <w:sz w:val="13"/>
              </w:rPr>
              <w:t>）第五十条“在产品中掺杂、掺假，以假充真，以次充好，或者以不合格产品冒充合格产品的，责令停止生产、销售，没收违法生产、销售的产 品，并处违法生产、销售产品货值金额百分之五十以上三倍以下</w:t>
            </w:r>
            <w:r>
              <w:rPr>
                <w:w w:val="95"/>
                <w:sz w:val="13"/>
              </w:rPr>
              <w:t xml:space="preserve">的罚款；有违法所得的，并处没收违法所得；情节严重的，吊销 </w:t>
            </w:r>
            <w:r>
              <w:rPr>
                <w:sz w:val="13"/>
              </w:rPr>
              <w:t>营业执照；构成犯罪的，依法追究刑事责任。”</w:t>
            </w:r>
          </w:p>
        </w:tc>
        <w:tc>
          <w:tcPr>
            <w:tcW w:w="3993" w:type="dxa"/>
          </w:tcPr>
          <w:p>
            <w:pPr>
              <w:pStyle w:val="8"/>
              <w:spacing w:before="5" w:line="230" w:lineRule="auto"/>
              <w:ind w:left="22" w:right="30"/>
              <w:rPr>
                <w:sz w:val="13"/>
              </w:rPr>
            </w:pPr>
            <w:r>
              <w:rPr>
                <w:sz w:val="13"/>
              </w:rPr>
              <w:t>1、立案责任：在产品质量监督抽查中发现的在产品中涉嫌掺杂 、掺假，以假充真，以次充好，或者以不合格产品冒充合格产品的行</w:t>
            </w:r>
          </w:p>
          <w:p>
            <w:pPr>
              <w:pStyle w:val="8"/>
              <w:spacing w:line="160" w:lineRule="exact"/>
              <w:ind w:left="22"/>
              <w:rPr>
                <w:sz w:val="13"/>
              </w:rPr>
            </w:pPr>
            <w:r>
              <w:rPr>
                <w:sz w:val="13"/>
              </w:rPr>
              <w:t>为，予以审查，决定是否立案。</w:t>
            </w:r>
          </w:p>
          <w:p>
            <w:pPr>
              <w:pStyle w:val="8"/>
              <w:spacing w:before="2"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line="232"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58"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230" w:lineRule="auto"/>
              <w:ind w:left="22" w:right="75"/>
              <w:rPr>
                <w:sz w:val="13"/>
              </w:rPr>
            </w:pPr>
            <w:r>
              <w:rPr>
                <w:w w:val="95"/>
                <w:sz w:val="13"/>
              </w:rPr>
              <w:t xml:space="preserve">7、执行责任；根据生效的行政处罚决定，执行责令改正、没收违法  </w:t>
            </w:r>
            <w:r>
              <w:rPr>
                <w:sz w:val="13"/>
              </w:rPr>
              <w:t>所得、罚款等处罚项目。</w:t>
            </w:r>
          </w:p>
        </w:tc>
        <w:tc>
          <w:tcPr>
            <w:tcW w:w="3309" w:type="dxa"/>
          </w:tcPr>
          <w:p>
            <w:pPr>
              <w:pStyle w:val="8"/>
              <w:rPr>
                <w:sz w:val="12"/>
              </w:rPr>
            </w:pPr>
          </w:p>
          <w:p>
            <w:pPr>
              <w:pStyle w:val="8"/>
              <w:rPr>
                <w:sz w:val="12"/>
              </w:rPr>
            </w:pPr>
          </w:p>
          <w:p>
            <w:pPr>
              <w:pStyle w:val="8"/>
              <w:spacing w:before="9"/>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5"/>
              </w:rPr>
            </w:pPr>
          </w:p>
          <w:p>
            <w:pPr>
              <w:pStyle w:val="8"/>
              <w:ind w:left="35"/>
              <w:rPr>
                <w:sz w:val="13"/>
              </w:rPr>
            </w:pPr>
            <w:r>
              <w:rPr>
                <w:sz w:val="13"/>
              </w:rPr>
              <w:t>401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4"/>
              </w:rPr>
            </w:pPr>
          </w:p>
          <w:p>
            <w:pPr>
              <w:pStyle w:val="8"/>
              <w:spacing w:line="232" w:lineRule="auto"/>
              <w:ind w:left="21" w:right="76"/>
              <w:jc w:val="both"/>
              <w:rPr>
                <w:sz w:val="13"/>
              </w:rPr>
            </w:pPr>
            <w:r>
              <w:rPr>
                <w:sz w:val="13"/>
              </w:rPr>
              <w:t>对在产品质量监督抽查中发现的生产国家明令淘汰的产品的，销售国家明令淘汰并停止销售的产品的处罚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8"/>
              </w:rPr>
            </w:pPr>
          </w:p>
          <w:p>
            <w:pPr>
              <w:pStyle w:val="8"/>
              <w:spacing w:line="164" w:lineRule="exact"/>
              <w:ind w:left="22"/>
              <w:jc w:val="both"/>
              <w:rPr>
                <w:sz w:val="13"/>
              </w:rPr>
            </w:pPr>
            <w:r>
              <w:rPr>
                <w:sz w:val="13"/>
              </w:rPr>
              <w:t>《中华人民共和国产品质量法》（中华人民共和国主席令第</w:t>
            </w:r>
          </w:p>
          <w:p>
            <w:pPr>
              <w:pStyle w:val="8"/>
              <w:spacing w:before="3" w:line="230" w:lineRule="auto"/>
              <w:ind w:left="22" w:right="23"/>
              <w:jc w:val="both"/>
              <w:rPr>
                <w:sz w:val="13"/>
              </w:rPr>
            </w:pPr>
            <w:r>
              <w:rPr>
                <w:sz w:val="13"/>
              </w:rPr>
              <w:t>71号，1993.9.1</w:t>
            </w:r>
            <w:r>
              <w:rPr>
                <w:spacing w:val="1"/>
                <w:sz w:val="13"/>
              </w:rPr>
              <w:t>施行，</w:t>
            </w:r>
            <w:r>
              <w:rPr>
                <w:sz w:val="13"/>
              </w:rPr>
              <w:t>2018.12.29</w:t>
            </w:r>
            <w:r>
              <w:rPr>
                <w:spacing w:val="-8"/>
                <w:sz w:val="13"/>
              </w:rPr>
              <w:t xml:space="preserve"> 第三次修正</w:t>
            </w:r>
            <w:r>
              <w:rPr>
                <w:sz w:val="13"/>
              </w:rPr>
              <w:t>）第五十一条“生产国家明令淘汰的产品的，销售国家明令淘汰并停止销售的产品的，责令停止生产、销售，没收违法生产、销售的产品，并处违</w:t>
            </w:r>
            <w:r>
              <w:rPr>
                <w:spacing w:val="-3"/>
                <w:sz w:val="13"/>
              </w:rPr>
              <w:t>法生产、销售产品货值金额等值以下的罚款 ；有违法所得的，并</w:t>
            </w:r>
            <w:r>
              <w:rPr>
                <w:sz w:val="13"/>
              </w:rPr>
              <w:t>处没收违法所得；情节严重的，吊销营业执照。”</w:t>
            </w:r>
          </w:p>
        </w:tc>
        <w:tc>
          <w:tcPr>
            <w:tcW w:w="3993" w:type="dxa"/>
          </w:tcPr>
          <w:p>
            <w:pPr>
              <w:pStyle w:val="8"/>
              <w:spacing w:before="5" w:line="230" w:lineRule="auto"/>
              <w:ind w:left="22" w:right="121"/>
              <w:jc w:val="both"/>
              <w:rPr>
                <w:sz w:val="13"/>
              </w:rPr>
            </w:pPr>
            <w:r>
              <w:rPr>
                <w:w w:val="95"/>
                <w:sz w:val="13"/>
              </w:rPr>
              <w:t xml:space="preserve">1、立案责任：在产品质量监督抽查中发现的生产国家明令淘汰的产 </w:t>
            </w:r>
            <w:r>
              <w:rPr>
                <w:sz w:val="13"/>
              </w:rPr>
              <w:t>品的，销售国家明令淘汰并停止销售的产品的行为 ，予以审查，决定是否立案。</w:t>
            </w:r>
          </w:p>
          <w:p>
            <w:pPr>
              <w:pStyle w:val="8"/>
              <w:spacing w:before="3" w:line="230" w:lineRule="auto"/>
              <w:ind w:left="22" w:right="68"/>
              <w:rPr>
                <w:sz w:val="13"/>
              </w:rPr>
            </w:pPr>
            <w:r>
              <w:rPr>
                <w:w w:val="95"/>
                <w:sz w:val="13"/>
              </w:rPr>
              <w:t xml:space="preserve">2、调查责任：对立案的案件，指定专人负责，及时组织调查取证；  </w:t>
            </w:r>
            <w:r>
              <w:rPr>
                <w:spacing w:val="-3"/>
                <w:sz w:val="13"/>
              </w:rPr>
              <w:t>与当事人有直接利害关系的应当回避 。执法人员不得少于二人，调</w:t>
            </w:r>
            <w:r>
              <w:rPr>
                <w:sz w:val="13"/>
              </w:rPr>
              <w:t>查时应出示执法证件，听取当事人陈述、申辩并做记录。执法人员</w:t>
            </w:r>
            <w:r>
              <w:rPr>
                <w:spacing w:val="1"/>
                <w:sz w:val="13"/>
              </w:rPr>
              <w:t>应保守相关秘密。</w:t>
            </w:r>
          </w:p>
          <w:p>
            <w:pPr>
              <w:pStyle w:val="8"/>
              <w:spacing w:before="1" w:line="230" w:lineRule="auto"/>
              <w:ind w:left="22" w:right="73"/>
              <w:rPr>
                <w:sz w:val="13"/>
              </w:rPr>
            </w:pPr>
            <w:r>
              <w:rPr>
                <w:w w:val="95"/>
                <w:sz w:val="13"/>
              </w:rPr>
              <w:t xml:space="preserve">3、审查责任：审查案件调查报告，对案件违法事实、证据、调查取  </w:t>
            </w:r>
            <w:r>
              <w:rPr>
                <w:sz w:val="13"/>
              </w:rPr>
              <w:t>证程序、法律适用、处罚种类和幅度、当事人陈述申辩理由等方面</w:t>
            </w:r>
            <w:r>
              <w:rPr>
                <w:spacing w:val="1"/>
                <w:sz w:val="13"/>
              </w:rPr>
              <w:t>进行审查，提出处理意见</w:t>
            </w:r>
            <w:r>
              <w:rPr>
                <w:sz w:val="13"/>
              </w:rPr>
              <w:t>（主要证据不足时，以适当方式补充调</w:t>
            </w:r>
          </w:p>
          <w:p>
            <w:pPr>
              <w:pStyle w:val="8"/>
              <w:spacing w:line="161" w:lineRule="exact"/>
              <w:ind w:left="22"/>
              <w:rPr>
                <w:sz w:val="13"/>
              </w:rPr>
            </w:pPr>
            <w:r>
              <w:rPr>
                <w:sz w:val="13"/>
              </w:rPr>
              <w:t>查）。</w:t>
            </w:r>
          </w:p>
          <w:p>
            <w:pPr>
              <w:pStyle w:val="8"/>
              <w:spacing w:line="161" w:lineRule="exact"/>
              <w:ind w:left="22"/>
              <w:rPr>
                <w:sz w:val="13"/>
              </w:rPr>
            </w:pPr>
            <w:r>
              <w:rPr>
                <w:sz w:val="13"/>
              </w:rPr>
              <w:t>4、告知责任：做出行政处罚决定前，应制作《行政处罚事先告知书</w:t>
            </w:r>
          </w:p>
          <w:p>
            <w:pPr>
              <w:pStyle w:val="8"/>
              <w:spacing w:before="2" w:line="230" w:lineRule="auto"/>
              <w:ind w:left="22" w:right="135"/>
              <w:rPr>
                <w:sz w:val="13"/>
              </w:rPr>
            </w:pPr>
            <w:r>
              <w:rPr>
                <w:w w:val="95"/>
                <w:sz w:val="13"/>
              </w:rPr>
              <w:t xml:space="preserve">》送达当事人，告知违法事实及其享有的陈述、申辩等权利。符合 </w:t>
            </w:r>
            <w:r>
              <w:rPr>
                <w:sz w:val="13"/>
              </w:rPr>
              <w:t>听证规定的，制作并送达《行政处罚听证告知书》。</w:t>
            </w:r>
          </w:p>
          <w:p>
            <w:pPr>
              <w:pStyle w:val="8"/>
              <w:spacing w:before="2" w:line="230" w:lineRule="auto"/>
              <w:ind w:left="22" w:right="75"/>
              <w:rPr>
                <w:sz w:val="13"/>
              </w:rPr>
            </w:pPr>
            <w:r>
              <w:rPr>
                <w:w w:val="95"/>
                <w:sz w:val="13"/>
              </w:rPr>
              <w:t xml:space="preserve">5、决定责任：作出处罚决定，制作《行政处罚决定书》，载明违法  </w:t>
            </w:r>
            <w:r>
              <w:rPr>
                <w:spacing w:val="-2"/>
                <w:sz w:val="13"/>
              </w:rPr>
              <w:t>事实和证据、处罚依据和内容、行政复议及诉讼的途径和期限等 。</w:t>
            </w:r>
            <w:r>
              <w:rPr>
                <w:sz w:val="13"/>
              </w:rPr>
              <w:t>对案件重大、复杂或者涉嫌犯罪的，提交重大案件集体讨论委员会</w:t>
            </w:r>
            <w:r>
              <w:rPr>
                <w:spacing w:val="1"/>
                <w:sz w:val="13"/>
              </w:rPr>
              <w:t>集体讨论决定。</w:t>
            </w:r>
          </w:p>
          <w:p>
            <w:pPr>
              <w:pStyle w:val="8"/>
              <w:spacing w:line="232" w:lineRule="auto"/>
              <w:ind w:left="22" w:right="60"/>
              <w:rPr>
                <w:sz w:val="13"/>
              </w:rPr>
            </w:pPr>
            <w:r>
              <w:rPr>
                <w:sz w:val="13"/>
              </w:rPr>
              <w:t>6、送达责任：直接送达的行政处罚决定书应在七日内送达当事人 ， 邮寄送达、公告送达的期限依照《市场监督管理行政处罚程序暂行规定》（国家市场总局令第2号）执行。</w:t>
            </w:r>
          </w:p>
          <w:p>
            <w:pPr>
              <w:pStyle w:val="8"/>
              <w:spacing w:line="158" w:lineRule="exact"/>
              <w:ind w:left="22"/>
              <w:rPr>
                <w:sz w:val="13"/>
              </w:rPr>
            </w:pPr>
            <w:r>
              <w:rPr>
                <w:sz w:val="13"/>
              </w:rPr>
              <w:t>7、执行责任；根据生效的行政处罚决定，执行责令改正、没收违法</w:t>
            </w:r>
          </w:p>
          <w:p>
            <w:pPr>
              <w:pStyle w:val="8"/>
              <w:spacing w:line="73" w:lineRule="exact"/>
              <w:ind w:left="22"/>
              <w:rPr>
                <w:sz w:val="13"/>
              </w:rPr>
            </w:pPr>
            <w:r>
              <w:rPr>
                <w:sz w:val="13"/>
              </w:rPr>
              <w:t>所得、罚款等处罚项目。</w:t>
            </w:r>
          </w:p>
        </w:tc>
        <w:tc>
          <w:tcPr>
            <w:tcW w:w="3309" w:type="dxa"/>
          </w:tcPr>
          <w:p>
            <w:pPr>
              <w:pStyle w:val="8"/>
              <w:rPr>
                <w:sz w:val="12"/>
              </w:rPr>
            </w:pPr>
          </w:p>
          <w:p>
            <w:pPr>
              <w:pStyle w:val="8"/>
              <w:spacing w:before="6"/>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3" w:line="228"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1"/>
              </w:rPr>
            </w:pPr>
          </w:p>
          <w:p>
            <w:pPr>
              <w:pStyle w:val="8"/>
              <w:ind w:left="35"/>
              <w:rPr>
                <w:sz w:val="13"/>
              </w:rPr>
            </w:pPr>
            <w:r>
              <w:rPr>
                <w:sz w:val="13"/>
              </w:rPr>
              <w:t>402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7"/>
              </w:rPr>
            </w:pPr>
          </w:p>
          <w:p>
            <w:pPr>
              <w:pStyle w:val="8"/>
              <w:spacing w:before="1" w:line="232" w:lineRule="auto"/>
              <w:ind w:left="21" w:right="79"/>
              <w:jc w:val="both"/>
              <w:rPr>
                <w:sz w:val="13"/>
              </w:rPr>
            </w:pPr>
            <w:r>
              <w:rPr>
                <w:sz w:val="13"/>
              </w:rPr>
              <w:t>对在产品质量监督抽查中发现的销售失效、变质的产品的处罚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1"/>
              </w:rPr>
            </w:pPr>
          </w:p>
          <w:p>
            <w:pPr>
              <w:pStyle w:val="8"/>
              <w:spacing w:before="1"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6"/>
              </w:rPr>
            </w:pPr>
          </w:p>
          <w:p>
            <w:pPr>
              <w:pStyle w:val="8"/>
              <w:spacing w:line="164" w:lineRule="exact"/>
              <w:ind w:left="22"/>
              <w:jc w:val="both"/>
              <w:rPr>
                <w:sz w:val="13"/>
              </w:rPr>
            </w:pPr>
            <w:r>
              <w:rPr>
                <w:sz w:val="13"/>
              </w:rPr>
              <w:t>《中华人民共和国产品质量法》（中华人民共和国主席令第</w:t>
            </w:r>
          </w:p>
          <w:p>
            <w:pPr>
              <w:pStyle w:val="8"/>
              <w:spacing w:before="1" w:line="232" w:lineRule="auto"/>
              <w:ind w:left="22" w:right="23"/>
              <w:jc w:val="both"/>
              <w:rPr>
                <w:sz w:val="13"/>
              </w:rPr>
            </w:pPr>
            <w:r>
              <w:rPr>
                <w:sz w:val="13"/>
              </w:rPr>
              <w:t>71号，1993.9.1</w:t>
            </w:r>
            <w:r>
              <w:rPr>
                <w:spacing w:val="1"/>
                <w:sz w:val="13"/>
              </w:rPr>
              <w:t>施行，</w:t>
            </w:r>
            <w:r>
              <w:rPr>
                <w:sz w:val="13"/>
              </w:rPr>
              <w:t>2018.12.29</w:t>
            </w:r>
            <w:r>
              <w:rPr>
                <w:spacing w:val="-8"/>
                <w:sz w:val="13"/>
              </w:rPr>
              <w:t xml:space="preserve"> 第三次修正</w:t>
            </w:r>
            <w:r>
              <w:rPr>
                <w:sz w:val="13"/>
              </w:rPr>
              <w:t>）第五十二条“销</w:t>
            </w:r>
            <w:r>
              <w:rPr>
                <w:w w:val="95"/>
                <w:sz w:val="13"/>
              </w:rPr>
              <w:t xml:space="preserve">售失效、变质的产品的，责令停止销售，没收违法销售的产品， </w:t>
            </w:r>
            <w:r>
              <w:rPr>
                <w:spacing w:val="-2"/>
                <w:sz w:val="13"/>
              </w:rPr>
              <w:t>并处违法销售产品货值金额二倍以下的罚款 ；有违法所得的，并</w:t>
            </w:r>
            <w:r>
              <w:rPr>
                <w:w w:val="95"/>
                <w:sz w:val="13"/>
              </w:rPr>
              <w:t xml:space="preserve">处没收违法所得；情节严重的，吊销营业执照；构成犯罪的，依 </w:t>
            </w:r>
            <w:r>
              <w:rPr>
                <w:sz w:val="13"/>
              </w:rPr>
              <w:t>法追究刑事责任。”</w:t>
            </w:r>
          </w:p>
        </w:tc>
        <w:tc>
          <w:tcPr>
            <w:tcW w:w="3993" w:type="dxa"/>
          </w:tcPr>
          <w:p>
            <w:pPr>
              <w:pStyle w:val="8"/>
              <w:numPr>
                <w:ilvl w:val="0"/>
                <w:numId w:val="191"/>
              </w:numPr>
              <w:tabs>
                <w:tab w:val="left" w:pos="155"/>
              </w:tabs>
              <w:spacing w:before="24" w:after="0" w:line="230" w:lineRule="auto"/>
              <w:ind w:left="22" w:right="138" w:firstLine="0"/>
              <w:jc w:val="both"/>
              <w:rPr>
                <w:sz w:val="13"/>
              </w:rPr>
            </w:pPr>
            <w:r>
              <w:rPr>
                <w:spacing w:val="-2"/>
                <w:sz w:val="13"/>
              </w:rPr>
              <w:t>立案责任：在产品质量监督抽查中发现的涉嫌销售失效 、变质的</w:t>
            </w:r>
            <w:r>
              <w:rPr>
                <w:sz w:val="13"/>
              </w:rPr>
              <w:t>产品的行为，予以审查，决定是否立案。</w:t>
            </w:r>
          </w:p>
          <w:p>
            <w:pPr>
              <w:pStyle w:val="8"/>
              <w:numPr>
                <w:ilvl w:val="0"/>
                <w:numId w:val="19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1"/>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1"/>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1"/>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1"/>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91"/>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1"/>
              </w:numPr>
              <w:tabs>
                <w:tab w:val="left" w:pos="155"/>
              </w:tabs>
              <w:spacing w:before="0" w:after="0" w:line="145" w:lineRule="exact"/>
              <w:ind w:left="154" w:right="0" w:hanging="133"/>
              <w:jc w:val="left"/>
              <w:rPr>
                <w:sz w:val="13"/>
              </w:rPr>
            </w:pPr>
            <w:r>
              <w:rPr>
                <w:spacing w:val="-2"/>
                <w:sz w:val="13"/>
              </w:rPr>
              <w:t>其他法律法规规章文件规定应履行的责任 。</w:t>
            </w:r>
          </w:p>
        </w:tc>
        <w:tc>
          <w:tcPr>
            <w:tcW w:w="3309" w:type="dxa"/>
          </w:tcPr>
          <w:p>
            <w:pPr>
              <w:pStyle w:val="8"/>
              <w:spacing w:before="24"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45"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8"/>
              </w:rPr>
            </w:pPr>
          </w:p>
          <w:p>
            <w:pPr>
              <w:pStyle w:val="8"/>
              <w:ind w:left="35"/>
              <w:rPr>
                <w:sz w:val="13"/>
              </w:rPr>
            </w:pPr>
            <w:r>
              <w:rPr>
                <w:sz w:val="13"/>
              </w:rPr>
              <w:t>403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8"/>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2"/>
              </w:rPr>
            </w:pPr>
          </w:p>
          <w:p>
            <w:pPr>
              <w:pStyle w:val="8"/>
              <w:spacing w:line="232" w:lineRule="auto"/>
              <w:ind w:left="21" w:right="76"/>
              <w:rPr>
                <w:sz w:val="13"/>
              </w:rPr>
            </w:pPr>
            <w:r>
              <w:rPr>
                <w:sz w:val="13"/>
              </w:rPr>
              <w:t>对在产品质量监督抽查中发现的伪造产品产地 的，伪造或者冒</w:t>
            </w:r>
            <w:r>
              <w:rPr>
                <w:spacing w:val="-1"/>
                <w:sz w:val="13"/>
              </w:rPr>
              <w:t>用他人厂名、厂</w:t>
            </w:r>
            <w:r>
              <w:rPr>
                <w:sz w:val="13"/>
              </w:rPr>
              <w:t>址的，伪造或者冒用认证标志等质量标志的处罚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2"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164" w:lineRule="exact"/>
              <w:ind w:left="22"/>
              <w:rPr>
                <w:sz w:val="13"/>
              </w:rPr>
            </w:pPr>
            <w:r>
              <w:rPr>
                <w:sz w:val="13"/>
              </w:rPr>
              <w:t>《中华人民共和国产品质量法》（中华人民共和国主席令第</w:t>
            </w:r>
          </w:p>
          <w:p>
            <w:pPr>
              <w:pStyle w:val="8"/>
              <w:spacing w:before="1" w:line="232" w:lineRule="auto"/>
              <w:ind w:left="22" w:right="23"/>
              <w:rPr>
                <w:sz w:val="13"/>
              </w:rPr>
            </w:pPr>
            <w:r>
              <w:rPr>
                <w:sz w:val="13"/>
              </w:rPr>
              <w:t>71号，1993.9.1</w:t>
            </w:r>
            <w:r>
              <w:rPr>
                <w:spacing w:val="1"/>
                <w:sz w:val="13"/>
              </w:rPr>
              <w:t>施行，</w:t>
            </w:r>
            <w:r>
              <w:rPr>
                <w:sz w:val="13"/>
              </w:rPr>
              <w:t>2018.12.29</w:t>
            </w:r>
            <w:r>
              <w:rPr>
                <w:spacing w:val="-8"/>
                <w:sz w:val="13"/>
              </w:rPr>
              <w:t xml:space="preserve"> 第三次修正</w:t>
            </w:r>
            <w:r>
              <w:rPr>
                <w:sz w:val="13"/>
              </w:rPr>
              <w:t xml:space="preserve">）第五十三条“伪造产品产地的，伪造或者冒用他人厂名、厂址的，伪造或者冒用认证标志等质量标志的，责令改正，没收违法生产、销售的产 </w:t>
            </w:r>
            <w:r>
              <w:rPr>
                <w:spacing w:val="-2"/>
                <w:sz w:val="13"/>
              </w:rPr>
              <w:t>品，并处违法生产、销售产品货值金额等值以下的罚款 ；有违法</w:t>
            </w:r>
            <w:r>
              <w:rPr>
                <w:sz w:val="13"/>
              </w:rPr>
              <w:t>所得的，并处没收违法所得；情节严重的，吊销营业执照。”</w:t>
            </w:r>
          </w:p>
        </w:tc>
        <w:tc>
          <w:tcPr>
            <w:tcW w:w="3993" w:type="dxa"/>
          </w:tcPr>
          <w:p>
            <w:pPr>
              <w:pStyle w:val="8"/>
              <w:numPr>
                <w:ilvl w:val="0"/>
                <w:numId w:val="192"/>
              </w:numPr>
              <w:tabs>
                <w:tab w:val="left" w:pos="155"/>
              </w:tabs>
              <w:spacing w:before="51" w:after="0" w:line="232" w:lineRule="auto"/>
              <w:ind w:left="22" w:right="133" w:firstLine="0"/>
              <w:jc w:val="both"/>
              <w:rPr>
                <w:sz w:val="13"/>
              </w:rPr>
            </w:pPr>
            <w:r>
              <w:rPr>
                <w:spacing w:val="-2"/>
                <w:sz w:val="13"/>
              </w:rPr>
              <w:t xml:space="preserve">立案责任：在产品质量监督抽查中发现的涉嫌伪造产品产地的 ， </w:t>
            </w:r>
            <w:r>
              <w:rPr>
                <w:sz w:val="13"/>
              </w:rPr>
              <w:t>伪造或者冒用他人厂名、厂址的，伪造或者冒用认证标志等质量标志的行为，予以审查，决定是否立案。</w:t>
            </w:r>
          </w:p>
          <w:p>
            <w:pPr>
              <w:pStyle w:val="8"/>
              <w:numPr>
                <w:ilvl w:val="0"/>
                <w:numId w:val="192"/>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2"/>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2"/>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2"/>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2"/>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92"/>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2"/>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spacing w:before="6"/>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7" w:lineRule="exact"/>
              <w:ind w:left="22"/>
              <w:rPr>
                <w:sz w:val="13"/>
              </w:rPr>
            </w:pPr>
            <w:r>
              <w:rPr>
                <w:sz w:val="13"/>
              </w:rPr>
              <w:t>10、在行政处罚过程中发生腐败行为的 ；</w:t>
            </w:r>
          </w:p>
          <w:p>
            <w:pPr>
              <w:pStyle w:val="8"/>
              <w:spacing w:line="162"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spacing w:before="1"/>
              <w:ind w:left="35"/>
              <w:rPr>
                <w:sz w:val="13"/>
              </w:rPr>
            </w:pPr>
            <w:r>
              <w:rPr>
                <w:sz w:val="13"/>
              </w:rPr>
              <w:t>404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6" w:line="232" w:lineRule="auto"/>
              <w:ind w:left="21" w:right="91"/>
              <w:jc w:val="both"/>
              <w:rPr>
                <w:sz w:val="13"/>
              </w:rPr>
            </w:pPr>
            <w:r>
              <w:rPr>
                <w:sz w:val="13"/>
              </w:rPr>
              <w:t>对在产品质量监督抽查中发现的产品标识不符合规定的处罚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2"/>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7"/>
              </w:rPr>
            </w:pPr>
          </w:p>
          <w:p>
            <w:pPr>
              <w:pStyle w:val="8"/>
              <w:spacing w:before="1" w:line="164" w:lineRule="exact"/>
              <w:ind w:left="22"/>
              <w:jc w:val="both"/>
              <w:rPr>
                <w:sz w:val="13"/>
              </w:rPr>
            </w:pPr>
            <w:r>
              <w:rPr>
                <w:sz w:val="13"/>
              </w:rPr>
              <w:t>《中华人民共和国产品质量法》（中华人民共和国主席令第</w:t>
            </w:r>
          </w:p>
          <w:p>
            <w:pPr>
              <w:pStyle w:val="8"/>
              <w:spacing w:line="232" w:lineRule="auto"/>
              <w:ind w:left="22" w:right="23"/>
              <w:jc w:val="both"/>
              <w:rPr>
                <w:sz w:val="13"/>
              </w:rPr>
            </w:pPr>
            <w:r>
              <w:rPr>
                <w:sz w:val="13"/>
              </w:rPr>
              <w:t>71号，1993.9.1</w:t>
            </w:r>
            <w:r>
              <w:rPr>
                <w:spacing w:val="1"/>
                <w:sz w:val="13"/>
              </w:rPr>
              <w:t>施行，</w:t>
            </w:r>
            <w:r>
              <w:rPr>
                <w:sz w:val="13"/>
              </w:rPr>
              <w:t>2018.12.29</w:t>
            </w:r>
            <w:r>
              <w:rPr>
                <w:spacing w:val="-8"/>
                <w:sz w:val="13"/>
              </w:rPr>
              <w:t xml:space="preserve"> 第三次修正</w:t>
            </w:r>
            <w:r>
              <w:rPr>
                <w:sz w:val="13"/>
              </w:rPr>
              <w:t>）第五十四条“产</w:t>
            </w:r>
            <w:r>
              <w:rPr>
                <w:spacing w:val="-3"/>
                <w:sz w:val="13"/>
              </w:rPr>
              <w:t>品标识不符合本法第二十七条规定的 ，责令改正；有包装的产品</w:t>
            </w:r>
            <w:r>
              <w:rPr>
                <w:spacing w:val="-1"/>
                <w:sz w:val="13"/>
              </w:rPr>
              <w:t>标识不符合本法第二十七条第(四)项、第(五)项规定，情节严重</w:t>
            </w:r>
            <w:r>
              <w:rPr>
                <w:sz w:val="13"/>
              </w:rPr>
              <w:t>的，责令停止生产、销售，并处违法生产、销售产品货值金额百分之三十以下的罚款；有违法所得的，并处没收违法所得。”</w:t>
            </w:r>
          </w:p>
        </w:tc>
        <w:tc>
          <w:tcPr>
            <w:tcW w:w="3993" w:type="dxa"/>
          </w:tcPr>
          <w:p>
            <w:pPr>
              <w:pStyle w:val="8"/>
              <w:numPr>
                <w:ilvl w:val="0"/>
                <w:numId w:val="193"/>
              </w:numPr>
              <w:tabs>
                <w:tab w:val="left" w:pos="155"/>
              </w:tabs>
              <w:spacing w:before="42" w:after="0" w:line="228" w:lineRule="auto"/>
              <w:ind w:left="22" w:right="186" w:firstLine="0"/>
              <w:jc w:val="left"/>
              <w:rPr>
                <w:sz w:val="13"/>
              </w:rPr>
            </w:pPr>
            <w:r>
              <w:rPr>
                <w:w w:val="95"/>
                <w:sz w:val="13"/>
              </w:rPr>
              <w:t xml:space="preserve">立案责任：在产品质量监督抽查中发现的产品标识不符合规定的 </w:t>
            </w:r>
            <w:r>
              <w:rPr>
                <w:sz w:val="13"/>
              </w:rPr>
              <w:t>行为，予以审查，决定是否立案。</w:t>
            </w:r>
          </w:p>
          <w:p>
            <w:pPr>
              <w:pStyle w:val="8"/>
              <w:numPr>
                <w:ilvl w:val="0"/>
                <w:numId w:val="193"/>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3"/>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3"/>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3"/>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19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3"/>
              </w:numPr>
              <w:tabs>
                <w:tab w:val="left" w:pos="155"/>
              </w:tabs>
              <w:spacing w:before="0" w:after="0" w:line="162"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0"/>
              <w:rPr>
                <w:sz w:val="9"/>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spacing w:before="1"/>
              <w:ind w:left="35"/>
              <w:rPr>
                <w:sz w:val="13"/>
              </w:rPr>
            </w:pPr>
            <w:r>
              <w:rPr>
                <w:sz w:val="13"/>
              </w:rPr>
              <w:t>405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1"/>
              </w:rPr>
            </w:pPr>
          </w:p>
          <w:p>
            <w:pPr>
              <w:pStyle w:val="8"/>
              <w:spacing w:line="230" w:lineRule="auto"/>
              <w:ind w:left="21" w:right="91"/>
              <w:jc w:val="both"/>
              <w:rPr>
                <w:sz w:val="13"/>
              </w:rPr>
            </w:pPr>
            <w:r>
              <w:rPr>
                <w:sz w:val="13"/>
              </w:rPr>
              <w:t>对拒绝接受依法进行的产品质量监督检查的处罚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0"/>
              </w:rPr>
            </w:pPr>
          </w:p>
          <w:p>
            <w:pPr>
              <w:pStyle w:val="8"/>
              <w:spacing w:line="164" w:lineRule="exact"/>
              <w:ind w:left="22"/>
              <w:jc w:val="both"/>
              <w:rPr>
                <w:sz w:val="13"/>
              </w:rPr>
            </w:pPr>
            <w:r>
              <w:rPr>
                <w:sz w:val="13"/>
              </w:rPr>
              <w:t>《中华人民共和国产品质量法》（中华人民共和国主席令第</w:t>
            </w:r>
          </w:p>
          <w:p>
            <w:pPr>
              <w:pStyle w:val="8"/>
              <w:spacing w:before="1" w:line="232" w:lineRule="auto"/>
              <w:ind w:left="22" w:right="23"/>
              <w:jc w:val="both"/>
              <w:rPr>
                <w:sz w:val="13"/>
              </w:rPr>
            </w:pPr>
            <w:r>
              <w:rPr>
                <w:sz w:val="13"/>
              </w:rPr>
              <w:t>71号，1993.9.1</w:t>
            </w:r>
            <w:r>
              <w:rPr>
                <w:spacing w:val="1"/>
                <w:sz w:val="13"/>
              </w:rPr>
              <w:t>施行，</w:t>
            </w:r>
            <w:r>
              <w:rPr>
                <w:sz w:val="13"/>
              </w:rPr>
              <w:t>2018.12.29</w:t>
            </w:r>
            <w:r>
              <w:rPr>
                <w:spacing w:val="-8"/>
                <w:sz w:val="13"/>
              </w:rPr>
              <w:t xml:space="preserve"> 第三次修正</w:t>
            </w:r>
            <w:r>
              <w:rPr>
                <w:sz w:val="13"/>
              </w:rPr>
              <w:t>）第五十六条“拒</w:t>
            </w:r>
            <w:r>
              <w:rPr>
                <w:spacing w:val="-3"/>
                <w:sz w:val="13"/>
              </w:rPr>
              <w:t xml:space="preserve">绝接受依法进行的产品质量监督检查的 ，给予警告，责令改正； </w:t>
            </w:r>
            <w:r>
              <w:rPr>
                <w:w w:val="95"/>
                <w:sz w:val="13"/>
              </w:rPr>
              <w:t xml:space="preserve">拒不改正的，责令停业整顿；情节特别严重的，吊销营业执照。 </w:t>
            </w:r>
            <w:r>
              <w:rPr>
                <w:sz w:val="13"/>
              </w:rPr>
              <w:t>”</w:t>
            </w:r>
          </w:p>
        </w:tc>
        <w:tc>
          <w:tcPr>
            <w:tcW w:w="3993" w:type="dxa"/>
          </w:tcPr>
          <w:p>
            <w:pPr>
              <w:pStyle w:val="8"/>
              <w:numPr>
                <w:ilvl w:val="0"/>
                <w:numId w:val="194"/>
              </w:numPr>
              <w:tabs>
                <w:tab w:val="left" w:pos="155"/>
              </w:tabs>
              <w:spacing w:before="13" w:after="0" w:line="232" w:lineRule="auto"/>
              <w:ind w:left="22" w:right="186" w:firstLine="0"/>
              <w:jc w:val="left"/>
              <w:rPr>
                <w:sz w:val="13"/>
              </w:rPr>
            </w:pPr>
            <w:r>
              <w:rPr>
                <w:w w:val="95"/>
                <w:sz w:val="13"/>
              </w:rPr>
              <w:t xml:space="preserve">立案责任：发现涉嫌拒绝接受依法进行的产品质量监督检查的行 </w:t>
            </w:r>
            <w:r>
              <w:rPr>
                <w:sz w:val="13"/>
              </w:rPr>
              <w:t>为，予以审查，决定是否立案。</w:t>
            </w:r>
          </w:p>
          <w:p>
            <w:pPr>
              <w:pStyle w:val="8"/>
              <w:numPr>
                <w:ilvl w:val="0"/>
                <w:numId w:val="194"/>
              </w:numPr>
              <w:tabs>
                <w:tab w:val="left" w:pos="155"/>
              </w:tabs>
              <w:spacing w:before="0"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4"/>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4"/>
              </w:numPr>
              <w:tabs>
                <w:tab w:val="left" w:pos="155"/>
              </w:tabs>
              <w:spacing w:before="1"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4"/>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9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4"/>
              </w:numPr>
              <w:tabs>
                <w:tab w:val="left" w:pos="155"/>
              </w:tabs>
              <w:spacing w:before="0" w:after="0" w:line="135"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0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ind w:left="35"/>
              <w:rPr>
                <w:sz w:val="13"/>
              </w:rPr>
            </w:pPr>
            <w:r>
              <w:rPr>
                <w:sz w:val="13"/>
              </w:rPr>
              <w:t>406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76"/>
              <w:jc w:val="both"/>
              <w:rPr>
                <w:sz w:val="13"/>
              </w:rPr>
            </w:pPr>
            <w:r>
              <w:rPr>
                <w:sz w:val="13"/>
              </w:rPr>
              <w:t>对产品质量监督抽查中发现产品质量检验机构、认证机构伪造检验结果或者出具虚假证明的处罚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7"/>
              </w:rPr>
            </w:pPr>
          </w:p>
          <w:p>
            <w:pPr>
              <w:pStyle w:val="8"/>
              <w:spacing w:line="164" w:lineRule="exact"/>
              <w:ind w:left="22"/>
              <w:jc w:val="both"/>
              <w:rPr>
                <w:sz w:val="13"/>
              </w:rPr>
            </w:pPr>
            <w:r>
              <w:rPr>
                <w:sz w:val="13"/>
              </w:rPr>
              <w:t>《中华人民共和国产品质量法》（中华人民共和国主席令第</w:t>
            </w:r>
          </w:p>
          <w:p>
            <w:pPr>
              <w:pStyle w:val="8"/>
              <w:spacing w:before="1" w:line="232" w:lineRule="auto"/>
              <w:ind w:left="22" w:right="23"/>
              <w:jc w:val="both"/>
              <w:rPr>
                <w:sz w:val="13"/>
              </w:rPr>
            </w:pPr>
            <w:r>
              <w:rPr>
                <w:sz w:val="13"/>
              </w:rPr>
              <w:t>71号，1993.9.1</w:t>
            </w:r>
            <w:r>
              <w:rPr>
                <w:spacing w:val="1"/>
                <w:sz w:val="13"/>
              </w:rPr>
              <w:t>施行，</w:t>
            </w:r>
            <w:r>
              <w:rPr>
                <w:sz w:val="13"/>
              </w:rPr>
              <w:t>2018.12.29</w:t>
            </w:r>
            <w:r>
              <w:rPr>
                <w:spacing w:val="-8"/>
                <w:sz w:val="13"/>
              </w:rPr>
              <w:t xml:space="preserve"> 第三次修正</w:t>
            </w:r>
            <w:r>
              <w:rPr>
                <w:sz w:val="13"/>
              </w:rPr>
              <w:t>）第五十七条“产</w:t>
            </w:r>
            <w:r>
              <w:rPr>
                <w:spacing w:val="-2"/>
                <w:sz w:val="13"/>
              </w:rPr>
              <w:t>品质量检验机构、认证机构伪造检验结果或者出具虚假证明的 ， 责令改正，对单位处五万元以上十万元以下的罚款 ，对直接负责的主管人员和其他直接责任人员处一万元以上五万元以下的罚</w:t>
            </w:r>
          </w:p>
          <w:p>
            <w:pPr>
              <w:pStyle w:val="8"/>
              <w:spacing w:line="230" w:lineRule="auto"/>
              <w:ind w:left="22" w:right="23"/>
              <w:rPr>
                <w:sz w:val="13"/>
              </w:rPr>
            </w:pPr>
            <w:r>
              <w:rPr>
                <w:sz w:val="13"/>
              </w:rPr>
              <w:t>款；有违法所得的，并处没收违法所得；情节严重的，取消其检</w:t>
            </w:r>
            <w:r>
              <w:rPr>
                <w:spacing w:val="-1"/>
                <w:sz w:val="13"/>
              </w:rPr>
              <w:t>验资格、认证资格；构成犯罪的，依法追究刑事责任。 产品质</w:t>
            </w:r>
            <w:r>
              <w:rPr>
                <w:spacing w:val="-2"/>
                <w:sz w:val="13"/>
              </w:rPr>
              <w:t>量检验机构、认证机构出具的检验结果或者证明不实 ，造成损失</w:t>
            </w:r>
            <w:r>
              <w:rPr>
                <w:sz w:val="13"/>
              </w:rPr>
              <w:t>的，应当承担相应的赔偿责任；造成重大损失的，撤销其检验资格、认证资格。产品质量认证机构违反本法第二十一条第二款的</w:t>
            </w:r>
            <w:r>
              <w:rPr>
                <w:spacing w:val="-2"/>
                <w:sz w:val="13"/>
              </w:rPr>
              <w:t>规定，对不符合认证标准而使用认证标志的产品 ，未依法要求其</w:t>
            </w:r>
            <w:r>
              <w:rPr>
                <w:spacing w:val="-5"/>
                <w:sz w:val="13"/>
              </w:rPr>
              <w:t>改正或者取消其使用认证标志资格的 ，对因产品不符合认证标准</w:t>
            </w:r>
            <w:r>
              <w:rPr>
                <w:spacing w:val="-1"/>
                <w:w w:val="95"/>
                <w:sz w:val="13"/>
              </w:rPr>
              <w:t xml:space="preserve">给消费者造成的损失，与产品的生产者、销售者承担连带责任； </w:t>
            </w:r>
            <w:r>
              <w:rPr>
                <w:sz w:val="13"/>
              </w:rPr>
              <w:t>情节严重的，撤销其认证资格。”</w:t>
            </w:r>
          </w:p>
        </w:tc>
        <w:tc>
          <w:tcPr>
            <w:tcW w:w="3993" w:type="dxa"/>
          </w:tcPr>
          <w:p>
            <w:pPr>
              <w:pStyle w:val="8"/>
              <w:numPr>
                <w:ilvl w:val="0"/>
                <w:numId w:val="195"/>
              </w:numPr>
              <w:tabs>
                <w:tab w:val="left" w:pos="155"/>
              </w:tabs>
              <w:spacing w:before="3" w:after="0" w:line="232" w:lineRule="auto"/>
              <w:ind w:left="22" w:right="135" w:firstLine="0"/>
              <w:jc w:val="both"/>
              <w:rPr>
                <w:sz w:val="13"/>
              </w:rPr>
            </w:pPr>
            <w:r>
              <w:rPr>
                <w:spacing w:val="-2"/>
                <w:sz w:val="13"/>
              </w:rPr>
              <w:t>立案责任：产品质量监督抽查中发现产品质量检验机构 、认证机</w:t>
            </w:r>
            <w:r>
              <w:rPr>
                <w:spacing w:val="-4"/>
                <w:sz w:val="13"/>
              </w:rPr>
              <w:t>构涉嫌伪造检验结果或者出具虚假证明的法行为 ，予以审查，决定</w:t>
            </w:r>
            <w:r>
              <w:rPr>
                <w:spacing w:val="-1"/>
                <w:sz w:val="13"/>
              </w:rPr>
              <w:t>是否立案。</w:t>
            </w:r>
          </w:p>
          <w:p>
            <w:pPr>
              <w:pStyle w:val="8"/>
              <w:numPr>
                <w:ilvl w:val="0"/>
                <w:numId w:val="19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5"/>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5"/>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5"/>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5"/>
              </w:numPr>
              <w:tabs>
                <w:tab w:val="left" w:pos="155"/>
              </w:tabs>
              <w:spacing w:before="0" w:after="0" w:line="160" w:lineRule="exact"/>
              <w:ind w:left="154" w:right="0" w:hanging="133"/>
              <w:jc w:val="both"/>
              <w:rPr>
                <w:sz w:val="13"/>
              </w:rPr>
            </w:pPr>
            <w:r>
              <w:rPr>
                <w:spacing w:val="-1"/>
                <w:sz w:val="13"/>
              </w:rPr>
              <w:t>送达责任：行政处罚决定书按法律规定的方式送达当事人 。</w:t>
            </w:r>
          </w:p>
          <w:p>
            <w:pPr>
              <w:pStyle w:val="8"/>
              <w:numPr>
                <w:ilvl w:val="0"/>
                <w:numId w:val="195"/>
              </w:numPr>
              <w:tabs>
                <w:tab w:val="left" w:pos="155"/>
              </w:tabs>
              <w:spacing w:before="0" w:after="0" w:line="161" w:lineRule="exact"/>
              <w:ind w:left="154" w:right="0" w:hanging="133"/>
              <w:jc w:val="both"/>
              <w:rPr>
                <w:sz w:val="13"/>
              </w:rPr>
            </w:pPr>
            <w:r>
              <w:rPr>
                <w:sz w:val="13"/>
              </w:rPr>
              <w:t>执行责任：依照生效的行政处罚决定，予以执行。</w:t>
            </w:r>
          </w:p>
          <w:p>
            <w:pPr>
              <w:pStyle w:val="8"/>
              <w:numPr>
                <w:ilvl w:val="0"/>
                <w:numId w:val="195"/>
              </w:numPr>
              <w:tabs>
                <w:tab w:val="left" w:pos="155"/>
              </w:tabs>
              <w:spacing w:before="0" w:after="0" w:line="70" w:lineRule="exact"/>
              <w:ind w:left="154" w:right="0" w:hanging="133"/>
              <w:jc w:val="both"/>
              <w:rPr>
                <w:sz w:val="13"/>
              </w:rPr>
            </w:pPr>
            <w:r>
              <w:rPr>
                <w:spacing w:val="-2"/>
                <w:sz w:val="13"/>
              </w:rPr>
              <w:t>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9"/>
              </w:rPr>
            </w:pPr>
          </w:p>
          <w:p>
            <w:pPr>
              <w:pStyle w:val="8"/>
              <w:spacing w:before="1"/>
              <w:ind w:left="35"/>
              <w:rPr>
                <w:sz w:val="13"/>
              </w:rPr>
            </w:pPr>
            <w:r>
              <w:rPr>
                <w:sz w:val="13"/>
              </w:rPr>
              <w:t>407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9"/>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0" w:line="230" w:lineRule="auto"/>
              <w:ind w:left="21" w:right="86"/>
              <w:jc w:val="both"/>
              <w:rPr>
                <w:sz w:val="13"/>
              </w:rPr>
            </w:pPr>
            <w:r>
              <w:rPr>
                <w:sz w:val="13"/>
              </w:rPr>
              <w:t>对知道或者应当知道属于禁止生产、销售的产品而为其提供运输</w:t>
            </w:r>
          </w:p>
          <w:p>
            <w:pPr>
              <w:pStyle w:val="8"/>
              <w:spacing w:line="232" w:lineRule="auto"/>
              <w:ind w:left="21" w:right="76"/>
              <w:jc w:val="both"/>
              <w:rPr>
                <w:sz w:val="13"/>
              </w:rPr>
            </w:pPr>
            <w:r>
              <w:rPr>
                <w:sz w:val="13"/>
              </w:rPr>
              <w:t>、保管、仓储等便利条件的，或者为以假充真的产品提供制假生产技术的处罚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8"/>
              </w:rPr>
            </w:pPr>
          </w:p>
          <w:p>
            <w:pPr>
              <w:pStyle w:val="8"/>
              <w:spacing w:before="1"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2" w:line="164" w:lineRule="exact"/>
              <w:ind w:left="22"/>
              <w:jc w:val="both"/>
              <w:rPr>
                <w:sz w:val="13"/>
              </w:rPr>
            </w:pPr>
            <w:r>
              <w:rPr>
                <w:sz w:val="13"/>
              </w:rPr>
              <w:t>《中华人民共和国产品质量法》（中华人民共和国主席令第</w:t>
            </w:r>
          </w:p>
          <w:p>
            <w:pPr>
              <w:pStyle w:val="8"/>
              <w:spacing w:before="2" w:line="230" w:lineRule="auto"/>
              <w:ind w:left="22" w:right="23"/>
              <w:jc w:val="both"/>
              <w:rPr>
                <w:sz w:val="13"/>
              </w:rPr>
            </w:pPr>
            <w:r>
              <w:rPr>
                <w:sz w:val="13"/>
              </w:rPr>
              <w:t>71号，1993.9.1</w:t>
            </w:r>
            <w:r>
              <w:rPr>
                <w:spacing w:val="1"/>
                <w:sz w:val="13"/>
              </w:rPr>
              <w:t>施行，</w:t>
            </w:r>
            <w:r>
              <w:rPr>
                <w:sz w:val="13"/>
              </w:rPr>
              <w:t>2018.12.29</w:t>
            </w:r>
            <w:r>
              <w:rPr>
                <w:spacing w:val="-8"/>
                <w:sz w:val="13"/>
              </w:rPr>
              <w:t xml:space="preserve"> 第三次修正</w:t>
            </w:r>
            <w:r>
              <w:rPr>
                <w:sz w:val="13"/>
              </w:rPr>
              <w:t>）第六十一条“知</w:t>
            </w:r>
            <w:r>
              <w:rPr>
                <w:spacing w:val="-3"/>
                <w:sz w:val="13"/>
              </w:rPr>
              <w:t>道或者应当知道属于本法规定禁止生产 、销售的产品而为其提供</w:t>
            </w:r>
            <w:r>
              <w:rPr>
                <w:sz w:val="13"/>
              </w:rPr>
              <w:t>运输、保管、仓储等便利条件的，或者为以假充真的产品提供制假生产技术的，没收全部运输、保管、仓储或者提供制假生产技</w:t>
            </w:r>
            <w:r>
              <w:rPr>
                <w:spacing w:val="-2"/>
                <w:sz w:val="13"/>
              </w:rPr>
              <w:t>术的收入，并处违法收入百分之五十以上三倍以下的罚款 ；构成</w:t>
            </w:r>
            <w:r>
              <w:rPr>
                <w:sz w:val="13"/>
              </w:rPr>
              <w:t>犯罪的，依法追究刑事责任。”</w:t>
            </w:r>
          </w:p>
        </w:tc>
        <w:tc>
          <w:tcPr>
            <w:tcW w:w="3993" w:type="dxa"/>
          </w:tcPr>
          <w:p>
            <w:pPr>
              <w:pStyle w:val="8"/>
              <w:numPr>
                <w:ilvl w:val="0"/>
                <w:numId w:val="196"/>
              </w:numPr>
              <w:tabs>
                <w:tab w:val="left" w:pos="155"/>
              </w:tabs>
              <w:spacing w:before="65" w:after="0" w:line="230" w:lineRule="auto"/>
              <w:ind w:left="22" w:right="145" w:firstLine="0"/>
              <w:jc w:val="both"/>
              <w:rPr>
                <w:sz w:val="13"/>
              </w:rPr>
            </w:pPr>
            <w:r>
              <w:rPr>
                <w:spacing w:val="-2"/>
                <w:sz w:val="13"/>
              </w:rPr>
              <w:t>立案责任：发现知道或者应当知道属于禁止生产 、销售的产品而</w:t>
            </w:r>
            <w:r>
              <w:rPr>
                <w:w w:val="95"/>
                <w:sz w:val="13"/>
              </w:rPr>
              <w:t xml:space="preserve">为其提供运输、保管、仓储等便利条件的，或者为以假充真的产品  </w:t>
            </w:r>
            <w:r>
              <w:rPr>
                <w:sz w:val="13"/>
              </w:rPr>
              <w:t>提供制假生产技术的行为，予以审查，决定是否立案。</w:t>
            </w:r>
          </w:p>
          <w:p>
            <w:pPr>
              <w:pStyle w:val="8"/>
              <w:numPr>
                <w:ilvl w:val="0"/>
                <w:numId w:val="196"/>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6"/>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6"/>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6"/>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6"/>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96"/>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6"/>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77"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ind w:left="35"/>
              <w:rPr>
                <w:sz w:val="13"/>
              </w:rPr>
            </w:pPr>
            <w:r>
              <w:rPr>
                <w:sz w:val="13"/>
              </w:rPr>
              <w:t>408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1" w:right="81"/>
              <w:jc w:val="both"/>
              <w:rPr>
                <w:sz w:val="13"/>
              </w:rPr>
            </w:pPr>
            <w:r>
              <w:rPr>
                <w:sz w:val="13"/>
              </w:rPr>
              <w:t>对产品质量监督抽查中发现服务业的经营者将禁止生产、销售的产品用于经营性服务的处罚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1"/>
              </w:rPr>
            </w:pPr>
          </w:p>
          <w:p>
            <w:pPr>
              <w:pStyle w:val="8"/>
              <w:spacing w:line="162" w:lineRule="exact"/>
              <w:ind w:left="22"/>
              <w:rPr>
                <w:sz w:val="13"/>
              </w:rPr>
            </w:pPr>
            <w:r>
              <w:rPr>
                <w:sz w:val="13"/>
              </w:rPr>
              <w:t>《中华人民共和国产品质量法》（中华人民共和国主席令第</w:t>
            </w:r>
          </w:p>
          <w:p>
            <w:pPr>
              <w:pStyle w:val="8"/>
              <w:spacing w:line="232" w:lineRule="auto"/>
              <w:ind w:left="22" w:right="23"/>
              <w:rPr>
                <w:sz w:val="13"/>
              </w:rPr>
            </w:pPr>
            <w:r>
              <w:rPr>
                <w:sz w:val="13"/>
              </w:rPr>
              <w:t>71号，1993.9.1</w:t>
            </w:r>
            <w:r>
              <w:rPr>
                <w:spacing w:val="1"/>
                <w:sz w:val="13"/>
              </w:rPr>
              <w:t>施行，</w:t>
            </w:r>
            <w:r>
              <w:rPr>
                <w:sz w:val="13"/>
              </w:rPr>
              <w:t>2018.12.29</w:t>
            </w:r>
            <w:r>
              <w:rPr>
                <w:spacing w:val="-8"/>
                <w:sz w:val="13"/>
              </w:rPr>
              <w:t xml:space="preserve"> 第三次修正</w:t>
            </w:r>
            <w:r>
              <w:rPr>
                <w:sz w:val="13"/>
              </w:rPr>
              <w:t>）第六十二条“服务业的经营者将本法第四十九条至第五十二条规定禁止销售的产品用于经营性服务的，责令停止使用；对知道或者应当知道所使</w:t>
            </w:r>
            <w:r>
              <w:rPr>
                <w:spacing w:val="-2"/>
                <w:sz w:val="13"/>
              </w:rPr>
              <w:t>用的产品属于本法规定禁止销售的产品的 ，按照违法使用的产品</w:t>
            </w:r>
            <w:r>
              <w:rPr>
                <w:w w:val="95"/>
                <w:sz w:val="13"/>
              </w:rPr>
              <w:t xml:space="preserve">(包括已使用和尚未使用的产品)的货值金额，依照本法对销售者  </w:t>
            </w:r>
            <w:r>
              <w:rPr>
                <w:sz w:val="13"/>
              </w:rPr>
              <w:t>的处罚规定处罚。”</w:t>
            </w:r>
          </w:p>
        </w:tc>
        <w:tc>
          <w:tcPr>
            <w:tcW w:w="3993" w:type="dxa"/>
          </w:tcPr>
          <w:p>
            <w:pPr>
              <w:pStyle w:val="8"/>
              <w:spacing w:before="33" w:line="164" w:lineRule="exact"/>
              <w:ind w:left="22"/>
              <w:rPr>
                <w:sz w:val="13"/>
              </w:rPr>
            </w:pPr>
            <w:r>
              <w:rPr>
                <w:sz w:val="13"/>
              </w:rPr>
              <w:t>1.立案责任：产品质量监督抽查中发现服务业的经营者将禁止生产</w:t>
            </w:r>
          </w:p>
          <w:p>
            <w:pPr>
              <w:pStyle w:val="8"/>
              <w:spacing w:before="1" w:line="232" w:lineRule="auto"/>
              <w:ind w:left="22" w:right="133"/>
              <w:jc w:val="both"/>
              <w:rPr>
                <w:sz w:val="13"/>
              </w:rPr>
            </w:pPr>
            <w:r>
              <w:rPr>
                <w:spacing w:val="-3"/>
                <w:sz w:val="13"/>
              </w:rPr>
              <w:t>、销售的产品用于经营性服务的行为 ，予以审查，决定是否立案。</w:t>
            </w:r>
            <w:r>
              <w:rPr>
                <w:spacing w:val="-3"/>
                <w:w w:val="95"/>
                <w:sz w:val="13"/>
              </w:rPr>
              <w:t>2</w:t>
            </w: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7"/>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7"/>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7"/>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7"/>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19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7"/>
              </w:numPr>
              <w:tabs>
                <w:tab w:val="left" w:pos="155"/>
              </w:tabs>
              <w:spacing w:before="0" w:after="0" w:line="162"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2"/>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before="1"/>
              <w:ind w:left="35"/>
              <w:rPr>
                <w:sz w:val="13"/>
              </w:rPr>
            </w:pPr>
            <w:r>
              <w:rPr>
                <w:sz w:val="13"/>
              </w:rPr>
              <w:t>409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spacing w:before="1" w:line="232" w:lineRule="auto"/>
              <w:ind w:left="21" w:right="76"/>
              <w:jc w:val="both"/>
              <w:rPr>
                <w:sz w:val="13"/>
              </w:rPr>
            </w:pPr>
            <w:r>
              <w:rPr>
                <w:sz w:val="13"/>
              </w:rPr>
              <w:t>对隐匿、转移、变卖、损毁被产品质量监督部门或者工商行政管理部门查封、扣押的物品的处罚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6"/>
              </w:rPr>
            </w:pPr>
          </w:p>
          <w:p>
            <w:pPr>
              <w:pStyle w:val="8"/>
              <w:spacing w:line="164" w:lineRule="exact"/>
              <w:ind w:left="22"/>
              <w:rPr>
                <w:sz w:val="13"/>
              </w:rPr>
            </w:pPr>
            <w:r>
              <w:rPr>
                <w:sz w:val="13"/>
              </w:rPr>
              <w:t>《中华人民共和国产品质量法》（中华人民共和国主席令第</w:t>
            </w:r>
          </w:p>
          <w:p>
            <w:pPr>
              <w:pStyle w:val="8"/>
              <w:spacing w:before="1" w:line="232" w:lineRule="auto"/>
              <w:ind w:left="22" w:right="23"/>
              <w:rPr>
                <w:sz w:val="13"/>
              </w:rPr>
            </w:pPr>
            <w:r>
              <w:rPr>
                <w:sz w:val="13"/>
              </w:rPr>
              <w:t>71号，1993.9.1</w:t>
            </w:r>
            <w:r>
              <w:rPr>
                <w:spacing w:val="1"/>
                <w:sz w:val="13"/>
              </w:rPr>
              <w:t>施行，</w:t>
            </w:r>
            <w:r>
              <w:rPr>
                <w:sz w:val="13"/>
              </w:rPr>
              <w:t>2018.12.29</w:t>
            </w:r>
            <w:r>
              <w:rPr>
                <w:spacing w:val="-8"/>
                <w:sz w:val="13"/>
              </w:rPr>
              <w:t xml:space="preserve"> 第三次修正</w:t>
            </w:r>
            <w:r>
              <w:rPr>
                <w:sz w:val="13"/>
              </w:rPr>
              <w:t>）第六十三条“隐匿、转移、变卖、损毁被市场监督管理部门查封、扣押的物品 的，处被隐匿、转移、变卖、损毁物品货值金额等值以上三倍以下的罚款；有违法所得的，并处没收违法所得。”</w:t>
            </w:r>
          </w:p>
        </w:tc>
        <w:tc>
          <w:tcPr>
            <w:tcW w:w="3993" w:type="dxa"/>
          </w:tcPr>
          <w:p>
            <w:pPr>
              <w:pStyle w:val="8"/>
              <w:numPr>
                <w:ilvl w:val="0"/>
                <w:numId w:val="198"/>
              </w:numPr>
              <w:tabs>
                <w:tab w:val="left" w:pos="155"/>
              </w:tabs>
              <w:spacing w:before="17" w:after="0" w:line="230" w:lineRule="auto"/>
              <w:ind w:left="22" w:right="133" w:firstLine="0"/>
              <w:jc w:val="both"/>
              <w:rPr>
                <w:sz w:val="13"/>
              </w:rPr>
            </w:pPr>
            <w:r>
              <w:rPr>
                <w:sz w:val="13"/>
              </w:rPr>
              <w:t>立案责任：发现涉嫌隐匿、转移、变卖、损毁被产品质量监督部</w:t>
            </w:r>
            <w:r>
              <w:rPr>
                <w:w w:val="95"/>
                <w:sz w:val="13"/>
              </w:rPr>
              <w:t xml:space="preserve">门或者工商行政管理部门查封、扣押的物品的行为，予以审查，决 </w:t>
            </w:r>
            <w:r>
              <w:rPr>
                <w:spacing w:val="1"/>
                <w:sz w:val="13"/>
              </w:rPr>
              <w:t>定是否立案。</w:t>
            </w:r>
          </w:p>
          <w:p>
            <w:pPr>
              <w:pStyle w:val="8"/>
              <w:numPr>
                <w:ilvl w:val="0"/>
                <w:numId w:val="19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8"/>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8"/>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8"/>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8"/>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9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8"/>
              </w:numPr>
              <w:tabs>
                <w:tab w:val="left" w:pos="155"/>
              </w:tabs>
              <w:spacing w:before="0" w:after="0" w:line="137"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
              <w:rPr>
                <w:sz w:val="14"/>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410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1" w:right="91"/>
              <w:rPr>
                <w:sz w:val="13"/>
              </w:rPr>
            </w:pPr>
            <w:r>
              <w:rPr>
                <w:sz w:val="13"/>
              </w:rPr>
              <w:t>对无证生产危险化学品的处罚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9"/>
              <w:rPr>
                <w:sz w:val="15"/>
              </w:rPr>
            </w:pPr>
          </w:p>
          <w:p>
            <w:pPr>
              <w:pStyle w:val="8"/>
              <w:spacing w:line="230" w:lineRule="auto"/>
              <w:ind w:left="22" w:right="7"/>
              <w:rPr>
                <w:sz w:val="13"/>
              </w:rPr>
            </w:pPr>
            <w:r>
              <w:rPr>
                <w:sz w:val="13"/>
              </w:rPr>
              <w:t>《中华人民共和国化学危险品安全管理条例 》第五十七条第一款第二项 违反本条例的规定，有下列行为之一的，分别由工商行政管理部门、质检部门、负责危险化学品安全监督管理综合工作的部门依据各自的职权予以关闭或者责令停产停业整顿 ，责令无害化销毁国家明令禁止生产、经营、使用的危险化学品或者用剧毒化学品生产的灭鼠药以及其他可能进入人民日常生活的化学产</w:t>
            </w:r>
            <w:r>
              <w:rPr>
                <w:w w:val="95"/>
                <w:sz w:val="13"/>
              </w:rPr>
              <w:t xml:space="preserve">品和日用化学品；有违法所得的，没收违法所得；违法所得10万 元以上的，并处违法所得1倍以上5倍以下的罚款；没有违法所得 </w:t>
            </w:r>
            <w:r>
              <w:rPr>
                <w:sz w:val="13"/>
              </w:rPr>
              <w:t>或者违法所得不足10万元的，并处5万元以上50万元以下的罚</w:t>
            </w:r>
          </w:p>
          <w:p>
            <w:pPr>
              <w:pStyle w:val="8"/>
              <w:spacing w:before="5" w:line="232" w:lineRule="auto"/>
              <w:ind w:left="22" w:right="23"/>
              <w:rPr>
                <w:sz w:val="13"/>
              </w:rPr>
            </w:pPr>
            <w:r>
              <w:rPr>
                <w:sz w:val="13"/>
              </w:rPr>
              <w:t>款；触犯刑律的，对负有责任的主管人员和其他直接责任人员依</w:t>
            </w:r>
            <w:r>
              <w:rPr>
                <w:w w:val="95"/>
                <w:sz w:val="13"/>
              </w:rPr>
              <w:t xml:space="preserve">照刑法关于危险物品肇事罪、非法经营罪或者其他罪的规定，依 法追究刑事责任：（二）未取得危险化学品生产许可证，擅自开 </w:t>
            </w:r>
            <w:r>
              <w:rPr>
                <w:sz w:val="13"/>
              </w:rPr>
              <w:t>工生产危险化学品的。</w:t>
            </w:r>
          </w:p>
        </w:tc>
        <w:tc>
          <w:tcPr>
            <w:tcW w:w="3993" w:type="dxa"/>
          </w:tcPr>
          <w:p>
            <w:pPr>
              <w:pStyle w:val="8"/>
              <w:spacing w:before="7"/>
              <w:rPr>
                <w:sz w:val="8"/>
              </w:rPr>
            </w:pPr>
          </w:p>
          <w:p>
            <w:pPr>
              <w:pStyle w:val="8"/>
              <w:spacing w:line="228" w:lineRule="auto"/>
              <w:ind w:left="22" w:right="30"/>
              <w:rPr>
                <w:sz w:val="13"/>
              </w:rPr>
            </w:pPr>
            <w:r>
              <w:rPr>
                <w:sz w:val="13"/>
              </w:rPr>
              <w:t>1、立案责任：发现涉嫌无证生产危险化学品的行为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7"/>
              <w:rPr>
                <w:sz w:val="8"/>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before="1"/>
              <w:ind w:left="35"/>
              <w:rPr>
                <w:sz w:val="13"/>
              </w:rPr>
            </w:pPr>
            <w:r>
              <w:rPr>
                <w:sz w:val="13"/>
              </w:rPr>
              <w:t>411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164" w:lineRule="exact"/>
              <w:ind w:left="21"/>
              <w:rPr>
                <w:sz w:val="13"/>
              </w:rPr>
            </w:pPr>
            <w:r>
              <w:rPr>
                <w:w w:val="95"/>
                <w:sz w:val="13"/>
              </w:rPr>
              <w:t>对使用未经检测</w:t>
            </w:r>
          </w:p>
          <w:p>
            <w:pPr>
              <w:pStyle w:val="8"/>
              <w:spacing w:before="3" w:line="230" w:lineRule="auto"/>
              <w:ind w:left="21" w:right="84"/>
              <w:rPr>
                <w:sz w:val="13"/>
              </w:rPr>
            </w:pPr>
            <w:r>
              <w:rPr>
                <w:sz w:val="13"/>
              </w:rPr>
              <w:t>、检验合格的包</w:t>
            </w:r>
            <w:r>
              <w:rPr>
                <w:spacing w:val="-2"/>
                <w:w w:val="95"/>
                <w:sz w:val="13"/>
              </w:rPr>
              <w:t>装物、容器包装</w:t>
            </w:r>
          </w:p>
          <w:p>
            <w:pPr>
              <w:pStyle w:val="8"/>
              <w:spacing w:line="232" w:lineRule="auto"/>
              <w:ind w:left="21" w:right="81"/>
              <w:rPr>
                <w:sz w:val="13"/>
              </w:rPr>
            </w:pPr>
            <w:r>
              <w:rPr>
                <w:spacing w:val="-2"/>
                <w:sz w:val="13"/>
              </w:rPr>
              <w:t>、盛装、运输危</w:t>
            </w:r>
            <w:r>
              <w:rPr>
                <w:w w:val="95"/>
                <w:sz w:val="13"/>
              </w:rPr>
              <w:t>险化学品的处罚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2" w:right="28"/>
              <w:rPr>
                <w:sz w:val="13"/>
              </w:rPr>
            </w:pPr>
            <w:r>
              <w:rPr>
                <w:spacing w:val="-2"/>
                <w:sz w:val="13"/>
              </w:rPr>
              <w:t>《中华人民共和国化学危险品安全管理条例 》第五十九条第一款</w:t>
            </w:r>
            <w:r>
              <w:rPr>
                <w:spacing w:val="-1"/>
                <w:sz w:val="13"/>
              </w:rPr>
              <w:t>第五项 违反本条例的规定，有下列行为之一的，由负责危险化</w:t>
            </w:r>
            <w:r>
              <w:rPr>
                <w:spacing w:val="-4"/>
                <w:sz w:val="13"/>
              </w:rPr>
              <w:t>学品安全监督管理综合工作的部门 、质检部门或者交通部门依据</w:t>
            </w:r>
            <w:r>
              <w:rPr>
                <w:spacing w:val="-6"/>
                <w:sz w:val="13"/>
              </w:rPr>
              <w:t>各自的职权责令立即或者限期改正 ，处</w:t>
            </w:r>
            <w:r>
              <w:rPr>
                <w:sz w:val="13"/>
              </w:rPr>
              <w:t>2</w:t>
            </w:r>
            <w:r>
              <w:rPr>
                <w:spacing w:val="2"/>
                <w:sz w:val="13"/>
              </w:rPr>
              <w:t>万元以上</w:t>
            </w:r>
            <w:r>
              <w:rPr>
                <w:sz w:val="13"/>
              </w:rPr>
              <w:t>20万元以下的</w:t>
            </w:r>
            <w:r>
              <w:rPr>
                <w:w w:val="95"/>
                <w:sz w:val="13"/>
              </w:rPr>
              <w:t xml:space="preserve">罚款；逾期未改正的，责令停产停业整顿；触犯刑律的，对负有 </w:t>
            </w:r>
            <w:r>
              <w:rPr>
                <w:sz w:val="13"/>
              </w:rPr>
              <w:t>责任的主管人员和其他直接责任人员依照刑法关于危险物品肇事</w:t>
            </w:r>
            <w:r>
              <w:rPr>
                <w:spacing w:val="-1"/>
                <w:sz w:val="13"/>
              </w:rPr>
              <w:t xml:space="preserve">罪、生产销售伪劣商品罪或者其他罪的规定 ，依法追究刑事责 </w:t>
            </w:r>
            <w:r>
              <w:rPr>
                <w:sz w:val="13"/>
              </w:rPr>
              <w:t>任：</w:t>
            </w:r>
            <w:r>
              <w:rPr>
                <w:spacing w:val="2"/>
                <w:sz w:val="13"/>
              </w:rPr>
              <w:t>（</w:t>
            </w:r>
            <w:r>
              <w:rPr>
                <w:sz w:val="13"/>
              </w:rPr>
              <w:t>五）</w:t>
            </w:r>
            <w:r>
              <w:rPr>
                <w:spacing w:val="-3"/>
                <w:sz w:val="13"/>
              </w:rPr>
              <w:t>使用非定点企业生产的或者未经检测 、检验合格的包</w:t>
            </w:r>
            <w:r>
              <w:rPr>
                <w:sz w:val="13"/>
              </w:rPr>
              <w:t>装物、容器包装、盛装、运输危险化学品的。</w:t>
            </w:r>
          </w:p>
        </w:tc>
        <w:tc>
          <w:tcPr>
            <w:tcW w:w="3993" w:type="dxa"/>
          </w:tcPr>
          <w:p>
            <w:pPr>
              <w:pStyle w:val="8"/>
              <w:spacing w:before="1"/>
              <w:rPr>
                <w:sz w:val="12"/>
              </w:rPr>
            </w:pPr>
          </w:p>
          <w:p>
            <w:pPr>
              <w:pStyle w:val="8"/>
              <w:spacing w:line="232" w:lineRule="auto"/>
              <w:ind w:left="22" w:right="73"/>
              <w:rPr>
                <w:sz w:val="13"/>
              </w:rPr>
            </w:pPr>
            <w:r>
              <w:rPr>
                <w:w w:val="95"/>
                <w:sz w:val="13"/>
              </w:rPr>
              <w:t xml:space="preserve">1、立案责任：发现涉嫌使用未经检测、检验合格的包装物、容器包  </w:t>
            </w:r>
            <w:r>
              <w:rPr>
                <w:sz w:val="13"/>
              </w:rPr>
              <w:t>装、盛装、运输危险化学品的行为，予以审查，决定是否立案。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9"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412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1" w:right="91"/>
              <w:jc w:val="both"/>
              <w:rPr>
                <w:sz w:val="13"/>
              </w:rPr>
            </w:pPr>
            <w:r>
              <w:rPr>
                <w:sz w:val="13"/>
              </w:rPr>
              <w:t>对企业未依法申请取得生产许可证而擅自生产列入目录产品的处罚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1"/>
              </w:rPr>
            </w:pPr>
          </w:p>
          <w:p>
            <w:pPr>
              <w:pStyle w:val="8"/>
              <w:spacing w:before="1" w:line="232" w:lineRule="auto"/>
              <w:ind w:left="22" w:right="13"/>
              <w:rPr>
                <w:sz w:val="13"/>
              </w:rPr>
            </w:pPr>
            <w:r>
              <w:rPr>
                <w:sz w:val="13"/>
              </w:rPr>
              <w:t>《中华人民共和国工业产品生产许可证管理条例 》（国务院令第440号，2005.9.1施行）第四十五条“企业未依照本条例规定申请取得生产许可证而擅自生产列入目录产品的 ，由工业产品生产</w:t>
            </w:r>
            <w:r>
              <w:rPr>
                <w:w w:val="95"/>
                <w:sz w:val="13"/>
              </w:rPr>
              <w:t xml:space="preserve">许可证主管部门责令停止生产，没收违法生产的产品，处违法生 </w:t>
            </w:r>
            <w:r>
              <w:rPr>
                <w:sz w:val="13"/>
              </w:rPr>
              <w:t>产产品货值金额等值以上 3倍以下的罚款；有违法所得的，没收违法所得；构成犯罪的，依法追究刑事责任。”</w:t>
            </w:r>
          </w:p>
        </w:tc>
        <w:tc>
          <w:tcPr>
            <w:tcW w:w="3993" w:type="dxa"/>
          </w:tcPr>
          <w:p>
            <w:pPr>
              <w:pStyle w:val="8"/>
              <w:spacing w:before="104" w:line="232" w:lineRule="auto"/>
              <w:ind w:left="22" w:right="121"/>
              <w:rPr>
                <w:sz w:val="13"/>
              </w:rPr>
            </w:pPr>
            <w:r>
              <w:rPr>
                <w:w w:val="95"/>
                <w:sz w:val="13"/>
              </w:rPr>
              <w:t xml:space="preserve">1、立案责任：发现涉嫌未依照规定申请取得生产许可证而擅自生产 </w:t>
            </w:r>
            <w:r>
              <w:rPr>
                <w:sz w:val="13"/>
              </w:rPr>
              <w:t>列入目录产品的行为，予以审查，决定是否立案。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spacing w:before="2"/>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before="1"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413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76"/>
              <w:jc w:val="both"/>
              <w:rPr>
                <w:sz w:val="13"/>
              </w:rPr>
            </w:pPr>
            <w:r>
              <w:rPr>
                <w:sz w:val="13"/>
              </w:rPr>
              <w:t>对取得生产许可证的企业生产条件、检验手段、生产技术或者工艺发生变化，未依法办理重新审查手续，或者取得生产许可证的企业名称发生变化，未依法办理变更手续的处罚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3"/>
              <w:rPr>
                <w:sz w:val="12"/>
              </w:rPr>
            </w:pPr>
          </w:p>
          <w:p>
            <w:pPr>
              <w:pStyle w:val="8"/>
              <w:spacing w:line="232" w:lineRule="auto"/>
              <w:ind w:left="22" w:right="33"/>
              <w:rPr>
                <w:sz w:val="13"/>
              </w:rPr>
            </w:pPr>
            <w:r>
              <w:rPr>
                <w:spacing w:val="-2"/>
                <w:sz w:val="13"/>
              </w:rPr>
              <w:t>《中华人民共和国工业产品生产许可证管理条例 》</w:t>
            </w:r>
            <w:r>
              <w:rPr>
                <w:sz w:val="13"/>
              </w:rPr>
              <w:t>（国务院令第440号，2005.9.1</w:t>
            </w:r>
            <w:r>
              <w:rPr>
                <w:spacing w:val="2"/>
                <w:sz w:val="13"/>
              </w:rPr>
              <w:t>施行</w:t>
            </w:r>
            <w:r>
              <w:rPr>
                <w:sz w:val="13"/>
              </w:rPr>
              <w:t>）第四十六条“取得生产许可证的企业生</w:t>
            </w:r>
            <w:r>
              <w:rPr>
                <w:w w:val="95"/>
                <w:sz w:val="13"/>
              </w:rPr>
              <w:t>产条件、检验手段、生产技术或者工艺发生变化，未依照本条例 规定办理重新审查手续的，责令停止生产、销售，没收违法生产</w:t>
            </w:r>
          </w:p>
          <w:p>
            <w:pPr>
              <w:pStyle w:val="8"/>
              <w:spacing w:line="230" w:lineRule="auto"/>
              <w:ind w:left="22" w:right="28"/>
              <w:rPr>
                <w:sz w:val="13"/>
              </w:rPr>
            </w:pPr>
            <w:r>
              <w:rPr>
                <w:w w:val="95"/>
                <w:sz w:val="13"/>
              </w:rPr>
              <w:t xml:space="preserve">、销售的产品，并限期办理相关手续；逾期仍未办理的，处违法 生产、销售产品（包括已售出和未售出的产品，下同）货值金额  </w:t>
            </w:r>
            <w:r>
              <w:rPr>
                <w:sz w:val="13"/>
              </w:rPr>
              <w:t>3倍以下的罚款；有违法所得的，没收违法所得；构成犯罪的， 依法追究刑事责任。</w:t>
            </w:r>
          </w:p>
          <w:p>
            <w:pPr>
              <w:pStyle w:val="8"/>
              <w:spacing w:line="232" w:lineRule="auto"/>
              <w:ind w:left="22" w:right="23" w:firstLine="264"/>
              <w:jc w:val="both"/>
              <w:rPr>
                <w:sz w:val="13"/>
              </w:rPr>
            </w:pPr>
            <w:r>
              <w:rPr>
                <w:spacing w:val="-3"/>
                <w:sz w:val="13"/>
              </w:rPr>
              <w:t>取得生产许可证的企业名称发生变化 ，未依照本条例规定办</w:t>
            </w:r>
            <w:r>
              <w:rPr>
                <w:w w:val="95"/>
                <w:sz w:val="13"/>
              </w:rPr>
              <w:t xml:space="preserve">理变更手续的，责令限期办理相关手续；逾期仍未办理的，责令 停止生产、销售，没收违法生产、销售的产品，并处违法生产、 </w:t>
            </w:r>
            <w:r>
              <w:rPr>
                <w:spacing w:val="-3"/>
                <w:sz w:val="13"/>
              </w:rPr>
              <w:t>销售产品货值金额等值以下的罚款 ；有违法所得的，没收违法所得。”</w:t>
            </w:r>
          </w:p>
        </w:tc>
        <w:tc>
          <w:tcPr>
            <w:tcW w:w="3993" w:type="dxa"/>
          </w:tcPr>
          <w:p>
            <w:pPr>
              <w:pStyle w:val="8"/>
              <w:spacing w:before="9"/>
              <w:rPr>
                <w:sz w:val="10"/>
              </w:rPr>
            </w:pPr>
          </w:p>
          <w:p>
            <w:pPr>
              <w:pStyle w:val="8"/>
              <w:spacing w:line="230" w:lineRule="auto"/>
              <w:ind w:left="22" w:right="61"/>
              <w:rPr>
                <w:sz w:val="13"/>
              </w:rPr>
            </w:pPr>
            <w:r>
              <w:rPr>
                <w:sz w:val="13"/>
              </w:rPr>
              <w:t>1、立案责任：发现取得生产许可证的企业生产条件 、检验手段、生产技术或者工艺发生变化，涉嫌未依照本条例规定办理重新审查手续的行为，予以审查，决定是否立案。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414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1"/>
              <w:jc w:val="both"/>
              <w:rPr>
                <w:sz w:val="13"/>
              </w:rPr>
            </w:pPr>
            <w:r>
              <w:rPr>
                <w:sz w:val="13"/>
              </w:rPr>
              <w:t>对取得生产许可证的企业未依法在产品、包装或者说明书上标注生产许可证标志和编号的处罚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2"/>
              <w:rPr>
                <w:sz w:val="13"/>
              </w:rPr>
            </w:pPr>
            <w:r>
              <w:rPr>
                <w:sz w:val="13"/>
              </w:rPr>
              <w:t>《中华人民共和国工业产品生产许可证管理条例 》（国务院令第440号，2005.9.1施行）第四十七条“取得生产许可证的企业未依照本条例规定在产品、包装或者说明书上标注生产许可证标志</w:t>
            </w:r>
            <w:r>
              <w:rPr>
                <w:w w:val="95"/>
                <w:sz w:val="13"/>
              </w:rPr>
              <w:t xml:space="preserve">和编号的，责令限期改正；逾期仍未改正的，处违法生产、销售 </w:t>
            </w:r>
            <w:r>
              <w:rPr>
                <w:sz w:val="13"/>
              </w:rPr>
              <w:t>产品货值金额30%以下的罚款；有违法所得的，没收违法所得； 情节严重的，吊销生产许可证。”</w:t>
            </w:r>
          </w:p>
        </w:tc>
        <w:tc>
          <w:tcPr>
            <w:tcW w:w="3993" w:type="dxa"/>
          </w:tcPr>
          <w:p>
            <w:pPr>
              <w:pStyle w:val="8"/>
              <w:spacing w:before="9"/>
              <w:rPr>
                <w:sz w:val="10"/>
              </w:rPr>
            </w:pPr>
          </w:p>
          <w:p>
            <w:pPr>
              <w:pStyle w:val="8"/>
              <w:numPr>
                <w:ilvl w:val="0"/>
                <w:numId w:val="199"/>
              </w:numPr>
              <w:tabs>
                <w:tab w:val="left" w:pos="155"/>
              </w:tabs>
              <w:spacing w:before="0" w:after="0" w:line="230" w:lineRule="auto"/>
              <w:ind w:left="22" w:right="135" w:firstLine="0"/>
              <w:jc w:val="both"/>
              <w:rPr>
                <w:sz w:val="13"/>
              </w:rPr>
            </w:pPr>
            <w:r>
              <w:rPr>
                <w:spacing w:val="-2"/>
                <w:sz w:val="13"/>
              </w:rPr>
              <w:t>立案责任：发现取得生产许可证的企业涉嫌未依法在产品 、包装</w:t>
            </w:r>
            <w:r>
              <w:rPr>
                <w:spacing w:val="-4"/>
                <w:sz w:val="13"/>
              </w:rPr>
              <w:t>或者说明书上标注生产许可证标志和编号的行为 ，予以审查，决定</w:t>
            </w:r>
            <w:r>
              <w:rPr>
                <w:spacing w:val="-1"/>
                <w:sz w:val="13"/>
              </w:rPr>
              <w:t>是否立案。</w:t>
            </w:r>
          </w:p>
          <w:p>
            <w:pPr>
              <w:pStyle w:val="8"/>
              <w:numPr>
                <w:ilvl w:val="0"/>
                <w:numId w:val="199"/>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199"/>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199"/>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199"/>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199"/>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199"/>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199"/>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ind w:left="35"/>
              <w:rPr>
                <w:sz w:val="13"/>
              </w:rPr>
            </w:pPr>
            <w:r>
              <w:rPr>
                <w:sz w:val="13"/>
              </w:rPr>
              <w:t>415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1" w:right="91"/>
              <w:jc w:val="both"/>
              <w:rPr>
                <w:sz w:val="13"/>
              </w:rPr>
            </w:pPr>
            <w:r>
              <w:rPr>
                <w:sz w:val="13"/>
              </w:rPr>
              <w:t>对销售或者在经营活动中使用未取得生产许可证的列入目录产品的处罚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2" w:right="13"/>
              <w:rPr>
                <w:sz w:val="13"/>
              </w:rPr>
            </w:pPr>
            <w:r>
              <w:rPr>
                <w:sz w:val="13"/>
              </w:rPr>
              <w:t>《中华人民共和国工业产品生产许可证管理条例 》（国务院令第440号，2005.9.1施行）第四十八条“销售或者在经营活动中使用未取得生产许可证的列入目录产品的 ，责令改正，处５万元以</w:t>
            </w:r>
            <w:r>
              <w:rPr>
                <w:w w:val="95"/>
                <w:sz w:val="13"/>
              </w:rPr>
              <w:t xml:space="preserve">上２０万元以下的罚款；有违法所得的，没收违法所得；构成犯 </w:t>
            </w:r>
            <w:r>
              <w:rPr>
                <w:sz w:val="13"/>
              </w:rPr>
              <w:t>罪的，依法追究刑事责任。”</w:t>
            </w:r>
          </w:p>
        </w:tc>
        <w:tc>
          <w:tcPr>
            <w:tcW w:w="3993" w:type="dxa"/>
          </w:tcPr>
          <w:p>
            <w:pPr>
              <w:pStyle w:val="8"/>
              <w:spacing w:before="6"/>
              <w:rPr>
                <w:sz w:val="10"/>
              </w:rPr>
            </w:pPr>
          </w:p>
          <w:p>
            <w:pPr>
              <w:pStyle w:val="8"/>
              <w:numPr>
                <w:ilvl w:val="0"/>
                <w:numId w:val="200"/>
              </w:numPr>
              <w:tabs>
                <w:tab w:val="left" w:pos="155"/>
              </w:tabs>
              <w:spacing w:before="1" w:after="0" w:line="230" w:lineRule="auto"/>
              <w:ind w:left="22" w:right="186" w:firstLine="0"/>
              <w:jc w:val="both"/>
              <w:rPr>
                <w:sz w:val="13"/>
              </w:rPr>
            </w:pPr>
            <w:r>
              <w:rPr>
                <w:w w:val="95"/>
                <w:sz w:val="13"/>
              </w:rPr>
              <w:t xml:space="preserve">立案责任：发现销售或者在经营活动中涉嫌使用未取得生产许可 </w:t>
            </w:r>
            <w:r>
              <w:rPr>
                <w:sz w:val="13"/>
              </w:rPr>
              <w:t>证的列入目录产品的行为，予以审查，决定是否立案。</w:t>
            </w:r>
          </w:p>
          <w:p>
            <w:pPr>
              <w:pStyle w:val="8"/>
              <w:numPr>
                <w:ilvl w:val="0"/>
                <w:numId w:val="200"/>
              </w:numPr>
              <w:tabs>
                <w:tab w:val="left" w:pos="155"/>
              </w:tabs>
              <w:spacing w:before="1"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0"/>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0"/>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0"/>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0"/>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0"/>
              </w:numPr>
              <w:tabs>
                <w:tab w:val="left" w:pos="155"/>
              </w:tabs>
              <w:spacing w:before="0" w:after="0" w:line="160" w:lineRule="exact"/>
              <w:ind w:left="154" w:right="0" w:hanging="133"/>
              <w:jc w:val="left"/>
              <w:rPr>
                <w:sz w:val="13"/>
              </w:rPr>
            </w:pPr>
            <w:r>
              <w:rPr>
                <w:sz w:val="13"/>
              </w:rPr>
              <w:t>执行责任：依照生效的行政处罚决定，予以执行。</w:t>
            </w:r>
          </w:p>
          <w:p>
            <w:pPr>
              <w:pStyle w:val="8"/>
              <w:numPr>
                <w:ilvl w:val="0"/>
                <w:numId w:val="200"/>
              </w:numPr>
              <w:tabs>
                <w:tab w:val="left" w:pos="155"/>
              </w:tabs>
              <w:spacing w:before="0" w:after="0" w:line="162"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3"/>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416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7"/>
              <w:rPr>
                <w:sz w:val="12"/>
              </w:rPr>
            </w:pPr>
          </w:p>
          <w:p>
            <w:pPr>
              <w:pStyle w:val="8"/>
              <w:spacing w:before="1" w:line="232" w:lineRule="auto"/>
              <w:ind w:left="21" w:right="76"/>
              <w:jc w:val="both"/>
              <w:rPr>
                <w:sz w:val="13"/>
              </w:rPr>
            </w:pPr>
            <w:r>
              <w:rPr>
                <w:sz w:val="13"/>
              </w:rPr>
              <w:t>对取得生产许可证的企业出租、出借或者转让许可证证书、生产许可证标志和编号的，或者违法接受并使用他人提供的许可证证书、生产许可证标志和编号的处罚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25"/>
              <w:rPr>
                <w:sz w:val="13"/>
              </w:rPr>
            </w:pPr>
            <w:r>
              <w:rPr>
                <w:spacing w:val="-2"/>
                <w:sz w:val="13"/>
              </w:rPr>
              <w:t>《中华人民共和国工业产品生产许可证管理条例 》</w:t>
            </w:r>
            <w:r>
              <w:rPr>
                <w:sz w:val="13"/>
              </w:rPr>
              <w:t>（国务院令第440号，2005.9.1</w:t>
            </w:r>
            <w:r>
              <w:rPr>
                <w:spacing w:val="2"/>
                <w:sz w:val="13"/>
              </w:rPr>
              <w:t>施行</w:t>
            </w:r>
            <w:r>
              <w:rPr>
                <w:sz w:val="13"/>
              </w:rPr>
              <w:t>）第四十九条“取得生产许可证的企业出</w:t>
            </w:r>
            <w:r>
              <w:rPr>
                <w:w w:val="95"/>
                <w:sz w:val="13"/>
              </w:rPr>
              <w:t xml:space="preserve">租、出借或者转让许可证证书、生产许可证标志和编号的，责令 </w:t>
            </w:r>
            <w:r>
              <w:rPr>
                <w:sz w:val="13"/>
              </w:rPr>
              <w:t>限期改正，处20万元以下的罚款；情节严重的，吊销生产许可证</w:t>
            </w:r>
          </w:p>
          <w:p>
            <w:pPr>
              <w:pStyle w:val="8"/>
              <w:spacing w:line="232" w:lineRule="auto"/>
              <w:ind w:left="22" w:right="7"/>
              <w:rPr>
                <w:sz w:val="13"/>
              </w:rPr>
            </w:pPr>
            <w:r>
              <w:rPr>
                <w:sz w:val="13"/>
              </w:rPr>
              <w:t>。违法接受并使用他人提供的许可证证书 、生产许可证标志和编</w:t>
            </w:r>
            <w:r>
              <w:rPr>
                <w:w w:val="95"/>
                <w:sz w:val="13"/>
              </w:rPr>
              <w:t xml:space="preserve">号的，责令停止生产、销售，没收违法生产、销售的产品，处违 </w:t>
            </w:r>
            <w:r>
              <w:rPr>
                <w:sz w:val="13"/>
              </w:rPr>
              <w:t>法生产、销售产品货值金额等值以上 3倍以下的罚款；有违法所得的，没收违法所得；构成犯罪的，依法追究刑事责任。”</w:t>
            </w:r>
          </w:p>
        </w:tc>
        <w:tc>
          <w:tcPr>
            <w:tcW w:w="3993" w:type="dxa"/>
          </w:tcPr>
          <w:p>
            <w:pPr>
              <w:pStyle w:val="8"/>
              <w:spacing w:before="11"/>
              <w:rPr>
                <w:sz w:val="10"/>
              </w:rPr>
            </w:pPr>
          </w:p>
          <w:p>
            <w:pPr>
              <w:pStyle w:val="8"/>
              <w:numPr>
                <w:ilvl w:val="0"/>
                <w:numId w:val="201"/>
              </w:numPr>
              <w:tabs>
                <w:tab w:val="left" w:pos="155"/>
              </w:tabs>
              <w:spacing w:before="0" w:after="0" w:line="164" w:lineRule="exact"/>
              <w:ind w:left="154" w:right="0" w:hanging="133"/>
              <w:jc w:val="both"/>
              <w:rPr>
                <w:sz w:val="13"/>
              </w:rPr>
            </w:pPr>
            <w:r>
              <w:rPr>
                <w:sz w:val="13"/>
              </w:rPr>
              <w:t>立案责任：发现涉嫌违法行为，予以审查，决定是否立案。</w:t>
            </w:r>
          </w:p>
          <w:p>
            <w:pPr>
              <w:pStyle w:val="8"/>
              <w:numPr>
                <w:ilvl w:val="0"/>
                <w:numId w:val="201"/>
              </w:numPr>
              <w:tabs>
                <w:tab w:val="left" w:pos="155"/>
              </w:tabs>
              <w:spacing w:before="2"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1"/>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1"/>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1"/>
              </w:numPr>
              <w:tabs>
                <w:tab w:val="left" w:pos="155"/>
              </w:tabs>
              <w:spacing w:before="1"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1"/>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201"/>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1"/>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1"/>
              <w:rPr>
                <w:sz w:val="11"/>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417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8"/>
              </w:rPr>
            </w:pPr>
          </w:p>
          <w:p>
            <w:pPr>
              <w:pStyle w:val="8"/>
              <w:spacing w:line="230" w:lineRule="auto"/>
              <w:ind w:left="21" w:right="76"/>
              <w:jc w:val="both"/>
              <w:rPr>
                <w:sz w:val="13"/>
              </w:rPr>
            </w:pPr>
            <w:r>
              <w:rPr>
                <w:sz w:val="13"/>
              </w:rPr>
              <w:t>对擅自动用、调换、转移、损毁被查封、扣押财物的处罚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rPr>
                <w:sz w:val="13"/>
              </w:rPr>
            </w:pPr>
            <w:r>
              <w:rPr>
                <w:spacing w:val="-2"/>
                <w:sz w:val="13"/>
              </w:rPr>
              <w:t>《中华人民共和国工业产品生产许可证管理条例 》</w:t>
            </w:r>
            <w:r>
              <w:rPr>
                <w:sz w:val="13"/>
              </w:rPr>
              <w:t>（国务院令第440号，2005.9.1</w:t>
            </w:r>
            <w:r>
              <w:rPr>
                <w:spacing w:val="2"/>
                <w:sz w:val="13"/>
              </w:rPr>
              <w:t>施行</w:t>
            </w:r>
            <w:r>
              <w:rPr>
                <w:sz w:val="13"/>
              </w:rPr>
              <w:t>）第五十条“擅自动用、调换、转移、损</w:t>
            </w:r>
            <w:r>
              <w:rPr>
                <w:w w:val="95"/>
                <w:sz w:val="13"/>
              </w:rPr>
              <w:t xml:space="preserve">毁被查封、扣押财物的，责令改正，处被动用、调换、转移、损 </w:t>
            </w:r>
            <w:r>
              <w:rPr>
                <w:spacing w:val="2"/>
                <w:sz w:val="13"/>
              </w:rPr>
              <w:t>毁财物价值</w:t>
            </w:r>
            <w:r>
              <w:rPr>
                <w:sz w:val="13"/>
              </w:rPr>
              <w:t>5</w:t>
            </w:r>
            <w:r>
              <w:rPr>
                <w:spacing w:val="1"/>
                <w:sz w:val="13"/>
              </w:rPr>
              <w:t>％以上</w:t>
            </w:r>
            <w:r>
              <w:rPr>
                <w:sz w:val="13"/>
              </w:rPr>
              <w:t>20％以下的罚款；拒不改正的，处被动用、</w:t>
            </w:r>
            <w:r>
              <w:rPr>
                <w:spacing w:val="1"/>
                <w:sz w:val="13"/>
              </w:rPr>
              <w:t>调换、转移、损毁财物价值</w:t>
            </w:r>
            <w:r>
              <w:rPr>
                <w:sz w:val="13"/>
              </w:rPr>
              <w:t>1</w:t>
            </w:r>
            <w:r>
              <w:rPr>
                <w:spacing w:val="2"/>
                <w:sz w:val="13"/>
              </w:rPr>
              <w:t>倍以上</w:t>
            </w:r>
            <w:r>
              <w:rPr>
                <w:spacing w:val="3"/>
                <w:sz w:val="13"/>
              </w:rPr>
              <w:t>3</w:t>
            </w:r>
            <w:r>
              <w:rPr>
                <w:sz w:val="13"/>
              </w:rPr>
              <w:t>倍以下的罚款。”</w:t>
            </w:r>
          </w:p>
        </w:tc>
        <w:tc>
          <w:tcPr>
            <w:tcW w:w="3993" w:type="dxa"/>
          </w:tcPr>
          <w:p>
            <w:pPr>
              <w:pStyle w:val="8"/>
              <w:numPr>
                <w:ilvl w:val="0"/>
                <w:numId w:val="202"/>
              </w:numPr>
              <w:tabs>
                <w:tab w:val="left" w:pos="155"/>
              </w:tabs>
              <w:spacing w:before="63" w:after="0" w:line="230" w:lineRule="auto"/>
              <w:ind w:left="22" w:right="135" w:firstLine="0"/>
              <w:jc w:val="both"/>
              <w:rPr>
                <w:sz w:val="13"/>
              </w:rPr>
            </w:pPr>
            <w:r>
              <w:rPr>
                <w:w w:val="95"/>
                <w:sz w:val="13"/>
              </w:rPr>
              <w:t xml:space="preserve">立案责任：发现涉嫌擅自动用、调换、转移、损毁被查封、扣押 </w:t>
            </w:r>
            <w:r>
              <w:rPr>
                <w:sz w:val="13"/>
              </w:rPr>
              <w:t>财物的行为，予以审查，决定是否立案。</w:t>
            </w:r>
          </w:p>
          <w:p>
            <w:pPr>
              <w:pStyle w:val="8"/>
              <w:numPr>
                <w:ilvl w:val="0"/>
                <w:numId w:val="202"/>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2"/>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2"/>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2"/>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2"/>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2"/>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2"/>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8"/>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35"/>
              <w:rPr>
                <w:sz w:val="13"/>
              </w:rPr>
            </w:pPr>
            <w:r>
              <w:rPr>
                <w:sz w:val="13"/>
              </w:rPr>
              <w:t>418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32" w:lineRule="auto"/>
              <w:ind w:left="21" w:right="79"/>
              <w:jc w:val="both"/>
              <w:rPr>
                <w:sz w:val="13"/>
              </w:rPr>
            </w:pPr>
            <w:r>
              <w:rPr>
                <w:sz w:val="13"/>
              </w:rPr>
              <w:t>对伪造、变造许可证证书、生产许可证标志和编号的处罚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before="1" w:line="232" w:lineRule="auto"/>
              <w:ind w:left="22" w:right="30"/>
              <w:rPr>
                <w:sz w:val="13"/>
              </w:rPr>
            </w:pPr>
            <w:r>
              <w:rPr>
                <w:spacing w:val="-2"/>
                <w:sz w:val="13"/>
              </w:rPr>
              <w:t>《中华人民共和国工业产品生产许可证管理条例 》</w:t>
            </w:r>
            <w:r>
              <w:rPr>
                <w:sz w:val="13"/>
              </w:rPr>
              <w:t>（国务院令第440号，2005.9.1</w:t>
            </w:r>
            <w:r>
              <w:rPr>
                <w:spacing w:val="2"/>
                <w:sz w:val="13"/>
              </w:rPr>
              <w:t>施行</w:t>
            </w:r>
            <w:r>
              <w:rPr>
                <w:sz w:val="13"/>
              </w:rPr>
              <w:t>）第五十一条“伪造、变造许可证证书、</w:t>
            </w:r>
            <w:r>
              <w:rPr>
                <w:w w:val="95"/>
                <w:sz w:val="13"/>
              </w:rPr>
              <w:t xml:space="preserve">生产许可证标志和编号的，责令改正，没收违法生产、销售的产 </w:t>
            </w:r>
            <w:r>
              <w:rPr>
                <w:spacing w:val="-2"/>
                <w:sz w:val="13"/>
              </w:rPr>
              <w:t xml:space="preserve">品，并处违法生产、销售产品货值金额等值以上 </w:t>
            </w:r>
            <w:r>
              <w:rPr>
                <w:sz w:val="13"/>
              </w:rPr>
              <w:t>3倍以下的罚</w:t>
            </w:r>
          </w:p>
          <w:p>
            <w:pPr>
              <w:pStyle w:val="8"/>
              <w:spacing w:line="230" w:lineRule="auto"/>
              <w:ind w:left="22" w:right="35"/>
              <w:rPr>
                <w:sz w:val="13"/>
              </w:rPr>
            </w:pPr>
            <w:r>
              <w:rPr>
                <w:w w:val="95"/>
                <w:sz w:val="13"/>
              </w:rPr>
              <w:t xml:space="preserve">款；有违法所得的，没收违法所得；构成犯罪的，依法追究刑事 </w:t>
            </w:r>
            <w:r>
              <w:rPr>
                <w:sz w:val="13"/>
              </w:rPr>
              <w:t>责任。”</w:t>
            </w:r>
          </w:p>
        </w:tc>
        <w:tc>
          <w:tcPr>
            <w:tcW w:w="3993" w:type="dxa"/>
          </w:tcPr>
          <w:p>
            <w:pPr>
              <w:pStyle w:val="8"/>
              <w:numPr>
                <w:ilvl w:val="0"/>
                <w:numId w:val="203"/>
              </w:numPr>
              <w:tabs>
                <w:tab w:val="left" w:pos="155"/>
              </w:tabs>
              <w:spacing w:before="84" w:after="0" w:line="230" w:lineRule="auto"/>
              <w:ind w:left="22" w:right="150" w:firstLine="0"/>
              <w:jc w:val="both"/>
              <w:rPr>
                <w:sz w:val="13"/>
              </w:rPr>
            </w:pPr>
            <w:r>
              <w:rPr>
                <w:w w:val="95"/>
                <w:sz w:val="13"/>
              </w:rPr>
              <w:t xml:space="preserve">立案责任：发现涉嫌伪造、变造许可证证书、生产许可证标志和 </w:t>
            </w:r>
            <w:r>
              <w:rPr>
                <w:sz w:val="13"/>
              </w:rPr>
              <w:t>编号的行为，予以审查，决定是否立案。</w:t>
            </w:r>
          </w:p>
          <w:p>
            <w:pPr>
              <w:pStyle w:val="8"/>
              <w:numPr>
                <w:ilvl w:val="0"/>
                <w:numId w:val="203"/>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3"/>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3"/>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3"/>
              </w:numPr>
              <w:tabs>
                <w:tab w:val="left" w:pos="155"/>
              </w:tabs>
              <w:spacing w:before="0" w:after="0" w:line="159" w:lineRule="exact"/>
              <w:ind w:left="154" w:right="0" w:hanging="133"/>
              <w:jc w:val="left"/>
              <w:rPr>
                <w:sz w:val="13"/>
              </w:rPr>
            </w:pPr>
            <w:r>
              <w:rPr>
                <w:spacing w:val="-1"/>
                <w:sz w:val="13"/>
              </w:rPr>
              <w:t>送达责任：行政处罚决定书按法律规定的方式送达当事人 。</w:t>
            </w:r>
          </w:p>
          <w:p>
            <w:pPr>
              <w:pStyle w:val="8"/>
              <w:numPr>
                <w:ilvl w:val="0"/>
                <w:numId w:val="20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3"/>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6"/>
              <w:rPr>
                <w:sz w:val="13"/>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before="1"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419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2" w:lineRule="auto"/>
              <w:ind w:left="21" w:right="76"/>
              <w:jc w:val="both"/>
              <w:rPr>
                <w:sz w:val="13"/>
              </w:rPr>
            </w:pPr>
            <w:r>
              <w:rPr>
                <w:sz w:val="13"/>
              </w:rPr>
              <w:t>对企业用欺骗、贿赂等不正当手段取得生产许可证的处罚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line="230" w:lineRule="auto"/>
              <w:ind w:left="22" w:right="13"/>
              <w:rPr>
                <w:sz w:val="13"/>
              </w:rPr>
            </w:pPr>
            <w:r>
              <w:rPr>
                <w:sz w:val="13"/>
              </w:rPr>
              <w:t xml:space="preserve">《中华人民共和国工业产品生产许可证管理条例 》（国务院令第440号，2005.9.1施行）第五十二条“企业用欺骗、贿赂等不正当手段取得生产许可证的，由工业产品生产许可证主管部门处 20 </w:t>
            </w:r>
            <w:r>
              <w:rPr>
                <w:w w:val="95"/>
                <w:sz w:val="13"/>
              </w:rPr>
              <w:t xml:space="preserve">万元以下的罚款，并依照《中华人民共和国行政许可法》的有关 </w:t>
            </w:r>
            <w:r>
              <w:rPr>
                <w:sz w:val="13"/>
              </w:rPr>
              <w:t>规定作出处理。”</w:t>
            </w:r>
          </w:p>
        </w:tc>
        <w:tc>
          <w:tcPr>
            <w:tcW w:w="3993" w:type="dxa"/>
          </w:tcPr>
          <w:p>
            <w:pPr>
              <w:pStyle w:val="8"/>
              <w:numPr>
                <w:ilvl w:val="0"/>
                <w:numId w:val="204"/>
              </w:numPr>
              <w:tabs>
                <w:tab w:val="left" w:pos="155"/>
              </w:tabs>
              <w:spacing w:before="53" w:after="0" w:line="230" w:lineRule="auto"/>
              <w:ind w:left="22" w:right="162" w:firstLine="0"/>
              <w:jc w:val="both"/>
              <w:rPr>
                <w:sz w:val="13"/>
              </w:rPr>
            </w:pPr>
            <w:r>
              <w:rPr>
                <w:w w:val="95"/>
                <w:sz w:val="13"/>
              </w:rPr>
              <w:t xml:space="preserve">立案责任：发现企业涉嫌用欺骗、贿赂等不正当手段取得生产许 </w:t>
            </w:r>
            <w:r>
              <w:rPr>
                <w:sz w:val="13"/>
              </w:rPr>
              <w:t>可证的行为，予以审查，决定是否立案。</w:t>
            </w:r>
          </w:p>
          <w:p>
            <w:pPr>
              <w:pStyle w:val="8"/>
              <w:numPr>
                <w:ilvl w:val="0"/>
                <w:numId w:val="20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4"/>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4"/>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4"/>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4"/>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9"/>
              <w:rPr>
                <w:sz w:val="10"/>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ind w:left="35"/>
              <w:rPr>
                <w:sz w:val="13"/>
              </w:rPr>
            </w:pPr>
            <w:r>
              <w:rPr>
                <w:sz w:val="13"/>
              </w:rPr>
              <w:t>420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line="232" w:lineRule="auto"/>
              <w:ind w:left="21" w:right="79"/>
              <w:jc w:val="both"/>
              <w:rPr>
                <w:sz w:val="13"/>
              </w:rPr>
            </w:pPr>
            <w:r>
              <w:rPr>
                <w:sz w:val="13"/>
              </w:rPr>
              <w:t>对取得生产许可证的企业未依法定期向省、自治区、直辖市工业产品生产许可证主管部门提交报告的处罚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2" w:right="12"/>
              <w:rPr>
                <w:sz w:val="13"/>
              </w:rPr>
            </w:pPr>
            <w:r>
              <w:rPr>
                <w:sz w:val="13"/>
              </w:rPr>
              <w:t>《中华人民共和国工业产品生产许可证管理条例 》（国务院令第440号，2005.9.1施行）第五十三条“取得生产许可证的企业未依照本条例规定定期向省、自治区、直辖市工业产品生产许可证主管部门提交报告的，由省、自治区、直辖市工业产品生产许可</w:t>
            </w:r>
            <w:r>
              <w:rPr>
                <w:w w:val="95"/>
                <w:sz w:val="13"/>
              </w:rPr>
              <w:t>证主管部门责令限期改正；逾期未改正的，处5000元以下的罚款</w:t>
            </w:r>
          </w:p>
          <w:p>
            <w:pPr>
              <w:pStyle w:val="8"/>
              <w:spacing w:line="163" w:lineRule="exact"/>
              <w:ind w:left="22"/>
              <w:rPr>
                <w:sz w:val="13"/>
              </w:rPr>
            </w:pPr>
            <w:r>
              <w:rPr>
                <w:sz w:val="13"/>
              </w:rPr>
              <w:t>。”</w:t>
            </w:r>
          </w:p>
        </w:tc>
        <w:tc>
          <w:tcPr>
            <w:tcW w:w="3993" w:type="dxa"/>
          </w:tcPr>
          <w:p>
            <w:pPr>
              <w:pStyle w:val="8"/>
              <w:numPr>
                <w:ilvl w:val="0"/>
                <w:numId w:val="205"/>
              </w:numPr>
              <w:tabs>
                <w:tab w:val="left" w:pos="155"/>
              </w:tabs>
              <w:spacing w:before="42" w:after="0" w:line="232" w:lineRule="auto"/>
              <w:ind w:left="22" w:right="133" w:firstLine="0"/>
              <w:jc w:val="both"/>
              <w:rPr>
                <w:sz w:val="13"/>
              </w:rPr>
            </w:pPr>
            <w:r>
              <w:rPr>
                <w:spacing w:val="-2"/>
                <w:sz w:val="13"/>
              </w:rPr>
              <w:t>立案责任：发现取得生产许可证的企业涉嫌未依法定期向省 、自</w:t>
            </w:r>
            <w:r>
              <w:rPr>
                <w:spacing w:val="-1"/>
                <w:sz w:val="13"/>
              </w:rPr>
              <w:t>治区、直辖市工业产品生产许可证主管部门提交报告的行为 ，予以</w:t>
            </w:r>
            <w:r>
              <w:rPr>
                <w:sz w:val="13"/>
              </w:rPr>
              <w:t>审查，决定是否立案。</w:t>
            </w:r>
          </w:p>
          <w:p>
            <w:pPr>
              <w:pStyle w:val="8"/>
              <w:numPr>
                <w:ilvl w:val="0"/>
                <w:numId w:val="20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5"/>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5"/>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5"/>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5"/>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5"/>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5"/>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7"/>
              <w:rPr>
                <w:sz w:val="16"/>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before="1"/>
              <w:ind w:left="35"/>
              <w:rPr>
                <w:sz w:val="13"/>
              </w:rPr>
            </w:pPr>
            <w:r>
              <w:rPr>
                <w:sz w:val="13"/>
              </w:rPr>
              <w:t>421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230" w:lineRule="auto"/>
              <w:ind w:left="21" w:right="91"/>
              <w:jc w:val="both"/>
              <w:rPr>
                <w:sz w:val="13"/>
              </w:rPr>
            </w:pPr>
            <w:r>
              <w:rPr>
                <w:sz w:val="13"/>
              </w:rPr>
              <w:t>对承担发证产品检验工作的检验机构伪造检验结论或者出具虚假证明的处罚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13"/>
              <w:rPr>
                <w:sz w:val="13"/>
              </w:rPr>
            </w:pPr>
            <w:r>
              <w:rPr>
                <w:sz w:val="13"/>
              </w:rPr>
              <w:t>《中华人民共和国工业产品生产许可证管理条例 》（国务院令第440号，2005.9.1施行）第五十六条“承担发证产品检验工作的检验机构伪造检验结论或者出具虚假证明的 ，由工业产品生产许可证主管部门责令改正，对单位处5万元以上20万元以下的罚</w:t>
            </w:r>
          </w:p>
          <w:p>
            <w:pPr>
              <w:pStyle w:val="8"/>
              <w:spacing w:line="232" w:lineRule="auto"/>
              <w:ind w:left="22" w:right="23"/>
              <w:jc w:val="both"/>
              <w:rPr>
                <w:sz w:val="13"/>
              </w:rPr>
            </w:pPr>
            <w:r>
              <w:rPr>
                <w:spacing w:val="-2"/>
                <w:sz w:val="13"/>
              </w:rPr>
              <w:t xml:space="preserve">款，对直接负责的主管人员和其他直接责任人员处 </w:t>
            </w:r>
            <w:r>
              <w:rPr>
                <w:sz w:val="13"/>
              </w:rPr>
              <w:t>1</w:t>
            </w:r>
            <w:r>
              <w:rPr>
                <w:spacing w:val="2"/>
                <w:sz w:val="13"/>
              </w:rPr>
              <w:t>万元以上</w:t>
            </w:r>
            <w:r>
              <w:rPr>
                <w:spacing w:val="3"/>
                <w:sz w:val="13"/>
              </w:rPr>
              <w:t>5</w:t>
            </w:r>
            <w:r>
              <w:rPr>
                <w:sz w:val="13"/>
              </w:rPr>
              <w:t>万</w:t>
            </w:r>
            <w:r>
              <w:rPr>
                <w:w w:val="95"/>
                <w:sz w:val="13"/>
              </w:rPr>
              <w:t xml:space="preserve">元以下的罚款；有违法所得的，没收违法所得；情节严重的，撤 </w:t>
            </w:r>
            <w:r>
              <w:rPr>
                <w:sz w:val="13"/>
              </w:rPr>
              <w:t>销其检验资格；构成犯罪的，依法追究刑事责任。”</w:t>
            </w:r>
          </w:p>
        </w:tc>
        <w:tc>
          <w:tcPr>
            <w:tcW w:w="3993" w:type="dxa"/>
          </w:tcPr>
          <w:p>
            <w:pPr>
              <w:pStyle w:val="8"/>
              <w:numPr>
                <w:ilvl w:val="0"/>
                <w:numId w:val="206"/>
              </w:numPr>
              <w:tabs>
                <w:tab w:val="left" w:pos="155"/>
              </w:tabs>
              <w:spacing w:before="59" w:after="0" w:line="228" w:lineRule="auto"/>
              <w:ind w:left="22" w:right="75" w:firstLine="0"/>
              <w:jc w:val="both"/>
              <w:rPr>
                <w:sz w:val="13"/>
              </w:rPr>
            </w:pPr>
            <w:r>
              <w:rPr>
                <w:spacing w:val="-2"/>
                <w:sz w:val="13"/>
              </w:rPr>
              <w:t>立案责任：发现承担发证产品检验工作的检验机构涉嫌 .伪造检验</w:t>
            </w:r>
            <w:r>
              <w:rPr>
                <w:sz w:val="13"/>
              </w:rPr>
              <w:t>结论或者出具虚假证明的行为，予以审查，决定是否立案。</w:t>
            </w:r>
          </w:p>
          <w:p>
            <w:pPr>
              <w:pStyle w:val="8"/>
              <w:numPr>
                <w:ilvl w:val="0"/>
                <w:numId w:val="20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6"/>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6"/>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6"/>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6"/>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6"/>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6"/>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422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line="230" w:lineRule="auto"/>
              <w:ind w:left="21" w:right="91"/>
              <w:jc w:val="both"/>
              <w:rPr>
                <w:sz w:val="13"/>
              </w:rPr>
            </w:pPr>
            <w:r>
              <w:rPr>
                <w:sz w:val="13"/>
              </w:rPr>
              <w:t>对检验机构和检验人员从事与其检验的列入目录产品相关的生产</w:t>
            </w:r>
          </w:p>
          <w:p>
            <w:pPr>
              <w:pStyle w:val="8"/>
              <w:spacing w:line="232" w:lineRule="auto"/>
              <w:ind w:left="21" w:right="76"/>
              <w:jc w:val="both"/>
              <w:rPr>
                <w:sz w:val="13"/>
              </w:rPr>
            </w:pPr>
            <w:r>
              <w:rPr>
                <w:sz w:val="13"/>
              </w:rPr>
              <w:t>、销售活动，或者以其名义推荐或者监制、监销其检验的列入目录产品的处罚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3"/>
              <w:rPr>
                <w:sz w:val="13"/>
              </w:rPr>
            </w:pPr>
            <w:r>
              <w:rPr>
                <w:sz w:val="13"/>
              </w:rPr>
              <w:t>《中华人民共和国工业产品生产许可证管理条例 》（国务院令第440号，2005.9.1施行）第五十七条“检验机构和检验人员从事与其检验的列入目录产品相关的生产 、销售活动，或者以其名义</w:t>
            </w:r>
            <w:r>
              <w:rPr>
                <w:w w:val="95"/>
                <w:sz w:val="13"/>
              </w:rPr>
              <w:t xml:space="preserve">推荐或者监制、监销其检验的列入目录产品的，由工业产品生产 </w:t>
            </w:r>
            <w:r>
              <w:rPr>
                <w:sz w:val="13"/>
              </w:rPr>
              <w:t>许可证主管部门处2万元以上10万元以下的罚款；有违法所得</w:t>
            </w:r>
          </w:p>
          <w:p>
            <w:pPr>
              <w:pStyle w:val="8"/>
              <w:spacing w:line="159" w:lineRule="exact"/>
              <w:ind w:left="22"/>
              <w:rPr>
                <w:sz w:val="13"/>
              </w:rPr>
            </w:pPr>
            <w:r>
              <w:rPr>
                <w:sz w:val="13"/>
              </w:rPr>
              <w:t>的，没收违法所得；情节严重的，撤销其检验资格。”</w:t>
            </w:r>
          </w:p>
        </w:tc>
        <w:tc>
          <w:tcPr>
            <w:tcW w:w="3993" w:type="dxa"/>
          </w:tcPr>
          <w:p>
            <w:pPr>
              <w:pStyle w:val="8"/>
              <w:spacing w:before="9"/>
              <w:rPr>
                <w:sz w:val="10"/>
              </w:rPr>
            </w:pPr>
          </w:p>
          <w:p>
            <w:pPr>
              <w:pStyle w:val="8"/>
              <w:numPr>
                <w:ilvl w:val="0"/>
                <w:numId w:val="207"/>
              </w:numPr>
              <w:tabs>
                <w:tab w:val="left" w:pos="155"/>
              </w:tabs>
              <w:spacing w:before="0" w:after="0" w:line="230" w:lineRule="auto"/>
              <w:ind w:left="22" w:right="140" w:firstLine="0"/>
              <w:jc w:val="left"/>
              <w:rPr>
                <w:sz w:val="13"/>
              </w:rPr>
            </w:pPr>
            <w:r>
              <w:rPr>
                <w:sz w:val="13"/>
              </w:rPr>
              <w:t>立案责任：发现检验机构和检验人员从事与其检验的列入目录产</w:t>
            </w:r>
            <w:r>
              <w:rPr>
                <w:w w:val="95"/>
                <w:sz w:val="13"/>
              </w:rPr>
              <w:t xml:space="preserve">品相关的生产、销售活动，或者以其名义推荐或者监制、监销其检 </w:t>
            </w:r>
            <w:r>
              <w:rPr>
                <w:sz w:val="13"/>
              </w:rPr>
              <w:t>验的列入目录产品的行为，予以审查，决定是否立案。</w:t>
            </w:r>
          </w:p>
          <w:p>
            <w:pPr>
              <w:pStyle w:val="8"/>
              <w:numPr>
                <w:ilvl w:val="0"/>
                <w:numId w:val="207"/>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7"/>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7"/>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7"/>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7"/>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20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7"/>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ind w:left="35"/>
              <w:rPr>
                <w:sz w:val="13"/>
              </w:rPr>
            </w:pPr>
            <w:r>
              <w:rPr>
                <w:sz w:val="13"/>
              </w:rPr>
              <w:t>423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1" w:right="91"/>
              <w:jc w:val="both"/>
              <w:rPr>
                <w:sz w:val="13"/>
              </w:rPr>
            </w:pPr>
            <w:r>
              <w:rPr>
                <w:sz w:val="13"/>
              </w:rPr>
              <w:t>对企业未在规定期限内提出变更申请的处罚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2" w:right="23"/>
              <w:rPr>
                <w:sz w:val="13"/>
              </w:rPr>
            </w:pPr>
            <w:r>
              <w:rPr>
                <w:spacing w:val="-1"/>
                <w:sz w:val="13"/>
              </w:rPr>
              <w:t>《中华人民共和国工业产品生产许可证管理条例实施办法 》</w:t>
            </w:r>
            <w:r>
              <w:rPr>
                <w:sz w:val="13"/>
              </w:rPr>
              <w:t>（原</w:t>
            </w:r>
            <w:r>
              <w:rPr>
                <w:spacing w:val="2"/>
                <w:sz w:val="13"/>
              </w:rPr>
              <w:t>国家质检总局令第</w:t>
            </w:r>
            <w:r>
              <w:rPr>
                <w:sz w:val="13"/>
              </w:rPr>
              <w:t>156号，2014.8.1</w:t>
            </w:r>
            <w:r>
              <w:rPr>
                <w:spacing w:val="2"/>
                <w:sz w:val="13"/>
              </w:rPr>
              <w:t>施行</w:t>
            </w:r>
            <w:r>
              <w:rPr>
                <w:sz w:val="13"/>
              </w:rPr>
              <w:t>）第四十九条“违反本</w:t>
            </w:r>
            <w:r>
              <w:rPr>
                <w:spacing w:val="-2"/>
                <w:sz w:val="13"/>
              </w:rPr>
              <w:t>办法第三十条规定，企业未在规定期限内提出变更申请的 ，责令</w:t>
            </w:r>
            <w:r>
              <w:rPr>
                <w:sz w:val="13"/>
              </w:rPr>
              <w:t>改正，处2万元以下罚款；构成有关法律、行政法规规定的违法</w:t>
            </w:r>
            <w:r>
              <w:rPr>
                <w:spacing w:val="-1"/>
                <w:sz w:val="13"/>
              </w:rPr>
              <w:t>行为的，按照有关法律、行政法规的规定实施行政处罚。 ”</w:t>
            </w:r>
          </w:p>
        </w:tc>
        <w:tc>
          <w:tcPr>
            <w:tcW w:w="3993" w:type="dxa"/>
          </w:tcPr>
          <w:p>
            <w:pPr>
              <w:pStyle w:val="8"/>
              <w:numPr>
                <w:ilvl w:val="0"/>
                <w:numId w:val="208"/>
              </w:numPr>
              <w:tabs>
                <w:tab w:val="left" w:pos="155"/>
              </w:tabs>
              <w:spacing w:before="79" w:after="0" w:line="230" w:lineRule="auto"/>
              <w:ind w:left="22" w:right="133" w:firstLine="0"/>
              <w:jc w:val="both"/>
              <w:rPr>
                <w:sz w:val="13"/>
              </w:rPr>
            </w:pPr>
            <w:r>
              <w:rPr>
                <w:spacing w:val="-2"/>
                <w:sz w:val="13"/>
              </w:rPr>
              <w:t xml:space="preserve">立案责任：发现企业涉嫌未在规定期限内提出变更申请的行为 ， </w:t>
            </w:r>
            <w:r>
              <w:rPr>
                <w:sz w:val="13"/>
              </w:rPr>
              <w:t>予以审查，决定是否立案。</w:t>
            </w:r>
          </w:p>
          <w:p>
            <w:pPr>
              <w:pStyle w:val="8"/>
              <w:numPr>
                <w:ilvl w:val="0"/>
                <w:numId w:val="208"/>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8"/>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8"/>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8"/>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20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8"/>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0"/>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35"/>
              <w:rPr>
                <w:sz w:val="13"/>
              </w:rPr>
            </w:pPr>
            <w:r>
              <w:rPr>
                <w:sz w:val="13"/>
              </w:rPr>
              <w:t>424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6"/>
              </w:rPr>
            </w:pPr>
          </w:p>
          <w:p>
            <w:pPr>
              <w:pStyle w:val="8"/>
              <w:spacing w:before="1" w:line="232" w:lineRule="auto"/>
              <w:ind w:left="21" w:right="91"/>
              <w:jc w:val="both"/>
              <w:rPr>
                <w:sz w:val="13"/>
              </w:rPr>
            </w:pPr>
            <w:r>
              <w:rPr>
                <w:sz w:val="13"/>
              </w:rPr>
              <w:t>对企业未按照规定要求进行标注的处罚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before="1" w:line="232" w:lineRule="auto"/>
              <w:ind w:left="22" w:right="7"/>
              <w:rPr>
                <w:sz w:val="13"/>
              </w:rPr>
            </w:pPr>
            <w:r>
              <w:rPr>
                <w:sz w:val="13"/>
              </w:rPr>
              <w:t>《中华人民共和国工业产品生产许可证管理条例实施办法 》（原国家质检总局令第156号，2014.8.1施行）第五十条“违反本办法第四十条规定，企业未按照规定要求进行标注的 ，责令改正， 处3万元以下罚款；构成有关法律、行政法规规定的违法行为</w:t>
            </w:r>
          </w:p>
          <w:p>
            <w:pPr>
              <w:pStyle w:val="8"/>
              <w:spacing w:line="159" w:lineRule="exact"/>
              <w:ind w:left="22"/>
              <w:rPr>
                <w:sz w:val="13"/>
              </w:rPr>
            </w:pPr>
            <w:r>
              <w:rPr>
                <w:sz w:val="13"/>
              </w:rPr>
              <w:t>的，按照有关法律、行政法规的规定实施行政处罚。”</w:t>
            </w:r>
          </w:p>
        </w:tc>
        <w:tc>
          <w:tcPr>
            <w:tcW w:w="3993" w:type="dxa"/>
          </w:tcPr>
          <w:p>
            <w:pPr>
              <w:pStyle w:val="8"/>
              <w:numPr>
                <w:ilvl w:val="0"/>
                <w:numId w:val="209"/>
              </w:numPr>
              <w:tabs>
                <w:tab w:val="left" w:pos="155"/>
              </w:tabs>
              <w:spacing w:before="78" w:after="0" w:line="232" w:lineRule="auto"/>
              <w:ind w:left="22" w:right="135" w:firstLine="0"/>
              <w:jc w:val="both"/>
              <w:rPr>
                <w:sz w:val="13"/>
              </w:rPr>
            </w:pPr>
            <w:r>
              <w:rPr>
                <w:spacing w:val="-2"/>
                <w:sz w:val="13"/>
              </w:rPr>
              <w:t>立案责任：发现企业涉嫌未按照规定要求进行标注的行为 ，予以</w:t>
            </w:r>
            <w:r>
              <w:rPr>
                <w:sz w:val="13"/>
              </w:rPr>
              <w:t>审查，决定是否立案。</w:t>
            </w:r>
          </w:p>
          <w:p>
            <w:pPr>
              <w:pStyle w:val="8"/>
              <w:numPr>
                <w:ilvl w:val="0"/>
                <w:numId w:val="209"/>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09"/>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09"/>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09"/>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09"/>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09"/>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09"/>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2"/>
              <w:rPr>
                <w:sz w:val="12"/>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4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35"/>
              <w:rPr>
                <w:sz w:val="13"/>
              </w:rPr>
            </w:pPr>
            <w:r>
              <w:rPr>
                <w:sz w:val="13"/>
              </w:rPr>
              <w:t>425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1" w:right="86"/>
              <w:jc w:val="both"/>
              <w:rPr>
                <w:sz w:val="13"/>
              </w:rPr>
            </w:pPr>
            <w:r>
              <w:rPr>
                <w:sz w:val="13"/>
              </w:rPr>
              <w:t>对企业冒用他人的生产许可证证书、生产许可证标志和编号的处罚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32" w:lineRule="auto"/>
              <w:ind w:left="22" w:right="7"/>
              <w:rPr>
                <w:sz w:val="13"/>
              </w:rPr>
            </w:pPr>
            <w:r>
              <w:rPr>
                <w:sz w:val="13"/>
              </w:rPr>
              <w:t>《中华人民共和国工业产品生产许可证管理条例实施办法 》（原国家质检总局令第156号，2014.8.1施行）第五十一条“违反本办法第四十二条第二款规定，企业冒用他人的生产许可证证书 、生产许可证标志和编号的，责令改正，处3万元以下罚款。”</w:t>
            </w:r>
          </w:p>
        </w:tc>
        <w:tc>
          <w:tcPr>
            <w:tcW w:w="3993" w:type="dxa"/>
          </w:tcPr>
          <w:p>
            <w:pPr>
              <w:pStyle w:val="8"/>
              <w:numPr>
                <w:ilvl w:val="0"/>
                <w:numId w:val="210"/>
              </w:numPr>
              <w:tabs>
                <w:tab w:val="left" w:pos="155"/>
              </w:tabs>
              <w:spacing w:before="88" w:after="0" w:line="228" w:lineRule="auto"/>
              <w:ind w:left="22" w:right="140" w:firstLine="0"/>
              <w:jc w:val="both"/>
              <w:rPr>
                <w:sz w:val="13"/>
              </w:rPr>
            </w:pPr>
            <w:r>
              <w:rPr>
                <w:spacing w:val="-2"/>
                <w:sz w:val="13"/>
              </w:rPr>
              <w:t>立案责任：发现企业涉嫌冒用他人的生产许可证证书 、生产许可</w:t>
            </w:r>
            <w:r>
              <w:rPr>
                <w:sz w:val="13"/>
              </w:rPr>
              <w:t>证标志和编号的行为，予以审查，决定是否立案。</w:t>
            </w:r>
          </w:p>
          <w:p>
            <w:pPr>
              <w:pStyle w:val="8"/>
              <w:numPr>
                <w:ilvl w:val="0"/>
                <w:numId w:val="210"/>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0"/>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0"/>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0"/>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0"/>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10"/>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0"/>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4"/>
              <w:rPr>
                <w:sz w:val="13"/>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35"/>
              <w:rPr>
                <w:sz w:val="13"/>
              </w:rPr>
            </w:pPr>
            <w:r>
              <w:rPr>
                <w:sz w:val="13"/>
              </w:rPr>
              <w:t>426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line="232" w:lineRule="auto"/>
              <w:ind w:left="21" w:right="76"/>
              <w:jc w:val="both"/>
              <w:rPr>
                <w:sz w:val="13"/>
              </w:rPr>
            </w:pPr>
            <w:r>
              <w:rPr>
                <w:sz w:val="13"/>
              </w:rPr>
              <w:t>对企业试生产的产品未经出厂检验合格或者未在产品或者包装、说明书标明“试制品”即销售的处罚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2" w:right="7"/>
              <w:rPr>
                <w:sz w:val="13"/>
              </w:rPr>
            </w:pPr>
            <w:r>
              <w:rPr>
                <w:sz w:val="13"/>
              </w:rPr>
              <w:t>《中华人民共和国工业产品生产许可证管理条例实施办法 》（原国家质检总局令第156号，2014.8.1施行）第五十二条“违反本办法第四十五条第二款规定，企业试生产的产品未经出厂检验合</w:t>
            </w:r>
            <w:r>
              <w:rPr>
                <w:w w:val="95"/>
                <w:sz w:val="13"/>
              </w:rPr>
              <w:t xml:space="preserve">格或者未在产品或者包装、说明书标明“试制品”即销售的，责 </w:t>
            </w:r>
            <w:r>
              <w:rPr>
                <w:sz w:val="13"/>
              </w:rPr>
              <w:t>令改正，处3万元以下罚款。 ”</w:t>
            </w:r>
          </w:p>
        </w:tc>
        <w:tc>
          <w:tcPr>
            <w:tcW w:w="3993" w:type="dxa"/>
          </w:tcPr>
          <w:p>
            <w:pPr>
              <w:pStyle w:val="8"/>
              <w:numPr>
                <w:ilvl w:val="0"/>
                <w:numId w:val="211"/>
              </w:numPr>
              <w:tabs>
                <w:tab w:val="left" w:pos="155"/>
              </w:tabs>
              <w:spacing w:before="17" w:after="0" w:line="230" w:lineRule="auto"/>
              <w:ind w:left="22" w:right="186" w:firstLine="0"/>
              <w:jc w:val="left"/>
              <w:rPr>
                <w:sz w:val="13"/>
              </w:rPr>
            </w:pPr>
            <w:r>
              <w:rPr>
                <w:w w:val="95"/>
                <w:sz w:val="13"/>
              </w:rPr>
              <w:t xml:space="preserve">立案责任：发现企业涉嫌试生产的产品未经出厂检验合格或者未 </w:t>
            </w:r>
            <w:r>
              <w:rPr>
                <w:sz w:val="13"/>
              </w:rPr>
              <w:t>在产品或者包装、说明书标明“试制品”即销售的行为，予以审查，决定是否立案。</w:t>
            </w:r>
          </w:p>
          <w:p>
            <w:pPr>
              <w:pStyle w:val="8"/>
              <w:numPr>
                <w:ilvl w:val="0"/>
                <w:numId w:val="21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1"/>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1"/>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1"/>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1"/>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11"/>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1"/>
              </w:numPr>
              <w:tabs>
                <w:tab w:val="left" w:pos="155"/>
              </w:tabs>
              <w:spacing w:before="0" w:after="0" w:line="138"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3"/>
              <w:rPr>
                <w:sz w:val="14"/>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35"/>
              <w:rPr>
                <w:sz w:val="13"/>
              </w:rPr>
            </w:pPr>
            <w:r>
              <w:rPr>
                <w:sz w:val="13"/>
              </w:rPr>
              <w:t>427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1" w:right="91"/>
              <w:jc w:val="both"/>
              <w:rPr>
                <w:sz w:val="13"/>
              </w:rPr>
            </w:pPr>
            <w:r>
              <w:rPr>
                <w:sz w:val="13"/>
              </w:rPr>
              <w:t>对取得生产许可的企业未能持续保持取得生产许可的规定条件的处罚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2" w:right="23"/>
              <w:jc w:val="both"/>
              <w:rPr>
                <w:sz w:val="13"/>
              </w:rPr>
            </w:pPr>
            <w:r>
              <w:rPr>
                <w:spacing w:val="-1"/>
                <w:sz w:val="13"/>
              </w:rPr>
              <w:t>《中华人民共和国工业产品生产许可证管理条例实施办法 》</w:t>
            </w:r>
            <w:r>
              <w:rPr>
                <w:sz w:val="13"/>
              </w:rPr>
              <w:t>（原</w:t>
            </w:r>
            <w:r>
              <w:rPr>
                <w:spacing w:val="2"/>
                <w:sz w:val="13"/>
              </w:rPr>
              <w:t>国家质检总局令第</w:t>
            </w:r>
            <w:r>
              <w:rPr>
                <w:sz w:val="13"/>
              </w:rPr>
              <w:t>156号，2014.8.1</w:t>
            </w:r>
            <w:r>
              <w:rPr>
                <w:spacing w:val="2"/>
                <w:sz w:val="13"/>
              </w:rPr>
              <w:t>施行</w:t>
            </w:r>
            <w:r>
              <w:rPr>
                <w:sz w:val="13"/>
              </w:rPr>
              <w:t>）第五十三条“ 违反本办法第四十六条规定，取得生产许可的企业未能持续保持取得生</w:t>
            </w:r>
            <w:r>
              <w:rPr>
                <w:w w:val="95"/>
                <w:sz w:val="13"/>
              </w:rPr>
              <w:t>产许可的规定条件的，责令改正，处1</w:t>
            </w:r>
            <w:r>
              <w:rPr>
                <w:spacing w:val="2"/>
                <w:w w:val="95"/>
                <w:sz w:val="13"/>
              </w:rPr>
              <w:t>万元以上</w:t>
            </w:r>
            <w:r>
              <w:rPr>
                <w:spacing w:val="3"/>
                <w:w w:val="95"/>
                <w:sz w:val="13"/>
              </w:rPr>
              <w:t>3</w:t>
            </w:r>
            <w:r>
              <w:rPr>
                <w:spacing w:val="1"/>
                <w:w w:val="95"/>
                <w:sz w:val="13"/>
              </w:rPr>
              <w:t xml:space="preserve">万元以下罚款。 </w:t>
            </w:r>
            <w:r>
              <w:rPr>
                <w:spacing w:val="1"/>
                <w:sz w:val="13"/>
              </w:rPr>
              <w:t>”</w:t>
            </w:r>
          </w:p>
        </w:tc>
        <w:tc>
          <w:tcPr>
            <w:tcW w:w="3993" w:type="dxa"/>
          </w:tcPr>
          <w:p>
            <w:pPr>
              <w:pStyle w:val="8"/>
              <w:numPr>
                <w:ilvl w:val="0"/>
                <w:numId w:val="212"/>
              </w:numPr>
              <w:tabs>
                <w:tab w:val="left" w:pos="155"/>
              </w:tabs>
              <w:spacing w:before="78" w:after="0" w:line="232" w:lineRule="auto"/>
              <w:ind w:left="22" w:right="186" w:firstLine="0"/>
              <w:jc w:val="both"/>
              <w:rPr>
                <w:sz w:val="13"/>
              </w:rPr>
            </w:pPr>
            <w:r>
              <w:rPr>
                <w:w w:val="95"/>
                <w:sz w:val="13"/>
              </w:rPr>
              <w:t xml:space="preserve">立案责任：发现取得生产许可的企业涉嫌未能持续保持取得生产 </w:t>
            </w:r>
            <w:r>
              <w:rPr>
                <w:sz w:val="13"/>
              </w:rPr>
              <w:t>许可的规定条件的行为，予以审查，决定是否立案。</w:t>
            </w:r>
          </w:p>
          <w:p>
            <w:pPr>
              <w:pStyle w:val="8"/>
              <w:numPr>
                <w:ilvl w:val="0"/>
                <w:numId w:val="212"/>
              </w:numPr>
              <w:tabs>
                <w:tab w:val="left" w:pos="155"/>
              </w:tabs>
              <w:spacing w:before="0"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2"/>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2"/>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2"/>
              </w:numPr>
              <w:tabs>
                <w:tab w:val="left" w:pos="155"/>
              </w:tabs>
              <w:spacing w:before="1"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2"/>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12"/>
              </w:numPr>
              <w:tabs>
                <w:tab w:val="left" w:pos="155"/>
              </w:tabs>
              <w:spacing w:before="0" w:after="0" w:line="159" w:lineRule="exact"/>
              <w:ind w:left="154" w:right="0" w:hanging="133"/>
              <w:jc w:val="left"/>
              <w:rPr>
                <w:sz w:val="13"/>
              </w:rPr>
            </w:pPr>
            <w:r>
              <w:rPr>
                <w:sz w:val="13"/>
              </w:rPr>
              <w:t>执行责任：依照生效的行政处罚决定，予以执行。</w:t>
            </w:r>
          </w:p>
          <w:p>
            <w:pPr>
              <w:pStyle w:val="8"/>
              <w:numPr>
                <w:ilvl w:val="0"/>
                <w:numId w:val="212"/>
              </w:numPr>
              <w:tabs>
                <w:tab w:val="left" w:pos="155"/>
              </w:tabs>
              <w:spacing w:before="0" w:after="0" w:line="162"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2"/>
              <w:rPr>
                <w:sz w:val="12"/>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2" w:type="default"/>
          <w:pgSz w:w="16840" w:h="11910" w:orient="landscape"/>
          <w:pgMar w:top="840" w:right="1160" w:bottom="780" w:left="900" w:header="0" w:footer="596" w:gutter="0"/>
          <w:pgNumType w:start="17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ind w:left="35"/>
              <w:rPr>
                <w:sz w:val="13"/>
              </w:rPr>
            </w:pPr>
            <w:r>
              <w:rPr>
                <w:sz w:val="13"/>
              </w:rPr>
              <w:t>428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2"/>
              </w:rPr>
            </w:pPr>
          </w:p>
          <w:p>
            <w:pPr>
              <w:pStyle w:val="8"/>
              <w:spacing w:line="230" w:lineRule="auto"/>
              <w:ind w:left="21" w:right="91"/>
              <w:jc w:val="both"/>
              <w:rPr>
                <w:sz w:val="13"/>
              </w:rPr>
            </w:pPr>
            <w:r>
              <w:rPr>
                <w:sz w:val="13"/>
              </w:rPr>
              <w:t>对企业委托未取得与委托加工产品相应的生产许可的企业生产列入目录产品的处罚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9" w:line="232" w:lineRule="auto"/>
              <w:ind w:left="22" w:right="23"/>
              <w:rPr>
                <w:sz w:val="13"/>
              </w:rPr>
            </w:pPr>
            <w:r>
              <w:rPr>
                <w:spacing w:val="-1"/>
                <w:sz w:val="13"/>
              </w:rPr>
              <w:t>《中华人民共和国工业产品生产许可证管理条例实施办法 》</w:t>
            </w:r>
            <w:r>
              <w:rPr>
                <w:sz w:val="13"/>
              </w:rPr>
              <w:t>（原</w:t>
            </w:r>
            <w:r>
              <w:rPr>
                <w:spacing w:val="2"/>
                <w:sz w:val="13"/>
              </w:rPr>
              <w:t>国家质检总局令第</w:t>
            </w:r>
            <w:r>
              <w:rPr>
                <w:sz w:val="13"/>
              </w:rPr>
              <w:t>156号，2014.8.1</w:t>
            </w:r>
            <w:r>
              <w:rPr>
                <w:spacing w:val="2"/>
                <w:sz w:val="13"/>
              </w:rPr>
              <w:t>施行</w:t>
            </w:r>
            <w:r>
              <w:rPr>
                <w:sz w:val="13"/>
              </w:rPr>
              <w:t>）第五十四条“违反本办法第四十七条规定，企业委托未取得与委托加工产品相应的生</w:t>
            </w:r>
            <w:r>
              <w:rPr>
                <w:spacing w:val="-3"/>
                <w:sz w:val="13"/>
              </w:rPr>
              <w:t>产许可的企业生产列入目录产品的 ，责令改正，处</w:t>
            </w:r>
            <w:r>
              <w:rPr>
                <w:sz w:val="13"/>
              </w:rPr>
              <w:t>3万元以下罚款。 ”</w:t>
            </w:r>
          </w:p>
        </w:tc>
        <w:tc>
          <w:tcPr>
            <w:tcW w:w="3993" w:type="dxa"/>
          </w:tcPr>
          <w:p>
            <w:pPr>
              <w:pStyle w:val="8"/>
              <w:spacing w:before="9"/>
              <w:rPr>
                <w:sz w:val="8"/>
              </w:rPr>
            </w:pPr>
          </w:p>
          <w:p>
            <w:pPr>
              <w:pStyle w:val="8"/>
              <w:spacing w:line="232" w:lineRule="auto"/>
              <w:ind w:left="22" w:right="110"/>
              <w:rPr>
                <w:sz w:val="13"/>
              </w:rPr>
            </w:pPr>
            <w:r>
              <w:rPr>
                <w:sz w:val="13"/>
              </w:rPr>
              <w:t>1.立案责任：发现企业委托涉嫌未取得与委托加工产品相应的生产许可的企业生产列入目录产品的行为 ，予以审查，决定是否立案。</w:t>
            </w:r>
            <w:r>
              <w:rPr>
                <w:w w:val="95"/>
                <w:sz w:val="13"/>
              </w:rPr>
              <w:t xml:space="preserve">2.调查责任：对立案的案件，指定专人负责，及时组织调查取证， </w:t>
            </w:r>
            <w:r>
              <w:rPr>
                <w:sz w:val="13"/>
              </w:rPr>
              <w:t>与当事人有直接利害关系的应当回避 。执法人员不得少于两人，调查时应出示执法证件，允许当事人辩解陈述。执法人员应保守有关秘密。</w:t>
            </w:r>
          </w:p>
          <w:p>
            <w:pPr>
              <w:pStyle w:val="8"/>
              <w:numPr>
                <w:ilvl w:val="0"/>
                <w:numId w:val="213"/>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3"/>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3"/>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3"/>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213"/>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3"/>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5"/>
              <w:rPr>
                <w:sz w:val="15"/>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ind w:left="35"/>
              <w:rPr>
                <w:sz w:val="13"/>
              </w:rPr>
            </w:pPr>
            <w:r>
              <w:rPr>
                <w:sz w:val="13"/>
              </w:rPr>
              <w:t>429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line="230" w:lineRule="auto"/>
              <w:ind w:left="21" w:right="91"/>
              <w:jc w:val="both"/>
              <w:rPr>
                <w:sz w:val="13"/>
              </w:rPr>
            </w:pPr>
            <w:r>
              <w:rPr>
                <w:sz w:val="13"/>
              </w:rPr>
              <w:t>对企业未向省级质量技术监督局或者其委托的市县级质量技术监督局提交自查报告的处罚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2" w:right="7"/>
              <w:rPr>
                <w:sz w:val="13"/>
              </w:rPr>
            </w:pPr>
            <w:r>
              <w:rPr>
                <w:sz w:val="13"/>
              </w:rPr>
              <w:t>《中华人民共和国工业产品生产许可证管理条例实施办法 》（原国家质检总局令第156号，2014.8.1施行）第五十五条“违反本办法第四十八条规定，企业未向省级质量技术监督局或者其委托的市县级质量技术监督局提交自查报告的 ，责令改正，处1万元以下罚款。 ”</w:t>
            </w:r>
          </w:p>
        </w:tc>
        <w:tc>
          <w:tcPr>
            <w:tcW w:w="3993" w:type="dxa"/>
          </w:tcPr>
          <w:p>
            <w:pPr>
              <w:pStyle w:val="8"/>
              <w:numPr>
                <w:ilvl w:val="0"/>
                <w:numId w:val="214"/>
              </w:numPr>
              <w:tabs>
                <w:tab w:val="left" w:pos="155"/>
              </w:tabs>
              <w:spacing w:before="17" w:after="0" w:line="230" w:lineRule="auto"/>
              <w:ind w:left="22" w:right="140" w:firstLine="0"/>
              <w:jc w:val="left"/>
              <w:rPr>
                <w:sz w:val="13"/>
              </w:rPr>
            </w:pPr>
            <w:r>
              <w:rPr>
                <w:sz w:val="13"/>
              </w:rPr>
              <w:t>立案责任：发现企业涉嫌未向省级质量技术监督局或者其委托的</w:t>
            </w:r>
            <w:r>
              <w:rPr>
                <w:spacing w:val="-2"/>
                <w:sz w:val="13"/>
              </w:rPr>
              <w:t>市县级质量技术监督局提交自查报告的行为 ，予以审查，决定是否</w:t>
            </w:r>
            <w:r>
              <w:rPr>
                <w:sz w:val="13"/>
              </w:rPr>
              <w:t>立案。</w:t>
            </w:r>
          </w:p>
          <w:p>
            <w:pPr>
              <w:pStyle w:val="8"/>
              <w:numPr>
                <w:ilvl w:val="0"/>
                <w:numId w:val="21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4"/>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4"/>
              </w:numPr>
              <w:tabs>
                <w:tab w:val="left" w:pos="155"/>
              </w:tabs>
              <w:spacing w:before="0" w:after="0" w:line="230"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4"/>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4"/>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214"/>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4"/>
              </w:numPr>
              <w:tabs>
                <w:tab w:val="left" w:pos="155"/>
              </w:tabs>
              <w:spacing w:before="0" w:after="0" w:line="138"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
              <w:rPr>
                <w:sz w:val="14"/>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35"/>
              <w:rPr>
                <w:sz w:val="13"/>
              </w:rPr>
            </w:pPr>
            <w:r>
              <w:rPr>
                <w:sz w:val="13"/>
              </w:rPr>
              <w:t>430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32" w:lineRule="auto"/>
              <w:ind w:left="21" w:right="76"/>
              <w:jc w:val="both"/>
              <w:rPr>
                <w:sz w:val="13"/>
              </w:rPr>
            </w:pPr>
            <w:r>
              <w:rPr>
                <w:sz w:val="13"/>
              </w:rPr>
              <w:t>对生产、销售、进口不符合强制性标准的产品的处罚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0"/>
              <w:rPr>
                <w:sz w:val="12"/>
              </w:rPr>
            </w:pPr>
          </w:p>
          <w:p>
            <w:pPr>
              <w:pStyle w:val="8"/>
              <w:spacing w:before="1" w:line="232" w:lineRule="auto"/>
              <w:ind w:left="22" w:right="23"/>
              <w:jc w:val="both"/>
              <w:rPr>
                <w:sz w:val="13"/>
              </w:rPr>
            </w:pPr>
            <w:r>
              <w:rPr>
                <w:spacing w:val="-1"/>
                <w:sz w:val="13"/>
              </w:rPr>
              <w:t>《中华人民共和国工业产品生产许可证管理条例实施办法 》</w:t>
            </w:r>
            <w:r>
              <w:rPr>
                <w:sz w:val="13"/>
              </w:rPr>
              <w:t>（一九九０年四月六日中华人民共和国国务院令第五十三号发布 自</w:t>
            </w:r>
            <w:r>
              <w:rPr>
                <w:spacing w:val="2"/>
                <w:sz w:val="13"/>
              </w:rPr>
              <w:t>发布之日起施行</w:t>
            </w:r>
            <w:r>
              <w:rPr>
                <w:sz w:val="13"/>
              </w:rPr>
              <w:t>）第三十三条 生产不符合强制性标准的产品</w:t>
            </w:r>
          </w:p>
          <w:p>
            <w:pPr>
              <w:pStyle w:val="8"/>
              <w:spacing w:line="232" w:lineRule="auto"/>
              <w:ind w:left="22" w:right="23"/>
              <w:jc w:val="both"/>
              <w:rPr>
                <w:sz w:val="13"/>
              </w:rPr>
            </w:pPr>
            <w:r>
              <w:rPr>
                <w:sz w:val="13"/>
              </w:rPr>
              <w:t>的，应当责令其停止生产，并没收产品，监督销毁或作必要技术</w:t>
            </w:r>
            <w:r>
              <w:rPr>
                <w:spacing w:val="-1"/>
                <w:sz w:val="13"/>
              </w:rPr>
              <w:t xml:space="preserve">处理；处以该批产品货值金额百分之二十至百分之五十的罚款 ； </w:t>
            </w:r>
            <w:r>
              <w:rPr>
                <w:spacing w:val="-3"/>
                <w:sz w:val="13"/>
              </w:rPr>
              <w:t>对有关责任者处以五千元以下罚款 。</w:t>
            </w:r>
          </w:p>
          <w:p>
            <w:pPr>
              <w:pStyle w:val="8"/>
              <w:spacing w:line="230" w:lineRule="auto"/>
              <w:ind w:left="22" w:right="25"/>
              <w:rPr>
                <w:sz w:val="13"/>
              </w:rPr>
            </w:pPr>
            <w:r>
              <w:rPr>
                <w:spacing w:val="-2"/>
                <w:sz w:val="13"/>
              </w:rPr>
              <w:t>销售不符合强制性标准的商品的 ，应当责令其停止销售，并限期</w:t>
            </w:r>
            <w:r>
              <w:rPr>
                <w:sz w:val="13"/>
              </w:rPr>
              <w:t xml:space="preserve">追回已售出的商品，监督销毁或作必要技术处理；没收违法所 </w:t>
            </w:r>
            <w:r>
              <w:rPr>
                <w:spacing w:val="-1"/>
                <w:sz w:val="13"/>
              </w:rPr>
              <w:t>得；处以该批商品货值金额百分之十至百分之二十的罚款 ；对有</w:t>
            </w:r>
            <w:r>
              <w:rPr>
                <w:sz w:val="13"/>
              </w:rPr>
              <w:t>关责任者处以五千元以下罚款。</w:t>
            </w:r>
          </w:p>
          <w:p>
            <w:pPr>
              <w:pStyle w:val="8"/>
              <w:spacing w:line="232" w:lineRule="auto"/>
              <w:ind w:left="22" w:right="25"/>
              <w:jc w:val="both"/>
              <w:rPr>
                <w:sz w:val="13"/>
              </w:rPr>
            </w:pPr>
            <w:r>
              <w:rPr>
                <w:spacing w:val="-3"/>
                <w:sz w:val="13"/>
              </w:rPr>
              <w:t>进口不符合强制性标准的产品的 ，应当封存并没收该产品，监督</w:t>
            </w:r>
            <w:r>
              <w:rPr>
                <w:spacing w:val="-1"/>
                <w:sz w:val="13"/>
              </w:rPr>
              <w:t>销毁或作必要技术处理；处以进口产品货值金额百分之二十至百</w:t>
            </w:r>
            <w:r>
              <w:rPr>
                <w:w w:val="95"/>
                <w:sz w:val="13"/>
              </w:rPr>
              <w:t xml:space="preserve">分之五十的罚款；对有关责任者给予行政处分，并可处以五千元 </w:t>
            </w:r>
            <w:r>
              <w:rPr>
                <w:spacing w:val="1"/>
                <w:sz w:val="13"/>
              </w:rPr>
              <w:t>以下罚款。</w:t>
            </w:r>
          </w:p>
          <w:p>
            <w:pPr>
              <w:pStyle w:val="8"/>
              <w:spacing w:line="230" w:lineRule="auto"/>
              <w:ind w:left="22" w:right="83"/>
              <w:rPr>
                <w:sz w:val="13"/>
              </w:rPr>
            </w:pPr>
            <w:r>
              <w:rPr>
                <w:sz w:val="13"/>
              </w:rPr>
              <w:t>本条规定的责令停止生产、行政处分，由有关行政主管部门决</w:t>
            </w:r>
            <w:r>
              <w:rPr>
                <w:w w:val="95"/>
                <w:sz w:val="13"/>
              </w:rPr>
              <w:t xml:space="preserve">定；其他行政处罚由标准化行政主管部门和工商行政管理部门依 </w:t>
            </w:r>
            <w:r>
              <w:rPr>
                <w:sz w:val="13"/>
              </w:rPr>
              <w:t>据职权决定。</w:t>
            </w:r>
          </w:p>
        </w:tc>
        <w:tc>
          <w:tcPr>
            <w:tcW w:w="3993" w:type="dxa"/>
          </w:tcPr>
          <w:p>
            <w:pPr>
              <w:pStyle w:val="8"/>
              <w:numPr>
                <w:ilvl w:val="0"/>
                <w:numId w:val="215"/>
              </w:numPr>
              <w:tabs>
                <w:tab w:val="left" w:pos="155"/>
              </w:tabs>
              <w:spacing w:before="88" w:after="0" w:line="228" w:lineRule="auto"/>
              <w:ind w:left="22" w:right="162" w:firstLine="0"/>
              <w:jc w:val="left"/>
              <w:rPr>
                <w:sz w:val="13"/>
              </w:rPr>
            </w:pPr>
            <w:r>
              <w:rPr>
                <w:w w:val="95"/>
                <w:sz w:val="13"/>
              </w:rPr>
              <w:t xml:space="preserve">立案责任：发现涉嫌生产、销售、进口不符合强制性标准的产品 </w:t>
            </w:r>
            <w:r>
              <w:rPr>
                <w:sz w:val="13"/>
              </w:rPr>
              <w:t>的行为，予以审查，决定是否立案。</w:t>
            </w:r>
          </w:p>
          <w:p>
            <w:pPr>
              <w:pStyle w:val="8"/>
              <w:numPr>
                <w:ilvl w:val="0"/>
                <w:numId w:val="21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5"/>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5"/>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5"/>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5"/>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15"/>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5"/>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4"/>
              <w:rPr>
                <w:sz w:val="13"/>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431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line="230" w:lineRule="auto"/>
              <w:ind w:left="21" w:right="91"/>
              <w:jc w:val="both"/>
              <w:rPr>
                <w:sz w:val="13"/>
              </w:rPr>
            </w:pPr>
            <w:r>
              <w:rPr>
                <w:sz w:val="13"/>
              </w:rPr>
              <w:t>对获得认证证书的产品不符合认证标准而使用认证标志出厂销售的处罚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3" w:line="230" w:lineRule="auto"/>
              <w:ind w:left="22" w:right="13"/>
              <w:rPr>
                <w:sz w:val="13"/>
              </w:rPr>
            </w:pPr>
            <w:r>
              <w:rPr>
                <w:sz w:val="13"/>
              </w:rPr>
              <w:t>《中华人民共和国工业产品生产许可证管理条例实施办法 》（一九九０年四月六日中华人民共和国国务院令第五十三号发布 自发布之日起施行）第三十五条 获得认证证书的产品不符合认证标准而使用认证标志出厂销售的 ，由标准化行政主管部门责令其停止销售，并处以违法所得二倍以下的罚款 ；情节严重的，由认证部门撤销其认证证书。</w:t>
            </w:r>
          </w:p>
        </w:tc>
        <w:tc>
          <w:tcPr>
            <w:tcW w:w="3993" w:type="dxa"/>
          </w:tcPr>
          <w:p>
            <w:pPr>
              <w:pStyle w:val="8"/>
              <w:numPr>
                <w:ilvl w:val="0"/>
                <w:numId w:val="216"/>
              </w:numPr>
              <w:tabs>
                <w:tab w:val="left" w:pos="155"/>
              </w:tabs>
              <w:spacing w:before="53" w:after="0" w:line="230" w:lineRule="auto"/>
              <w:ind w:left="22" w:right="186" w:firstLine="0"/>
              <w:jc w:val="both"/>
              <w:rPr>
                <w:sz w:val="13"/>
              </w:rPr>
            </w:pPr>
            <w:r>
              <w:rPr>
                <w:w w:val="95"/>
                <w:sz w:val="13"/>
              </w:rPr>
              <w:t xml:space="preserve">立案责任：发现涉嫌获得认证证书的产品不符合认证标准而使用 </w:t>
            </w:r>
            <w:r>
              <w:rPr>
                <w:sz w:val="13"/>
              </w:rPr>
              <w:t>认证标志出厂销售的行为，予以审查，决定是否立案。</w:t>
            </w:r>
          </w:p>
          <w:p>
            <w:pPr>
              <w:pStyle w:val="8"/>
              <w:numPr>
                <w:ilvl w:val="0"/>
                <w:numId w:val="21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6"/>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6"/>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6"/>
              </w:numPr>
              <w:tabs>
                <w:tab w:val="left" w:pos="155"/>
              </w:tabs>
              <w:spacing w:before="0" w:after="0" w:line="228"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6"/>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16"/>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6"/>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9"/>
              <w:rPr>
                <w:sz w:val="10"/>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ind w:left="35"/>
              <w:rPr>
                <w:sz w:val="13"/>
              </w:rPr>
            </w:pPr>
            <w:r>
              <w:rPr>
                <w:sz w:val="13"/>
              </w:rPr>
              <w:t>432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1" w:right="91"/>
              <w:jc w:val="both"/>
              <w:rPr>
                <w:sz w:val="13"/>
              </w:rPr>
            </w:pPr>
            <w:r>
              <w:rPr>
                <w:sz w:val="13"/>
              </w:rPr>
              <w:t>对产品未经认证或者认证不合格而擅自使用认证标志出厂销售的处罚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9"/>
              </w:rPr>
            </w:pPr>
          </w:p>
          <w:p>
            <w:pPr>
              <w:pStyle w:val="8"/>
              <w:spacing w:line="230" w:lineRule="auto"/>
              <w:ind w:left="22" w:right="13"/>
              <w:rPr>
                <w:sz w:val="13"/>
              </w:rPr>
            </w:pPr>
            <w:r>
              <w:rPr>
                <w:sz w:val="13"/>
              </w:rPr>
              <w:t>《中华人民共和国工业产品生产许可证管理条例实施办法 》（一九九０年四月六日中华人民共和国国务院令第五十三号发布 自发布之日起施行）第三十六条 产品未经认证或者认证不合格而擅自使用认证标志出厂销售的，由标准化行政主管部门责令其停止销售，处以违法所得三倍以下的罚款，并对单位负责人处以五千元以下罚款。</w:t>
            </w:r>
          </w:p>
        </w:tc>
        <w:tc>
          <w:tcPr>
            <w:tcW w:w="3993" w:type="dxa"/>
          </w:tcPr>
          <w:p>
            <w:pPr>
              <w:pStyle w:val="8"/>
              <w:numPr>
                <w:ilvl w:val="0"/>
                <w:numId w:val="217"/>
              </w:numPr>
              <w:tabs>
                <w:tab w:val="left" w:pos="155"/>
              </w:tabs>
              <w:spacing w:before="79" w:after="0" w:line="230" w:lineRule="auto"/>
              <w:ind w:left="22" w:right="186" w:firstLine="0"/>
              <w:jc w:val="both"/>
              <w:rPr>
                <w:sz w:val="13"/>
              </w:rPr>
            </w:pPr>
            <w:r>
              <w:rPr>
                <w:w w:val="95"/>
                <w:sz w:val="13"/>
              </w:rPr>
              <w:t xml:space="preserve">立案责任：发现涉嫌产品未经认证或者认证不合格而擅自使用认 </w:t>
            </w:r>
            <w:r>
              <w:rPr>
                <w:sz w:val="13"/>
              </w:rPr>
              <w:t>证标志出厂销售的行为，予以审查，决定是否立案。</w:t>
            </w:r>
          </w:p>
          <w:p>
            <w:pPr>
              <w:pStyle w:val="8"/>
              <w:numPr>
                <w:ilvl w:val="0"/>
                <w:numId w:val="217"/>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7"/>
              </w:numPr>
              <w:tabs>
                <w:tab w:val="left" w:pos="155"/>
              </w:tabs>
              <w:spacing w:before="0" w:after="0" w:line="230"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7"/>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7"/>
              </w:numPr>
              <w:tabs>
                <w:tab w:val="left" w:pos="155"/>
              </w:tabs>
              <w:spacing w:before="0" w:after="0" w:line="232"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7"/>
              </w:numPr>
              <w:tabs>
                <w:tab w:val="left" w:pos="155"/>
              </w:tabs>
              <w:spacing w:before="0" w:after="0" w:line="158" w:lineRule="exact"/>
              <w:ind w:left="154" w:right="0" w:hanging="133"/>
              <w:jc w:val="left"/>
              <w:rPr>
                <w:sz w:val="13"/>
              </w:rPr>
            </w:pPr>
            <w:r>
              <w:rPr>
                <w:spacing w:val="-1"/>
                <w:sz w:val="13"/>
              </w:rPr>
              <w:t>送达责任：行政处罚决定书按法律规定的方式送达当事人 。</w:t>
            </w:r>
          </w:p>
          <w:p>
            <w:pPr>
              <w:pStyle w:val="8"/>
              <w:numPr>
                <w:ilvl w:val="0"/>
                <w:numId w:val="217"/>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7"/>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spacing w:before="10"/>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4"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35"/>
              <w:rPr>
                <w:sz w:val="13"/>
              </w:rPr>
            </w:pPr>
            <w:r>
              <w:rPr>
                <w:sz w:val="13"/>
              </w:rPr>
              <w:t>433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7"/>
              </w:rPr>
            </w:pPr>
          </w:p>
          <w:p>
            <w:pPr>
              <w:pStyle w:val="8"/>
              <w:spacing w:line="232" w:lineRule="auto"/>
              <w:ind w:left="21" w:right="81"/>
              <w:jc w:val="both"/>
              <w:rPr>
                <w:sz w:val="13"/>
              </w:rPr>
            </w:pPr>
            <w:r>
              <w:rPr>
                <w:sz w:val="13"/>
              </w:rPr>
              <w:t>对企业违反本条例第十三条第二款规定，不执行已经备案的企业产品标准和已经明示采用的推荐性标准的处罚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spacing w:line="230" w:lineRule="auto"/>
              <w:ind w:left="22" w:right="10"/>
              <w:rPr>
                <w:sz w:val="13"/>
              </w:rPr>
            </w:pPr>
            <w:r>
              <w:rPr>
                <w:sz w:val="13"/>
              </w:rPr>
              <w:t>《河北省标准化监督管理条例》（河北省第九届人民代表大会常务委员会公告第5号 自1998年10月1日起施行，2010年7月30日河北省第十一届人民代表大会常务委员会第十七次会议修正 ）第二十八条“由县级以上人民政府技术监督行政主管部门责令停止生产，没收违法产品和违法所得，并处以该批产品货值金额百分之十至百分之三十的罚款；对直接负责的主管人员和直接责任者处以一千元以上五千元以下罚款。其中涉及人身财产安全无标准生产的，可处以该批产品货值金额一倍以上五倍以下的罚款 ；对直接负责的主管人员和直接责任者处以五千元以上一万元以下的罚款。”</w:t>
            </w:r>
          </w:p>
        </w:tc>
        <w:tc>
          <w:tcPr>
            <w:tcW w:w="3993" w:type="dxa"/>
          </w:tcPr>
          <w:p>
            <w:pPr>
              <w:pStyle w:val="8"/>
              <w:spacing w:before="25" w:line="232" w:lineRule="auto"/>
              <w:ind w:left="22" w:right="71"/>
              <w:rPr>
                <w:sz w:val="13"/>
              </w:rPr>
            </w:pPr>
            <w:r>
              <w:rPr>
                <w:sz w:val="13"/>
              </w:rPr>
              <w:t>1</w:t>
            </w:r>
            <w:r>
              <w:rPr>
                <w:spacing w:val="-2"/>
                <w:sz w:val="13"/>
              </w:rPr>
              <w:t>、立案责任：发现企业涉嫌违反本条例第十三条第二款规定 ，不执</w:t>
            </w:r>
            <w:r>
              <w:rPr>
                <w:spacing w:val="-3"/>
                <w:sz w:val="13"/>
              </w:rPr>
              <w:t xml:space="preserve">行已经备案的企业产品标准和已经明示采用的推荐性标准的行为 ， </w:t>
            </w:r>
            <w:r>
              <w:rPr>
                <w:sz w:val="13"/>
              </w:rPr>
              <w:t>予以审查，决定是否立案。</w:t>
            </w:r>
          </w:p>
          <w:p>
            <w:pPr>
              <w:pStyle w:val="8"/>
              <w:spacing w:line="230"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0" w:lineRule="exact"/>
              <w:ind w:left="22"/>
              <w:rPr>
                <w:sz w:val="13"/>
              </w:rPr>
            </w:pPr>
            <w:r>
              <w:rPr>
                <w:sz w:val="13"/>
              </w:rPr>
              <w:t>7、执行责任：依照生效的行政处罚决定，予以执行。</w:t>
            </w:r>
          </w:p>
          <w:p>
            <w:pPr>
              <w:pStyle w:val="8"/>
              <w:spacing w:line="148" w:lineRule="exact"/>
              <w:ind w:left="22"/>
              <w:rPr>
                <w:sz w:val="13"/>
              </w:rPr>
            </w:pPr>
            <w:r>
              <w:rPr>
                <w:sz w:val="13"/>
              </w:rPr>
              <w:t>8、其他法律法规规章文件规定应履行的责任 。</w:t>
            </w:r>
          </w:p>
        </w:tc>
        <w:tc>
          <w:tcPr>
            <w:tcW w:w="3309" w:type="dxa"/>
          </w:tcPr>
          <w:p>
            <w:pPr>
              <w:pStyle w:val="8"/>
              <w:spacing w:before="104"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434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6"/>
              <w:rPr>
                <w:sz w:val="13"/>
              </w:rPr>
            </w:pPr>
            <w:r>
              <w:rPr>
                <w:sz w:val="13"/>
              </w:rPr>
              <w:t xml:space="preserve">对企业违反本条例第十八条规 </w:t>
            </w:r>
            <w:r>
              <w:rPr>
                <w:spacing w:val="-2"/>
                <w:sz w:val="13"/>
              </w:rPr>
              <w:t>定，无标准生产</w:t>
            </w:r>
            <w:r>
              <w:rPr>
                <w:sz w:val="13"/>
              </w:rPr>
              <w:t>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0" w:line="230" w:lineRule="auto"/>
              <w:ind w:left="22" w:right="10"/>
              <w:rPr>
                <w:sz w:val="13"/>
              </w:rPr>
            </w:pPr>
            <w:r>
              <w:rPr>
                <w:sz w:val="13"/>
              </w:rPr>
              <w:t>《河北省标准化监督管理条例》（河北省第九届人民代表大会常务委员会公告第5号 自1998年10月1日起施行，2010年7月30日河北省第十一届人民代表大会常务委员会第十七次会议修正 ）第二十八条“由县级以上人民政府技术监督行政主管部门责令停止生产，没收违法产品和违法所得，并处以该批产品货值金额百分之十至百分之三十的罚款；对直接负责的主管人员和直接责任者处以一千元以上五千元以下罚款。其中涉及人身财产安全无标准生产的，可处以该批产品货值金额一倍以上五倍以下的罚款 ；对直接负责的主管人员和直接责任者处以五千元以上一万元以下的罚款。”</w:t>
            </w:r>
          </w:p>
        </w:tc>
        <w:tc>
          <w:tcPr>
            <w:tcW w:w="3993" w:type="dxa"/>
          </w:tcPr>
          <w:p>
            <w:pPr>
              <w:pStyle w:val="8"/>
              <w:spacing w:before="2"/>
              <w:rPr>
                <w:sz w:val="17"/>
              </w:rPr>
            </w:pPr>
          </w:p>
          <w:p>
            <w:pPr>
              <w:pStyle w:val="8"/>
              <w:spacing w:line="228" w:lineRule="auto"/>
              <w:ind w:left="22" w:right="30"/>
              <w:rPr>
                <w:sz w:val="13"/>
              </w:rPr>
            </w:pPr>
            <w:r>
              <w:rPr>
                <w:sz w:val="13"/>
              </w:rPr>
              <w:t>1、立案责任：发现企业涉嫌违反本条例第十八条规定 ，无标准生产产品的行为，予以审查，决定是否立案。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435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对公共信息标志的设置不符合强制性标准的要求的处罚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《河北省标准化监督管理条例》（河北省第九届人民代表大会常务委员会公告第5号 自1998年10月1日起施行，2010年7月30日河北省第十一届人民代表大会常务委员会第十七次会议修正 ）第二十九条“由县级以上人民政府技术监督行政主管部门责令限期改正；逾期不改正的，处以五百元以上一千元以下的罚款 。”</w:t>
            </w:r>
          </w:p>
        </w:tc>
        <w:tc>
          <w:tcPr>
            <w:tcW w:w="3993" w:type="dxa"/>
          </w:tcPr>
          <w:p>
            <w:pPr>
              <w:pStyle w:val="8"/>
              <w:spacing w:before="2"/>
              <w:rPr>
                <w:sz w:val="17"/>
              </w:rPr>
            </w:pPr>
          </w:p>
          <w:p>
            <w:pPr>
              <w:pStyle w:val="8"/>
              <w:spacing w:line="228" w:lineRule="auto"/>
              <w:ind w:left="22" w:right="121"/>
              <w:rPr>
                <w:sz w:val="13"/>
              </w:rPr>
            </w:pPr>
            <w:r>
              <w:rPr>
                <w:w w:val="95"/>
                <w:sz w:val="13"/>
              </w:rPr>
              <w:t xml:space="preserve">1、立案责任：发现公共信息标志的设置不符合强制性标准的要求的 </w:t>
            </w:r>
            <w:r>
              <w:rPr>
                <w:sz w:val="13"/>
              </w:rPr>
              <w:t>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436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1" w:right="79"/>
              <w:rPr>
                <w:sz w:val="13"/>
              </w:rPr>
            </w:pPr>
            <w:r>
              <w:rPr>
                <w:sz w:val="13"/>
              </w:rPr>
              <w:t xml:space="preserve">对企业未在产品或者产品的说明书、包装物上标注所执行的标准编号，或者经销单位或者个人销售未注明所执行的产品标准编 </w:t>
            </w:r>
            <w:r>
              <w:rPr>
                <w:spacing w:val="-2"/>
                <w:sz w:val="13"/>
              </w:rPr>
              <w:t>号，标签、标志</w:t>
            </w:r>
            <w:r>
              <w:rPr>
                <w:sz w:val="13"/>
              </w:rPr>
              <w:t>等标识的标注和使用说明的内容不符合规定的处罚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5"/>
              <w:jc w:val="both"/>
              <w:rPr>
                <w:sz w:val="13"/>
              </w:rPr>
            </w:pPr>
            <w:r>
              <w:rPr>
                <w:spacing w:val="1"/>
                <w:sz w:val="13"/>
              </w:rPr>
              <w:t>《河北省标准化监督管理条例》</w:t>
            </w:r>
            <w:r>
              <w:rPr>
                <w:sz w:val="13"/>
              </w:rPr>
              <w:t>（河北省第九届人民代表大会常</w:t>
            </w:r>
            <w:r>
              <w:rPr>
                <w:spacing w:val="2"/>
                <w:sz w:val="13"/>
              </w:rPr>
              <w:t>务委员会公告第</w:t>
            </w:r>
            <w:r>
              <w:rPr>
                <w:sz w:val="13"/>
              </w:rPr>
              <w:t>5号 自1998年10月1</w:t>
            </w:r>
            <w:r>
              <w:rPr>
                <w:spacing w:val="1"/>
                <w:sz w:val="13"/>
              </w:rPr>
              <w:t>日起施行，</w:t>
            </w:r>
            <w:r>
              <w:rPr>
                <w:sz w:val="13"/>
              </w:rPr>
              <w:t>2010年</w:t>
            </w:r>
            <w:r>
              <w:rPr>
                <w:spacing w:val="3"/>
                <w:sz w:val="13"/>
              </w:rPr>
              <w:t>7</w:t>
            </w:r>
            <w:r>
              <w:rPr>
                <w:sz w:val="13"/>
              </w:rPr>
              <w:t>月30日河</w:t>
            </w:r>
            <w:r>
              <w:rPr>
                <w:spacing w:val="-1"/>
                <w:sz w:val="13"/>
              </w:rPr>
              <w:t xml:space="preserve">北省第十一届人民代表大会常务委员会第十七次会议修正 </w:t>
            </w:r>
            <w:r>
              <w:rPr>
                <w:sz w:val="13"/>
              </w:rPr>
              <w:t>）第三</w:t>
            </w:r>
            <w:r>
              <w:rPr>
                <w:w w:val="95"/>
                <w:sz w:val="13"/>
              </w:rPr>
              <w:t>十条“责令限期改正；拒不改正或者情节严重的，责令停止生产</w:t>
            </w:r>
          </w:p>
          <w:p>
            <w:pPr>
              <w:pStyle w:val="8"/>
              <w:spacing w:line="232" w:lineRule="auto"/>
              <w:ind w:left="22" w:right="49"/>
              <w:jc w:val="both"/>
              <w:rPr>
                <w:sz w:val="13"/>
              </w:rPr>
            </w:pPr>
            <w:r>
              <w:rPr>
                <w:w w:val="95"/>
                <w:sz w:val="13"/>
              </w:rPr>
              <w:t xml:space="preserve">、销售，对产品未售出的，处以违法产品货值金额百分之十至百  分之十五的罚款；对产品已售出的，处以违法所得百分之十五至 </w:t>
            </w:r>
            <w:r>
              <w:rPr>
                <w:sz w:val="13"/>
              </w:rPr>
              <w:t>百分之二十的罚款。”</w:t>
            </w:r>
          </w:p>
        </w:tc>
        <w:tc>
          <w:tcPr>
            <w:tcW w:w="3993" w:type="dxa"/>
          </w:tcPr>
          <w:p>
            <w:pPr>
              <w:pStyle w:val="8"/>
              <w:spacing w:before="58" w:line="230" w:lineRule="auto"/>
              <w:ind w:left="22" w:right="61"/>
              <w:rPr>
                <w:sz w:val="13"/>
              </w:rPr>
            </w:pPr>
            <w:r>
              <w:rPr>
                <w:sz w:val="13"/>
              </w:rPr>
              <w:t>1、立案责任：发现企业未在产品或者产品的说明书 、包装物上标注所执行的标准编号，或者经销单位或者个人销售未注明所执行的产品标准编号，标签、标志等标识的标注和使用说明的内容不符合规定的行为，予以审查，决定是否立案。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9"/>
              </w:rPr>
            </w:pPr>
          </w:p>
          <w:p>
            <w:pPr>
              <w:pStyle w:val="8"/>
              <w:spacing w:before="1"/>
              <w:ind w:left="35"/>
              <w:rPr>
                <w:sz w:val="13"/>
              </w:rPr>
            </w:pPr>
            <w:r>
              <w:rPr>
                <w:sz w:val="13"/>
              </w:rPr>
              <w:t>437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9"/>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4"/>
              </w:rPr>
            </w:pPr>
          </w:p>
          <w:p>
            <w:pPr>
              <w:pStyle w:val="8"/>
              <w:spacing w:line="232" w:lineRule="auto"/>
              <w:ind w:left="21" w:right="76"/>
              <w:jc w:val="both"/>
              <w:rPr>
                <w:sz w:val="13"/>
              </w:rPr>
            </w:pPr>
            <w:r>
              <w:rPr>
                <w:sz w:val="13"/>
              </w:rPr>
              <w:t>对违反本条例第十六条和第二十三条第二款、第三款规定的处罚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2" w:right="7"/>
              <w:rPr>
                <w:sz w:val="13"/>
              </w:rPr>
            </w:pPr>
            <w:r>
              <w:rPr>
                <w:sz w:val="13"/>
              </w:rPr>
              <w:t>《河北省标准化监督管理条例》（河北省第九届人民代表大会常务委员会公告第5号 自1998年10月1日起施行，2010年7月30日河北省第十一届人民代表大会常务委员会第十七次会议修正 ）第三十二条“由县级以上人民政府技术监督行政主管部门处以三千元以上一万元以下的罚款；对直接负责的主管人员和直接责任者处以一千元以上五千元以下的罚款 。”</w:t>
            </w:r>
          </w:p>
        </w:tc>
        <w:tc>
          <w:tcPr>
            <w:tcW w:w="3993" w:type="dxa"/>
          </w:tcPr>
          <w:p>
            <w:pPr>
              <w:pStyle w:val="8"/>
              <w:spacing w:before="11"/>
              <w:rPr>
                <w:sz w:val="10"/>
              </w:rPr>
            </w:pPr>
          </w:p>
          <w:p>
            <w:pPr>
              <w:pStyle w:val="8"/>
              <w:spacing w:line="230" w:lineRule="auto"/>
              <w:ind w:left="22" w:right="30"/>
              <w:rPr>
                <w:sz w:val="13"/>
              </w:rPr>
            </w:pPr>
            <w:r>
              <w:rPr>
                <w:sz w:val="13"/>
              </w:rPr>
              <w:t>1、立案责任：发现涉嫌违反本条例第十六条和第二十三条第二款 、第三款规定的行为，予以审查，决定是否立案。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35"/>
              <w:rPr>
                <w:sz w:val="13"/>
              </w:rPr>
            </w:pPr>
            <w:r>
              <w:rPr>
                <w:sz w:val="13"/>
              </w:rPr>
              <w:t>438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0" w:lineRule="auto"/>
              <w:ind w:left="21" w:right="84"/>
              <w:rPr>
                <w:sz w:val="13"/>
              </w:rPr>
            </w:pPr>
            <w:r>
              <w:rPr>
                <w:sz w:val="13"/>
              </w:rPr>
              <w:t xml:space="preserve">对在购销活动 </w:t>
            </w:r>
            <w:r>
              <w:rPr>
                <w:spacing w:val="-2"/>
                <w:sz w:val="13"/>
              </w:rPr>
              <w:t>中，以单方质量</w:t>
            </w:r>
            <w:r>
              <w:rPr>
                <w:sz w:val="13"/>
              </w:rPr>
              <w:t>检验结果为结算</w:t>
            </w:r>
            <w:r>
              <w:rPr>
                <w:spacing w:val="-2"/>
                <w:sz w:val="13"/>
              </w:rPr>
              <w:t>依据，有关方面</w:t>
            </w:r>
            <w:r>
              <w:rPr>
                <w:sz w:val="13"/>
              </w:rPr>
              <w:t xml:space="preserve">进行质量检验 </w:t>
            </w:r>
            <w:r>
              <w:rPr>
                <w:spacing w:val="-2"/>
                <w:sz w:val="13"/>
              </w:rPr>
              <w:t>时，不符合有关</w:t>
            </w:r>
            <w:r>
              <w:rPr>
                <w:sz w:val="13"/>
              </w:rPr>
              <w:t>标准或者标样的</w:t>
            </w:r>
            <w:r>
              <w:rPr>
                <w:spacing w:val="-2"/>
                <w:sz w:val="13"/>
              </w:rPr>
              <w:t>规定，提等提级</w:t>
            </w:r>
          </w:p>
          <w:p>
            <w:pPr>
              <w:pStyle w:val="8"/>
              <w:spacing w:before="3" w:line="232" w:lineRule="auto"/>
              <w:ind w:left="21" w:right="88"/>
              <w:rPr>
                <w:sz w:val="13"/>
              </w:rPr>
            </w:pPr>
            <w:r>
              <w:rPr>
                <w:sz w:val="13"/>
              </w:rPr>
              <w:t>、压等压级的处罚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6"/>
              </w:rPr>
            </w:pPr>
          </w:p>
          <w:p>
            <w:pPr>
              <w:pStyle w:val="8"/>
              <w:spacing w:line="230" w:lineRule="auto"/>
              <w:ind w:left="22" w:right="7"/>
              <w:rPr>
                <w:sz w:val="13"/>
              </w:rPr>
            </w:pPr>
            <w:r>
              <w:rPr>
                <w:sz w:val="13"/>
              </w:rPr>
              <w:t>《河北省标准化监督管理条例》（河北省第九届人民代表大会常务委员会公告第5号 自1998年10月1日起施行，2010年7月30日河北省第十一届人民代表大会常务委员会第十七次会议修正 ）第三十二条“由县级以上人民政府技术监督行政主管部门处以该批产品货值金额百分之二十至百分之五十的罚款 ；对直接负责的主管人员处以一千元以上五千元以下的罚款 。”</w:t>
            </w:r>
          </w:p>
        </w:tc>
        <w:tc>
          <w:tcPr>
            <w:tcW w:w="3993" w:type="dxa"/>
          </w:tcPr>
          <w:p>
            <w:pPr>
              <w:pStyle w:val="8"/>
              <w:spacing w:before="85" w:line="232" w:lineRule="auto"/>
              <w:ind w:left="22" w:right="58"/>
              <w:rPr>
                <w:sz w:val="13"/>
              </w:rPr>
            </w:pPr>
            <w:r>
              <w:rPr>
                <w:sz w:val="13"/>
              </w:rPr>
              <w:t>1、立案责任：发现购销活动中，以单方质量检验结果为结算依据 ， 有关方面进行质量检验时，不符合有关标准或者标样的规定 ，提等提级、压等压级的行为，予以审查，决定是否立案。</w:t>
            </w:r>
          </w:p>
          <w:p>
            <w:pPr>
              <w:pStyle w:val="8"/>
              <w:spacing w:line="230"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7" w:lineRule="exact"/>
              <w:ind w:left="22"/>
              <w:rPr>
                <w:sz w:val="13"/>
              </w:rPr>
            </w:pPr>
            <w:r>
              <w:rPr>
                <w:sz w:val="13"/>
              </w:rPr>
              <w:t>6、送达责任：行政处罚决定书按法律规定的方式送达当事人 。</w:t>
            </w:r>
          </w:p>
          <w:p>
            <w:pPr>
              <w:pStyle w:val="8"/>
              <w:spacing w:line="159"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0"/>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before="1" w:line="228"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439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1"/>
              <w:jc w:val="both"/>
              <w:rPr>
                <w:sz w:val="13"/>
              </w:rPr>
            </w:pPr>
            <w:r>
              <w:rPr>
                <w:sz w:val="13"/>
              </w:rPr>
              <w:t>对使用采标标志的产品，其质量达不到所采用的标准及未办理复审手续继续使用采标标志的处罚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230" w:lineRule="auto"/>
              <w:ind w:left="22" w:right="25"/>
              <w:rPr>
                <w:sz w:val="13"/>
              </w:rPr>
            </w:pPr>
            <w:r>
              <w:rPr>
                <w:spacing w:val="1"/>
                <w:sz w:val="13"/>
              </w:rPr>
              <w:t>《河北省标准化监督管理条例》</w:t>
            </w:r>
            <w:r>
              <w:rPr>
                <w:sz w:val="13"/>
              </w:rPr>
              <w:t>（河北省第九届人民代表大会常</w:t>
            </w:r>
            <w:r>
              <w:rPr>
                <w:spacing w:val="2"/>
                <w:sz w:val="13"/>
              </w:rPr>
              <w:t>务委员会公告第</w:t>
            </w:r>
            <w:r>
              <w:rPr>
                <w:sz w:val="13"/>
              </w:rPr>
              <w:t>5号 自1998年10月1</w:t>
            </w:r>
            <w:r>
              <w:rPr>
                <w:spacing w:val="1"/>
                <w:sz w:val="13"/>
              </w:rPr>
              <w:t>日起施行，</w:t>
            </w:r>
            <w:r>
              <w:rPr>
                <w:sz w:val="13"/>
              </w:rPr>
              <w:t>2010年</w:t>
            </w:r>
            <w:r>
              <w:rPr>
                <w:spacing w:val="3"/>
                <w:sz w:val="13"/>
              </w:rPr>
              <w:t>7</w:t>
            </w:r>
            <w:r>
              <w:rPr>
                <w:sz w:val="13"/>
              </w:rPr>
              <w:t>月30日河</w:t>
            </w:r>
            <w:r>
              <w:rPr>
                <w:spacing w:val="-1"/>
                <w:sz w:val="13"/>
              </w:rPr>
              <w:t xml:space="preserve">北省第十一届人民代表大会常务委员会第十七次会议修正 </w:t>
            </w:r>
            <w:r>
              <w:rPr>
                <w:sz w:val="13"/>
              </w:rPr>
              <w:t>）第三十三条“由县级以上人民政府技术监督行政主管部门责令停止使</w:t>
            </w:r>
            <w:r>
              <w:rPr>
                <w:w w:val="95"/>
                <w:sz w:val="13"/>
              </w:rPr>
              <w:t xml:space="preserve">用采标标志，吊销采标标志证书，没收违法所得，并处以该批产  </w:t>
            </w:r>
            <w:r>
              <w:rPr>
                <w:spacing w:val="-2"/>
                <w:sz w:val="13"/>
              </w:rPr>
              <w:t>品货值金额百分之二十至百分之五十的罚款 ；对直接负责的主管</w:t>
            </w:r>
            <w:r>
              <w:rPr>
                <w:spacing w:val="-3"/>
                <w:sz w:val="13"/>
              </w:rPr>
              <w:t>人员和直接责任者处以一千元以上五千元以下的罚款 。”</w:t>
            </w:r>
          </w:p>
        </w:tc>
        <w:tc>
          <w:tcPr>
            <w:tcW w:w="3993" w:type="dxa"/>
          </w:tcPr>
          <w:p>
            <w:pPr>
              <w:pStyle w:val="8"/>
              <w:spacing w:before="7"/>
              <w:rPr>
                <w:sz w:val="10"/>
              </w:rPr>
            </w:pPr>
          </w:p>
          <w:p>
            <w:pPr>
              <w:pStyle w:val="8"/>
              <w:spacing w:line="232" w:lineRule="auto"/>
              <w:ind w:left="22" w:right="87"/>
              <w:rPr>
                <w:sz w:val="13"/>
              </w:rPr>
            </w:pPr>
            <w:r>
              <w:rPr>
                <w:w w:val="95"/>
                <w:sz w:val="13"/>
              </w:rPr>
              <w:t xml:space="preserve">1、立案责任：发现涉嫌使用采标标志的产品，其质量达不到所采用 </w:t>
            </w:r>
            <w:r>
              <w:rPr>
                <w:sz w:val="13"/>
              </w:rPr>
              <w:t>的标准及未办理复审手续继续使用采标标志的行为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440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81"/>
              <w:rPr>
                <w:sz w:val="13"/>
              </w:rPr>
            </w:pPr>
            <w:r>
              <w:rPr>
                <w:sz w:val="13"/>
              </w:rPr>
              <w:t>对伪造、冒用采标标志的处罚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7"/>
              <w:rPr>
                <w:sz w:val="13"/>
              </w:rPr>
            </w:pPr>
            <w:r>
              <w:rPr>
                <w:sz w:val="13"/>
              </w:rPr>
              <w:t>《河北省标准化监督管理条例》（河北省第九届人民代表大会常务委员会公告第5号 自1998年10月1日起施行，2010年7月30日河北省第十一届人民代表大会常务委员会第十七次会议修正 ）第三十四条“由县级以上人民政府技术监督行政主管部门责令改正 ， 对产品未售出的，处以违法产品货值金额百分之十五至百分之二十的罚款；对产品已售出的，没收违法所得，并处以违法所得一</w:t>
            </w:r>
            <w:r>
              <w:rPr>
                <w:w w:val="95"/>
                <w:sz w:val="13"/>
              </w:rPr>
              <w:t xml:space="preserve">倍以上三倍以下的罚款。情节严重的，吊销生产、销售许可证。 </w:t>
            </w:r>
            <w:r>
              <w:rPr>
                <w:sz w:val="13"/>
              </w:rPr>
              <w:t>”</w:t>
            </w:r>
          </w:p>
        </w:tc>
        <w:tc>
          <w:tcPr>
            <w:tcW w:w="3993" w:type="dxa"/>
          </w:tcPr>
          <w:p>
            <w:pPr>
              <w:pStyle w:val="8"/>
              <w:spacing w:before="2"/>
              <w:rPr>
                <w:sz w:val="17"/>
              </w:rPr>
            </w:pPr>
          </w:p>
          <w:p>
            <w:pPr>
              <w:pStyle w:val="8"/>
              <w:spacing w:line="228" w:lineRule="auto"/>
              <w:ind w:left="22" w:right="68"/>
              <w:rPr>
                <w:sz w:val="13"/>
              </w:rPr>
            </w:pPr>
            <w:r>
              <w:rPr>
                <w:w w:val="95"/>
                <w:sz w:val="13"/>
              </w:rPr>
              <w:t xml:space="preserve">1、立案责任：发现涉嫌伪造、冒用采标标志的行为，予以审查，决  </w:t>
            </w:r>
            <w:r>
              <w:rPr>
                <w:spacing w:val="1"/>
                <w:sz w:val="13"/>
              </w:rPr>
              <w:t>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441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79"/>
              <w:rPr>
                <w:sz w:val="13"/>
              </w:rPr>
            </w:pPr>
            <w:r>
              <w:rPr>
                <w:sz w:val="13"/>
              </w:rPr>
              <w:t xml:space="preserve">对违反本办法第三十五条规定 </w:t>
            </w:r>
            <w:r>
              <w:rPr>
                <w:spacing w:val="-2"/>
                <w:sz w:val="13"/>
              </w:rPr>
              <w:t>的，伪造、冒用</w:t>
            </w:r>
          </w:p>
          <w:p>
            <w:pPr>
              <w:pStyle w:val="8"/>
              <w:spacing w:before="1" w:line="232" w:lineRule="auto"/>
              <w:ind w:left="21" w:right="79"/>
              <w:jc w:val="both"/>
              <w:rPr>
                <w:sz w:val="13"/>
              </w:rPr>
            </w:pPr>
            <w:r>
              <w:rPr>
                <w:sz w:val="13"/>
              </w:rPr>
              <w:t>、转让、买卖无公害农产品产地认定证书、产品认证证书和标志的处罚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8"/>
              <w:rPr>
                <w:sz w:val="13"/>
              </w:rPr>
            </w:pPr>
            <w:r>
              <w:rPr>
                <w:sz w:val="13"/>
              </w:rPr>
              <w:t>《无公害农产品管理办法》（ 2007年11月08日根据《农业部现行规章清理结果》修正农业部部令第6号）第三十七条“违反本办法第三十五条规定的，由县级以上农业行政主管部门和各地质量监督检验检疫部门根据各自的职责分工责令其停止 ，并可处以违法所得1倍以上3倍以下的罚款，但最高罚款不得超过3万元； 没有违法所得的，可以处1万元以下的罚款。”</w:t>
            </w:r>
          </w:p>
        </w:tc>
        <w:tc>
          <w:tcPr>
            <w:tcW w:w="3993" w:type="dxa"/>
          </w:tcPr>
          <w:p>
            <w:pPr>
              <w:pStyle w:val="8"/>
              <w:spacing w:before="9"/>
              <w:rPr>
                <w:sz w:val="10"/>
              </w:rPr>
            </w:pPr>
          </w:p>
          <w:p>
            <w:pPr>
              <w:pStyle w:val="8"/>
              <w:spacing w:line="230" w:lineRule="auto"/>
              <w:ind w:left="22" w:right="90"/>
              <w:rPr>
                <w:sz w:val="13"/>
              </w:rPr>
            </w:pPr>
            <w:r>
              <w:rPr>
                <w:w w:val="95"/>
                <w:sz w:val="13"/>
              </w:rPr>
              <w:t xml:space="preserve">1、立案责任：发现涉嫌伪造、冒用、转让、买卖无公害农产品产地  </w:t>
            </w:r>
            <w:r>
              <w:rPr>
                <w:sz w:val="13"/>
              </w:rPr>
              <w:t>认定证书、产品认证证书和标志的行为，予以审查，决定是否立案</w:t>
            </w:r>
          </w:p>
          <w:p>
            <w:pPr>
              <w:pStyle w:val="8"/>
              <w:spacing w:line="160" w:lineRule="exact"/>
              <w:ind w:left="22"/>
              <w:rPr>
                <w:sz w:val="13"/>
              </w:rPr>
            </w:pPr>
            <w:r>
              <w:rPr>
                <w:w w:val="99"/>
                <w:sz w:val="13"/>
              </w:rPr>
              <w:t>。</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442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对获得无公害农产品认证并加贴标志的产品，经检查、检测、鉴定，不符合无公害农产品质量标准要求的处罚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1"/>
              <w:rPr>
                <w:sz w:val="13"/>
              </w:rPr>
            </w:pPr>
            <w:r>
              <w:rPr>
                <w:sz w:val="13"/>
              </w:rPr>
              <w:t>《无公害农产品管理办法》（ 2007年11月08日根据《农业部现行规章清理结果》修正农业部部令第6号）第三十八条 获得无公害农产品认证并加贴标志的产品 ，经检查、检测、鉴定，不符合无公害农产品质量标准要求的，由县级以上农业行政主管部门或者各地质量监督检验检疫部门责令停止使用无公害农产品标志 ， 由认证机构暂停或者撤销认证证书 。</w:t>
            </w:r>
          </w:p>
        </w:tc>
        <w:tc>
          <w:tcPr>
            <w:tcW w:w="3993" w:type="dxa"/>
          </w:tcPr>
          <w:p>
            <w:pPr>
              <w:pStyle w:val="8"/>
              <w:spacing w:before="7"/>
              <w:rPr>
                <w:sz w:val="10"/>
              </w:rPr>
            </w:pPr>
          </w:p>
          <w:p>
            <w:pPr>
              <w:pStyle w:val="8"/>
              <w:spacing w:line="232" w:lineRule="auto"/>
              <w:ind w:left="22" w:right="58"/>
              <w:rPr>
                <w:sz w:val="13"/>
              </w:rPr>
            </w:pPr>
            <w:r>
              <w:rPr>
                <w:sz w:val="13"/>
              </w:rPr>
              <w:t>1、立案责任：发现获得无公害农产品认证并加贴标志的产品 ，经检查、检测、鉴定，不符合无公害农产品质量标准要求的行为 ，予以审查，决定是否立案。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443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对系统成员转让厂商识别代码和相应条码的处罚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12"/>
              <w:rPr>
                <w:sz w:val="13"/>
              </w:rPr>
            </w:pPr>
            <w:r>
              <w:rPr>
                <w:sz w:val="13"/>
              </w:rPr>
              <w:t>《商品条码管理办法》（国家质量监督检验检疫总局令第 76号， 2005.10.1施行）第三十四条“系统成员转让厂商识别代码和相应条码的，责令其改正，没收违法所得，处以3000元罚款。”</w:t>
            </w:r>
          </w:p>
        </w:tc>
        <w:tc>
          <w:tcPr>
            <w:tcW w:w="3993" w:type="dxa"/>
          </w:tcPr>
          <w:p>
            <w:pPr>
              <w:pStyle w:val="8"/>
              <w:spacing w:before="2"/>
              <w:rPr>
                <w:sz w:val="17"/>
              </w:rPr>
            </w:pPr>
          </w:p>
          <w:p>
            <w:pPr>
              <w:pStyle w:val="8"/>
              <w:numPr>
                <w:ilvl w:val="0"/>
                <w:numId w:val="218"/>
              </w:numPr>
              <w:tabs>
                <w:tab w:val="left" w:pos="155"/>
              </w:tabs>
              <w:spacing w:before="0" w:after="0" w:line="228" w:lineRule="auto"/>
              <w:ind w:left="22" w:right="133" w:firstLine="0"/>
              <w:jc w:val="both"/>
              <w:rPr>
                <w:sz w:val="13"/>
              </w:rPr>
            </w:pPr>
            <w:r>
              <w:rPr>
                <w:spacing w:val="-2"/>
                <w:sz w:val="13"/>
              </w:rPr>
              <w:t xml:space="preserve">立案责任：发现系统成员转让厂商识别代码和相应条码的行为 ， </w:t>
            </w:r>
            <w:r>
              <w:rPr>
                <w:sz w:val="13"/>
              </w:rPr>
              <w:t>予以审查，决定是否立案。</w:t>
            </w:r>
          </w:p>
          <w:p>
            <w:pPr>
              <w:pStyle w:val="8"/>
              <w:numPr>
                <w:ilvl w:val="0"/>
                <w:numId w:val="21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numPr>
                <w:ilvl w:val="0"/>
                <w:numId w:val="218"/>
              </w:numPr>
              <w:tabs>
                <w:tab w:val="left" w:pos="155"/>
              </w:tabs>
              <w:spacing w:before="0" w:after="0" w:line="232" w:lineRule="auto"/>
              <w:ind w:left="22" w:right="138" w:firstLine="0"/>
              <w:jc w:val="both"/>
              <w:rPr>
                <w:sz w:val="13"/>
              </w:rPr>
            </w:pPr>
            <w:r>
              <w:rPr>
                <w:w w:val="95"/>
                <w:sz w:val="13"/>
              </w:rPr>
              <w:t xml:space="preserve">审查责任：审理案件调查报告，对案件违法事实、证据、调查取 </w:t>
            </w:r>
            <w:r>
              <w:rPr>
                <w:sz w:val="13"/>
              </w:rPr>
              <w:t>证程序、法律适用、处罚种类和幅度、当事人陈述和申辩理由等方</w:t>
            </w:r>
            <w:r>
              <w:rPr>
                <w:spacing w:val="1"/>
                <w:w w:val="95"/>
                <w:sz w:val="13"/>
              </w:rPr>
              <w:t>面进行审查，提出处理意见</w:t>
            </w:r>
            <w:r>
              <w:rPr>
                <w:w w:val="95"/>
                <w:sz w:val="13"/>
              </w:rPr>
              <w:t xml:space="preserve">（主要证据不足时，以适当的方式补充  </w:t>
            </w:r>
            <w:r>
              <w:rPr>
                <w:spacing w:val="2"/>
                <w:sz w:val="13"/>
              </w:rPr>
              <w:t>调查</w:t>
            </w:r>
            <w:r>
              <w:rPr>
                <w:sz w:val="13"/>
              </w:rPr>
              <w:t>）。</w:t>
            </w:r>
          </w:p>
          <w:p>
            <w:pPr>
              <w:pStyle w:val="8"/>
              <w:numPr>
                <w:ilvl w:val="0"/>
                <w:numId w:val="218"/>
              </w:numPr>
              <w:tabs>
                <w:tab w:val="left" w:pos="155"/>
              </w:tabs>
              <w:spacing w:before="0" w:after="0" w:line="232" w:lineRule="auto"/>
              <w:ind w:left="22" w:right="133" w:firstLine="0"/>
              <w:jc w:val="both"/>
              <w:rPr>
                <w:sz w:val="13"/>
              </w:rPr>
            </w:pPr>
            <w:r>
              <w:rPr>
                <w:w w:val="95"/>
                <w:sz w:val="13"/>
              </w:rPr>
              <w:t xml:space="preserve">告知责任：作出行政处罚决定前，应制作《行政处罚告知书》送 达当事人，告知违法事实及其享有的陈述、申辩等权利。符合听证  </w:t>
            </w:r>
            <w:r>
              <w:rPr>
                <w:sz w:val="13"/>
              </w:rPr>
              <w:t>规定的，制作并送达《行政处罚听证告知书》。</w:t>
            </w:r>
          </w:p>
          <w:p>
            <w:pPr>
              <w:pStyle w:val="8"/>
              <w:numPr>
                <w:ilvl w:val="0"/>
                <w:numId w:val="218"/>
              </w:numPr>
              <w:tabs>
                <w:tab w:val="left" w:pos="155"/>
              </w:tabs>
              <w:spacing w:before="0" w:after="0" w:line="230" w:lineRule="auto"/>
              <w:ind w:left="22" w:right="140" w:firstLine="0"/>
              <w:jc w:val="both"/>
              <w:rPr>
                <w:sz w:val="13"/>
              </w:rPr>
            </w:pPr>
            <w:r>
              <w:rPr>
                <w:w w:val="95"/>
                <w:sz w:val="13"/>
              </w:rPr>
              <w:t xml:space="preserve">决定责任：制作行政处罚决定书，载明行政处罚告知、当事人陈 </w:t>
            </w:r>
            <w:r>
              <w:rPr>
                <w:spacing w:val="1"/>
                <w:sz w:val="13"/>
              </w:rPr>
              <w:t>述申辩或者听证情况等内容。</w:t>
            </w:r>
          </w:p>
          <w:p>
            <w:pPr>
              <w:pStyle w:val="8"/>
              <w:numPr>
                <w:ilvl w:val="0"/>
                <w:numId w:val="218"/>
              </w:numPr>
              <w:tabs>
                <w:tab w:val="left" w:pos="155"/>
              </w:tabs>
              <w:spacing w:before="0" w:after="0" w:line="160" w:lineRule="exact"/>
              <w:ind w:left="154" w:right="0" w:hanging="133"/>
              <w:jc w:val="left"/>
              <w:rPr>
                <w:sz w:val="13"/>
              </w:rPr>
            </w:pPr>
            <w:r>
              <w:rPr>
                <w:spacing w:val="-1"/>
                <w:sz w:val="13"/>
              </w:rPr>
              <w:t>送达责任：行政处罚决定书按法律规定的方式送达当事人 。</w:t>
            </w:r>
          </w:p>
          <w:p>
            <w:pPr>
              <w:pStyle w:val="8"/>
              <w:numPr>
                <w:ilvl w:val="0"/>
                <w:numId w:val="218"/>
              </w:numPr>
              <w:tabs>
                <w:tab w:val="left" w:pos="155"/>
              </w:tabs>
              <w:spacing w:before="0" w:after="0" w:line="161" w:lineRule="exact"/>
              <w:ind w:left="154" w:right="0" w:hanging="133"/>
              <w:jc w:val="left"/>
              <w:rPr>
                <w:sz w:val="13"/>
              </w:rPr>
            </w:pPr>
            <w:r>
              <w:rPr>
                <w:sz w:val="13"/>
              </w:rPr>
              <w:t>执行责任：依照生效的行政处罚决定，予以执行。</w:t>
            </w:r>
          </w:p>
          <w:p>
            <w:pPr>
              <w:pStyle w:val="8"/>
              <w:numPr>
                <w:ilvl w:val="0"/>
                <w:numId w:val="218"/>
              </w:numPr>
              <w:tabs>
                <w:tab w:val="left" w:pos="155"/>
              </w:tabs>
              <w:spacing w:before="0" w:after="0" w:line="164" w:lineRule="exact"/>
              <w:ind w:left="154" w:right="0" w:hanging="133"/>
              <w:jc w:val="left"/>
              <w:rPr>
                <w:sz w:val="13"/>
              </w:rPr>
            </w:pPr>
            <w:r>
              <w:rPr>
                <w:spacing w:val="-2"/>
                <w:sz w:val="13"/>
              </w:rPr>
              <w:t>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444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1"/>
              <w:rPr>
                <w:sz w:val="12"/>
              </w:rPr>
            </w:pPr>
          </w:p>
          <w:p>
            <w:pPr>
              <w:pStyle w:val="8"/>
              <w:spacing w:line="230" w:lineRule="auto"/>
              <w:ind w:left="21" w:right="84"/>
              <w:jc w:val="both"/>
              <w:rPr>
                <w:sz w:val="13"/>
              </w:rPr>
            </w:pPr>
            <w:r>
              <w:rPr>
                <w:sz w:val="13"/>
              </w:rPr>
              <w:t>对未经核准注册使用厂商识别代码和相应商品条码的，在商品包装上使用其他条码冒充商品条码或伪造商品条码的，或者使用已经注销的厂商识别代码和相应商品条码的的处罚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12"/>
              <w:rPr>
                <w:sz w:val="13"/>
              </w:rPr>
            </w:pPr>
            <w:r>
              <w:rPr>
                <w:sz w:val="13"/>
              </w:rPr>
              <w:t>《商品条码管理办法》（国家质量监督检验检疫总局令第 76号， 2005.10.1施行）第三十五条“未经核准注册使用厂商识别代码和相应商品条码的，在商品包装上使用其他条码冒充商品条码或伪造商品条码的，或者使用已经注销的厂商识别代码和相应商品条码的，责令其改正，处以30000元以下罚款。”</w:t>
            </w:r>
          </w:p>
        </w:tc>
        <w:tc>
          <w:tcPr>
            <w:tcW w:w="3993" w:type="dxa"/>
          </w:tcPr>
          <w:p>
            <w:pPr>
              <w:pStyle w:val="8"/>
              <w:spacing w:before="8"/>
              <w:rPr>
                <w:sz w:val="16"/>
              </w:rPr>
            </w:pPr>
          </w:p>
          <w:p>
            <w:pPr>
              <w:pStyle w:val="8"/>
              <w:numPr>
                <w:ilvl w:val="0"/>
                <w:numId w:val="219"/>
              </w:numPr>
              <w:tabs>
                <w:tab w:val="left" w:pos="220"/>
              </w:tabs>
              <w:spacing w:before="0" w:after="0" w:line="162" w:lineRule="exact"/>
              <w:ind w:left="219" w:right="0" w:hanging="133"/>
              <w:jc w:val="left"/>
              <w:rPr>
                <w:sz w:val="13"/>
              </w:rPr>
            </w:pPr>
            <w:r>
              <w:rPr>
                <w:sz w:val="13"/>
              </w:rPr>
              <w:t>立案责任：发现涉嫌违法行为，予以审查，决定是否立案。</w:t>
            </w:r>
          </w:p>
          <w:p>
            <w:pPr>
              <w:pStyle w:val="8"/>
              <w:numPr>
                <w:ilvl w:val="0"/>
                <w:numId w:val="21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0" w:firstLine="64"/>
              <w:jc w:val="both"/>
              <w:rPr>
                <w:sz w:val="13"/>
              </w:rPr>
            </w:pPr>
            <w:r>
              <w:rPr>
                <w:w w:val="95"/>
                <w:sz w:val="13"/>
              </w:rPr>
              <w:t xml:space="preserve">7、执行责任：依照生效的行政处罚决定，责令其改正，处以30000  </w:t>
            </w:r>
            <w:r>
              <w:rPr>
                <w:spacing w:val="1"/>
                <w:sz w:val="13"/>
              </w:rPr>
              <w:t>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445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4"/>
              </w:rPr>
            </w:pPr>
          </w:p>
          <w:p>
            <w:pPr>
              <w:pStyle w:val="8"/>
              <w:spacing w:line="230" w:lineRule="auto"/>
              <w:ind w:left="21" w:right="91"/>
              <w:rPr>
                <w:sz w:val="13"/>
              </w:rPr>
            </w:pPr>
            <w:r>
              <w:rPr>
                <w:sz w:val="13"/>
              </w:rPr>
              <w:t>对经销的商品印有未经核准注册</w:t>
            </w:r>
          </w:p>
          <w:p>
            <w:pPr>
              <w:pStyle w:val="8"/>
              <w:spacing w:before="1" w:line="232" w:lineRule="auto"/>
              <w:ind w:left="21" w:right="88"/>
              <w:jc w:val="both"/>
              <w:rPr>
                <w:sz w:val="13"/>
              </w:rPr>
            </w:pPr>
            <w:r>
              <w:rPr>
                <w:sz w:val="13"/>
              </w:rPr>
              <w:t>、备案或者伪造的商品条码的处罚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14"/>
              <w:rPr>
                <w:sz w:val="13"/>
              </w:rPr>
            </w:pPr>
            <w:r>
              <w:rPr>
                <w:sz w:val="13"/>
              </w:rPr>
              <w:t>《商品条码管理办法》（国家质量监督检验检疫总局令第 76号， 2005.10.1施行）第三十六条“经销的商品印有未经核准注册、备案或者伪造的商品条码的，责令其改正，处以10000元以下罚款。”</w:t>
            </w:r>
          </w:p>
        </w:tc>
        <w:tc>
          <w:tcPr>
            <w:tcW w:w="3993" w:type="dxa"/>
          </w:tcPr>
          <w:p>
            <w:pPr>
              <w:pStyle w:val="8"/>
              <w:spacing w:before="9"/>
              <w:rPr>
                <w:sz w:val="10"/>
              </w:rPr>
            </w:pPr>
          </w:p>
          <w:p>
            <w:pPr>
              <w:pStyle w:val="8"/>
              <w:numPr>
                <w:ilvl w:val="0"/>
                <w:numId w:val="220"/>
              </w:numPr>
              <w:tabs>
                <w:tab w:val="left" w:pos="220"/>
              </w:tabs>
              <w:spacing w:before="0" w:after="0" w:line="230" w:lineRule="auto"/>
              <w:ind w:left="22" w:right="78" w:firstLine="64"/>
              <w:jc w:val="left"/>
              <w:rPr>
                <w:sz w:val="13"/>
              </w:rPr>
            </w:pPr>
            <w:r>
              <w:rPr>
                <w:spacing w:val="-2"/>
                <w:sz w:val="13"/>
              </w:rPr>
              <w:t>立案责任：发现经销的商品涉嫌印有未经核准注册 、备案或者伪</w:t>
            </w:r>
            <w:r>
              <w:rPr>
                <w:sz w:val="13"/>
              </w:rPr>
              <w:t>造的商品条码的行为，予以审查，决定是否立案。</w:t>
            </w:r>
          </w:p>
          <w:p>
            <w:pPr>
              <w:pStyle w:val="8"/>
              <w:numPr>
                <w:ilvl w:val="0"/>
                <w:numId w:val="22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70" w:firstLine="64"/>
              <w:jc w:val="both"/>
              <w:rPr>
                <w:sz w:val="13"/>
              </w:rPr>
            </w:pPr>
            <w:r>
              <w:rPr>
                <w:w w:val="95"/>
                <w:sz w:val="13"/>
              </w:rPr>
              <w:t xml:space="preserve">7、执行责任：依照生效的行政处罚决定，责令其改正，处以10000  </w:t>
            </w:r>
            <w:r>
              <w:rPr>
                <w:spacing w:val="1"/>
                <w:sz w:val="13"/>
              </w:rPr>
              <w:t>元以下罚款。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446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spacing w:before="3"/>
              <w:rPr>
                <w:sz w:val="11"/>
              </w:rPr>
            </w:pPr>
          </w:p>
          <w:p>
            <w:pPr>
              <w:pStyle w:val="8"/>
              <w:spacing w:line="230" w:lineRule="auto"/>
              <w:ind w:left="21" w:right="76"/>
              <w:jc w:val="both"/>
              <w:rPr>
                <w:sz w:val="13"/>
              </w:rPr>
            </w:pPr>
            <w:r>
              <w:rPr>
                <w:sz w:val="13"/>
              </w:rPr>
              <w:t>对生产的不同种类的商品以及同一种类但不同规格或者不同包装的商品，未编制不同的商品项目代码并报省人民政府技术监督部门备案；不符合国家有关商品条码方面的技术标准和技术规范的或者将注册的商品条码转让、租赁或者以其他方式供他人使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23"/>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w:t>
            </w:r>
            <w:r>
              <w:rPr>
                <w:spacing w:val="1"/>
                <w:sz w:val="13"/>
              </w:rPr>
              <w:t>二十七条“违反本条例第十一条第</w:t>
            </w:r>
            <w:r>
              <w:rPr>
                <w:sz w:val="13"/>
              </w:rPr>
              <w:t xml:space="preserve">（一）项、第（三）项规定 </w:t>
            </w:r>
            <w:r>
              <w:rPr>
                <w:spacing w:val="-2"/>
                <w:sz w:val="13"/>
              </w:rPr>
              <w:t xml:space="preserve">的，由县级以上技术监督部门责令停止违法行为 ，并限期改正； </w:t>
            </w:r>
            <w:r>
              <w:rPr>
                <w:sz w:val="13"/>
              </w:rPr>
              <w:t xml:space="preserve">逾期不改的，处以一千元至三千元的罚款。违反本条例第十一条第（二）项规定的，由县级以上技术监督部门责令停止违法行 </w:t>
            </w:r>
            <w:r>
              <w:rPr>
                <w:spacing w:val="-2"/>
                <w:sz w:val="13"/>
              </w:rPr>
              <w:t>为，并可处以三千元至一万元的罚款 。”</w:t>
            </w:r>
          </w:p>
        </w:tc>
        <w:tc>
          <w:tcPr>
            <w:tcW w:w="3993" w:type="dxa"/>
          </w:tcPr>
          <w:p>
            <w:pPr>
              <w:pStyle w:val="8"/>
              <w:rPr>
                <w:sz w:val="12"/>
              </w:rPr>
            </w:pPr>
          </w:p>
          <w:p>
            <w:pPr>
              <w:pStyle w:val="8"/>
              <w:spacing w:before="10"/>
              <w:rPr>
                <w:sz w:val="10"/>
              </w:rPr>
            </w:pPr>
          </w:p>
          <w:p>
            <w:pPr>
              <w:pStyle w:val="8"/>
              <w:numPr>
                <w:ilvl w:val="0"/>
                <w:numId w:val="221"/>
              </w:numPr>
              <w:tabs>
                <w:tab w:val="left" w:pos="220"/>
              </w:tabs>
              <w:spacing w:before="1" w:after="0" w:line="164" w:lineRule="exact"/>
              <w:ind w:left="219" w:right="0" w:hanging="133"/>
              <w:jc w:val="left"/>
              <w:rPr>
                <w:sz w:val="13"/>
              </w:rPr>
            </w:pPr>
            <w:r>
              <w:rPr>
                <w:sz w:val="13"/>
              </w:rPr>
              <w:t>立案责任：发现涉嫌违法行为，予以审查，决定是否立案。</w:t>
            </w:r>
          </w:p>
          <w:p>
            <w:pPr>
              <w:pStyle w:val="8"/>
              <w:numPr>
                <w:ilvl w:val="0"/>
                <w:numId w:val="221"/>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447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1" w:right="79"/>
              <w:jc w:val="both"/>
              <w:rPr>
                <w:sz w:val="13"/>
              </w:rPr>
            </w:pPr>
            <w:r>
              <w:rPr>
                <w:sz w:val="13"/>
              </w:rPr>
              <w:t>对擅自启用已注销和终止使用的商品条码，伪造或者冒用他人的商品条码，在商品包装或标签上以条码形式标识组织机构代码的处罚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5"/>
              <w:jc w:val="both"/>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w:t>
            </w:r>
            <w:r>
              <w:rPr>
                <w:w w:val="95"/>
                <w:sz w:val="13"/>
              </w:rPr>
              <w:t xml:space="preserve">二十八条“违反本条例第十三条第三款、第十七条规定的，由县 </w:t>
            </w:r>
            <w:r>
              <w:rPr>
                <w:spacing w:val="-3"/>
                <w:sz w:val="13"/>
              </w:rPr>
              <w:t>级以上技术监督部门责令停止违法行为 ，对产品未售出的，处以</w:t>
            </w:r>
            <w:r>
              <w:rPr>
                <w:spacing w:val="-5"/>
                <w:sz w:val="13"/>
              </w:rPr>
              <w:t>违法产品货值金额百分之十五至百分之二十的罚款 ；对产品已售</w:t>
            </w:r>
            <w:r>
              <w:rPr>
                <w:sz w:val="13"/>
              </w:rPr>
              <w:t>出的，没收违法所得，并处以违法所得一倍以上三倍以下的罚款</w:t>
            </w:r>
          </w:p>
          <w:p>
            <w:pPr>
              <w:pStyle w:val="8"/>
              <w:spacing w:line="164" w:lineRule="exact"/>
              <w:ind w:left="22"/>
              <w:rPr>
                <w:sz w:val="13"/>
              </w:rPr>
            </w:pPr>
            <w:r>
              <w:rPr>
                <w:sz w:val="13"/>
              </w:rPr>
              <w:t>。”</w:t>
            </w:r>
          </w:p>
        </w:tc>
        <w:tc>
          <w:tcPr>
            <w:tcW w:w="3993" w:type="dxa"/>
          </w:tcPr>
          <w:p>
            <w:pPr>
              <w:pStyle w:val="8"/>
              <w:spacing w:before="9"/>
              <w:rPr>
                <w:sz w:val="10"/>
              </w:rPr>
            </w:pPr>
          </w:p>
          <w:p>
            <w:pPr>
              <w:pStyle w:val="8"/>
              <w:numPr>
                <w:ilvl w:val="0"/>
                <w:numId w:val="222"/>
              </w:numPr>
              <w:tabs>
                <w:tab w:val="left" w:pos="220"/>
              </w:tabs>
              <w:spacing w:before="0" w:after="0" w:line="230" w:lineRule="auto"/>
              <w:ind w:left="22" w:right="68" w:firstLine="64"/>
              <w:jc w:val="left"/>
              <w:rPr>
                <w:sz w:val="13"/>
              </w:rPr>
            </w:pPr>
            <w:r>
              <w:rPr>
                <w:spacing w:val="-2"/>
                <w:sz w:val="13"/>
              </w:rPr>
              <w:t>立案责任：发现涉嫌擅自启用已注销和终止使用的商品条码 ，伪</w:t>
            </w:r>
            <w:r>
              <w:rPr>
                <w:sz w:val="13"/>
              </w:rPr>
              <w:t>造或者冒用他人的商品条码，在商品包装或标签上以条码形式标识组织机构代码的行为，予以审查，决定是否立案。</w:t>
            </w:r>
          </w:p>
          <w:p>
            <w:pPr>
              <w:pStyle w:val="8"/>
              <w:numPr>
                <w:ilvl w:val="0"/>
                <w:numId w:val="222"/>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9"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448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91"/>
              <w:jc w:val="both"/>
              <w:rPr>
                <w:sz w:val="13"/>
              </w:rPr>
            </w:pPr>
            <w:r>
              <w:rPr>
                <w:sz w:val="13"/>
              </w:rPr>
              <w:t>对印制商品条码未执行有关商品条码的国家标准的处罚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28"/>
              <w:jc w:val="both"/>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）第二十九条“违反本条例第十九条规定的，由县级以上技术监督部</w:t>
            </w:r>
            <w:r>
              <w:rPr>
                <w:spacing w:val="-2"/>
                <w:sz w:val="13"/>
              </w:rPr>
              <w:t>门、工商行政管理部门或者其他有关部门责令停止生产 ，没收条码印刷品，并监督销毁或者作必要的技术处理 ；处以该批印刷品</w:t>
            </w:r>
            <w:r>
              <w:rPr>
                <w:spacing w:val="-4"/>
                <w:sz w:val="13"/>
              </w:rPr>
              <w:t>货值金额百分之二十至百分之五十的罚款 ；对有关责任者处以五</w:t>
            </w:r>
            <w:r>
              <w:rPr>
                <w:spacing w:val="-2"/>
                <w:sz w:val="13"/>
              </w:rPr>
              <w:t>千元以下的罚款。”</w:t>
            </w:r>
          </w:p>
        </w:tc>
        <w:tc>
          <w:tcPr>
            <w:tcW w:w="3993" w:type="dxa"/>
          </w:tcPr>
          <w:p>
            <w:pPr>
              <w:pStyle w:val="8"/>
              <w:spacing w:before="11"/>
              <w:rPr>
                <w:sz w:val="16"/>
              </w:rPr>
            </w:pPr>
          </w:p>
          <w:p>
            <w:pPr>
              <w:pStyle w:val="8"/>
              <w:numPr>
                <w:ilvl w:val="0"/>
                <w:numId w:val="223"/>
              </w:numPr>
              <w:tabs>
                <w:tab w:val="left" w:pos="220"/>
              </w:tabs>
              <w:spacing w:before="0" w:after="0" w:line="230" w:lineRule="auto"/>
              <w:ind w:left="22" w:right="121" w:firstLine="64"/>
              <w:jc w:val="left"/>
              <w:rPr>
                <w:sz w:val="13"/>
              </w:rPr>
            </w:pPr>
            <w:r>
              <w:rPr>
                <w:w w:val="95"/>
                <w:sz w:val="13"/>
              </w:rPr>
              <w:t xml:space="preserve">立案责任：发现印制商品条码涉嫌未执行有关商品条码的国家标 </w:t>
            </w:r>
            <w:r>
              <w:rPr>
                <w:sz w:val="13"/>
              </w:rPr>
              <w:t>准的行为，予以审查，决定是否立案。</w:t>
            </w:r>
          </w:p>
          <w:p>
            <w:pPr>
              <w:pStyle w:val="8"/>
              <w:numPr>
                <w:ilvl w:val="0"/>
                <w:numId w:val="223"/>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449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对委托人不能出具证书或者证明印刷企业承接其印刷业务的处罚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37"/>
              <w:rPr>
                <w:sz w:val="13"/>
              </w:rPr>
            </w:pPr>
            <w:r>
              <w:rPr>
                <w:spacing w:val="1"/>
                <w:sz w:val="13"/>
              </w:rPr>
              <w:t>《河北省商品条码管理条例》</w:t>
            </w:r>
            <w:r>
              <w:rPr>
                <w:sz w:val="13"/>
              </w:rPr>
              <w:t>（河北省第八届人民代表大会常务</w:t>
            </w:r>
            <w:r>
              <w:rPr>
                <w:spacing w:val="2"/>
                <w:sz w:val="13"/>
              </w:rPr>
              <w:t>委员会公告第</w:t>
            </w:r>
            <w:r>
              <w:rPr>
                <w:sz w:val="13"/>
              </w:rPr>
              <w:t>83号，1997.5.1</w:t>
            </w:r>
            <w:r>
              <w:rPr>
                <w:spacing w:val="1"/>
                <w:sz w:val="13"/>
              </w:rPr>
              <w:t>施行，</w:t>
            </w:r>
            <w:r>
              <w:rPr>
                <w:sz w:val="13"/>
              </w:rPr>
              <w:t>2019.7.25</w:t>
            </w:r>
            <w:r>
              <w:rPr>
                <w:spacing w:val="2"/>
                <w:sz w:val="13"/>
              </w:rPr>
              <w:t>第一次修正</w:t>
            </w:r>
            <w:r>
              <w:rPr>
                <w:sz w:val="13"/>
              </w:rPr>
              <w:t>）第三十条“ 违反本条例第二十条、第二十二条规定的，由县级以</w:t>
            </w:r>
            <w:r>
              <w:rPr>
                <w:spacing w:val="-3"/>
                <w:sz w:val="13"/>
              </w:rPr>
              <w:t>上技术监督部门责令停止违法行为 ，予以警告，可并处三千元至</w:t>
            </w:r>
            <w:r>
              <w:rPr>
                <w:spacing w:val="-1"/>
                <w:sz w:val="13"/>
              </w:rPr>
              <w:t>五千元的罚款。”</w:t>
            </w:r>
          </w:p>
        </w:tc>
        <w:tc>
          <w:tcPr>
            <w:tcW w:w="3993" w:type="dxa"/>
          </w:tcPr>
          <w:p>
            <w:pPr>
              <w:pStyle w:val="8"/>
              <w:spacing w:before="2"/>
              <w:rPr>
                <w:sz w:val="17"/>
              </w:rPr>
            </w:pPr>
          </w:p>
          <w:p>
            <w:pPr>
              <w:pStyle w:val="8"/>
              <w:numPr>
                <w:ilvl w:val="0"/>
                <w:numId w:val="224"/>
              </w:numPr>
              <w:tabs>
                <w:tab w:val="left" w:pos="220"/>
              </w:tabs>
              <w:spacing w:before="0" w:after="0" w:line="228" w:lineRule="auto"/>
              <w:ind w:left="22" w:right="121" w:firstLine="64"/>
              <w:jc w:val="left"/>
              <w:rPr>
                <w:sz w:val="13"/>
              </w:rPr>
            </w:pPr>
            <w:r>
              <w:rPr>
                <w:w w:val="95"/>
                <w:sz w:val="13"/>
              </w:rPr>
              <w:t xml:space="preserve">立案责任：发现委托人涉嫌不能出具证书或者证明印刷企业承接 </w:t>
            </w:r>
            <w:r>
              <w:rPr>
                <w:sz w:val="13"/>
              </w:rPr>
              <w:t>其印刷业务的行为，予以审查，决定是否立案。</w:t>
            </w:r>
          </w:p>
          <w:p>
            <w:pPr>
              <w:pStyle w:val="8"/>
              <w:numPr>
                <w:ilvl w:val="0"/>
                <w:numId w:val="22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450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1"/>
              <w:jc w:val="both"/>
              <w:rPr>
                <w:sz w:val="13"/>
              </w:rPr>
            </w:pPr>
            <w:r>
              <w:rPr>
                <w:sz w:val="13"/>
              </w:rPr>
              <w:t>对制造、销售未经考核合格的计量器具新产品的处罚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numPr>
                <w:ilvl w:val="0"/>
                <w:numId w:val="225"/>
              </w:numPr>
              <w:tabs>
                <w:tab w:val="left" w:pos="155"/>
              </w:tabs>
              <w:spacing w:before="1" w:after="0" w:line="164" w:lineRule="exact"/>
              <w:ind w:left="154" w:right="0" w:hanging="133"/>
              <w:jc w:val="left"/>
              <w:rPr>
                <w:sz w:val="13"/>
              </w:rPr>
            </w:pPr>
            <w:r>
              <w:rPr>
                <w:spacing w:val="1"/>
                <w:sz w:val="13"/>
              </w:rPr>
              <w:t>《中华人民共和国计量法》</w:t>
            </w:r>
            <w:r>
              <w:rPr>
                <w:sz w:val="13"/>
              </w:rPr>
              <w:t>（</w:t>
            </w:r>
            <w:r>
              <w:rPr>
                <w:spacing w:val="-4"/>
                <w:sz w:val="13"/>
              </w:rPr>
              <w:t xml:space="preserve">中华人民共和国主席令第 </w:t>
            </w:r>
            <w:r>
              <w:rPr>
                <w:sz w:val="13"/>
              </w:rPr>
              <w:t>28号，</w:t>
            </w:r>
          </w:p>
          <w:p>
            <w:pPr>
              <w:pStyle w:val="8"/>
              <w:spacing w:before="2" w:line="230" w:lineRule="auto"/>
              <w:ind w:left="22" w:right="7"/>
              <w:rPr>
                <w:sz w:val="13"/>
              </w:rPr>
            </w:pPr>
            <w:r>
              <w:rPr>
                <w:sz w:val="13"/>
              </w:rPr>
              <w:t>1986.7.1施行,2018.10.26 第五次修正）第二十三条“制造、销售未经考核合格的计量器具新产品的 ，责令停止制造、销售该种新产品，没收违法所得，可以并处罚款。”</w:t>
            </w:r>
          </w:p>
          <w:p>
            <w:pPr>
              <w:pStyle w:val="8"/>
              <w:numPr>
                <w:ilvl w:val="0"/>
                <w:numId w:val="225"/>
              </w:numPr>
              <w:tabs>
                <w:tab w:val="left" w:pos="155"/>
              </w:tabs>
              <w:spacing w:before="0" w:after="0" w:line="232" w:lineRule="auto"/>
              <w:ind w:left="22" w:right="23" w:firstLine="0"/>
              <w:jc w:val="both"/>
              <w:rPr>
                <w:sz w:val="13"/>
              </w:rPr>
            </w:pPr>
            <w:r>
              <w:rPr>
                <w:spacing w:val="-3"/>
                <w:sz w:val="13"/>
              </w:rPr>
              <w:t>《中华人民共和国计量法实施细则 》</w:t>
            </w:r>
            <w:r>
              <w:rPr>
                <w:sz w:val="13"/>
              </w:rPr>
              <w:t>（</w:t>
            </w:r>
            <w:r>
              <w:rPr>
                <w:spacing w:val="2"/>
                <w:sz w:val="13"/>
              </w:rPr>
              <w:t>原国家计量局</w:t>
            </w:r>
            <w:r>
              <w:rPr>
                <w:sz w:val="13"/>
              </w:rPr>
              <w:t xml:space="preserve">1987.2.1 </w:t>
            </w:r>
            <w:r>
              <w:rPr>
                <w:spacing w:val="2"/>
                <w:sz w:val="13"/>
              </w:rPr>
              <w:t>发布</w:t>
            </w:r>
            <w:r>
              <w:rPr>
                <w:sz w:val="13"/>
              </w:rPr>
              <w:t>,2018.3.19</w:t>
            </w:r>
            <w:r>
              <w:rPr>
                <w:spacing w:val="-8"/>
                <w:sz w:val="13"/>
              </w:rPr>
              <w:t xml:space="preserve"> 第三次修订</w:t>
            </w:r>
            <w:r>
              <w:rPr>
                <w:sz w:val="13"/>
              </w:rPr>
              <w:t>）第四十四条“制造、销售未经型式</w:t>
            </w:r>
            <w:r>
              <w:rPr>
                <w:spacing w:val="-2"/>
                <w:sz w:val="13"/>
              </w:rPr>
              <w:t>批准或样机试验合格的计量器具新产品的 ，责令其停止制造、销</w:t>
            </w:r>
            <w:r>
              <w:rPr>
                <w:sz w:val="13"/>
              </w:rPr>
              <w:t>售，封存该种新产品，没收全部违法所得，可并处3000元以下的罚款。”</w:t>
            </w:r>
          </w:p>
        </w:tc>
        <w:tc>
          <w:tcPr>
            <w:tcW w:w="3993" w:type="dxa"/>
          </w:tcPr>
          <w:p>
            <w:pPr>
              <w:pStyle w:val="8"/>
              <w:spacing w:before="9"/>
              <w:rPr>
                <w:sz w:val="10"/>
              </w:rPr>
            </w:pPr>
          </w:p>
          <w:p>
            <w:pPr>
              <w:pStyle w:val="8"/>
              <w:numPr>
                <w:ilvl w:val="0"/>
                <w:numId w:val="226"/>
              </w:numPr>
              <w:tabs>
                <w:tab w:val="left" w:pos="155"/>
              </w:tabs>
              <w:spacing w:before="0" w:after="0" w:line="230" w:lineRule="auto"/>
              <w:ind w:left="22" w:right="301" w:firstLine="0"/>
              <w:jc w:val="left"/>
              <w:rPr>
                <w:sz w:val="13"/>
              </w:rPr>
            </w:pPr>
            <w:r>
              <w:rPr>
                <w:w w:val="95"/>
                <w:sz w:val="13"/>
              </w:rPr>
              <w:t xml:space="preserve">立案责任：发现对制造、销售未经考核合格的计量器具新产品 </w:t>
            </w:r>
            <w:r>
              <w:rPr>
                <w:sz w:val="13"/>
              </w:rPr>
              <w:t>的，予以审查，决定是否立案。</w:t>
            </w:r>
          </w:p>
          <w:p>
            <w:pPr>
              <w:pStyle w:val="8"/>
              <w:numPr>
                <w:ilvl w:val="0"/>
                <w:numId w:val="22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7、执行责任：依照生效的行政处罚决定，责令停止制造、销售该 </w:t>
            </w:r>
            <w:r>
              <w:rPr>
                <w:sz w:val="13"/>
              </w:rPr>
              <w:t>种新产品，没收违法所得，可以并处罚款。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451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76"/>
              <w:jc w:val="both"/>
              <w:rPr>
                <w:sz w:val="13"/>
              </w:rPr>
            </w:pPr>
            <w:r>
              <w:rPr>
                <w:sz w:val="13"/>
              </w:rPr>
              <w:t>对制造、修理、销售的计量器具不合格的处罚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numPr>
                <w:ilvl w:val="0"/>
                <w:numId w:val="227"/>
              </w:numPr>
              <w:tabs>
                <w:tab w:val="left" w:pos="155"/>
              </w:tabs>
              <w:spacing w:before="92" w:after="0" w:line="164" w:lineRule="exact"/>
              <w:ind w:left="154" w:right="0" w:hanging="133"/>
              <w:jc w:val="left"/>
              <w:rPr>
                <w:sz w:val="13"/>
              </w:rPr>
            </w:pPr>
            <w:r>
              <w:rPr>
                <w:spacing w:val="1"/>
                <w:sz w:val="13"/>
              </w:rPr>
              <w:t>《中华人民共和国计量法》</w:t>
            </w:r>
            <w:r>
              <w:rPr>
                <w:sz w:val="13"/>
              </w:rPr>
              <w:t>（</w:t>
            </w:r>
            <w:r>
              <w:rPr>
                <w:spacing w:val="-4"/>
                <w:sz w:val="13"/>
              </w:rPr>
              <w:t xml:space="preserve">中华人民共和国主席令第 </w:t>
            </w:r>
            <w:r>
              <w:rPr>
                <w:sz w:val="13"/>
              </w:rPr>
              <w:t>28号，</w:t>
            </w:r>
          </w:p>
          <w:p>
            <w:pPr>
              <w:pStyle w:val="8"/>
              <w:spacing w:before="1" w:line="232" w:lineRule="auto"/>
              <w:ind w:left="22" w:right="23"/>
              <w:rPr>
                <w:sz w:val="13"/>
              </w:rPr>
            </w:pPr>
            <w:r>
              <w:rPr>
                <w:sz w:val="13"/>
              </w:rPr>
              <w:t>1986.7.1施行,2018.10.26 第五次修正）第二十四条“制造、修</w:t>
            </w:r>
            <w:r>
              <w:rPr>
                <w:w w:val="95"/>
                <w:sz w:val="13"/>
              </w:rPr>
              <w:t xml:space="preserve">理、销售的计量器具不合格的，没收违法所得，可以并处罚款。 </w:t>
            </w:r>
            <w:r>
              <w:rPr>
                <w:sz w:val="13"/>
              </w:rPr>
              <w:t>”</w:t>
            </w:r>
          </w:p>
          <w:p>
            <w:pPr>
              <w:pStyle w:val="8"/>
              <w:numPr>
                <w:ilvl w:val="0"/>
                <w:numId w:val="227"/>
              </w:numPr>
              <w:tabs>
                <w:tab w:val="left" w:pos="155"/>
              </w:tabs>
              <w:spacing w:before="0" w:after="0" w:line="230" w:lineRule="auto"/>
              <w:ind w:left="22" w:right="23" w:firstLine="0"/>
              <w:jc w:val="both"/>
              <w:rPr>
                <w:sz w:val="13"/>
              </w:rPr>
            </w:pPr>
            <w:r>
              <w:rPr>
                <w:spacing w:val="-3"/>
                <w:sz w:val="13"/>
              </w:rPr>
              <w:t>《中华人民共和国计量法实施细则 》</w:t>
            </w:r>
            <w:r>
              <w:rPr>
                <w:sz w:val="13"/>
              </w:rPr>
              <w:t>（</w:t>
            </w:r>
            <w:r>
              <w:rPr>
                <w:spacing w:val="2"/>
                <w:sz w:val="13"/>
              </w:rPr>
              <w:t>原国家计量局</w:t>
            </w:r>
            <w:r>
              <w:rPr>
                <w:sz w:val="13"/>
              </w:rPr>
              <w:t xml:space="preserve">1987.2.1 </w:t>
            </w:r>
            <w:r>
              <w:rPr>
                <w:spacing w:val="2"/>
                <w:sz w:val="13"/>
              </w:rPr>
              <w:t>发布</w:t>
            </w:r>
            <w:r>
              <w:rPr>
                <w:sz w:val="13"/>
              </w:rPr>
              <w:t>,2018.3.19</w:t>
            </w:r>
            <w:r>
              <w:rPr>
                <w:spacing w:val="-8"/>
                <w:sz w:val="13"/>
              </w:rPr>
              <w:t xml:space="preserve"> 第三次修订</w:t>
            </w:r>
            <w:r>
              <w:rPr>
                <w:sz w:val="13"/>
              </w:rPr>
              <w:t>）第四十五条“制造、修理的计量器</w:t>
            </w:r>
            <w:r>
              <w:rPr>
                <w:spacing w:val="-2"/>
                <w:sz w:val="13"/>
              </w:rPr>
              <w:t xml:space="preserve">具未经出厂检定或者经检定不合格而出厂的 ，责令其停止出厂， </w:t>
            </w:r>
            <w:r>
              <w:rPr>
                <w:w w:val="95"/>
                <w:sz w:val="13"/>
              </w:rPr>
              <w:t>没收全部违法所得；情节严重的，可并处3000元以下的罚款。”</w:t>
            </w:r>
          </w:p>
        </w:tc>
        <w:tc>
          <w:tcPr>
            <w:tcW w:w="3993" w:type="dxa"/>
          </w:tcPr>
          <w:p>
            <w:pPr>
              <w:pStyle w:val="8"/>
              <w:spacing w:before="9"/>
              <w:rPr>
                <w:sz w:val="10"/>
              </w:rPr>
            </w:pPr>
          </w:p>
          <w:p>
            <w:pPr>
              <w:pStyle w:val="8"/>
              <w:numPr>
                <w:ilvl w:val="0"/>
                <w:numId w:val="228"/>
              </w:numPr>
              <w:tabs>
                <w:tab w:val="left" w:pos="155"/>
              </w:tabs>
              <w:spacing w:before="0" w:after="0" w:line="230" w:lineRule="auto"/>
              <w:ind w:left="22" w:right="133" w:firstLine="0"/>
              <w:jc w:val="both"/>
              <w:rPr>
                <w:sz w:val="13"/>
              </w:rPr>
            </w:pPr>
            <w:r>
              <w:rPr>
                <w:w w:val="95"/>
                <w:sz w:val="13"/>
              </w:rPr>
              <w:t xml:space="preserve">立案责任：发现涉嫌制造、修理、销售的计量器具不合格的，予 </w:t>
            </w:r>
            <w:r>
              <w:rPr>
                <w:sz w:val="13"/>
              </w:rPr>
              <w:t>以审查，决定是否立案。</w:t>
            </w:r>
          </w:p>
          <w:p>
            <w:pPr>
              <w:pStyle w:val="8"/>
              <w:numPr>
                <w:ilvl w:val="0"/>
                <w:numId w:val="22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7、执行责任：依照生效的行政处罚决定，没收违法所得，可以并 </w:t>
            </w:r>
            <w:r>
              <w:rPr>
                <w:sz w:val="13"/>
              </w:rPr>
              <w:t>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452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79"/>
              <w:jc w:val="both"/>
              <w:rPr>
                <w:sz w:val="13"/>
              </w:rPr>
            </w:pPr>
            <w:r>
              <w:rPr>
                <w:sz w:val="13"/>
              </w:rPr>
              <w:t>对使用无计量检定合格印、证计量器具，或者使用的计量器具未按规定申请检定</w:t>
            </w:r>
          </w:p>
          <w:p>
            <w:pPr>
              <w:pStyle w:val="8"/>
              <w:spacing w:line="232" w:lineRule="auto"/>
              <w:ind w:left="21" w:right="88"/>
              <w:jc w:val="both"/>
              <w:rPr>
                <w:sz w:val="13"/>
              </w:rPr>
            </w:pPr>
            <w:r>
              <w:rPr>
                <w:sz w:val="13"/>
              </w:rPr>
              <w:t>、超过检定周期或者检定不合格的处罚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numPr>
                <w:ilvl w:val="0"/>
                <w:numId w:val="229"/>
              </w:numPr>
              <w:tabs>
                <w:tab w:val="left" w:pos="155"/>
              </w:tabs>
              <w:spacing w:before="85" w:after="0" w:line="164" w:lineRule="exact"/>
              <w:ind w:left="154" w:right="0" w:hanging="133"/>
              <w:jc w:val="both"/>
              <w:rPr>
                <w:sz w:val="13"/>
              </w:rPr>
            </w:pPr>
            <w:r>
              <w:rPr>
                <w:spacing w:val="1"/>
                <w:sz w:val="13"/>
              </w:rPr>
              <w:t>《中华人民共和国计量法》</w:t>
            </w:r>
            <w:r>
              <w:rPr>
                <w:sz w:val="13"/>
              </w:rPr>
              <w:t>（</w:t>
            </w:r>
            <w:r>
              <w:rPr>
                <w:spacing w:val="-4"/>
                <w:sz w:val="13"/>
              </w:rPr>
              <w:t xml:space="preserve">中华人民共和国主席令第 </w:t>
            </w:r>
            <w:r>
              <w:rPr>
                <w:sz w:val="13"/>
              </w:rPr>
              <w:t>28号，</w:t>
            </w:r>
          </w:p>
          <w:p>
            <w:pPr>
              <w:pStyle w:val="8"/>
              <w:spacing w:before="1" w:line="232" w:lineRule="auto"/>
              <w:ind w:left="22" w:right="64"/>
              <w:jc w:val="both"/>
              <w:rPr>
                <w:sz w:val="13"/>
              </w:rPr>
            </w:pPr>
            <w:r>
              <w:rPr>
                <w:sz w:val="13"/>
              </w:rPr>
              <w:t>1986.7.1施行,2018.10.26 第五次修正）第二十五条“属于强制</w:t>
            </w:r>
            <w:r>
              <w:rPr>
                <w:w w:val="95"/>
                <w:sz w:val="13"/>
              </w:rPr>
              <w:t xml:space="preserve">检定范围的计量器具，未按照规定申请检定或者检定不合格继续 </w:t>
            </w:r>
            <w:r>
              <w:rPr>
                <w:sz w:val="13"/>
              </w:rPr>
              <w:t>使用的，责令停止使用，可以并处罚款。”</w:t>
            </w:r>
          </w:p>
          <w:p>
            <w:pPr>
              <w:pStyle w:val="8"/>
              <w:numPr>
                <w:ilvl w:val="0"/>
                <w:numId w:val="229"/>
              </w:numPr>
              <w:tabs>
                <w:tab w:val="left" w:pos="155"/>
              </w:tabs>
              <w:spacing w:before="0" w:after="0" w:line="230" w:lineRule="auto"/>
              <w:ind w:left="22" w:right="28" w:firstLine="0"/>
              <w:jc w:val="left"/>
              <w:rPr>
                <w:sz w:val="13"/>
              </w:rPr>
            </w:pPr>
            <w:r>
              <w:rPr>
                <w:spacing w:val="-3"/>
                <w:sz w:val="13"/>
              </w:rPr>
              <w:t>《中华人民共和国计量法实施细则 》</w:t>
            </w:r>
            <w:r>
              <w:rPr>
                <w:sz w:val="13"/>
              </w:rPr>
              <w:t>（</w:t>
            </w:r>
            <w:r>
              <w:rPr>
                <w:spacing w:val="2"/>
                <w:sz w:val="13"/>
              </w:rPr>
              <w:t>原国家计量局</w:t>
            </w:r>
            <w:r>
              <w:rPr>
                <w:sz w:val="13"/>
              </w:rPr>
              <w:t xml:space="preserve">1987.2.1 </w:t>
            </w:r>
            <w:r>
              <w:rPr>
                <w:spacing w:val="2"/>
                <w:sz w:val="13"/>
              </w:rPr>
              <w:t>发布</w:t>
            </w:r>
            <w:r>
              <w:rPr>
                <w:sz w:val="13"/>
              </w:rPr>
              <w:t>,2018.3.19</w:t>
            </w:r>
            <w:r>
              <w:rPr>
                <w:spacing w:val="-8"/>
                <w:sz w:val="13"/>
              </w:rPr>
              <w:t xml:space="preserve"> 第三次修订</w:t>
            </w:r>
            <w:r>
              <w:rPr>
                <w:sz w:val="13"/>
              </w:rPr>
              <w:t>）第四十三条“属于强制检定范围的计量器具，未按照规定申请检定和属于非强制检定范围的计量器</w:t>
            </w:r>
            <w:r>
              <w:rPr>
                <w:spacing w:val="-2"/>
                <w:sz w:val="13"/>
              </w:rPr>
              <w:t>具未自行定期检定或者送其他计量检定机构定期检定的 ，以及经</w:t>
            </w:r>
            <w:r>
              <w:rPr>
                <w:w w:val="95"/>
                <w:sz w:val="13"/>
              </w:rPr>
              <w:t xml:space="preserve">检定不合格继续使用的，责令其停止使用，可并处1000元以下的 </w:t>
            </w:r>
            <w:r>
              <w:rPr>
                <w:sz w:val="13"/>
              </w:rPr>
              <w:t>罚款。”</w:t>
            </w:r>
          </w:p>
        </w:tc>
        <w:tc>
          <w:tcPr>
            <w:tcW w:w="3993" w:type="dxa"/>
          </w:tcPr>
          <w:p>
            <w:pPr>
              <w:pStyle w:val="8"/>
              <w:spacing w:before="9"/>
              <w:rPr>
                <w:sz w:val="10"/>
              </w:rPr>
            </w:pPr>
          </w:p>
          <w:p>
            <w:pPr>
              <w:pStyle w:val="8"/>
              <w:numPr>
                <w:ilvl w:val="0"/>
                <w:numId w:val="230"/>
              </w:numPr>
              <w:tabs>
                <w:tab w:val="left" w:pos="155"/>
              </w:tabs>
              <w:spacing w:before="0" w:after="0" w:line="230" w:lineRule="auto"/>
              <w:ind w:left="22" w:right="152" w:firstLine="0"/>
              <w:jc w:val="both"/>
              <w:rPr>
                <w:sz w:val="13"/>
              </w:rPr>
            </w:pPr>
            <w:r>
              <w:rPr>
                <w:w w:val="95"/>
                <w:sz w:val="13"/>
              </w:rPr>
              <w:t xml:space="preserve">立案责任：属于强制检定范围的计量器具，涉嫌未按照规定申请 </w:t>
            </w:r>
            <w:r>
              <w:rPr>
                <w:spacing w:val="-3"/>
                <w:sz w:val="13"/>
              </w:rPr>
              <w:t>检定或者检定不合格继续使用的 ，予以审查，决定是否立案。</w:t>
            </w:r>
          </w:p>
          <w:p>
            <w:pPr>
              <w:pStyle w:val="8"/>
              <w:numPr>
                <w:ilvl w:val="0"/>
                <w:numId w:val="230"/>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7、执行责任：依照生效的行政处罚决定，责令停止使用，可以并 </w:t>
            </w:r>
            <w:r>
              <w:rPr>
                <w:sz w:val="13"/>
              </w:rPr>
              <w:t>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453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9"/>
              <w:rPr>
                <w:sz w:val="13"/>
              </w:rPr>
            </w:pPr>
            <w:r>
              <w:rPr>
                <w:sz w:val="13"/>
              </w:rPr>
              <w:t>对使用不合格的</w:t>
            </w:r>
            <w:r>
              <w:rPr>
                <w:spacing w:val="-2"/>
                <w:sz w:val="13"/>
              </w:rPr>
              <w:t>计量器具、破坏</w:t>
            </w:r>
            <w:r>
              <w:rPr>
                <w:sz w:val="13"/>
              </w:rPr>
              <w:t>计量器具准确 度，给国家和消费者造成损失的处罚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40"/>
              <w:rPr>
                <w:sz w:val="13"/>
              </w:rPr>
            </w:pPr>
            <w:r>
              <w:rPr>
                <w:spacing w:val="1"/>
                <w:sz w:val="13"/>
              </w:rPr>
              <w:t>《中华人民共和国计量法》</w:t>
            </w:r>
            <w:r>
              <w:rPr>
                <w:sz w:val="13"/>
              </w:rPr>
              <w:t>（</w:t>
            </w:r>
            <w:r>
              <w:rPr>
                <w:spacing w:val="-4"/>
                <w:sz w:val="13"/>
              </w:rPr>
              <w:t xml:space="preserve">中华人民共和国主席令第 </w:t>
            </w:r>
            <w:r>
              <w:rPr>
                <w:sz w:val="13"/>
              </w:rPr>
              <w:t>28号， 1986.7.1</w:t>
            </w:r>
            <w:r>
              <w:rPr>
                <w:spacing w:val="2"/>
                <w:sz w:val="13"/>
              </w:rPr>
              <w:t>施行</w:t>
            </w:r>
            <w:r>
              <w:rPr>
                <w:sz w:val="13"/>
              </w:rPr>
              <w:t>,2018.10.26</w:t>
            </w:r>
            <w:r>
              <w:rPr>
                <w:spacing w:val="-8"/>
                <w:sz w:val="13"/>
              </w:rPr>
              <w:t xml:space="preserve"> 第五次修正</w:t>
            </w:r>
            <w:r>
              <w:rPr>
                <w:sz w:val="13"/>
              </w:rPr>
              <w:t>）第二十七条“制造、销</w:t>
            </w:r>
            <w:r>
              <w:rPr>
                <w:spacing w:val="-2"/>
                <w:sz w:val="13"/>
              </w:rPr>
              <w:t>售、使用以欺骗消费者为目的的计量器具的 ，没收计量器具和违</w:t>
            </w:r>
            <w:r>
              <w:rPr>
                <w:w w:val="95"/>
                <w:sz w:val="13"/>
              </w:rPr>
              <w:t xml:space="preserve">法所得，处以罚款；情节严重的，并对个人或者单位直接责任人  </w:t>
            </w:r>
            <w:r>
              <w:rPr>
                <w:spacing w:val="-2"/>
                <w:sz w:val="13"/>
              </w:rPr>
              <w:t>员依照刑法有关规定追究刑事责任 。”</w:t>
            </w:r>
          </w:p>
        </w:tc>
        <w:tc>
          <w:tcPr>
            <w:tcW w:w="3993" w:type="dxa"/>
          </w:tcPr>
          <w:p>
            <w:pPr>
              <w:pStyle w:val="8"/>
              <w:spacing w:before="9"/>
              <w:rPr>
                <w:sz w:val="10"/>
              </w:rPr>
            </w:pPr>
          </w:p>
          <w:p>
            <w:pPr>
              <w:pStyle w:val="8"/>
              <w:numPr>
                <w:ilvl w:val="0"/>
                <w:numId w:val="231"/>
              </w:numPr>
              <w:tabs>
                <w:tab w:val="left" w:pos="155"/>
              </w:tabs>
              <w:spacing w:before="0" w:after="0" w:line="230" w:lineRule="auto"/>
              <w:ind w:left="22" w:right="186" w:firstLine="0"/>
              <w:jc w:val="both"/>
              <w:rPr>
                <w:sz w:val="13"/>
              </w:rPr>
            </w:pPr>
            <w:r>
              <w:rPr>
                <w:w w:val="95"/>
                <w:sz w:val="13"/>
              </w:rPr>
              <w:t xml:space="preserve">立案责任：发现涉嫌使用不合格的计量器具或者破坏计量器具准 </w:t>
            </w:r>
            <w:r>
              <w:rPr>
                <w:spacing w:val="-2"/>
                <w:sz w:val="13"/>
              </w:rPr>
              <w:t>确度，给国家和消费者造成损失的予以审查 ，决定是否立案。</w:t>
            </w:r>
          </w:p>
          <w:p>
            <w:pPr>
              <w:pStyle w:val="8"/>
              <w:numPr>
                <w:ilvl w:val="0"/>
                <w:numId w:val="23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7、执行责任：依照生效的行政处罚决定，责令停止使用，可以并 </w:t>
            </w:r>
            <w:r>
              <w:rPr>
                <w:sz w:val="13"/>
              </w:rPr>
              <w:t>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454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76"/>
              <w:jc w:val="both"/>
              <w:rPr>
                <w:sz w:val="13"/>
              </w:rPr>
            </w:pPr>
            <w:r>
              <w:rPr>
                <w:sz w:val="13"/>
              </w:rPr>
              <w:t>对制造、销售、使用以欺骗消费者为目的的计量器具的处罚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numPr>
                <w:ilvl w:val="0"/>
                <w:numId w:val="232"/>
              </w:numPr>
              <w:tabs>
                <w:tab w:val="left" w:pos="155"/>
              </w:tabs>
              <w:spacing w:before="85" w:after="0" w:line="164" w:lineRule="exact"/>
              <w:ind w:left="154" w:right="0" w:hanging="133"/>
              <w:jc w:val="left"/>
              <w:rPr>
                <w:sz w:val="13"/>
              </w:rPr>
            </w:pPr>
            <w:r>
              <w:rPr>
                <w:spacing w:val="1"/>
                <w:sz w:val="13"/>
              </w:rPr>
              <w:t>《中华人民共和国计量法》</w:t>
            </w:r>
            <w:r>
              <w:rPr>
                <w:sz w:val="13"/>
              </w:rPr>
              <w:t>（</w:t>
            </w:r>
            <w:r>
              <w:rPr>
                <w:spacing w:val="-4"/>
                <w:sz w:val="13"/>
              </w:rPr>
              <w:t xml:space="preserve">中华人民共和国主席令第 </w:t>
            </w:r>
            <w:r>
              <w:rPr>
                <w:sz w:val="13"/>
              </w:rPr>
              <w:t>28号，</w:t>
            </w:r>
          </w:p>
          <w:p>
            <w:pPr>
              <w:pStyle w:val="8"/>
              <w:spacing w:before="1" w:line="232" w:lineRule="auto"/>
              <w:ind w:left="22" w:right="40"/>
              <w:rPr>
                <w:sz w:val="13"/>
              </w:rPr>
            </w:pPr>
            <w:r>
              <w:rPr>
                <w:sz w:val="13"/>
              </w:rPr>
              <w:t>1986.7.1</w:t>
            </w:r>
            <w:r>
              <w:rPr>
                <w:spacing w:val="2"/>
                <w:sz w:val="13"/>
              </w:rPr>
              <w:t>施行</w:t>
            </w:r>
            <w:r>
              <w:rPr>
                <w:sz w:val="13"/>
              </w:rPr>
              <w:t>,2018.10.26</w:t>
            </w:r>
            <w:r>
              <w:rPr>
                <w:spacing w:val="-8"/>
                <w:sz w:val="13"/>
              </w:rPr>
              <w:t xml:space="preserve"> 第五次修正</w:t>
            </w:r>
            <w:r>
              <w:rPr>
                <w:sz w:val="13"/>
              </w:rPr>
              <w:t>）第二十七条“制造、销</w:t>
            </w:r>
            <w:r>
              <w:rPr>
                <w:spacing w:val="-2"/>
                <w:sz w:val="13"/>
              </w:rPr>
              <w:t>售、使用以欺骗消费者为目的的计量器具的 ，没收计量器具和违</w:t>
            </w:r>
            <w:r>
              <w:rPr>
                <w:w w:val="95"/>
                <w:sz w:val="13"/>
              </w:rPr>
              <w:t xml:space="preserve">法所得，处以罚款；情节严重的，并对个人或者单位直接责任人  </w:t>
            </w:r>
            <w:r>
              <w:rPr>
                <w:spacing w:val="-2"/>
                <w:sz w:val="13"/>
              </w:rPr>
              <w:t>员依照刑法有关规定追究刑事责任 。</w:t>
            </w:r>
          </w:p>
          <w:p>
            <w:pPr>
              <w:pStyle w:val="8"/>
              <w:numPr>
                <w:ilvl w:val="0"/>
                <w:numId w:val="232"/>
              </w:numPr>
              <w:tabs>
                <w:tab w:val="left" w:pos="155"/>
              </w:tabs>
              <w:spacing w:before="0" w:after="0" w:line="230" w:lineRule="auto"/>
              <w:ind w:left="22" w:right="28" w:firstLine="0"/>
              <w:jc w:val="both"/>
              <w:rPr>
                <w:sz w:val="13"/>
              </w:rPr>
            </w:pPr>
            <w:r>
              <w:rPr>
                <w:spacing w:val="-3"/>
                <w:sz w:val="13"/>
              </w:rPr>
              <w:t>《中华人民共和国计量法实施细则 》</w:t>
            </w:r>
            <w:r>
              <w:rPr>
                <w:sz w:val="13"/>
              </w:rPr>
              <w:t>（</w:t>
            </w:r>
            <w:r>
              <w:rPr>
                <w:spacing w:val="2"/>
                <w:sz w:val="13"/>
              </w:rPr>
              <w:t>原国家计量局</w:t>
            </w:r>
            <w:r>
              <w:rPr>
                <w:sz w:val="13"/>
              </w:rPr>
              <w:t xml:space="preserve">1987.2.1 </w:t>
            </w:r>
            <w:r>
              <w:rPr>
                <w:spacing w:val="2"/>
                <w:sz w:val="13"/>
              </w:rPr>
              <w:t>发布</w:t>
            </w:r>
            <w:r>
              <w:rPr>
                <w:sz w:val="13"/>
              </w:rPr>
              <w:t>,2018.3.19</w:t>
            </w:r>
            <w:r>
              <w:rPr>
                <w:spacing w:val="-9"/>
                <w:sz w:val="13"/>
              </w:rPr>
              <w:t xml:space="preserve"> 第三次修订</w:t>
            </w:r>
            <w:r>
              <w:rPr>
                <w:sz w:val="13"/>
              </w:rPr>
              <w:t>）第四十八条：制造、销售、使用以</w:t>
            </w:r>
            <w:r>
              <w:rPr>
                <w:spacing w:val="-2"/>
                <w:sz w:val="13"/>
              </w:rPr>
              <w:t>欺骗消费者为目的的计量器具的单位和个人 ，没收其计量器具和</w:t>
            </w:r>
            <w:r>
              <w:rPr>
                <w:w w:val="95"/>
                <w:sz w:val="13"/>
              </w:rPr>
              <w:t xml:space="preserve">全部违法所得，可并处2000元以下的罚款；构成犯罪的，对个人 </w:t>
            </w:r>
            <w:r>
              <w:rPr>
                <w:sz w:val="13"/>
              </w:rPr>
              <w:t>或者单位直接责任人员，依法追究刑事责任。”</w:t>
            </w:r>
          </w:p>
        </w:tc>
        <w:tc>
          <w:tcPr>
            <w:tcW w:w="3993" w:type="dxa"/>
          </w:tcPr>
          <w:p>
            <w:pPr>
              <w:pStyle w:val="8"/>
              <w:numPr>
                <w:ilvl w:val="0"/>
                <w:numId w:val="233"/>
              </w:numPr>
              <w:tabs>
                <w:tab w:val="left" w:pos="155"/>
              </w:tabs>
              <w:spacing w:before="59" w:after="0" w:line="228" w:lineRule="auto"/>
              <w:ind w:left="22" w:right="162" w:firstLine="0"/>
              <w:jc w:val="left"/>
              <w:rPr>
                <w:sz w:val="13"/>
              </w:rPr>
            </w:pPr>
            <w:r>
              <w:rPr>
                <w:w w:val="95"/>
                <w:sz w:val="13"/>
              </w:rPr>
              <w:t xml:space="preserve">立案责任：发现涉嫌制造、销售、使用以欺骗消费者为目的的计 </w:t>
            </w:r>
            <w:r>
              <w:rPr>
                <w:sz w:val="13"/>
              </w:rPr>
              <w:t>量器具的，予以审查，决定是否立案。</w:t>
            </w:r>
          </w:p>
          <w:p>
            <w:pPr>
              <w:pStyle w:val="8"/>
              <w:numPr>
                <w:ilvl w:val="0"/>
                <w:numId w:val="233"/>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7、执行责任：依照生效的行政处罚决定，没收计量器具和违法所 </w:t>
            </w:r>
            <w:r>
              <w:rPr>
                <w:sz w:val="13"/>
              </w:rPr>
              <w:t>得，处以罚款；情节严重的，并对个人或者单位直接责任人员依照刑法有关规定追究刑事责任。</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455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91"/>
              <w:rPr>
                <w:sz w:val="13"/>
              </w:rPr>
            </w:pPr>
            <w:r>
              <w:rPr>
                <w:sz w:val="13"/>
              </w:rPr>
              <w:t>对使用非法定计量单位的处罚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jc w:val="both"/>
              <w:rPr>
                <w:sz w:val="13"/>
              </w:rPr>
            </w:pPr>
            <w:r>
              <w:rPr>
                <w:spacing w:val="-3"/>
                <w:sz w:val="13"/>
              </w:rPr>
              <w:t>《中华人民共和国计量法实施细则 》</w:t>
            </w:r>
            <w:r>
              <w:rPr>
                <w:sz w:val="13"/>
              </w:rPr>
              <w:t>（</w:t>
            </w:r>
            <w:r>
              <w:rPr>
                <w:spacing w:val="2"/>
                <w:sz w:val="13"/>
              </w:rPr>
              <w:t>原国家计量局</w:t>
            </w:r>
            <w:r>
              <w:rPr>
                <w:sz w:val="13"/>
              </w:rPr>
              <w:t>1987.2.1发</w:t>
            </w:r>
            <w:r>
              <w:rPr>
                <w:w w:val="95"/>
                <w:sz w:val="13"/>
              </w:rPr>
              <w:t>布,2018.3.19</w:t>
            </w:r>
            <w:r>
              <w:rPr>
                <w:spacing w:val="3"/>
                <w:w w:val="95"/>
                <w:sz w:val="13"/>
              </w:rPr>
              <w:t xml:space="preserve"> 第三次修订</w:t>
            </w:r>
            <w:r>
              <w:rPr>
                <w:w w:val="95"/>
                <w:sz w:val="13"/>
              </w:rPr>
              <w:t xml:space="preserve">）第四十条“违反本细则第二条规定， 使用非法定计量单位的，责令其改正；属出版物的，责令其停止 </w:t>
            </w:r>
            <w:r>
              <w:rPr>
                <w:spacing w:val="1"/>
                <w:sz w:val="13"/>
              </w:rPr>
              <w:t>销售，可并处</w:t>
            </w:r>
            <w:r>
              <w:rPr>
                <w:sz w:val="13"/>
              </w:rPr>
              <w:t>1000元以下的罚款。”</w:t>
            </w:r>
          </w:p>
        </w:tc>
        <w:tc>
          <w:tcPr>
            <w:tcW w:w="3993" w:type="dxa"/>
          </w:tcPr>
          <w:p>
            <w:pPr>
              <w:pStyle w:val="8"/>
              <w:spacing w:before="9"/>
              <w:rPr>
                <w:sz w:val="10"/>
              </w:rPr>
            </w:pPr>
          </w:p>
          <w:p>
            <w:pPr>
              <w:pStyle w:val="8"/>
              <w:numPr>
                <w:ilvl w:val="0"/>
                <w:numId w:val="234"/>
              </w:numPr>
              <w:tabs>
                <w:tab w:val="left" w:pos="155"/>
              </w:tabs>
              <w:spacing w:before="0" w:after="0" w:line="230" w:lineRule="auto"/>
              <w:ind w:left="22" w:right="138" w:firstLine="0"/>
              <w:jc w:val="both"/>
              <w:rPr>
                <w:sz w:val="13"/>
              </w:rPr>
            </w:pPr>
            <w:r>
              <w:rPr>
                <w:spacing w:val="-3"/>
                <w:sz w:val="13"/>
              </w:rPr>
              <w:t>立案责任：发现涉嫌使用非法定计量单位的 ，予以审查，决定是</w:t>
            </w:r>
            <w:r>
              <w:rPr>
                <w:sz w:val="13"/>
              </w:rPr>
              <w:t>否立案。</w:t>
            </w:r>
          </w:p>
          <w:p>
            <w:pPr>
              <w:pStyle w:val="8"/>
              <w:numPr>
                <w:ilvl w:val="0"/>
                <w:numId w:val="23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0" w:firstLine="64"/>
              <w:jc w:val="both"/>
              <w:rPr>
                <w:sz w:val="13"/>
              </w:rPr>
            </w:pPr>
            <w:r>
              <w:rPr>
                <w:w w:val="95"/>
                <w:sz w:val="13"/>
              </w:rPr>
              <w:t xml:space="preserve">7、执行责任：依照生效的行政处罚决定，责令其改正；属出版物 </w:t>
            </w:r>
            <w:r>
              <w:rPr>
                <w:sz w:val="13"/>
              </w:rPr>
              <w:t>的，责令其停止销售，可并处1000元以下的罚款</w:t>
            </w:r>
          </w:p>
          <w:p>
            <w:pPr>
              <w:pStyle w:val="8"/>
              <w:spacing w:line="163" w:lineRule="exact"/>
              <w:ind w:left="87"/>
              <w:jc w:val="both"/>
              <w:rPr>
                <w:sz w:val="13"/>
              </w:rPr>
            </w:pPr>
            <w:r>
              <w:rPr>
                <w:sz w:val="13"/>
              </w:rPr>
              <w:t>8</w:t>
            </w:r>
            <w:r>
              <w:rPr>
                <w:spacing w:val="-2"/>
                <w:sz w:val="13"/>
              </w:rPr>
              <w:t>、其他法律法规规章文件规定应履行的责任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456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1"/>
              <w:jc w:val="both"/>
              <w:rPr>
                <w:sz w:val="13"/>
              </w:rPr>
            </w:pPr>
            <w:r>
              <w:rPr>
                <w:sz w:val="13"/>
              </w:rPr>
              <w:t>对制造、销售和进口非法定计量单位的计量器具或国务院禁止使用的其他计量器具的处罚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jc w:val="both"/>
              <w:rPr>
                <w:sz w:val="13"/>
              </w:rPr>
            </w:pPr>
            <w:r>
              <w:rPr>
                <w:spacing w:val="-3"/>
                <w:sz w:val="13"/>
              </w:rPr>
              <w:t>《中华人民共和国计量法实施细则 》</w:t>
            </w:r>
            <w:r>
              <w:rPr>
                <w:sz w:val="13"/>
              </w:rPr>
              <w:t>（</w:t>
            </w:r>
            <w:r>
              <w:rPr>
                <w:spacing w:val="2"/>
                <w:sz w:val="13"/>
              </w:rPr>
              <w:t>原国家计量局</w:t>
            </w:r>
            <w:r>
              <w:rPr>
                <w:sz w:val="13"/>
              </w:rPr>
              <w:t>1987.2.1发布,2018.3.19</w:t>
            </w:r>
            <w:r>
              <w:rPr>
                <w:spacing w:val="-8"/>
                <w:sz w:val="13"/>
              </w:rPr>
              <w:t xml:space="preserve"> 第三次修订</w:t>
            </w:r>
            <w:r>
              <w:rPr>
                <w:sz w:val="13"/>
              </w:rPr>
              <w:t>）第四十一条“违反《中华人民共和国计量法》第十四条规定，制造、销售和进口非法定计量单位的计量器具的，责令其停止制造、销售和进口，没收计量器具和全部</w:t>
            </w:r>
            <w:r>
              <w:rPr>
                <w:spacing w:val="-3"/>
                <w:sz w:val="13"/>
              </w:rPr>
              <w:t xml:space="preserve">违法所得，可并处相当其违法所得 </w:t>
            </w:r>
            <w:r>
              <w:rPr>
                <w:sz w:val="13"/>
              </w:rPr>
              <w:t>10%至50%的罚款。”</w:t>
            </w:r>
          </w:p>
        </w:tc>
        <w:tc>
          <w:tcPr>
            <w:tcW w:w="3993" w:type="dxa"/>
          </w:tcPr>
          <w:p>
            <w:pPr>
              <w:pStyle w:val="8"/>
              <w:numPr>
                <w:ilvl w:val="0"/>
                <w:numId w:val="235"/>
              </w:numPr>
              <w:tabs>
                <w:tab w:val="left" w:pos="155"/>
              </w:tabs>
              <w:spacing w:before="58" w:after="0" w:line="230" w:lineRule="auto"/>
              <w:ind w:left="22" w:right="186" w:firstLine="0"/>
              <w:jc w:val="both"/>
              <w:rPr>
                <w:sz w:val="13"/>
              </w:rPr>
            </w:pPr>
            <w:r>
              <w:rPr>
                <w:w w:val="95"/>
                <w:sz w:val="13"/>
              </w:rPr>
              <w:t xml:space="preserve">立案责任：发现涉嫌进口非法定计量单位的计量器具或国务院禁 </w:t>
            </w:r>
            <w:r>
              <w:rPr>
                <w:spacing w:val="-2"/>
                <w:sz w:val="13"/>
              </w:rPr>
              <w:t>止使用的其他计量器具的予以审查 ，决定是否立案。</w:t>
            </w:r>
          </w:p>
          <w:p>
            <w:pPr>
              <w:pStyle w:val="8"/>
              <w:numPr>
                <w:ilvl w:val="0"/>
                <w:numId w:val="23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68" w:firstLine="64"/>
              <w:rPr>
                <w:sz w:val="13"/>
              </w:rPr>
            </w:pPr>
            <w:r>
              <w:rPr>
                <w:sz w:val="13"/>
              </w:rPr>
              <w:t>7、执行责任：依照生效的行政处罚决定，责令其停止制造、销售</w:t>
            </w:r>
            <w:r>
              <w:rPr>
                <w:spacing w:val="-2"/>
                <w:sz w:val="13"/>
              </w:rPr>
              <w:t xml:space="preserve">和进口，没收计量器具和全部违法所得，可并处相当其违法所得 </w:t>
            </w:r>
            <w:r>
              <w:rPr>
                <w:sz w:val="13"/>
              </w:rPr>
              <w:t>10% 至50%的罚款。</w:t>
            </w:r>
          </w:p>
          <w:p>
            <w:pPr>
              <w:pStyle w:val="8"/>
              <w:spacing w:line="160" w:lineRule="exact"/>
              <w:ind w:left="87"/>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457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76"/>
              <w:jc w:val="both"/>
              <w:rPr>
                <w:sz w:val="13"/>
              </w:rPr>
            </w:pPr>
            <w:r>
              <w:rPr>
                <w:sz w:val="13"/>
              </w:rPr>
              <w:t>对部门和企业、事业单位的各项最高计量标准， 未经考核合格而开展计量检定的处罚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jc w:val="both"/>
              <w:rPr>
                <w:sz w:val="13"/>
              </w:rPr>
            </w:pPr>
            <w:r>
              <w:rPr>
                <w:spacing w:val="-3"/>
                <w:sz w:val="13"/>
              </w:rPr>
              <w:t>《中华人民共和国计量法实施细则 》</w:t>
            </w:r>
            <w:r>
              <w:rPr>
                <w:sz w:val="13"/>
              </w:rPr>
              <w:t>（</w:t>
            </w:r>
            <w:r>
              <w:rPr>
                <w:spacing w:val="2"/>
                <w:sz w:val="13"/>
              </w:rPr>
              <w:t>原国家计量局</w:t>
            </w:r>
            <w:r>
              <w:rPr>
                <w:sz w:val="13"/>
              </w:rPr>
              <w:t>1987.2.1发布,2018.3.19</w:t>
            </w:r>
            <w:r>
              <w:rPr>
                <w:spacing w:val="-8"/>
                <w:sz w:val="13"/>
              </w:rPr>
              <w:t xml:space="preserve"> 第三次修订</w:t>
            </w:r>
            <w:r>
              <w:rPr>
                <w:sz w:val="13"/>
              </w:rPr>
              <w:t>）第四十二条“部门和企业、事业单位的各项最高计量标准，未经有关人民政府计量行政部门考核合格而开展计量检定的，责令其停止使用，可并处1000元以下的罚款</w:t>
            </w:r>
          </w:p>
          <w:p>
            <w:pPr>
              <w:pStyle w:val="8"/>
              <w:spacing w:line="160" w:lineRule="exact"/>
              <w:ind w:left="22"/>
              <w:rPr>
                <w:sz w:val="13"/>
              </w:rPr>
            </w:pPr>
            <w:r>
              <w:rPr>
                <w:sz w:val="13"/>
              </w:rPr>
              <w:t>。”</w:t>
            </w:r>
          </w:p>
        </w:tc>
        <w:tc>
          <w:tcPr>
            <w:tcW w:w="3993" w:type="dxa"/>
          </w:tcPr>
          <w:p>
            <w:pPr>
              <w:pStyle w:val="8"/>
              <w:numPr>
                <w:ilvl w:val="0"/>
                <w:numId w:val="236"/>
              </w:numPr>
              <w:tabs>
                <w:tab w:val="left" w:pos="155"/>
              </w:tabs>
              <w:spacing w:before="58" w:after="0" w:line="230" w:lineRule="auto"/>
              <w:ind w:left="22" w:right="133" w:firstLine="0"/>
              <w:jc w:val="both"/>
              <w:rPr>
                <w:sz w:val="13"/>
              </w:rPr>
            </w:pPr>
            <w:r>
              <w:rPr>
                <w:w w:val="95"/>
                <w:sz w:val="13"/>
              </w:rPr>
              <w:t xml:space="preserve">立案责任：发现部门和企业、事业单位的各项最高计量标准，未 </w:t>
            </w:r>
            <w:r>
              <w:rPr>
                <w:spacing w:val="-1"/>
                <w:sz w:val="13"/>
              </w:rPr>
              <w:t>经有关人民政府计量行政部门考核合格而开展计量检定的 ，予以审</w:t>
            </w:r>
            <w:r>
              <w:rPr>
                <w:sz w:val="13"/>
              </w:rPr>
              <w:t>查，决定是否立案。</w:t>
            </w:r>
          </w:p>
          <w:p>
            <w:pPr>
              <w:pStyle w:val="8"/>
              <w:numPr>
                <w:ilvl w:val="0"/>
                <w:numId w:val="23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w w:val="95"/>
                <w:sz w:val="13"/>
              </w:rPr>
              <w:t xml:space="preserve">7、执行责任：依照生效的行政处罚决定，责令其停止使用，可并 </w:t>
            </w:r>
            <w:r>
              <w:rPr>
                <w:sz w:val="13"/>
              </w:rPr>
              <w:t>处1000元以下的罚款。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3" w:type="default"/>
          <w:pgSz w:w="16840" w:h="11910" w:orient="landscape"/>
          <w:pgMar w:top="840" w:right="1160" w:bottom="780" w:left="900" w:header="0" w:footer="596" w:gutter="0"/>
          <w:pgNumType w:start="18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458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对经营销售残次计量器具零配件的处罚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jc w:val="both"/>
              <w:rPr>
                <w:sz w:val="13"/>
              </w:rPr>
            </w:pPr>
            <w:r>
              <w:rPr>
                <w:spacing w:val="-3"/>
                <w:sz w:val="13"/>
              </w:rPr>
              <w:t>《中华人民共和国计量法实施细则 》</w:t>
            </w:r>
            <w:r>
              <w:rPr>
                <w:sz w:val="13"/>
              </w:rPr>
              <w:t>（</w:t>
            </w:r>
            <w:r>
              <w:rPr>
                <w:spacing w:val="2"/>
                <w:sz w:val="13"/>
              </w:rPr>
              <w:t>原国家计量局</w:t>
            </w:r>
            <w:r>
              <w:rPr>
                <w:sz w:val="13"/>
              </w:rPr>
              <w:t>1987.2.1发布,2018.3.19</w:t>
            </w:r>
            <w:r>
              <w:rPr>
                <w:spacing w:val="-8"/>
                <w:sz w:val="13"/>
              </w:rPr>
              <w:t xml:space="preserve"> 第三次修订</w:t>
            </w:r>
            <w:r>
              <w:rPr>
                <w:sz w:val="13"/>
              </w:rPr>
              <w:t>）第四十七条“经营销售残次计量器具零配件的，责令其停止经营销售，没收残次计量器具零配件和全部违法所得，可并处2000元以下的罚款；情节严重的，由工商行政管理部门吊销其营业执照。”</w:t>
            </w:r>
          </w:p>
        </w:tc>
        <w:tc>
          <w:tcPr>
            <w:tcW w:w="3993" w:type="dxa"/>
          </w:tcPr>
          <w:p>
            <w:pPr>
              <w:pStyle w:val="8"/>
              <w:numPr>
                <w:ilvl w:val="0"/>
                <w:numId w:val="237"/>
              </w:numPr>
              <w:tabs>
                <w:tab w:val="left" w:pos="155"/>
              </w:tabs>
              <w:spacing w:before="58" w:after="0" w:line="230" w:lineRule="auto"/>
              <w:ind w:left="22" w:right="270" w:firstLine="0"/>
              <w:jc w:val="both"/>
              <w:rPr>
                <w:sz w:val="13"/>
              </w:rPr>
            </w:pPr>
            <w:r>
              <w:rPr>
                <w:spacing w:val="-2"/>
                <w:sz w:val="13"/>
              </w:rPr>
              <w:t>立案责任：发现涉嫌经营销售残次计量器具零配件的 ，予以审</w:t>
            </w:r>
            <w:r>
              <w:rPr>
                <w:spacing w:val="-1"/>
                <w:sz w:val="13"/>
              </w:rPr>
              <w:t>查，决定是否立案。</w:t>
            </w:r>
          </w:p>
          <w:p>
            <w:pPr>
              <w:pStyle w:val="8"/>
              <w:numPr>
                <w:ilvl w:val="0"/>
                <w:numId w:val="237"/>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7、执行责任：依照生效的行政处罚决定，责令其停止经营销售， </w:t>
            </w:r>
            <w:r>
              <w:rPr>
                <w:spacing w:val="-2"/>
                <w:sz w:val="13"/>
              </w:rPr>
              <w:t>没收残次计量器具零配件和全部违法所得 ，可并处</w:t>
            </w:r>
            <w:r>
              <w:rPr>
                <w:sz w:val="13"/>
              </w:rPr>
              <w:t>2000元以下的罚</w:t>
            </w:r>
            <w:r>
              <w:rPr>
                <w:spacing w:val="-2"/>
                <w:sz w:val="13"/>
              </w:rPr>
              <w:t>款；情节严重的，由工商行政管理部门吊销其营业执照 。</w:t>
            </w:r>
          </w:p>
          <w:p>
            <w:pPr>
              <w:pStyle w:val="8"/>
              <w:spacing w:line="164"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459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86"/>
              <w:jc w:val="both"/>
              <w:rPr>
                <w:sz w:val="13"/>
              </w:rPr>
            </w:pPr>
            <w:r>
              <w:rPr>
                <w:sz w:val="13"/>
              </w:rPr>
              <w:t>对个体工商户制造、修理国家规定范围以外的计量器具或者不按照规定场所从事经营活动的处罚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14"/>
              <w:rPr>
                <w:sz w:val="13"/>
              </w:rPr>
            </w:pPr>
            <w:r>
              <w:rPr>
                <w:sz w:val="13"/>
              </w:rPr>
              <w:t>《中华人民共和国计量法实施细则 》（原国家计量局1987.2.1发布,2018.3.19 第三次修订）第四十九条“个体工商户制造、修理国家规定范围以外的计量器具或者不按照规定场所从事经营活动的，责令其停止制造、修理，没收全部违法所得，可并处以500 元以下的罚款。”</w:t>
            </w:r>
          </w:p>
        </w:tc>
        <w:tc>
          <w:tcPr>
            <w:tcW w:w="3993" w:type="dxa"/>
          </w:tcPr>
          <w:p>
            <w:pPr>
              <w:pStyle w:val="8"/>
              <w:numPr>
                <w:ilvl w:val="0"/>
                <w:numId w:val="238"/>
              </w:numPr>
              <w:tabs>
                <w:tab w:val="left" w:pos="155"/>
              </w:tabs>
              <w:spacing w:before="58" w:after="0" w:line="230" w:lineRule="auto"/>
              <w:ind w:left="22" w:right="138" w:firstLine="0"/>
              <w:jc w:val="both"/>
              <w:rPr>
                <w:sz w:val="13"/>
              </w:rPr>
            </w:pPr>
            <w:r>
              <w:rPr>
                <w:sz w:val="13"/>
              </w:rPr>
              <w:t>立案责任：发现个体工商户涉嫌制造、修理国家规定范围以外的</w:t>
            </w:r>
            <w:r>
              <w:rPr>
                <w:spacing w:val="-2"/>
                <w:sz w:val="13"/>
              </w:rPr>
              <w:t>计量器具或者不按照规定场所从事经营活动的 ，予以审查，决定是</w:t>
            </w:r>
            <w:r>
              <w:rPr>
                <w:sz w:val="13"/>
              </w:rPr>
              <w:t>否立案。</w:t>
            </w:r>
          </w:p>
          <w:p>
            <w:pPr>
              <w:pStyle w:val="8"/>
              <w:numPr>
                <w:ilvl w:val="0"/>
                <w:numId w:val="23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265" w:firstLine="64"/>
              <w:jc w:val="both"/>
              <w:rPr>
                <w:sz w:val="13"/>
              </w:rPr>
            </w:pPr>
            <w:r>
              <w:rPr>
                <w:w w:val="95"/>
                <w:sz w:val="13"/>
              </w:rPr>
              <w:t xml:space="preserve">7、执行责任：依照生效的行政处罚决定，责令其停止制造、修 </w:t>
            </w:r>
            <w:r>
              <w:rPr>
                <w:sz w:val="13"/>
              </w:rPr>
              <w:t>理，没收全部违法所得，可并处以500元以下的罚款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460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6"/>
              <w:rPr>
                <w:sz w:val="13"/>
              </w:rPr>
            </w:pPr>
            <w:r>
              <w:rPr>
                <w:sz w:val="13"/>
              </w:rPr>
              <w:t xml:space="preserve">对未取得计量认证合格证书的产品质量检验机 </w:t>
            </w:r>
            <w:r>
              <w:rPr>
                <w:spacing w:val="-2"/>
                <w:sz w:val="13"/>
              </w:rPr>
              <w:t>构，为社会提供</w:t>
            </w:r>
            <w:r>
              <w:rPr>
                <w:sz w:val="13"/>
              </w:rPr>
              <w:t>公证数据的处罚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23"/>
              <w:rPr>
                <w:sz w:val="13"/>
              </w:rPr>
            </w:pPr>
            <w:r>
              <w:rPr>
                <w:spacing w:val="-3"/>
                <w:sz w:val="13"/>
              </w:rPr>
              <w:t>《中华人民共和国计量法实施细则 》</w:t>
            </w:r>
            <w:r>
              <w:rPr>
                <w:sz w:val="13"/>
              </w:rPr>
              <w:t>（</w:t>
            </w:r>
            <w:r>
              <w:rPr>
                <w:spacing w:val="2"/>
                <w:sz w:val="13"/>
              </w:rPr>
              <w:t>原国家计量局</w:t>
            </w:r>
            <w:r>
              <w:rPr>
                <w:sz w:val="13"/>
              </w:rPr>
              <w:t>1987.2.1发布,2018.3.19</w:t>
            </w:r>
            <w:r>
              <w:rPr>
                <w:spacing w:val="-8"/>
                <w:sz w:val="13"/>
              </w:rPr>
              <w:t xml:space="preserve"> 第三次修订</w:t>
            </w:r>
            <w:r>
              <w:rPr>
                <w:sz w:val="13"/>
              </w:rPr>
              <w:t xml:space="preserve">）第五十条“未取得计量认证合格证书的产品质量检验机构，为社会提供公证数据的，责令其停止检 </w:t>
            </w:r>
            <w:r>
              <w:rPr>
                <w:spacing w:val="1"/>
                <w:sz w:val="13"/>
              </w:rPr>
              <w:t>验，可并处</w:t>
            </w:r>
            <w:r>
              <w:rPr>
                <w:sz w:val="13"/>
              </w:rPr>
              <w:t>1000元以下的罚款。”</w:t>
            </w:r>
          </w:p>
        </w:tc>
        <w:tc>
          <w:tcPr>
            <w:tcW w:w="3993" w:type="dxa"/>
          </w:tcPr>
          <w:p>
            <w:pPr>
              <w:pStyle w:val="8"/>
              <w:spacing w:before="9"/>
              <w:rPr>
                <w:sz w:val="10"/>
              </w:rPr>
            </w:pPr>
          </w:p>
          <w:p>
            <w:pPr>
              <w:pStyle w:val="8"/>
              <w:numPr>
                <w:ilvl w:val="0"/>
                <w:numId w:val="239"/>
              </w:numPr>
              <w:tabs>
                <w:tab w:val="left" w:pos="155"/>
              </w:tabs>
              <w:spacing w:before="0" w:after="0" w:line="230" w:lineRule="auto"/>
              <w:ind w:left="22" w:right="133" w:firstLine="0"/>
              <w:jc w:val="both"/>
              <w:rPr>
                <w:sz w:val="13"/>
              </w:rPr>
            </w:pPr>
            <w:r>
              <w:rPr>
                <w:spacing w:val="-2"/>
                <w:sz w:val="13"/>
              </w:rPr>
              <w:t xml:space="preserve">立案责任：发现未取得计量认证合格证书的产品质量检验机构 ， </w:t>
            </w:r>
            <w:r>
              <w:rPr>
                <w:sz w:val="13"/>
              </w:rPr>
              <w:t>涉嫌为社会提供公证数据的，予以审查，决定是否立案。</w:t>
            </w:r>
          </w:p>
          <w:p>
            <w:pPr>
              <w:pStyle w:val="8"/>
              <w:numPr>
                <w:ilvl w:val="0"/>
                <w:numId w:val="239"/>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w w:val="95"/>
                <w:sz w:val="13"/>
              </w:rPr>
              <w:t xml:space="preserve">7、执行责任：依照生效的行政处罚决定，责令其停止检验，可并 </w:t>
            </w:r>
            <w:r>
              <w:rPr>
                <w:sz w:val="13"/>
              </w:rPr>
              <w:t>处1000元以下的罚款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461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4"/>
              </w:rPr>
            </w:pPr>
          </w:p>
          <w:p>
            <w:pPr>
              <w:pStyle w:val="8"/>
              <w:spacing w:line="230" w:lineRule="auto"/>
              <w:ind w:left="21" w:right="76"/>
              <w:rPr>
                <w:sz w:val="13"/>
              </w:rPr>
            </w:pPr>
            <w:r>
              <w:rPr>
                <w:sz w:val="13"/>
              </w:rPr>
              <w:t>对伪造、盗用、倒卖强制检定印</w:t>
            </w:r>
          </w:p>
          <w:p>
            <w:pPr>
              <w:pStyle w:val="8"/>
              <w:spacing w:line="163" w:lineRule="exact"/>
              <w:ind w:left="21"/>
              <w:rPr>
                <w:sz w:val="13"/>
              </w:rPr>
            </w:pPr>
            <w:r>
              <w:rPr>
                <w:sz w:val="13"/>
              </w:rPr>
              <w:t>、证的处罚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3"/>
              <w:jc w:val="both"/>
              <w:rPr>
                <w:sz w:val="13"/>
              </w:rPr>
            </w:pPr>
            <w:r>
              <w:rPr>
                <w:spacing w:val="-3"/>
                <w:sz w:val="13"/>
              </w:rPr>
              <w:t>《中华人民共和国计量法实施细则 》</w:t>
            </w:r>
            <w:r>
              <w:rPr>
                <w:sz w:val="13"/>
              </w:rPr>
              <w:t>（</w:t>
            </w:r>
            <w:r>
              <w:rPr>
                <w:spacing w:val="2"/>
                <w:sz w:val="13"/>
              </w:rPr>
              <w:t>原国家计量局</w:t>
            </w:r>
            <w:r>
              <w:rPr>
                <w:sz w:val="13"/>
              </w:rPr>
              <w:t>1987.2.1发布,2018.3.19</w:t>
            </w:r>
            <w:r>
              <w:rPr>
                <w:spacing w:val="-8"/>
                <w:sz w:val="13"/>
              </w:rPr>
              <w:t xml:space="preserve"> 第三次修订</w:t>
            </w:r>
            <w:r>
              <w:rPr>
                <w:sz w:val="13"/>
              </w:rPr>
              <w:t>）第五十一条“伪造、盗用、倒卖强制</w:t>
            </w:r>
            <w:r>
              <w:rPr>
                <w:w w:val="95"/>
                <w:sz w:val="13"/>
              </w:rPr>
              <w:t>检定印、证的，没收其非法检定印、证和全部违法所得，可并处</w:t>
            </w:r>
            <w:r>
              <w:rPr>
                <w:sz w:val="13"/>
              </w:rPr>
              <w:t>2000元以下的罚款；构成犯罪的，依法追究刑事责任。”</w:t>
            </w:r>
          </w:p>
        </w:tc>
        <w:tc>
          <w:tcPr>
            <w:tcW w:w="3993" w:type="dxa"/>
          </w:tcPr>
          <w:p>
            <w:pPr>
              <w:pStyle w:val="8"/>
              <w:numPr>
                <w:ilvl w:val="0"/>
                <w:numId w:val="240"/>
              </w:numPr>
              <w:tabs>
                <w:tab w:val="left" w:pos="155"/>
              </w:tabs>
              <w:spacing w:before="58" w:after="0" w:line="230" w:lineRule="auto"/>
              <w:ind w:left="22" w:right="135" w:firstLine="0"/>
              <w:jc w:val="both"/>
              <w:rPr>
                <w:sz w:val="13"/>
              </w:rPr>
            </w:pPr>
            <w:r>
              <w:rPr>
                <w:w w:val="95"/>
                <w:sz w:val="13"/>
              </w:rPr>
              <w:t xml:space="preserve">立案责任：发现涉嫌伪造、盗用、倒卖强制检定印、证的，予以 </w:t>
            </w:r>
            <w:r>
              <w:rPr>
                <w:sz w:val="13"/>
              </w:rPr>
              <w:t>审查，决定是否立案。</w:t>
            </w:r>
          </w:p>
          <w:p>
            <w:pPr>
              <w:pStyle w:val="8"/>
              <w:numPr>
                <w:ilvl w:val="0"/>
                <w:numId w:val="240"/>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7、执行责任：依照生效的行政处罚决定，没收其非法检定印、证  和全部违法所得，可并处2000元以下的罚款；构成犯罪的，依法追  </w:t>
            </w:r>
            <w:r>
              <w:rPr>
                <w:spacing w:val="1"/>
                <w:sz w:val="13"/>
              </w:rPr>
              <w:t>究刑事责任。</w:t>
            </w:r>
          </w:p>
          <w:p>
            <w:pPr>
              <w:pStyle w:val="8"/>
              <w:spacing w:line="164"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462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对进口非法定计量单位的计量器具或国务院禁止使用的其他计量器具的处罚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2" w:right="6" w:firstLine="132"/>
              <w:rPr>
                <w:sz w:val="13"/>
              </w:rPr>
            </w:pPr>
            <w:r>
              <w:rPr>
                <w:sz w:val="13"/>
              </w:rPr>
              <w:t>1.《中华人民共和国进口计量器具监督管理办法 》第十九条“ 违反本办法规定，进口非法定计量单位的计量器具或国务院禁止使用的其他计量器具的，按照《中华人民共和国计量法实施细则</w:t>
            </w:r>
          </w:p>
          <w:p>
            <w:pPr>
              <w:pStyle w:val="8"/>
              <w:spacing w:line="232" w:lineRule="auto"/>
              <w:ind w:left="22" w:right="30"/>
              <w:rPr>
                <w:sz w:val="13"/>
              </w:rPr>
            </w:pPr>
            <w:r>
              <w:rPr>
                <w:spacing w:val="3"/>
                <w:sz w:val="13"/>
              </w:rPr>
              <w:t xml:space="preserve">》第四十四条规定追究法律责任。” </w:t>
            </w:r>
            <w:r>
              <w:rPr>
                <w:sz w:val="13"/>
              </w:rPr>
              <w:t>2.《中华人民共和国计量</w:t>
            </w:r>
            <w:r>
              <w:rPr>
                <w:spacing w:val="1"/>
                <w:sz w:val="13"/>
              </w:rPr>
              <w:t>法实施细则》</w:t>
            </w:r>
            <w:r>
              <w:rPr>
                <w:sz w:val="13"/>
              </w:rPr>
              <w:t>（</w:t>
            </w:r>
            <w:r>
              <w:rPr>
                <w:spacing w:val="2"/>
                <w:sz w:val="13"/>
              </w:rPr>
              <w:t>原国家计量局</w:t>
            </w:r>
            <w:r>
              <w:rPr>
                <w:sz w:val="13"/>
              </w:rPr>
              <w:t>1987.2.1</w:t>
            </w:r>
            <w:r>
              <w:rPr>
                <w:spacing w:val="2"/>
                <w:sz w:val="13"/>
              </w:rPr>
              <w:t>发布</w:t>
            </w:r>
            <w:r>
              <w:rPr>
                <w:sz w:val="13"/>
              </w:rPr>
              <w:t>,2018.3.19</w:t>
            </w:r>
            <w:r>
              <w:rPr>
                <w:spacing w:val="-12"/>
                <w:sz w:val="13"/>
              </w:rPr>
              <w:t xml:space="preserve"> 第三次修订）</w:t>
            </w:r>
            <w:r>
              <w:rPr>
                <w:spacing w:val="-7"/>
                <w:sz w:val="13"/>
              </w:rPr>
              <w:t xml:space="preserve">第四十四条 “责令其停止制造、销售，封存该种新产品， </w:t>
            </w:r>
            <w:r>
              <w:rPr>
                <w:spacing w:val="-4"/>
                <w:sz w:val="13"/>
              </w:rPr>
              <w:t>没收全部违法所得，可并处</w:t>
            </w:r>
            <w:r>
              <w:rPr>
                <w:sz w:val="13"/>
              </w:rPr>
              <w:t>3000元以下的罚款。”</w:t>
            </w:r>
          </w:p>
        </w:tc>
        <w:tc>
          <w:tcPr>
            <w:tcW w:w="3993" w:type="dxa"/>
          </w:tcPr>
          <w:p>
            <w:pPr>
              <w:pStyle w:val="8"/>
              <w:numPr>
                <w:ilvl w:val="0"/>
                <w:numId w:val="241"/>
              </w:numPr>
              <w:tabs>
                <w:tab w:val="left" w:pos="155"/>
              </w:tabs>
              <w:spacing w:before="58" w:after="0" w:line="230" w:lineRule="auto"/>
              <w:ind w:left="22" w:right="186" w:firstLine="0"/>
              <w:jc w:val="both"/>
              <w:rPr>
                <w:sz w:val="13"/>
              </w:rPr>
            </w:pPr>
            <w:r>
              <w:rPr>
                <w:w w:val="95"/>
                <w:sz w:val="13"/>
              </w:rPr>
              <w:t xml:space="preserve">立案责任：发现进口非法定计量单位的计量器具或国务院禁止使 </w:t>
            </w:r>
            <w:r>
              <w:rPr>
                <w:sz w:val="13"/>
              </w:rPr>
              <w:t>用的其他计量器具的行为，予以审查，决定是否立案。</w:t>
            </w:r>
          </w:p>
          <w:p>
            <w:pPr>
              <w:pStyle w:val="8"/>
              <w:numPr>
                <w:ilvl w:val="0"/>
                <w:numId w:val="24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3" w:firstLine="64"/>
              <w:rPr>
                <w:sz w:val="13"/>
              </w:rPr>
            </w:pPr>
            <w:r>
              <w:rPr>
                <w:sz w:val="13"/>
              </w:rPr>
              <w:t xml:space="preserve">7、执行责任：依照生效的行政处罚决定，责令其停止制造、销 </w:t>
            </w:r>
            <w:r>
              <w:rPr>
                <w:w w:val="95"/>
                <w:sz w:val="13"/>
              </w:rPr>
              <w:t xml:space="preserve">售，封存该种新产品，没收全部违法所得，可并处3000元以下的罚  </w:t>
            </w:r>
            <w:r>
              <w:rPr>
                <w:sz w:val="13"/>
              </w:rPr>
              <w:t>款。</w:t>
            </w:r>
          </w:p>
          <w:p>
            <w:pPr>
              <w:pStyle w:val="8"/>
              <w:spacing w:line="160" w:lineRule="exact"/>
              <w:ind w:left="87"/>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463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对进口计量器具未经检定合格而销售的处罚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45" w:firstLine="132"/>
              <w:rPr>
                <w:sz w:val="13"/>
              </w:rPr>
            </w:pPr>
            <w:r>
              <w:rPr>
                <w:spacing w:val="-2"/>
                <w:sz w:val="13"/>
              </w:rPr>
              <w:t>《中华人民共和国进口计量器具监督管理办法 》第二十条 申</w:t>
            </w:r>
            <w:r>
              <w:rPr>
                <w:spacing w:val="-5"/>
                <w:sz w:val="13"/>
              </w:rPr>
              <w:t>请进口计量器具的型式批准和定型鉴定 ，应按国家有关规定缴纳</w:t>
            </w:r>
            <w:r>
              <w:rPr>
                <w:sz w:val="13"/>
              </w:rPr>
              <w:t>费用。</w:t>
            </w:r>
          </w:p>
        </w:tc>
        <w:tc>
          <w:tcPr>
            <w:tcW w:w="3993" w:type="dxa"/>
          </w:tcPr>
          <w:p>
            <w:pPr>
              <w:pStyle w:val="8"/>
              <w:numPr>
                <w:ilvl w:val="0"/>
                <w:numId w:val="242"/>
              </w:numPr>
              <w:tabs>
                <w:tab w:val="left" w:pos="155"/>
              </w:tabs>
              <w:spacing w:before="59" w:after="0" w:line="228" w:lineRule="auto"/>
              <w:ind w:left="22" w:right="133" w:firstLine="0"/>
              <w:jc w:val="both"/>
              <w:rPr>
                <w:sz w:val="13"/>
              </w:rPr>
            </w:pPr>
            <w:r>
              <w:rPr>
                <w:spacing w:val="-2"/>
                <w:sz w:val="13"/>
              </w:rPr>
              <w:t xml:space="preserve">立案责任：发现涉嫌进口计量器具未经检定合格而销售的行为 ， </w:t>
            </w:r>
            <w:r>
              <w:rPr>
                <w:sz w:val="13"/>
              </w:rPr>
              <w:t>予以审查，决定是否立案。</w:t>
            </w:r>
          </w:p>
          <w:p>
            <w:pPr>
              <w:pStyle w:val="8"/>
              <w:numPr>
                <w:ilvl w:val="0"/>
                <w:numId w:val="242"/>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3" w:firstLine="64"/>
              <w:rPr>
                <w:sz w:val="13"/>
              </w:rPr>
            </w:pPr>
            <w:r>
              <w:rPr>
                <w:sz w:val="13"/>
              </w:rPr>
              <w:t xml:space="preserve">7、执行责任：依照生效的行政处罚决定，责令其停止制造、销 </w:t>
            </w:r>
            <w:r>
              <w:rPr>
                <w:w w:val="95"/>
                <w:sz w:val="13"/>
              </w:rPr>
              <w:t xml:space="preserve">售，封存该种新产品，没收全部违法所得，可并处3000元以下的罚  </w:t>
            </w:r>
            <w:r>
              <w:rPr>
                <w:sz w:val="13"/>
              </w:rPr>
              <w:t>款。</w:t>
            </w:r>
          </w:p>
          <w:p>
            <w:pPr>
              <w:pStyle w:val="8"/>
              <w:spacing w:line="160" w:lineRule="exact"/>
              <w:ind w:left="87"/>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464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对进口或销售未经型式批准的计量器具的处罚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6" w:firstLine="132"/>
              <w:rPr>
                <w:sz w:val="13"/>
              </w:rPr>
            </w:pPr>
            <w:r>
              <w:rPr>
                <w:sz w:val="13"/>
              </w:rPr>
              <w:t>《中华人民共和国进口计量器具监督管理办法 》第二十一条违反本办法第四条规定，进口或销售未经国务院计量行政部门型式批准的计量器具的，计量行政部门有权封存其计量器具 ，责令其补办型式批准手续，并可处以相当于进口或销售额百分之三十以下的罚款。</w:t>
            </w:r>
          </w:p>
        </w:tc>
        <w:tc>
          <w:tcPr>
            <w:tcW w:w="3993" w:type="dxa"/>
          </w:tcPr>
          <w:p>
            <w:pPr>
              <w:pStyle w:val="8"/>
              <w:numPr>
                <w:ilvl w:val="0"/>
                <w:numId w:val="243"/>
              </w:numPr>
              <w:tabs>
                <w:tab w:val="left" w:pos="155"/>
              </w:tabs>
              <w:spacing w:before="58" w:after="0" w:line="230" w:lineRule="auto"/>
              <w:ind w:left="22" w:right="315" w:firstLine="0"/>
              <w:jc w:val="left"/>
              <w:rPr>
                <w:sz w:val="13"/>
              </w:rPr>
            </w:pPr>
            <w:r>
              <w:rPr>
                <w:w w:val="95"/>
                <w:sz w:val="13"/>
              </w:rPr>
              <w:t xml:space="preserve">立案责任：发现涉嫌进口或销售未经型式批准的计量器具的行 </w:t>
            </w:r>
            <w:r>
              <w:rPr>
                <w:sz w:val="13"/>
              </w:rPr>
              <w:t>为，予以审查，决定是否立案。</w:t>
            </w:r>
          </w:p>
          <w:p>
            <w:pPr>
              <w:pStyle w:val="8"/>
              <w:numPr>
                <w:ilvl w:val="0"/>
                <w:numId w:val="243"/>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rPr>
                <w:sz w:val="13"/>
              </w:rPr>
            </w:pPr>
            <w:r>
              <w:rPr>
                <w:sz w:val="13"/>
              </w:rPr>
              <w:t xml:space="preserve">7、执行责任：依照生效的行政处罚决定，责令其停止制造、销 </w:t>
            </w:r>
            <w:r>
              <w:rPr>
                <w:w w:val="95"/>
                <w:sz w:val="13"/>
              </w:rPr>
              <w:t xml:space="preserve">售，封存该种新产品，没收全部违法所得，可并处3000元以下的罚  </w:t>
            </w:r>
            <w:r>
              <w:rPr>
                <w:sz w:val="13"/>
              </w:rPr>
              <w:t>款。</w:t>
            </w:r>
          </w:p>
          <w:p>
            <w:pPr>
              <w:pStyle w:val="8"/>
              <w:spacing w:line="164" w:lineRule="exact"/>
              <w:ind w:left="87"/>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465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84"/>
              <w:jc w:val="both"/>
              <w:rPr>
                <w:sz w:val="13"/>
              </w:rPr>
            </w:pPr>
            <w:r>
              <w:rPr>
                <w:sz w:val="13"/>
              </w:rPr>
              <w:t>对社会公用计量标准，达不到原考核条件的处罚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10"/>
              <w:rPr>
                <w:sz w:val="13"/>
              </w:rPr>
            </w:pPr>
            <w:r>
              <w:rPr>
                <w:sz w:val="13"/>
              </w:rPr>
              <w:t>《计量违法行为处罚细则》第八条 社会公用计量标准，经检查</w:t>
            </w:r>
            <w:r>
              <w:rPr>
                <w:w w:val="95"/>
                <w:sz w:val="13"/>
              </w:rPr>
              <w:t xml:space="preserve">达不到原考核条件的，责令其停止使用，限期整改；经整改仍达 </w:t>
            </w:r>
            <w:r>
              <w:rPr>
                <w:sz w:val="13"/>
              </w:rPr>
              <w:t>不到原考核条件的，由原发证机关吊销其证书。</w:t>
            </w:r>
          </w:p>
        </w:tc>
        <w:tc>
          <w:tcPr>
            <w:tcW w:w="3993" w:type="dxa"/>
          </w:tcPr>
          <w:p>
            <w:pPr>
              <w:pStyle w:val="8"/>
              <w:numPr>
                <w:ilvl w:val="0"/>
                <w:numId w:val="244"/>
              </w:numPr>
              <w:tabs>
                <w:tab w:val="left" w:pos="155"/>
              </w:tabs>
              <w:spacing w:before="58" w:after="0" w:line="230" w:lineRule="auto"/>
              <w:ind w:left="22" w:right="133" w:firstLine="0"/>
              <w:jc w:val="both"/>
              <w:rPr>
                <w:sz w:val="13"/>
              </w:rPr>
            </w:pPr>
            <w:r>
              <w:rPr>
                <w:w w:val="95"/>
                <w:sz w:val="13"/>
              </w:rPr>
              <w:t xml:space="preserve">立案责任：发现社会公用计量标准，达不到原考核条件的行为， </w:t>
            </w:r>
            <w:r>
              <w:rPr>
                <w:sz w:val="13"/>
              </w:rPr>
              <w:t>予以审查，决定是否立案。</w:t>
            </w:r>
          </w:p>
          <w:p>
            <w:pPr>
              <w:pStyle w:val="8"/>
              <w:numPr>
                <w:ilvl w:val="0"/>
                <w:numId w:val="24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3" w:firstLine="64"/>
              <w:rPr>
                <w:sz w:val="13"/>
              </w:rPr>
            </w:pPr>
            <w:r>
              <w:rPr>
                <w:sz w:val="13"/>
              </w:rPr>
              <w:t xml:space="preserve">7、执行责任：依照生效的行政处罚决定，责令其停止制造、销 </w:t>
            </w:r>
            <w:r>
              <w:rPr>
                <w:w w:val="95"/>
                <w:sz w:val="13"/>
              </w:rPr>
              <w:t xml:space="preserve">售，封存该种新产品，没收全部违法所得，可并处3000元以下的罚  </w:t>
            </w:r>
            <w:r>
              <w:rPr>
                <w:sz w:val="13"/>
              </w:rPr>
              <w:t>款。</w:t>
            </w:r>
          </w:p>
          <w:p>
            <w:pPr>
              <w:pStyle w:val="8"/>
              <w:spacing w:line="160" w:lineRule="exact"/>
              <w:ind w:left="87"/>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466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对生产定量包装商品的实际量与标注量不相符， 计量偏差超过规定的处罚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line="164" w:lineRule="exact"/>
              <w:ind w:left="22"/>
              <w:rPr>
                <w:sz w:val="13"/>
              </w:rPr>
            </w:pPr>
            <w:r>
              <w:rPr>
                <w:sz w:val="13"/>
              </w:rPr>
              <w:t>《商品量计量违法行为处罚规定》（原国家质量技监局令第</w:t>
            </w:r>
          </w:p>
          <w:p>
            <w:pPr>
              <w:pStyle w:val="8"/>
              <w:spacing w:before="1" w:line="232" w:lineRule="auto"/>
              <w:ind w:left="22" w:right="23"/>
              <w:rPr>
                <w:sz w:val="13"/>
              </w:rPr>
            </w:pPr>
            <w:r>
              <w:rPr>
                <w:sz w:val="13"/>
              </w:rPr>
              <w:t>3号,1999.3.12 施行）第四条“生产者生产定量包装商品，其实际量与标注量不相符，计量偏差超过《定量包装商品计量监督规</w:t>
            </w:r>
            <w:r>
              <w:rPr>
                <w:w w:val="95"/>
                <w:sz w:val="13"/>
              </w:rPr>
              <w:t xml:space="preserve">定》或者国家其他有关规定的，质量技术监督部门责令改正，给 </w:t>
            </w:r>
            <w:r>
              <w:rPr>
                <w:sz w:val="13"/>
              </w:rPr>
              <w:t>用户、消费者造成损失的，责令赔偿损失，并处违法所得3倍以下、最高不超过30000元的罚款。”</w:t>
            </w:r>
          </w:p>
        </w:tc>
        <w:tc>
          <w:tcPr>
            <w:tcW w:w="3993" w:type="dxa"/>
          </w:tcPr>
          <w:p>
            <w:pPr>
              <w:pStyle w:val="8"/>
              <w:numPr>
                <w:ilvl w:val="0"/>
                <w:numId w:val="245"/>
              </w:numPr>
              <w:tabs>
                <w:tab w:val="left" w:pos="155"/>
              </w:tabs>
              <w:spacing w:before="59" w:after="0" w:line="228" w:lineRule="auto"/>
              <w:ind w:left="22" w:right="133" w:firstLine="0"/>
              <w:jc w:val="both"/>
              <w:rPr>
                <w:sz w:val="13"/>
              </w:rPr>
            </w:pPr>
            <w:r>
              <w:rPr>
                <w:spacing w:val="-2"/>
                <w:sz w:val="13"/>
              </w:rPr>
              <w:t>立案责任：发现生产定量包装商品的实际量与标注量不相符 ，计</w:t>
            </w:r>
            <w:r>
              <w:rPr>
                <w:sz w:val="13"/>
              </w:rPr>
              <w:t>量偏差超过规定的，予以审查，决定是否立案。</w:t>
            </w:r>
          </w:p>
          <w:p>
            <w:pPr>
              <w:pStyle w:val="8"/>
              <w:numPr>
                <w:ilvl w:val="0"/>
                <w:numId w:val="24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75" w:firstLine="64"/>
              <w:rPr>
                <w:sz w:val="13"/>
              </w:rPr>
            </w:pPr>
            <w:r>
              <w:rPr>
                <w:sz w:val="13"/>
              </w:rPr>
              <w:t>7、执行责任：依照生效的行政处罚决定，责令改正，给用户、消</w:t>
            </w:r>
            <w:r>
              <w:rPr>
                <w:w w:val="95"/>
                <w:sz w:val="13"/>
              </w:rPr>
              <w:t xml:space="preserve">费者造成损失的，责令赔偿损失，并处违法所得3倍以下、最高不超 </w:t>
            </w:r>
            <w:r>
              <w:rPr>
                <w:sz w:val="13"/>
              </w:rPr>
              <w:t>过30000元的罚款。</w:t>
            </w:r>
          </w:p>
          <w:p>
            <w:pPr>
              <w:pStyle w:val="8"/>
              <w:spacing w:line="160" w:lineRule="exact"/>
              <w:ind w:left="87"/>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467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86"/>
              <w:jc w:val="both"/>
              <w:rPr>
                <w:sz w:val="13"/>
              </w:rPr>
            </w:pPr>
            <w:r>
              <w:rPr>
                <w:sz w:val="13"/>
              </w:rPr>
              <w:t>对销售定量包装商品或者零售商品的实际量与标注量或者实际量与贸易结算量不符，计量偏差超过规定的处罚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line="164" w:lineRule="exact"/>
              <w:ind w:left="22"/>
              <w:rPr>
                <w:sz w:val="13"/>
              </w:rPr>
            </w:pPr>
            <w:r>
              <w:rPr>
                <w:sz w:val="13"/>
              </w:rPr>
              <w:t>《商品量计量违法行为处罚规定》（原国家质量技监局令第</w:t>
            </w:r>
          </w:p>
          <w:p>
            <w:pPr>
              <w:pStyle w:val="8"/>
              <w:spacing w:before="1" w:line="232" w:lineRule="auto"/>
              <w:ind w:left="22" w:right="12"/>
              <w:rPr>
                <w:sz w:val="13"/>
              </w:rPr>
            </w:pPr>
            <w:r>
              <w:rPr>
                <w:sz w:val="13"/>
              </w:rPr>
              <w:t xml:space="preserve">3号,1999.3.12 施行）第五条“销售者销售的定量包装商品或者零售商品，其实际量与标注量或者实际量与贸易结算量不相符 ， </w:t>
            </w:r>
            <w:r>
              <w:rPr>
                <w:w w:val="95"/>
                <w:sz w:val="13"/>
              </w:rPr>
              <w:t xml:space="preserve">计量偏差超过《定量包装商品计量监督规定》、《零售商品称重 </w:t>
            </w:r>
            <w:r>
              <w:rPr>
                <w:sz w:val="13"/>
              </w:rPr>
              <w:t>计量监督规定》或者国家其他有关规定的，质量技术监督部门责</w:t>
            </w:r>
            <w:r>
              <w:rPr>
                <w:w w:val="95"/>
                <w:sz w:val="13"/>
              </w:rPr>
              <w:t xml:space="preserve">令改正，给用户、消费者造成损失的，责令赔偿损失，并处违法  所得3倍以下、最高不超过30000元的罚款；没有违法所得的，可 </w:t>
            </w:r>
            <w:r>
              <w:rPr>
                <w:sz w:val="13"/>
              </w:rPr>
              <w:t>处10000元以下的罚款。”</w:t>
            </w:r>
          </w:p>
        </w:tc>
        <w:tc>
          <w:tcPr>
            <w:tcW w:w="3993" w:type="dxa"/>
          </w:tcPr>
          <w:p>
            <w:pPr>
              <w:pStyle w:val="8"/>
              <w:numPr>
                <w:ilvl w:val="0"/>
                <w:numId w:val="246"/>
              </w:numPr>
              <w:tabs>
                <w:tab w:val="left" w:pos="155"/>
              </w:tabs>
              <w:spacing w:before="5" w:after="0" w:line="230" w:lineRule="auto"/>
              <w:ind w:left="22" w:right="186" w:firstLine="0"/>
              <w:jc w:val="left"/>
              <w:rPr>
                <w:sz w:val="13"/>
              </w:rPr>
            </w:pPr>
            <w:r>
              <w:rPr>
                <w:w w:val="95"/>
                <w:sz w:val="13"/>
              </w:rPr>
              <w:t xml:space="preserve">立案责任：发现销售定量包装商品或者零售商品的实际量与标注 </w:t>
            </w:r>
            <w:r>
              <w:rPr>
                <w:spacing w:val="-2"/>
                <w:sz w:val="13"/>
              </w:rPr>
              <w:t>量或者实际量与贸易结算量不符 ，计量偏差超过规定的，予以审</w:t>
            </w:r>
            <w:r>
              <w:rPr>
                <w:spacing w:val="-1"/>
                <w:sz w:val="13"/>
              </w:rPr>
              <w:t>查，决定是否立案。</w:t>
            </w:r>
          </w:p>
          <w:p>
            <w:pPr>
              <w:pStyle w:val="8"/>
              <w:numPr>
                <w:ilvl w:val="0"/>
                <w:numId w:val="246"/>
              </w:numPr>
              <w:tabs>
                <w:tab w:val="left" w:pos="155"/>
              </w:tabs>
              <w:spacing w:before="3"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7、执行责任：依照生效的行政处罚决定，责令赔偿损失，并处违</w:t>
            </w:r>
            <w:r>
              <w:rPr>
                <w:spacing w:val="2"/>
                <w:w w:val="95"/>
                <w:sz w:val="13"/>
              </w:rPr>
              <w:t>法所得</w:t>
            </w:r>
            <w:r>
              <w:rPr>
                <w:w w:val="95"/>
                <w:sz w:val="13"/>
              </w:rPr>
              <w:t>3</w:t>
            </w:r>
            <w:r>
              <w:rPr>
                <w:spacing w:val="1"/>
                <w:w w:val="95"/>
                <w:sz w:val="13"/>
              </w:rPr>
              <w:t>倍以下、最高不超过</w:t>
            </w:r>
            <w:r>
              <w:rPr>
                <w:w w:val="95"/>
                <w:sz w:val="13"/>
              </w:rPr>
              <w:t xml:space="preserve">30000元的罚款；没有违法所得的，可  </w:t>
            </w:r>
            <w:r>
              <w:rPr>
                <w:sz w:val="13"/>
              </w:rPr>
              <w:t>处10000</w:t>
            </w:r>
            <w:r>
              <w:rPr>
                <w:spacing w:val="1"/>
                <w:sz w:val="13"/>
              </w:rPr>
              <w:t>元以下的罚款。</w:t>
            </w:r>
          </w:p>
          <w:p>
            <w:pPr>
              <w:pStyle w:val="8"/>
              <w:spacing w:line="67"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468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1" w:right="81"/>
              <w:jc w:val="both"/>
              <w:rPr>
                <w:sz w:val="13"/>
              </w:rPr>
            </w:pPr>
            <w:r>
              <w:rPr>
                <w:sz w:val="13"/>
              </w:rPr>
              <w:t>对销售国家对计量偏差没有规定的商品，其实际量与贸易结算量之差，超过国家规定使用的计量器具极限误差的处罚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line="164" w:lineRule="exact"/>
              <w:ind w:left="22"/>
              <w:rPr>
                <w:sz w:val="13"/>
              </w:rPr>
            </w:pPr>
            <w:r>
              <w:rPr>
                <w:sz w:val="13"/>
              </w:rPr>
              <w:t>《商品量计量违法行为处罚规定》（原国家质量技监局令第</w:t>
            </w:r>
          </w:p>
          <w:p>
            <w:pPr>
              <w:pStyle w:val="8"/>
              <w:spacing w:before="1" w:line="232" w:lineRule="auto"/>
              <w:ind w:left="22" w:right="23"/>
              <w:rPr>
                <w:sz w:val="13"/>
              </w:rPr>
            </w:pPr>
            <w:r>
              <w:rPr>
                <w:sz w:val="13"/>
              </w:rPr>
              <w:t>3号,1999.3.12 施行）第六条“销售者销售国家对计量偏差没有规定的商品，其实际量与贸易结算量之差，超过国家规定使用的</w:t>
            </w:r>
            <w:r>
              <w:rPr>
                <w:w w:val="95"/>
                <w:sz w:val="13"/>
              </w:rPr>
              <w:t xml:space="preserve">计量器具极限误差的，质量技术监督部门责令改正，给用户、消 </w:t>
            </w:r>
            <w:r>
              <w:rPr>
                <w:sz w:val="13"/>
              </w:rPr>
              <w:t>费者造成损失的，责令赔偿损失，并处违法所得3倍以下、最高不超过20000元的罚款。”</w:t>
            </w:r>
          </w:p>
        </w:tc>
        <w:tc>
          <w:tcPr>
            <w:tcW w:w="3993" w:type="dxa"/>
          </w:tcPr>
          <w:p>
            <w:pPr>
              <w:pStyle w:val="8"/>
              <w:numPr>
                <w:ilvl w:val="0"/>
                <w:numId w:val="247"/>
              </w:numPr>
              <w:tabs>
                <w:tab w:val="left" w:pos="155"/>
              </w:tabs>
              <w:spacing w:before="58" w:after="0" w:line="230" w:lineRule="auto"/>
              <w:ind w:left="22" w:right="135" w:firstLine="0"/>
              <w:jc w:val="both"/>
              <w:rPr>
                <w:sz w:val="13"/>
              </w:rPr>
            </w:pPr>
            <w:r>
              <w:rPr>
                <w:spacing w:val="-2"/>
                <w:sz w:val="13"/>
              </w:rPr>
              <w:t>立案责任：对销售国家对计量偏差没有规定的商品 ，其实际量与贸易结算量之差，超过国家规定使用的计量器具极限误差的 ，予以</w:t>
            </w:r>
            <w:r>
              <w:rPr>
                <w:sz w:val="13"/>
              </w:rPr>
              <w:t>审查，决定是否立案。</w:t>
            </w:r>
          </w:p>
          <w:p>
            <w:pPr>
              <w:pStyle w:val="8"/>
              <w:numPr>
                <w:ilvl w:val="0"/>
                <w:numId w:val="247"/>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7、执行责任：依照生效的行政处罚决定，责令赔偿损失，并处违 </w:t>
            </w:r>
            <w:r>
              <w:rPr>
                <w:sz w:val="13"/>
              </w:rPr>
              <w:t>法所得3倍以下、最高不超过20000元的罚款。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1"/>
              </w:rPr>
            </w:pPr>
          </w:p>
          <w:p>
            <w:pPr>
              <w:pStyle w:val="8"/>
              <w:ind w:left="35"/>
              <w:rPr>
                <w:sz w:val="13"/>
              </w:rPr>
            </w:pPr>
            <w:r>
              <w:rPr>
                <w:sz w:val="13"/>
              </w:rPr>
              <w:t>469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7"/>
              </w:rPr>
            </w:pPr>
          </w:p>
          <w:p>
            <w:pPr>
              <w:pStyle w:val="8"/>
              <w:spacing w:line="230" w:lineRule="auto"/>
              <w:ind w:left="21" w:right="81"/>
              <w:jc w:val="both"/>
              <w:rPr>
                <w:sz w:val="13"/>
              </w:rPr>
            </w:pPr>
            <w:r>
              <w:rPr>
                <w:sz w:val="13"/>
              </w:rPr>
              <w:t>对收购商品的实际量与贸易结算量之差，超过国家规定使用的计量器具极限误差的处罚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0"/>
              </w:rPr>
            </w:pPr>
          </w:p>
          <w:p>
            <w:pPr>
              <w:pStyle w:val="8"/>
              <w:spacing w:line="164" w:lineRule="exact"/>
              <w:ind w:left="22"/>
              <w:rPr>
                <w:sz w:val="13"/>
              </w:rPr>
            </w:pPr>
            <w:r>
              <w:rPr>
                <w:spacing w:val="1"/>
                <w:w w:val="95"/>
                <w:sz w:val="13"/>
              </w:rPr>
              <w:t>《商品量计量违法行为处罚规定》</w:t>
            </w:r>
            <w:r>
              <w:rPr>
                <w:w w:val="95"/>
                <w:sz w:val="13"/>
              </w:rPr>
              <w:t>（原国家质量技监局令第</w:t>
            </w:r>
          </w:p>
          <w:p>
            <w:pPr>
              <w:pStyle w:val="8"/>
              <w:spacing w:before="1" w:line="232" w:lineRule="auto"/>
              <w:ind w:left="22" w:right="25"/>
              <w:rPr>
                <w:sz w:val="13"/>
              </w:rPr>
            </w:pPr>
            <w:r>
              <w:rPr>
                <w:sz w:val="13"/>
              </w:rPr>
              <w:t>3号,1999.3.12</w:t>
            </w:r>
            <w:r>
              <w:rPr>
                <w:spacing w:val="-17"/>
                <w:sz w:val="13"/>
              </w:rPr>
              <w:t xml:space="preserve"> 施行</w:t>
            </w:r>
            <w:r>
              <w:rPr>
                <w:sz w:val="13"/>
              </w:rPr>
              <w:t>）第七条“收购者收购商品，其实际量与贸</w:t>
            </w:r>
            <w:r>
              <w:rPr>
                <w:spacing w:val="-2"/>
                <w:sz w:val="13"/>
              </w:rPr>
              <w:t>易结算量之差，超过国家规定使用的计量器具极限误差的 ，质量</w:t>
            </w:r>
            <w:r>
              <w:rPr>
                <w:sz w:val="13"/>
              </w:rPr>
              <w:t xml:space="preserve">技术监督部门责令改正，给被收购者造成损失的，责令赔偿损 </w:t>
            </w:r>
            <w:r>
              <w:rPr>
                <w:spacing w:val="1"/>
                <w:sz w:val="13"/>
              </w:rPr>
              <w:t>失，并处违法所得</w:t>
            </w:r>
            <w:r>
              <w:rPr>
                <w:sz w:val="13"/>
              </w:rPr>
              <w:t>3</w:t>
            </w:r>
            <w:r>
              <w:rPr>
                <w:spacing w:val="1"/>
                <w:sz w:val="13"/>
              </w:rPr>
              <w:t>倍以下、最高不超过</w:t>
            </w:r>
            <w:r>
              <w:rPr>
                <w:sz w:val="13"/>
              </w:rPr>
              <w:t>20000元的罚款。”</w:t>
            </w:r>
          </w:p>
        </w:tc>
        <w:tc>
          <w:tcPr>
            <w:tcW w:w="3993" w:type="dxa"/>
          </w:tcPr>
          <w:p>
            <w:pPr>
              <w:pStyle w:val="8"/>
              <w:numPr>
                <w:ilvl w:val="0"/>
                <w:numId w:val="248"/>
              </w:numPr>
              <w:tabs>
                <w:tab w:val="left" w:pos="155"/>
              </w:tabs>
              <w:spacing w:before="96" w:after="0" w:line="230" w:lineRule="auto"/>
              <w:ind w:left="22" w:right="143" w:firstLine="0"/>
              <w:jc w:val="both"/>
              <w:rPr>
                <w:sz w:val="13"/>
              </w:rPr>
            </w:pPr>
            <w:r>
              <w:rPr>
                <w:spacing w:val="-2"/>
                <w:sz w:val="13"/>
              </w:rPr>
              <w:t>立案责任：对收购商品的实际量与贸易结算量之差 ，超过国家规</w:t>
            </w:r>
            <w:r>
              <w:rPr>
                <w:sz w:val="13"/>
              </w:rPr>
              <w:t>定使用的计量器具极限误差的，予以审查，决定是否立案。</w:t>
            </w:r>
          </w:p>
          <w:p>
            <w:pPr>
              <w:pStyle w:val="8"/>
              <w:numPr>
                <w:ilvl w:val="0"/>
                <w:numId w:val="24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7、执行责任：依照生效的行政处罚决定，责令赔偿损失，并处违 </w:t>
            </w:r>
            <w:r>
              <w:rPr>
                <w:sz w:val="13"/>
              </w:rPr>
              <w:t>法所得3倍以下、最高不超过20000元的罚款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04"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1" w:line="232"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1"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35"/>
              <w:rPr>
                <w:sz w:val="13"/>
              </w:rPr>
            </w:pPr>
            <w:r>
              <w:rPr>
                <w:sz w:val="13"/>
              </w:rPr>
              <w:t>470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7"/>
              </w:rPr>
            </w:pPr>
          </w:p>
          <w:p>
            <w:pPr>
              <w:pStyle w:val="8"/>
              <w:spacing w:line="230" w:lineRule="auto"/>
              <w:ind w:left="21" w:right="79"/>
              <w:jc w:val="both"/>
              <w:rPr>
                <w:sz w:val="13"/>
              </w:rPr>
            </w:pPr>
            <w:r>
              <w:rPr>
                <w:sz w:val="13"/>
              </w:rPr>
              <w:t>对集市主办者未将计量器具登记造册，使用禁止记录器具，未设置公平秤等行为的处罚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7"/>
              </w:rPr>
            </w:pPr>
          </w:p>
          <w:p>
            <w:pPr>
              <w:pStyle w:val="8"/>
              <w:spacing w:line="230" w:lineRule="auto"/>
              <w:ind w:left="22" w:right="23"/>
              <w:rPr>
                <w:sz w:val="13"/>
              </w:rPr>
            </w:pPr>
            <w:r>
              <w:rPr>
                <w:sz w:val="13"/>
              </w:rPr>
              <w:t>《集贸市场计量监督管理办法》(国家质量监督检验检疫总局令第17</w:t>
            </w:r>
            <w:r>
              <w:rPr>
                <w:spacing w:val="2"/>
                <w:sz w:val="13"/>
              </w:rPr>
              <w:t>号发布</w:t>
            </w:r>
            <w:r>
              <w:rPr>
                <w:sz w:val="13"/>
              </w:rPr>
              <w:t>,2020.10.23</w:t>
            </w:r>
            <w:r>
              <w:rPr>
                <w:spacing w:val="-11"/>
                <w:sz w:val="13"/>
              </w:rPr>
              <w:t xml:space="preserve"> 国家市场监督管理总局令第 </w:t>
            </w:r>
            <w:r>
              <w:rPr>
                <w:sz w:val="13"/>
              </w:rPr>
              <w:t>31</w:t>
            </w:r>
            <w:r>
              <w:rPr>
                <w:spacing w:val="1"/>
                <w:sz w:val="13"/>
              </w:rPr>
              <w:t>号修订)第</w:t>
            </w:r>
            <w:r>
              <w:rPr>
                <w:spacing w:val="-3"/>
                <w:sz w:val="13"/>
              </w:rPr>
              <w:t xml:space="preserve">十一条“集市主办者违反本办法第五条第 </w:t>
            </w:r>
            <w:r>
              <w:rPr>
                <w:sz w:val="13"/>
              </w:rPr>
              <w:t>（四）项规定的，责令改正，逾期不改的，处以1000元以下的罚款。集市主办者违反本</w:t>
            </w:r>
            <w:r>
              <w:rPr>
                <w:spacing w:val="2"/>
                <w:sz w:val="13"/>
              </w:rPr>
              <w:t>办法第五条第</w:t>
            </w:r>
            <w:r>
              <w:rPr>
                <w:sz w:val="13"/>
              </w:rPr>
              <w:t>（五）项规定的，责令停止使用，限期改正，没收淘汰的计量器具，并处以1000元以下的罚款。集市主办者违反本</w:t>
            </w:r>
            <w:r>
              <w:rPr>
                <w:spacing w:val="2"/>
                <w:sz w:val="13"/>
              </w:rPr>
              <w:t>办法第五条第</w:t>
            </w:r>
            <w:r>
              <w:rPr>
                <w:sz w:val="13"/>
              </w:rPr>
              <w:t>（六）项规定的，限期改正，并处以1000元以下的罚款。”</w:t>
            </w:r>
          </w:p>
        </w:tc>
        <w:tc>
          <w:tcPr>
            <w:tcW w:w="3993" w:type="dxa"/>
          </w:tcPr>
          <w:p>
            <w:pPr>
              <w:pStyle w:val="8"/>
              <w:numPr>
                <w:ilvl w:val="0"/>
                <w:numId w:val="249"/>
              </w:numPr>
              <w:tabs>
                <w:tab w:val="left" w:pos="155"/>
              </w:tabs>
              <w:spacing w:before="5" w:after="0" w:line="230" w:lineRule="auto"/>
              <w:ind w:left="22" w:right="143" w:firstLine="0"/>
              <w:jc w:val="both"/>
              <w:rPr>
                <w:sz w:val="13"/>
              </w:rPr>
            </w:pPr>
            <w:r>
              <w:rPr>
                <w:spacing w:val="-2"/>
                <w:sz w:val="13"/>
              </w:rPr>
              <w:t>立案责任：对集市主办者未将计量器具登记造册 ，使用国家明令</w:t>
            </w:r>
            <w:r>
              <w:rPr>
                <w:w w:val="95"/>
                <w:sz w:val="13"/>
              </w:rPr>
              <w:t xml:space="preserve">淘汰的计量器具，未设置公平秤等行为的，予以审查，决定是否立 </w:t>
            </w:r>
            <w:r>
              <w:rPr>
                <w:sz w:val="13"/>
              </w:rPr>
              <w:t>案。</w:t>
            </w:r>
          </w:p>
          <w:p>
            <w:pPr>
              <w:pStyle w:val="8"/>
              <w:numPr>
                <w:ilvl w:val="0"/>
                <w:numId w:val="249"/>
              </w:numPr>
              <w:tabs>
                <w:tab w:val="left" w:pos="155"/>
              </w:tabs>
              <w:spacing w:before="3"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w:t>
            </w:r>
            <w:r>
              <w:rPr>
                <w:spacing w:val="-2"/>
                <w:sz w:val="13"/>
              </w:rPr>
              <w:t>、送达责任：行政处罚决定书按法律规定的方式送达当事人 。</w:t>
            </w:r>
          </w:p>
          <w:p>
            <w:pPr>
              <w:pStyle w:val="8"/>
              <w:spacing w:line="232" w:lineRule="auto"/>
              <w:ind w:left="22" w:right="80" w:firstLine="64"/>
              <w:rPr>
                <w:sz w:val="13"/>
              </w:rPr>
            </w:pPr>
            <w:r>
              <w:rPr>
                <w:sz w:val="13"/>
              </w:rPr>
              <w:t>7、执行责任：依照生效的行政处罚决定，集市主办者未将计量器</w:t>
            </w:r>
            <w:r>
              <w:rPr>
                <w:spacing w:val="-1"/>
                <w:sz w:val="13"/>
              </w:rPr>
              <w:t>具登记造册的，责令改正，逾期不改的，处以罚款。 使用国家明令</w:t>
            </w:r>
            <w:r>
              <w:rPr>
                <w:sz w:val="13"/>
              </w:rPr>
              <w:t>淘汰的计量器具，责令停止使用，限期改正，没收淘汰的计量器</w:t>
            </w:r>
          </w:p>
          <w:p>
            <w:pPr>
              <w:pStyle w:val="8"/>
              <w:spacing w:line="157" w:lineRule="exact"/>
              <w:ind w:left="22"/>
              <w:rPr>
                <w:sz w:val="13"/>
              </w:rPr>
            </w:pPr>
            <w:r>
              <w:rPr>
                <w:sz w:val="13"/>
              </w:rPr>
              <w:t>具，并处罚款；情节严重的，由当地工商行政管理部门吊销集市主</w:t>
            </w:r>
          </w:p>
          <w:p>
            <w:pPr>
              <w:pStyle w:val="8"/>
              <w:spacing w:line="157" w:lineRule="exact"/>
              <w:ind w:left="22"/>
              <w:rPr>
                <w:sz w:val="13"/>
              </w:rPr>
            </w:pPr>
            <w:r>
              <w:rPr>
                <w:sz w:val="13"/>
              </w:rPr>
              <w:t>办者营业执照。 集市主办者未设置公平秤等行为的 ，限期改正，并</w:t>
            </w:r>
          </w:p>
        </w:tc>
        <w:tc>
          <w:tcPr>
            <w:tcW w:w="3309" w:type="dxa"/>
          </w:tcPr>
          <w:p>
            <w:pPr>
              <w:pStyle w:val="8"/>
              <w:rPr>
                <w:sz w:val="12"/>
              </w:rPr>
            </w:pPr>
          </w:p>
          <w:p>
            <w:pPr>
              <w:pStyle w:val="8"/>
              <w:rPr>
                <w:sz w:val="12"/>
              </w:rPr>
            </w:pPr>
          </w:p>
          <w:p>
            <w:pPr>
              <w:pStyle w:val="8"/>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7" w:lineRule="exact"/>
              <w:ind w:left="22"/>
              <w:rPr>
                <w:sz w:val="13"/>
              </w:rPr>
            </w:pPr>
            <w:r>
              <w:rPr>
                <w:sz w:val="13"/>
              </w:rPr>
              <w:t>9、在行政处罚过程中发生腐败行为的 ；</w:t>
            </w:r>
          </w:p>
          <w:p>
            <w:pPr>
              <w:pStyle w:val="8"/>
              <w:spacing w:line="232"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1"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ind w:left="35"/>
              <w:rPr>
                <w:sz w:val="13"/>
              </w:rPr>
            </w:pPr>
            <w:r>
              <w:rPr>
                <w:sz w:val="13"/>
              </w:rPr>
              <w:t>471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ind w:left="62" w:right="58"/>
              <w:jc w:val="center"/>
              <w:rPr>
                <w:sz w:val="13"/>
              </w:rPr>
            </w:pPr>
            <w:r>
              <w:rPr>
                <w:sz w:val="13"/>
              </w:rPr>
              <w:t>行政处罚</w:t>
            </w:r>
          </w:p>
        </w:tc>
        <w:tc>
          <w:tcPr>
            <w:tcW w:w="1032" w:type="dxa"/>
          </w:tcPr>
          <w:p>
            <w:pPr>
              <w:pStyle w:val="8"/>
              <w:rPr>
                <w:sz w:val="12"/>
              </w:rPr>
            </w:pPr>
          </w:p>
          <w:p>
            <w:pPr>
              <w:pStyle w:val="8"/>
              <w:rPr>
                <w:sz w:val="12"/>
              </w:rPr>
            </w:pPr>
          </w:p>
          <w:p>
            <w:pPr>
              <w:pStyle w:val="8"/>
              <w:spacing w:before="12"/>
              <w:rPr>
                <w:sz w:val="8"/>
              </w:rPr>
            </w:pPr>
          </w:p>
          <w:p>
            <w:pPr>
              <w:pStyle w:val="8"/>
              <w:spacing w:line="230" w:lineRule="auto"/>
              <w:ind w:left="21" w:right="76"/>
              <w:jc w:val="both"/>
              <w:rPr>
                <w:sz w:val="13"/>
              </w:rPr>
            </w:pPr>
            <w:r>
              <w:rPr>
                <w:sz w:val="13"/>
              </w:rPr>
              <w:t>对经营者违反规定不接受强制检定的或者使用不合格计量器具， 破坏计量器具准确度以及伪造数据破坏铅签封的或者未使用计量器具测量量值作为结算依据以及结算值与实际值不相符的或者估量计费的或者现场交易未明示计量单位、计量过程和计量器具显示的量值的或者有异议未重新操作计量过程和显示量值的或者定量包装违反规定的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3"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7"/>
              </w:rPr>
            </w:pPr>
          </w:p>
          <w:p>
            <w:pPr>
              <w:pStyle w:val="8"/>
              <w:spacing w:before="1" w:line="230" w:lineRule="auto"/>
              <w:ind w:left="22" w:right="23"/>
              <w:rPr>
                <w:sz w:val="13"/>
              </w:rPr>
            </w:pPr>
            <w:r>
              <w:rPr>
                <w:sz w:val="13"/>
              </w:rPr>
              <w:t>《集贸市场计量监督管理办法》(国家质量监督检验检疫总局令第17</w:t>
            </w:r>
            <w:r>
              <w:rPr>
                <w:spacing w:val="2"/>
                <w:sz w:val="13"/>
              </w:rPr>
              <w:t>号发布</w:t>
            </w:r>
            <w:r>
              <w:rPr>
                <w:sz w:val="13"/>
              </w:rPr>
              <w:t>,2020.10.23</w:t>
            </w:r>
            <w:r>
              <w:rPr>
                <w:spacing w:val="-11"/>
                <w:sz w:val="13"/>
              </w:rPr>
              <w:t xml:space="preserve"> 国家市场监督管理总局令第 </w:t>
            </w:r>
            <w:r>
              <w:rPr>
                <w:sz w:val="13"/>
              </w:rPr>
              <w:t>31</w:t>
            </w:r>
            <w:r>
              <w:rPr>
                <w:spacing w:val="1"/>
                <w:sz w:val="13"/>
              </w:rPr>
              <w:t>号修订)第十二条“经营者违反本办法第六条第</w:t>
            </w:r>
            <w:r>
              <w:rPr>
                <w:sz w:val="13"/>
              </w:rPr>
              <w:t>（二）项规定的，责令其停</w:t>
            </w:r>
            <w:r>
              <w:rPr>
                <w:spacing w:val="1"/>
                <w:sz w:val="13"/>
              </w:rPr>
              <w:t>止使用，可并处以</w:t>
            </w:r>
            <w:r>
              <w:rPr>
                <w:sz w:val="13"/>
              </w:rPr>
              <w:t>1000元以下的罚款。经营者违反本办法第六条第（三）项规定，给国家和消费者造成损失的，责令其赔偿损 失，没收计量器具和全部违法所得，可并处以2000元以下的罚 款；构成犯罪的，移送司法机关追究其刑事责任。经营者违反本</w:t>
            </w:r>
            <w:r>
              <w:rPr>
                <w:spacing w:val="2"/>
                <w:sz w:val="13"/>
              </w:rPr>
              <w:t>办法第六条第</w:t>
            </w:r>
            <w:r>
              <w:rPr>
                <w:sz w:val="13"/>
              </w:rPr>
              <w:t>（四）项规定，应当使用计量器具测量量值而未使</w:t>
            </w:r>
            <w:r>
              <w:rPr>
                <w:w w:val="95"/>
                <w:sz w:val="13"/>
              </w:rPr>
              <w:t>用计量器具的，限期改正；逾期不改的，处以1000</w:t>
            </w:r>
            <w:r>
              <w:rPr>
                <w:spacing w:val="1"/>
                <w:w w:val="95"/>
                <w:sz w:val="13"/>
              </w:rPr>
              <w:t xml:space="preserve">元以下罚款。 </w:t>
            </w:r>
            <w:r>
              <w:rPr>
                <w:spacing w:val="-1"/>
                <w:sz w:val="13"/>
              </w:rPr>
              <w:t>经营者销售商品的结算值与实际值不相符的 ，按照《商品量计量</w:t>
            </w:r>
            <w:r>
              <w:rPr>
                <w:sz w:val="13"/>
              </w:rPr>
              <w:t>违法行为处罚规定》第五条、第六条的规定处罚。经营者违反本</w:t>
            </w:r>
            <w:r>
              <w:rPr>
                <w:spacing w:val="2"/>
                <w:sz w:val="13"/>
              </w:rPr>
              <w:t>办法第六条第</w:t>
            </w:r>
            <w:r>
              <w:rPr>
                <w:sz w:val="13"/>
              </w:rPr>
              <w:t>（六）项规定的，按照《定量包装商品计量监督管理办法》有关规定处罚。”</w:t>
            </w:r>
          </w:p>
        </w:tc>
        <w:tc>
          <w:tcPr>
            <w:tcW w:w="3993" w:type="dxa"/>
          </w:tcPr>
          <w:p>
            <w:pPr>
              <w:pStyle w:val="8"/>
              <w:numPr>
                <w:ilvl w:val="0"/>
                <w:numId w:val="250"/>
              </w:numPr>
              <w:tabs>
                <w:tab w:val="left" w:pos="155"/>
              </w:tabs>
              <w:spacing w:before="3" w:after="0" w:line="232" w:lineRule="auto"/>
              <w:ind w:left="22" w:right="267" w:firstLine="0"/>
              <w:jc w:val="both"/>
              <w:rPr>
                <w:sz w:val="13"/>
              </w:rPr>
            </w:pPr>
            <w:r>
              <w:rPr>
                <w:w w:val="95"/>
                <w:sz w:val="13"/>
              </w:rPr>
              <w:t xml:space="preserve">立案责任：对经营者违反《集贸市场计量监督管理办法》的行 </w:t>
            </w:r>
            <w:r>
              <w:rPr>
                <w:sz w:val="13"/>
              </w:rPr>
              <w:t>为，予以审查，决定是否立案。</w:t>
            </w:r>
          </w:p>
          <w:p>
            <w:pPr>
              <w:pStyle w:val="8"/>
              <w:numPr>
                <w:ilvl w:val="0"/>
                <w:numId w:val="250"/>
              </w:numPr>
              <w:tabs>
                <w:tab w:val="left" w:pos="155"/>
              </w:tabs>
              <w:spacing w:before="0"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w:t>
            </w:r>
            <w:r>
              <w:rPr>
                <w:spacing w:val="-2"/>
                <w:sz w:val="13"/>
              </w:rPr>
              <w:t>、送达责任：行政处罚决定书按法律规定的方式送达当事人 。</w:t>
            </w:r>
          </w:p>
          <w:p>
            <w:pPr>
              <w:pStyle w:val="8"/>
              <w:spacing w:line="232" w:lineRule="auto"/>
              <w:ind w:left="22" w:right="73" w:firstLine="64"/>
              <w:rPr>
                <w:sz w:val="13"/>
              </w:rPr>
            </w:pPr>
            <w:r>
              <w:rPr>
                <w:sz w:val="13"/>
              </w:rPr>
              <w:t>7、执行责任：依照生效的行政处罚决定，经营者计量器具的强制</w:t>
            </w:r>
            <w:r>
              <w:rPr>
                <w:spacing w:val="-1"/>
                <w:sz w:val="13"/>
              </w:rPr>
              <w:t>检定，限期改正，逾期不改的，没收计量器具，并处罚款。 经营者</w:t>
            </w:r>
            <w:r>
              <w:rPr>
                <w:spacing w:val="-4"/>
                <w:sz w:val="13"/>
              </w:rPr>
              <w:t>破坏计量器具准确度或者伪造数据 ，破坏铅签封，给国家和消费者</w:t>
            </w:r>
            <w:r>
              <w:rPr>
                <w:sz w:val="13"/>
              </w:rPr>
              <w:t>造成损失的，责令其赔偿损失，没收计量器具和全部违法所得，并</w:t>
            </w:r>
            <w:r>
              <w:rPr>
                <w:spacing w:val="-1"/>
                <w:sz w:val="13"/>
              </w:rPr>
              <w:t>处罚款；构成犯罪的，移送司法机关追究其刑事责任。 经营者未使</w:t>
            </w:r>
            <w:r>
              <w:rPr>
                <w:sz w:val="13"/>
              </w:rPr>
              <w:t>用计量器具测量量值的，给予现场处罚，并限期改正；逾期不改</w:t>
            </w:r>
          </w:p>
          <w:p>
            <w:pPr>
              <w:pStyle w:val="8"/>
              <w:spacing w:line="155" w:lineRule="exact"/>
              <w:ind w:left="22"/>
              <w:rPr>
                <w:sz w:val="13"/>
              </w:rPr>
            </w:pPr>
            <w:r>
              <w:rPr>
                <w:sz w:val="13"/>
              </w:rPr>
              <w:t>的，处以罚款。经营者销售商品的结算值与实际值不相符的 ，按照</w:t>
            </w:r>
          </w:p>
          <w:p>
            <w:pPr>
              <w:pStyle w:val="8"/>
              <w:spacing w:line="232" w:lineRule="auto"/>
              <w:ind w:left="22" w:right="68"/>
              <w:rPr>
                <w:sz w:val="13"/>
              </w:rPr>
            </w:pPr>
            <w:r>
              <w:rPr>
                <w:sz w:val="13"/>
              </w:rPr>
              <w:t>《商品量计量违法行为处罚规定》第五条、第六条的规定处罚。 经营者未明示计量单位、计量过程和计量器具显示的量值的 ，给予现场处罚。 经营者违反本办法第六条第(六)项规定的，按照《定量包</w:t>
            </w:r>
          </w:p>
          <w:p>
            <w:pPr>
              <w:pStyle w:val="8"/>
              <w:spacing w:line="153" w:lineRule="exact"/>
              <w:ind w:left="22"/>
              <w:rPr>
                <w:sz w:val="13"/>
              </w:rPr>
            </w:pPr>
            <w:r>
              <w:rPr>
                <w:sz w:val="13"/>
              </w:rPr>
              <w:t>装商品计量监督规定》第十五条、第十六条的规定处罚。</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2"/>
              <w:rPr>
                <w:sz w:val="16"/>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472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spacing w:before="2" w:line="230" w:lineRule="auto"/>
              <w:ind w:left="21" w:right="112"/>
              <w:rPr>
                <w:sz w:val="11"/>
              </w:rPr>
            </w:pPr>
            <w:r>
              <w:rPr>
                <w:sz w:val="11"/>
              </w:rPr>
              <w:t>对加油站经营者使用未登记造册、备案、强检的计量器具的或者计量器具无制造计量器具许可证标志、编号和出厂产品合格证书或者进口计量器具检定证书以及燃油加油机未经法定检定合格投入使用的或者燃油加油机需维修没有报修以及法定检定合格而投入使用的或者使用非法定或者废除的计量单位以及国家明令淘汰、禁止使用的计量器具用于成品油贸易的或者使用未经检定、超过检定周期或者经检定不合格计量器具以及破坏计量器具及其铅（签） 封，擅自改动、拆装燃油加油机，适应未经批准而改动的燃油加油机弄虚作假的或者未使用燃油加油机等计量</w:t>
            </w:r>
            <w:r>
              <w:rPr>
                <w:w w:val="95"/>
                <w:sz w:val="11"/>
              </w:rPr>
              <w:t>器具、未明示计量单位、计量过程和</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94" w:line="254" w:lineRule="auto"/>
              <w:ind w:left="22" w:right="22"/>
              <w:rPr>
                <w:sz w:val="11"/>
              </w:rPr>
            </w:pPr>
            <w:r>
              <w:rPr>
                <w:w w:val="105"/>
                <w:sz w:val="11"/>
              </w:rPr>
              <w:t>《加油站计量监督管理办法》（国家质量监督检验检疫总局令第 35号公布 2020.10.23 国家市场监督管理总局令第 31号第二次修订）第九条“加油站经营者违反本办法有关规定 ，应当按以下规定进行处罚：</w:t>
            </w:r>
          </w:p>
          <w:p>
            <w:pPr>
              <w:pStyle w:val="8"/>
              <w:spacing w:line="254" w:lineRule="auto"/>
              <w:ind w:left="22" w:right="78" w:firstLine="242"/>
              <w:rPr>
                <w:sz w:val="11"/>
              </w:rPr>
            </w:pPr>
            <w:r>
              <w:rPr>
                <w:spacing w:val="4"/>
                <w:w w:val="105"/>
                <w:sz w:val="11"/>
              </w:rPr>
              <w:t>（</w:t>
            </w:r>
            <w:r>
              <w:rPr>
                <w:w w:val="105"/>
                <w:sz w:val="11"/>
              </w:rPr>
              <w:t>一</w:t>
            </w:r>
            <w:r>
              <w:rPr>
                <w:spacing w:val="4"/>
                <w:w w:val="105"/>
                <w:sz w:val="11"/>
              </w:rPr>
              <w:t>）</w:t>
            </w:r>
            <w:r>
              <w:rPr>
                <w:spacing w:val="2"/>
                <w:w w:val="105"/>
                <w:sz w:val="11"/>
              </w:rPr>
              <w:t>违反本办法第五条第</w:t>
            </w:r>
            <w:r>
              <w:rPr>
                <w:spacing w:val="4"/>
                <w:w w:val="105"/>
                <w:sz w:val="11"/>
              </w:rPr>
              <w:t>（</w:t>
            </w:r>
            <w:r>
              <w:rPr>
                <w:w w:val="105"/>
                <w:sz w:val="11"/>
              </w:rPr>
              <w:t>四</w:t>
            </w:r>
            <w:r>
              <w:rPr>
                <w:spacing w:val="4"/>
                <w:w w:val="105"/>
                <w:sz w:val="11"/>
              </w:rPr>
              <w:t>）</w:t>
            </w:r>
            <w:r>
              <w:rPr>
                <w:w w:val="105"/>
                <w:sz w:val="11"/>
              </w:rPr>
              <w:t xml:space="preserve">项规定，使用出厂产品合格证 不齐全计量器具的，责令其停止使用，没收计量器具和全部违法所   </w:t>
            </w:r>
            <w:r>
              <w:rPr>
                <w:spacing w:val="1"/>
                <w:w w:val="105"/>
                <w:sz w:val="11"/>
              </w:rPr>
              <w:t>得，可并处</w:t>
            </w:r>
            <w:r>
              <w:rPr>
                <w:w w:val="105"/>
                <w:sz w:val="11"/>
              </w:rPr>
              <w:t>2000元以下罚款。燃油加油机安装后未报经市场监督管理 部门授权的法定计量检定机构强制检定合格即投入使用的 ，责令其停</w:t>
            </w:r>
            <w:r>
              <w:rPr>
                <w:spacing w:val="1"/>
                <w:w w:val="105"/>
                <w:sz w:val="11"/>
              </w:rPr>
              <w:t>止使用，可并处</w:t>
            </w:r>
            <w:r>
              <w:rPr>
                <w:w w:val="105"/>
                <w:sz w:val="11"/>
              </w:rPr>
              <w:t>5000元以下罚款；给国家和消费者造成损失的，责令 其赔偿损失，可并处5000</w:t>
            </w:r>
            <w:r>
              <w:rPr>
                <w:spacing w:val="2"/>
                <w:w w:val="105"/>
                <w:sz w:val="11"/>
              </w:rPr>
              <w:t>元以上</w:t>
            </w:r>
            <w:r>
              <w:rPr>
                <w:w w:val="105"/>
                <w:sz w:val="11"/>
              </w:rPr>
              <w:t>30000</w:t>
            </w:r>
            <w:r>
              <w:rPr>
                <w:spacing w:val="1"/>
                <w:w w:val="105"/>
                <w:sz w:val="11"/>
              </w:rPr>
              <w:t>元以下罚款。</w:t>
            </w:r>
          </w:p>
          <w:p>
            <w:pPr>
              <w:pStyle w:val="8"/>
              <w:spacing w:line="254" w:lineRule="auto"/>
              <w:ind w:left="22" w:right="89" w:firstLine="242"/>
              <w:rPr>
                <w:sz w:val="11"/>
              </w:rPr>
            </w:pPr>
            <w:r>
              <w:rPr>
                <w:w w:val="105"/>
                <w:sz w:val="11"/>
              </w:rPr>
              <w:t>（二）违反本办法第五条第（五）项规定的，责令改正和停止使用，可并处5000元以下罚款；给消费者造成损失的，责令其赔偿损  失，可并处5000元以上30000元以下罚款。</w:t>
            </w:r>
          </w:p>
          <w:p>
            <w:pPr>
              <w:pStyle w:val="8"/>
              <w:spacing w:line="254" w:lineRule="auto"/>
              <w:ind w:left="22" w:right="76" w:firstLine="242"/>
              <w:jc w:val="both"/>
              <w:rPr>
                <w:sz w:val="11"/>
              </w:rPr>
            </w:pPr>
            <w:r>
              <w:rPr>
                <w:w w:val="105"/>
                <w:sz w:val="11"/>
              </w:rPr>
              <w:t>（三）违反本办法第五条第（七）项规定，使用未经检定、超过检定周期或者经检定不合格的计量器具的 ，责令其停止使用，可并处1000元以下罚款。破坏计量器具及其铅（签）封，擅自改动、拆装燃油加油机，使用未经批准而改动的燃油加油机 ，以及弄虚作假、给消费者造成损失的，责令其赔偿损失，并按照《中华人民共和国计量法 实施细则》有关规定予以处罚；构成犯罪的，依法追究刑事责任。</w:t>
            </w:r>
          </w:p>
          <w:p>
            <w:pPr>
              <w:pStyle w:val="8"/>
              <w:spacing w:line="254" w:lineRule="auto"/>
              <w:ind w:left="22" w:right="17" w:firstLine="242"/>
              <w:rPr>
                <w:sz w:val="11"/>
              </w:rPr>
            </w:pPr>
            <w:r>
              <w:rPr>
                <w:w w:val="105"/>
                <w:sz w:val="11"/>
              </w:rPr>
              <w:t>（四）违反本办法第五条第（八）项规定，未使用计量器具的， 限期改正，逾期不改的，处1000元以上10000元以下罚款；成品油零售 量的结算值与实际值之差超过国家规定允许误差的 ，责令改正，给消费者造成损失的，责令其赔偿损失，并处以违法所得3倍以下、最高不超过30000元的罚款。”</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numPr>
                <w:ilvl w:val="0"/>
                <w:numId w:val="251"/>
              </w:numPr>
              <w:tabs>
                <w:tab w:val="left" w:pos="155"/>
              </w:tabs>
              <w:spacing w:before="0" w:after="0" w:line="230" w:lineRule="auto"/>
              <w:ind w:left="22" w:right="661" w:firstLine="0"/>
              <w:jc w:val="both"/>
              <w:rPr>
                <w:sz w:val="13"/>
              </w:rPr>
            </w:pPr>
            <w:r>
              <w:rPr>
                <w:w w:val="95"/>
                <w:sz w:val="13"/>
              </w:rPr>
              <w:t xml:space="preserve">立案责任：对经营者违反《加油站计量监督管理办法》 </w:t>
            </w:r>
            <w:r>
              <w:rPr>
                <w:sz w:val="13"/>
              </w:rPr>
              <w:t>的行为，予以审查，决定是否立案。</w:t>
            </w:r>
          </w:p>
          <w:p>
            <w:pPr>
              <w:pStyle w:val="8"/>
              <w:numPr>
                <w:ilvl w:val="0"/>
                <w:numId w:val="25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jc w:val="both"/>
              <w:rPr>
                <w:sz w:val="13"/>
              </w:rPr>
            </w:pPr>
            <w:r>
              <w:rPr>
                <w:w w:val="95"/>
                <w:sz w:val="13"/>
              </w:rPr>
              <w:t xml:space="preserve">7、执行责任：依照生效的行政处罚决定，责令改正，没收计量器 </w:t>
            </w:r>
            <w:r>
              <w:rPr>
                <w:sz w:val="13"/>
              </w:rPr>
              <w:t>具和全部违法所得，可并处罚款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473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对加油站经营者拒不提供成品油零售账目或者提供不真实账目的处罚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0"/>
              <w:rPr>
                <w:sz w:val="13"/>
              </w:rPr>
            </w:pPr>
            <w:r>
              <w:rPr>
                <w:spacing w:val="1"/>
                <w:sz w:val="13"/>
              </w:rPr>
              <w:t>《加油站计量监督管理办法》</w:t>
            </w:r>
            <w:r>
              <w:rPr>
                <w:sz w:val="13"/>
              </w:rPr>
              <w:t>（国家质量监督检验检疫总局令第35</w:t>
            </w:r>
            <w:r>
              <w:rPr>
                <w:spacing w:val="-1"/>
                <w:sz w:val="13"/>
              </w:rPr>
              <w:t xml:space="preserve">号公布 </w:t>
            </w:r>
            <w:r>
              <w:rPr>
                <w:sz w:val="13"/>
              </w:rPr>
              <w:t>2020.10.23</w:t>
            </w:r>
            <w:r>
              <w:rPr>
                <w:spacing w:val="-11"/>
                <w:sz w:val="13"/>
              </w:rPr>
              <w:t xml:space="preserve"> 国家市场监督管理总局令第 </w:t>
            </w:r>
            <w:r>
              <w:rPr>
                <w:sz w:val="13"/>
              </w:rPr>
              <w:t>31号第二次修订）第十条“加油站经营者违反本办法规定，拒不提供成品油零</w:t>
            </w:r>
            <w:r>
              <w:rPr>
                <w:w w:val="95"/>
                <w:sz w:val="13"/>
              </w:rPr>
              <w:t xml:space="preserve">售账目或者提供不真实账目，使违法所得难以计算的，可根据违 </w:t>
            </w:r>
            <w:r>
              <w:rPr>
                <w:spacing w:val="-2"/>
                <w:sz w:val="13"/>
              </w:rPr>
              <w:t xml:space="preserve">法行为的情节轻重处以最高不超过 </w:t>
            </w:r>
            <w:r>
              <w:rPr>
                <w:sz w:val="13"/>
              </w:rPr>
              <w:t>30000元的罚款。”</w:t>
            </w:r>
          </w:p>
        </w:tc>
        <w:tc>
          <w:tcPr>
            <w:tcW w:w="3993" w:type="dxa"/>
          </w:tcPr>
          <w:p>
            <w:pPr>
              <w:pStyle w:val="8"/>
              <w:numPr>
                <w:ilvl w:val="0"/>
                <w:numId w:val="252"/>
              </w:numPr>
              <w:tabs>
                <w:tab w:val="left" w:pos="155"/>
              </w:tabs>
              <w:spacing w:before="53" w:after="0" w:line="162" w:lineRule="exact"/>
              <w:ind w:left="154" w:right="0" w:hanging="133"/>
              <w:jc w:val="both"/>
              <w:rPr>
                <w:sz w:val="13"/>
              </w:rPr>
            </w:pPr>
            <w:r>
              <w:rPr>
                <w:sz w:val="13"/>
              </w:rPr>
              <w:t>立案责任：对经营者违反《加油站计量监督管理办法》</w:t>
            </w:r>
          </w:p>
          <w:p>
            <w:pPr>
              <w:pStyle w:val="8"/>
              <w:spacing w:before="1" w:line="230" w:lineRule="auto"/>
              <w:ind w:left="22" w:right="150"/>
              <w:jc w:val="both"/>
              <w:rPr>
                <w:sz w:val="13"/>
              </w:rPr>
            </w:pPr>
            <w:r>
              <w:rPr>
                <w:spacing w:val="-2"/>
                <w:sz w:val="13"/>
              </w:rPr>
              <w:t>拒不提供成品油零售账目或者提供不真实账目 ，使违法所得难以计</w:t>
            </w:r>
            <w:r>
              <w:rPr>
                <w:sz w:val="13"/>
              </w:rPr>
              <w:t>算的的行为，予以审查，决定是否立案。</w:t>
            </w:r>
          </w:p>
          <w:p>
            <w:pPr>
              <w:pStyle w:val="8"/>
              <w:numPr>
                <w:ilvl w:val="0"/>
                <w:numId w:val="252"/>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7、执行责任：依照生效的行政处罚决定，可根据违法行为的情节 </w:t>
            </w:r>
            <w:r>
              <w:rPr>
                <w:sz w:val="13"/>
              </w:rPr>
              <w:t>轻重处以最高不超过30000元的罚款。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7"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ind w:left="35"/>
              <w:rPr>
                <w:sz w:val="13"/>
              </w:rPr>
            </w:pPr>
            <w:r>
              <w:rPr>
                <w:sz w:val="13"/>
              </w:rPr>
              <w:t>474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ind w:left="62" w:right="58"/>
              <w:jc w:val="center"/>
              <w:rPr>
                <w:sz w:val="13"/>
              </w:rPr>
            </w:pPr>
            <w:r>
              <w:rPr>
                <w:sz w:val="13"/>
              </w:rPr>
              <w:t>行政处罚</w:t>
            </w:r>
          </w:p>
        </w:tc>
        <w:tc>
          <w:tcPr>
            <w:tcW w:w="1032" w:type="dxa"/>
          </w:tcPr>
          <w:p>
            <w:pPr>
              <w:pStyle w:val="8"/>
              <w:spacing w:before="71" w:line="232" w:lineRule="auto"/>
              <w:ind w:left="21" w:right="79"/>
              <w:jc w:val="both"/>
              <w:rPr>
                <w:sz w:val="13"/>
              </w:rPr>
            </w:pPr>
            <w:r>
              <w:rPr>
                <w:sz w:val="13"/>
              </w:rPr>
              <w:t>对眼镜制配者配备的计量器具无制造计量器具许</w:t>
            </w:r>
            <w:r>
              <w:rPr>
                <w:spacing w:val="-2"/>
                <w:w w:val="95"/>
                <w:sz w:val="13"/>
              </w:rPr>
              <w:t>可证标志、编号</w:t>
            </w:r>
          </w:p>
          <w:p>
            <w:pPr>
              <w:pStyle w:val="8"/>
              <w:spacing w:line="230" w:lineRule="auto"/>
              <w:ind w:left="21" w:right="76"/>
              <w:jc w:val="both"/>
              <w:rPr>
                <w:sz w:val="13"/>
              </w:rPr>
            </w:pPr>
            <w:r>
              <w:rPr>
                <w:sz w:val="13"/>
              </w:rPr>
              <w:t>、产品合格证的或者使用属于强制检定的计量器具未按照规定登记造册、报当地县级质量技术监</w:t>
            </w:r>
            <w:r>
              <w:rPr>
                <w:spacing w:val="-1"/>
                <w:sz w:val="13"/>
              </w:rPr>
              <w:t>督部门备案，未审定周期检定， 适用未经检定、</w:t>
            </w:r>
            <w:r>
              <w:rPr>
                <w:sz w:val="13"/>
              </w:rPr>
              <w:t>超过检定周期或者经检定不合格的计量器具的或者使用非法定计量单位、废除的</w:t>
            </w:r>
            <w:r>
              <w:rPr>
                <w:w w:val="95"/>
                <w:sz w:val="13"/>
              </w:rPr>
              <w:t>非法定计量单位</w:t>
            </w:r>
          </w:p>
          <w:p>
            <w:pPr>
              <w:pStyle w:val="8"/>
              <w:spacing w:before="8" w:line="232" w:lineRule="auto"/>
              <w:ind w:left="21" w:right="88"/>
              <w:jc w:val="both"/>
              <w:rPr>
                <w:sz w:val="13"/>
              </w:rPr>
            </w:pPr>
            <w:r>
              <w:rPr>
                <w:sz w:val="13"/>
              </w:rPr>
              <w:t>、禁止使用的计量器具的行为的处罚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6"/>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line="232" w:lineRule="auto"/>
              <w:ind w:left="22" w:right="28"/>
              <w:rPr>
                <w:sz w:val="13"/>
              </w:rPr>
            </w:pPr>
            <w:r>
              <w:rPr>
                <w:sz w:val="13"/>
              </w:rPr>
              <w:t>《眼镜制配计量监督管理办法》(国家质量监督检验检疫总局令第54</w:t>
            </w:r>
            <w:r>
              <w:rPr>
                <w:spacing w:val="2"/>
                <w:sz w:val="13"/>
              </w:rPr>
              <w:t>号公布</w:t>
            </w:r>
            <w:r>
              <w:rPr>
                <w:sz w:val="13"/>
              </w:rPr>
              <w:t>,2020.10.23</w:t>
            </w:r>
            <w:r>
              <w:rPr>
                <w:spacing w:val="-11"/>
                <w:sz w:val="13"/>
              </w:rPr>
              <w:t xml:space="preserve"> 国家市场监督管理总局令第 </w:t>
            </w:r>
            <w:r>
              <w:rPr>
                <w:sz w:val="13"/>
              </w:rPr>
              <w:t>31号第二次</w:t>
            </w:r>
            <w:r>
              <w:rPr>
                <w:spacing w:val="-3"/>
                <w:sz w:val="13"/>
              </w:rPr>
              <w:t>修订)第九条 “眼镜制配者违反本办法第四条有关规定 ，应当按</w:t>
            </w:r>
            <w:r>
              <w:rPr>
                <w:spacing w:val="-1"/>
                <w:sz w:val="13"/>
              </w:rPr>
              <w:t>照下列规定进行处罚：</w:t>
            </w:r>
          </w:p>
          <w:p>
            <w:pPr>
              <w:pStyle w:val="8"/>
              <w:spacing w:line="232" w:lineRule="auto"/>
              <w:ind w:left="22" w:right="23" w:firstLine="264"/>
              <w:rPr>
                <w:sz w:val="13"/>
              </w:rPr>
            </w:pPr>
            <w:r>
              <w:rPr>
                <w:sz w:val="13"/>
              </w:rPr>
              <w:t>（一）使用属于强制检定的计量器具，未按照规定申请检定</w:t>
            </w:r>
            <w:r>
              <w:rPr>
                <w:w w:val="95"/>
                <w:sz w:val="13"/>
              </w:rPr>
              <w:t xml:space="preserve">或者超过检定周期继续使用的，责令停止使用，可以并处1000元 </w:t>
            </w:r>
            <w:r>
              <w:rPr>
                <w:sz w:val="13"/>
              </w:rPr>
              <w:t>以下罚款；使用属于强制检定的计量器具，经检定不合格继续使用的，责令停止使用，可以并处2000 元以下罚款；使用属于非强制检定的计量器具，未按照规定定期检定以及经检定不合格继续使用的，责令停止使用，可以并处1000元以下罚款。</w:t>
            </w:r>
          </w:p>
          <w:p>
            <w:pPr>
              <w:pStyle w:val="8"/>
              <w:spacing w:line="158" w:lineRule="exact"/>
              <w:ind w:left="286"/>
              <w:rPr>
                <w:sz w:val="13"/>
              </w:rPr>
            </w:pPr>
            <w:r>
              <w:rPr>
                <w:sz w:val="13"/>
              </w:rPr>
              <w:t>（二）使用非法定计量单位的，责令改正。”</w:t>
            </w:r>
          </w:p>
        </w:tc>
        <w:tc>
          <w:tcPr>
            <w:tcW w:w="3993" w:type="dxa"/>
          </w:tcPr>
          <w:p>
            <w:pPr>
              <w:pStyle w:val="8"/>
              <w:rPr>
                <w:sz w:val="12"/>
              </w:rPr>
            </w:pPr>
          </w:p>
          <w:p>
            <w:pPr>
              <w:pStyle w:val="8"/>
              <w:spacing w:before="5"/>
              <w:rPr>
                <w:sz w:val="12"/>
              </w:rPr>
            </w:pPr>
          </w:p>
          <w:p>
            <w:pPr>
              <w:pStyle w:val="8"/>
              <w:numPr>
                <w:ilvl w:val="0"/>
                <w:numId w:val="253"/>
              </w:numPr>
              <w:tabs>
                <w:tab w:val="left" w:pos="155"/>
              </w:tabs>
              <w:spacing w:before="0" w:after="0" w:line="232" w:lineRule="auto"/>
              <w:ind w:left="22" w:right="133" w:firstLine="0"/>
              <w:jc w:val="both"/>
              <w:rPr>
                <w:sz w:val="13"/>
              </w:rPr>
            </w:pPr>
            <w:r>
              <w:rPr>
                <w:w w:val="95"/>
                <w:sz w:val="13"/>
              </w:rPr>
              <w:t xml:space="preserve">立案责任：对眼镜制配者不遵守《眼镜制配计量监督管理办法》 </w:t>
            </w:r>
            <w:r>
              <w:rPr>
                <w:sz w:val="13"/>
              </w:rPr>
              <w:t>的行为，予以审查，决定是否立案。</w:t>
            </w:r>
          </w:p>
          <w:p>
            <w:pPr>
              <w:pStyle w:val="8"/>
              <w:numPr>
                <w:ilvl w:val="0"/>
                <w:numId w:val="253"/>
              </w:numPr>
              <w:tabs>
                <w:tab w:val="left" w:pos="155"/>
              </w:tabs>
              <w:spacing w:before="0" w:after="0" w:line="230"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before="3" w:line="230" w:lineRule="auto"/>
              <w:ind w:left="22" w:right="143" w:firstLine="64"/>
              <w:jc w:val="both"/>
              <w:rPr>
                <w:sz w:val="13"/>
              </w:rPr>
            </w:pPr>
            <w:r>
              <w:rPr>
                <w:w w:val="95"/>
                <w:sz w:val="13"/>
              </w:rPr>
              <w:t xml:space="preserve">7、执行责任：依照生效的行政处罚决定，责令改正，可以并处罚 </w:t>
            </w:r>
            <w:r>
              <w:rPr>
                <w:sz w:val="13"/>
              </w:rPr>
              <w:t>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
              <w:rPr>
                <w:sz w:val="13"/>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7" w:lineRule="exact"/>
              <w:ind w:left="22"/>
              <w:rPr>
                <w:sz w:val="13"/>
              </w:rPr>
            </w:pPr>
            <w:r>
              <w:rPr>
                <w:sz w:val="13"/>
              </w:rPr>
              <w:t>9、在行政处罚过程中发生腐败行为的 ；</w:t>
            </w:r>
          </w:p>
          <w:p>
            <w:pPr>
              <w:pStyle w:val="8"/>
              <w:spacing w:line="232"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1"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1"/>
              </w:rPr>
            </w:pPr>
          </w:p>
          <w:p>
            <w:pPr>
              <w:pStyle w:val="8"/>
              <w:spacing w:before="1"/>
              <w:ind w:left="35"/>
              <w:rPr>
                <w:sz w:val="13"/>
              </w:rPr>
            </w:pPr>
            <w:r>
              <w:rPr>
                <w:sz w:val="13"/>
              </w:rPr>
              <w:t>475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1"/>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5"/>
              </w:rPr>
            </w:pPr>
          </w:p>
          <w:p>
            <w:pPr>
              <w:pStyle w:val="8"/>
              <w:spacing w:before="1" w:line="230" w:lineRule="auto"/>
              <w:ind w:left="21" w:right="76"/>
              <w:jc w:val="both"/>
              <w:rPr>
                <w:sz w:val="13"/>
              </w:rPr>
            </w:pPr>
            <w:r>
              <w:rPr>
                <w:sz w:val="13"/>
              </w:rPr>
              <w:t>对眼镜镜片、角膜接触镜、成品眼镜生产经营者未配备与生产相适应的顶焦度、透过率和厚度等计量检测设备的或者出具的眼镜产品计量数据不准确的处罚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6"/>
              </w:rPr>
            </w:pPr>
          </w:p>
          <w:p>
            <w:pPr>
              <w:pStyle w:val="8"/>
              <w:spacing w:line="232" w:lineRule="auto"/>
              <w:ind w:left="22" w:right="98"/>
              <w:jc w:val="both"/>
              <w:rPr>
                <w:sz w:val="13"/>
              </w:rPr>
            </w:pPr>
            <w:r>
              <w:rPr>
                <w:sz w:val="13"/>
              </w:rPr>
              <w:t>《眼镜制配计量监督管理办法》(国家质量监督检验检疫总局令第54</w:t>
            </w:r>
            <w:r>
              <w:rPr>
                <w:spacing w:val="2"/>
                <w:sz w:val="13"/>
              </w:rPr>
              <w:t>号公布</w:t>
            </w:r>
            <w:r>
              <w:rPr>
                <w:sz w:val="13"/>
              </w:rPr>
              <w:t>,2020.10.23</w:t>
            </w:r>
            <w:r>
              <w:rPr>
                <w:spacing w:val="-11"/>
                <w:sz w:val="13"/>
              </w:rPr>
              <w:t xml:space="preserve"> 国家市场监督管理总局令第 </w:t>
            </w:r>
            <w:r>
              <w:rPr>
                <w:sz w:val="13"/>
              </w:rPr>
              <w:t>31号第二次修订)第十条“眼镜镜片、角膜接触镜、成品眼镜生产者违反本办法第五条有关规定，应当按照以下规定进行处罚：</w:t>
            </w:r>
          </w:p>
          <w:p>
            <w:pPr>
              <w:pStyle w:val="8"/>
              <w:spacing w:line="232" w:lineRule="auto"/>
              <w:ind w:left="22" w:right="23" w:firstLine="264"/>
              <w:jc w:val="both"/>
              <w:rPr>
                <w:sz w:val="13"/>
              </w:rPr>
            </w:pPr>
            <w:r>
              <w:rPr>
                <w:sz w:val="13"/>
              </w:rPr>
              <w:t>（一）违反本办法第五条第（一）项规定的，责令改正，可以并处1000元以上10000元以下罚款。</w:t>
            </w:r>
          </w:p>
          <w:p>
            <w:pPr>
              <w:pStyle w:val="8"/>
              <w:spacing w:line="228" w:lineRule="auto"/>
              <w:ind w:left="22" w:right="23" w:firstLine="264"/>
              <w:jc w:val="both"/>
              <w:rPr>
                <w:sz w:val="13"/>
              </w:rPr>
            </w:pPr>
            <w:r>
              <w:rPr>
                <w:sz w:val="13"/>
              </w:rPr>
              <w:t>（二）违反本办法第五条第（二）项规定，责令改正，给消</w:t>
            </w:r>
            <w:r>
              <w:rPr>
                <w:w w:val="95"/>
                <w:sz w:val="13"/>
              </w:rPr>
              <w:t>费者造成损失的，责令赔偿损失，可以并处2000元以下罚款。”</w:t>
            </w:r>
          </w:p>
        </w:tc>
        <w:tc>
          <w:tcPr>
            <w:tcW w:w="3993" w:type="dxa"/>
          </w:tcPr>
          <w:p>
            <w:pPr>
              <w:pStyle w:val="8"/>
              <w:spacing w:before="5" w:line="230" w:lineRule="auto"/>
              <w:ind w:left="22" w:right="133"/>
              <w:jc w:val="both"/>
              <w:rPr>
                <w:sz w:val="13"/>
              </w:rPr>
            </w:pPr>
            <w:r>
              <w:rPr>
                <w:sz w:val="13"/>
              </w:rPr>
              <w:t>1.立案责任：对眼镜镜片、角膜接触镜、成品眼镜生产经营者未配备与生产相适应的顶焦度、透过率和厚度等计量检测设备的或者出</w:t>
            </w:r>
            <w:r>
              <w:rPr>
                <w:spacing w:val="-3"/>
                <w:sz w:val="13"/>
              </w:rPr>
              <w:t>具的眼镜产品计量数据不准确的行为 ，予以审查，决定是否立案。</w:t>
            </w:r>
            <w:r>
              <w:rPr>
                <w:spacing w:val="-3"/>
                <w:w w:val="95"/>
                <w:sz w:val="13"/>
              </w:rPr>
              <w:t>2</w:t>
            </w: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2"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7、执行责任：依照生效的行政处罚决定，对未配备计量器具的， </w:t>
            </w:r>
            <w:r>
              <w:rPr>
                <w:sz w:val="13"/>
              </w:rPr>
              <w:t>责令改正，可以并处罚款；拒不改正，情节严重的，建议工商主管部门吊销其营业执照</w:t>
            </w:r>
          </w:p>
          <w:p>
            <w:pPr>
              <w:pStyle w:val="8"/>
              <w:spacing w:line="161" w:lineRule="exact"/>
              <w:ind w:left="22"/>
              <w:jc w:val="both"/>
              <w:rPr>
                <w:sz w:val="13"/>
              </w:rPr>
            </w:pPr>
            <w:r>
              <w:rPr>
                <w:sz w:val="13"/>
              </w:rPr>
              <w:t>(二)计量数据不准确的，责令改正，给消费者造成损失的，责令赔</w:t>
            </w:r>
          </w:p>
          <w:p>
            <w:pPr>
              <w:pStyle w:val="8"/>
              <w:spacing w:line="130" w:lineRule="exact"/>
              <w:ind w:left="22"/>
              <w:jc w:val="both"/>
              <w:rPr>
                <w:sz w:val="13"/>
              </w:rPr>
            </w:pPr>
            <w:r>
              <w:rPr>
                <w:sz w:val="13"/>
              </w:rPr>
              <w:t>偿损失，没收全部违法所得，可以并处2000元以下罚款。</w:t>
            </w:r>
          </w:p>
        </w:tc>
        <w:tc>
          <w:tcPr>
            <w:tcW w:w="3309" w:type="dxa"/>
          </w:tcPr>
          <w:p>
            <w:pPr>
              <w:pStyle w:val="8"/>
              <w:rPr>
                <w:sz w:val="12"/>
              </w:rPr>
            </w:pPr>
          </w:p>
          <w:p>
            <w:pPr>
              <w:pStyle w:val="8"/>
              <w:rPr>
                <w:sz w:val="12"/>
              </w:rPr>
            </w:pPr>
          </w:p>
          <w:p>
            <w:pPr>
              <w:pStyle w:val="8"/>
              <w:spacing w:before="99"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476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spacing w:before="8"/>
              <w:rPr>
                <w:sz w:val="16"/>
              </w:rPr>
            </w:pPr>
          </w:p>
          <w:p>
            <w:pPr>
              <w:pStyle w:val="8"/>
              <w:spacing w:line="162" w:lineRule="exact"/>
              <w:ind w:left="21"/>
              <w:rPr>
                <w:sz w:val="13"/>
              </w:rPr>
            </w:pPr>
            <w:r>
              <w:rPr>
                <w:w w:val="95"/>
                <w:sz w:val="13"/>
              </w:rPr>
              <w:t>对从事眼镜镜片</w:t>
            </w:r>
          </w:p>
          <w:p>
            <w:pPr>
              <w:pStyle w:val="8"/>
              <w:spacing w:line="232" w:lineRule="auto"/>
              <w:ind w:left="21" w:right="76"/>
              <w:jc w:val="both"/>
              <w:rPr>
                <w:sz w:val="13"/>
              </w:rPr>
            </w:pPr>
            <w:r>
              <w:rPr>
                <w:spacing w:val="-1"/>
                <w:sz w:val="13"/>
              </w:rPr>
              <w:t>、角膜接触镜、</w:t>
            </w:r>
            <w:r>
              <w:rPr>
                <w:sz w:val="13"/>
              </w:rPr>
              <w:t>成品眼镜销售以</w:t>
            </w:r>
            <w:r>
              <w:rPr>
                <w:w w:val="95"/>
                <w:sz w:val="13"/>
              </w:rPr>
              <w:t>及从事配镜验光</w:t>
            </w:r>
          </w:p>
          <w:p>
            <w:pPr>
              <w:pStyle w:val="8"/>
              <w:spacing w:line="230" w:lineRule="auto"/>
              <w:ind w:left="21" w:right="76"/>
              <w:jc w:val="both"/>
              <w:rPr>
                <w:sz w:val="13"/>
              </w:rPr>
            </w:pPr>
            <w:r>
              <w:rPr>
                <w:spacing w:val="-1"/>
                <w:sz w:val="13"/>
              </w:rPr>
              <w:t>、定配眼镜、角</w:t>
            </w:r>
            <w:r>
              <w:rPr>
                <w:sz w:val="13"/>
              </w:rPr>
              <w:t>膜接触镜配戴经营者未配备与销售、经营业务相</w:t>
            </w:r>
            <w:r>
              <w:rPr>
                <w:spacing w:val="-1"/>
                <w:sz w:val="13"/>
              </w:rPr>
              <w:t>适应的验光、瞳</w:t>
            </w:r>
            <w:r>
              <w:rPr>
                <w:spacing w:val="-2"/>
                <w:sz w:val="13"/>
              </w:rPr>
              <w:t>距、顶焦度、透</w:t>
            </w:r>
            <w:r>
              <w:rPr>
                <w:sz w:val="13"/>
              </w:rPr>
              <w:t>过率、厚度等计量检测设备的或者未配备与角膜接触镜佩戴业务相适应的彦科技梁检测设备的或者出具的计量数</w:t>
            </w:r>
            <w:r>
              <w:rPr>
                <w:w w:val="95"/>
                <w:sz w:val="13"/>
              </w:rPr>
              <w:t>据不准确的处罚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3"/>
              <w:rPr>
                <w:sz w:val="12"/>
              </w:rPr>
            </w:pPr>
          </w:p>
          <w:p>
            <w:pPr>
              <w:pStyle w:val="8"/>
              <w:spacing w:line="232" w:lineRule="auto"/>
              <w:ind w:left="22" w:right="57"/>
              <w:jc w:val="both"/>
              <w:rPr>
                <w:sz w:val="13"/>
              </w:rPr>
            </w:pPr>
            <w:r>
              <w:rPr>
                <w:sz w:val="13"/>
              </w:rPr>
              <w:t>《眼镜制配计量监督管理办法》(国家质量监督检验检疫总局令第54</w:t>
            </w:r>
            <w:r>
              <w:rPr>
                <w:spacing w:val="2"/>
                <w:sz w:val="13"/>
              </w:rPr>
              <w:t>号公布</w:t>
            </w:r>
            <w:r>
              <w:rPr>
                <w:sz w:val="13"/>
              </w:rPr>
              <w:t>,2020.10.23</w:t>
            </w:r>
            <w:r>
              <w:rPr>
                <w:spacing w:val="-11"/>
                <w:sz w:val="13"/>
              </w:rPr>
              <w:t xml:space="preserve"> 国家市场监督管理总局令第 </w:t>
            </w:r>
            <w:r>
              <w:rPr>
                <w:sz w:val="13"/>
              </w:rPr>
              <w:t>31号第二次修订)第十一条“从事眼镜镜片、角膜接触镜、成品眼镜销售以</w:t>
            </w:r>
            <w:r>
              <w:rPr>
                <w:w w:val="95"/>
                <w:sz w:val="13"/>
              </w:rPr>
              <w:t xml:space="preserve">及从事配镜验光、定配眼镜、角膜接触镜配戴经营者违反本办法 </w:t>
            </w:r>
            <w:r>
              <w:rPr>
                <w:sz w:val="13"/>
              </w:rPr>
              <w:t>第六条有关规定，应当按照以下规定进行处罚：</w:t>
            </w:r>
          </w:p>
          <w:p>
            <w:pPr>
              <w:pStyle w:val="8"/>
              <w:spacing w:line="153" w:lineRule="exact"/>
              <w:ind w:left="286"/>
              <w:jc w:val="both"/>
              <w:rPr>
                <w:sz w:val="13"/>
              </w:rPr>
            </w:pPr>
            <w:r>
              <w:rPr>
                <w:sz w:val="13"/>
              </w:rPr>
              <w:t>（一）违反本办法第六条第（一）项规定的，责令改正。</w:t>
            </w:r>
          </w:p>
          <w:p>
            <w:pPr>
              <w:pStyle w:val="8"/>
              <w:spacing w:before="1" w:line="232" w:lineRule="auto"/>
              <w:ind w:left="22" w:right="23" w:firstLine="264"/>
              <w:jc w:val="both"/>
              <w:rPr>
                <w:sz w:val="13"/>
              </w:rPr>
            </w:pPr>
            <w:r>
              <w:rPr>
                <w:sz w:val="13"/>
              </w:rPr>
              <w:t>（二）违反本办法第六条第（二）项规定的，责令改正，可以并处1000元以上10000元以下罚款。</w:t>
            </w:r>
          </w:p>
          <w:p>
            <w:pPr>
              <w:pStyle w:val="8"/>
              <w:spacing w:line="232" w:lineRule="auto"/>
              <w:ind w:left="22" w:right="23" w:firstLine="264"/>
              <w:jc w:val="both"/>
              <w:rPr>
                <w:sz w:val="13"/>
              </w:rPr>
            </w:pPr>
            <w:r>
              <w:rPr>
                <w:sz w:val="13"/>
              </w:rPr>
              <w:t>（三）违反本办法第六条第（三）项规定的，责令改正，可以并处2000元以下罚款。</w:t>
            </w:r>
          </w:p>
          <w:p>
            <w:pPr>
              <w:pStyle w:val="8"/>
              <w:spacing w:line="232" w:lineRule="auto"/>
              <w:ind w:left="22" w:right="23" w:firstLine="264"/>
              <w:jc w:val="both"/>
              <w:rPr>
                <w:sz w:val="13"/>
              </w:rPr>
            </w:pPr>
            <w:r>
              <w:rPr>
                <w:sz w:val="13"/>
              </w:rPr>
              <w:t>（四）违反本办法第六条第（四）项规定的，责令改正，给</w:t>
            </w:r>
            <w:r>
              <w:rPr>
                <w:w w:val="95"/>
                <w:sz w:val="13"/>
              </w:rPr>
              <w:t xml:space="preserve">消费者造成损失的，责令赔偿损失，没收全部违法所得，可以并 </w:t>
            </w:r>
            <w:r>
              <w:rPr>
                <w:sz w:val="13"/>
              </w:rPr>
              <w:t>处2000元以下罚款。”</w:t>
            </w:r>
          </w:p>
        </w:tc>
        <w:tc>
          <w:tcPr>
            <w:tcW w:w="3993" w:type="dxa"/>
          </w:tcPr>
          <w:p>
            <w:pPr>
              <w:pStyle w:val="8"/>
              <w:spacing w:before="5" w:line="230" w:lineRule="auto"/>
              <w:ind w:left="22" w:right="110"/>
              <w:rPr>
                <w:sz w:val="13"/>
              </w:rPr>
            </w:pPr>
            <w:r>
              <w:rPr>
                <w:sz w:val="13"/>
              </w:rPr>
              <w:t>1.立案责任：对从事眼镜镜片、角膜接触镜、成品眼镜销售以及从事配镜验光、定配眼镜、角膜接触镜配戴经营者未配备与销售 、经营业务相适应的验光、瞳距、顶焦度、透过率、厚度等计量检测设备的或者未配备与角膜接触镜佩戴业务相适应的彦科技梁检测设备的或者出具的计量数据不准确的行为 ，予以审查，决定是否立案。</w:t>
            </w:r>
            <w:r>
              <w:rPr>
                <w:w w:val="95"/>
                <w:sz w:val="13"/>
              </w:rPr>
              <w:t xml:space="preserve">2.调查责任：对立案的案件，指定专人负责，及时组织调查取证， </w:t>
            </w:r>
            <w:r>
              <w:rPr>
                <w:sz w:val="13"/>
              </w:rPr>
              <w:t>与当事人有直接利害关系的应当回避 。执法人员不得少于两人，调查时应出示执法证件，允许当事人辩解陈述。执法人员应保守有关秘密。</w:t>
            </w:r>
          </w:p>
          <w:p>
            <w:pPr>
              <w:pStyle w:val="8"/>
              <w:spacing w:before="4"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161" w:lineRule="exact"/>
              <w:ind w:left="87"/>
              <w:jc w:val="both"/>
              <w:rPr>
                <w:sz w:val="13"/>
              </w:rPr>
            </w:pPr>
            <w:r>
              <w:rPr>
                <w:sz w:val="13"/>
              </w:rPr>
              <w:t>7、执行责任：依照生效的行政处罚决定，责令改正，给消费者造</w:t>
            </w:r>
          </w:p>
          <w:p>
            <w:pPr>
              <w:pStyle w:val="8"/>
              <w:spacing w:line="70" w:lineRule="exact"/>
              <w:ind w:left="22"/>
              <w:jc w:val="both"/>
              <w:rPr>
                <w:sz w:val="13"/>
              </w:rPr>
            </w:pPr>
            <w:r>
              <w:rPr>
                <w:sz w:val="13"/>
              </w:rPr>
              <w:t>成损失的，责令赔偿损失，没收全部违法所得，并处罚款。</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477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对眼镜制配者拒不提供眼镜制配账目的处罚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37"/>
              <w:rPr>
                <w:sz w:val="13"/>
              </w:rPr>
            </w:pPr>
            <w:r>
              <w:rPr>
                <w:sz w:val="13"/>
              </w:rPr>
              <w:t>《眼镜制配计量监督管理办法》(国家质量监督检验检疫总局令第54</w:t>
            </w:r>
            <w:r>
              <w:rPr>
                <w:spacing w:val="2"/>
                <w:sz w:val="13"/>
              </w:rPr>
              <w:t>号公布</w:t>
            </w:r>
            <w:r>
              <w:rPr>
                <w:sz w:val="13"/>
              </w:rPr>
              <w:t>,2020.10.23</w:t>
            </w:r>
            <w:r>
              <w:rPr>
                <w:spacing w:val="-11"/>
                <w:sz w:val="13"/>
              </w:rPr>
              <w:t xml:space="preserve"> 国家市场监督管理总局令第 </w:t>
            </w:r>
            <w:r>
              <w:rPr>
                <w:sz w:val="13"/>
              </w:rPr>
              <w:t>31号第二次修订)第十二条 “眼镜制配者违反本办法规定，拒不提供眼镜制</w:t>
            </w:r>
            <w:r>
              <w:rPr>
                <w:w w:val="95"/>
                <w:sz w:val="13"/>
              </w:rPr>
              <w:t xml:space="preserve">配账目，使违法所得难以计算的，可根据违法行为的情节轻重处  </w:t>
            </w:r>
            <w:r>
              <w:rPr>
                <w:spacing w:val="2"/>
                <w:sz w:val="13"/>
              </w:rPr>
              <w:t>以最高不超过</w:t>
            </w:r>
            <w:r>
              <w:rPr>
                <w:sz w:val="13"/>
              </w:rPr>
              <w:t>30000元的罚款。”</w:t>
            </w:r>
          </w:p>
        </w:tc>
        <w:tc>
          <w:tcPr>
            <w:tcW w:w="3993" w:type="dxa"/>
          </w:tcPr>
          <w:p>
            <w:pPr>
              <w:pStyle w:val="8"/>
              <w:spacing w:before="9"/>
              <w:rPr>
                <w:sz w:val="10"/>
              </w:rPr>
            </w:pPr>
          </w:p>
          <w:p>
            <w:pPr>
              <w:pStyle w:val="8"/>
              <w:numPr>
                <w:ilvl w:val="0"/>
                <w:numId w:val="254"/>
              </w:numPr>
              <w:tabs>
                <w:tab w:val="left" w:pos="155"/>
              </w:tabs>
              <w:spacing w:before="0" w:after="0" w:line="230" w:lineRule="auto"/>
              <w:ind w:left="22" w:right="138" w:firstLine="0"/>
              <w:jc w:val="both"/>
              <w:rPr>
                <w:sz w:val="13"/>
              </w:rPr>
            </w:pPr>
            <w:r>
              <w:rPr>
                <w:spacing w:val="-2"/>
                <w:sz w:val="13"/>
              </w:rPr>
              <w:t>立案责任：对眼镜制配者拒不提供眼镜制配账目的行为 ，予以审</w:t>
            </w:r>
            <w:r>
              <w:rPr>
                <w:spacing w:val="-1"/>
                <w:sz w:val="13"/>
              </w:rPr>
              <w:t>查，决定是否立案。</w:t>
            </w:r>
          </w:p>
          <w:p>
            <w:pPr>
              <w:pStyle w:val="8"/>
              <w:numPr>
                <w:ilvl w:val="0"/>
                <w:numId w:val="254"/>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7、执行责任：依照生效的行政处罚决定，可根据违法行为的情节 </w:t>
            </w:r>
            <w:r>
              <w:rPr>
                <w:sz w:val="13"/>
              </w:rPr>
              <w:t>轻重处以罚款。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478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4"/>
              <w:rPr>
                <w:sz w:val="12"/>
              </w:rPr>
            </w:pPr>
          </w:p>
          <w:p>
            <w:pPr>
              <w:pStyle w:val="8"/>
              <w:spacing w:line="230" w:lineRule="auto"/>
              <w:ind w:left="21" w:right="76"/>
              <w:rPr>
                <w:sz w:val="13"/>
              </w:rPr>
            </w:pPr>
            <w:r>
              <w:rPr>
                <w:sz w:val="13"/>
              </w:rPr>
              <w:t>对获得《定量包装商品生产企业计量保证能力证</w:t>
            </w:r>
            <w:r>
              <w:rPr>
                <w:spacing w:val="-1"/>
                <w:sz w:val="13"/>
              </w:rPr>
              <w:t xml:space="preserve">书》的生产者， </w:t>
            </w:r>
            <w:r>
              <w:rPr>
                <w:sz w:val="13"/>
              </w:rPr>
              <w:t>违反《定量包装商品生产企业计量保证能力评价规范》的要求 的，或者定量包装商品生产者未经备案，擅自使用计量保证能力合格标志的处罚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33"/>
              <w:rPr>
                <w:sz w:val="13"/>
              </w:rPr>
            </w:pPr>
            <w:r>
              <w:rPr>
                <w:spacing w:val="-3"/>
                <w:sz w:val="13"/>
              </w:rPr>
              <w:t>《定量包装商品计量监督管理办法 》</w:t>
            </w:r>
            <w:r>
              <w:rPr>
                <w:sz w:val="13"/>
              </w:rPr>
              <w:t>（原国家质量监督检验检疫</w:t>
            </w:r>
            <w:r>
              <w:rPr>
                <w:spacing w:val="2"/>
                <w:sz w:val="13"/>
              </w:rPr>
              <w:t>总局令第</w:t>
            </w:r>
            <w:r>
              <w:rPr>
                <w:sz w:val="13"/>
              </w:rPr>
              <w:t>75号2006.1.1</w:t>
            </w:r>
            <w:r>
              <w:rPr>
                <w:spacing w:val="2"/>
                <w:sz w:val="13"/>
              </w:rPr>
              <w:t>施行</w:t>
            </w:r>
            <w:r>
              <w:rPr>
                <w:sz w:val="13"/>
              </w:rPr>
              <w:t>）第十六条“获得《定量包装商品生</w:t>
            </w:r>
            <w:r>
              <w:rPr>
                <w:w w:val="95"/>
                <w:sz w:val="13"/>
              </w:rPr>
              <w:t xml:space="preserve">产企业计量保证能力证书》的生产者，违反《定量包装商品生产  企业计量保证能力评价规范》要求的，责令其整改，停止使用计 量保证能力合格标志，可处5000元以下的罚款；整改后仍不符合  要求的或者拒绝整改的，由发证机关吊销其《定量包装商品生产 </w:t>
            </w:r>
            <w:r>
              <w:rPr>
                <w:sz w:val="13"/>
              </w:rPr>
              <w:t>企业计量保证能力证书》。 定量包装商品生产者未经备案，擅</w:t>
            </w:r>
            <w:r>
              <w:rPr>
                <w:spacing w:val="-3"/>
                <w:sz w:val="13"/>
              </w:rPr>
              <w:t>自使用计量保证能力合格标志的 ，责令其停止使用，可处</w:t>
            </w:r>
            <w:r>
              <w:rPr>
                <w:sz w:val="13"/>
              </w:rPr>
              <w:t>30000 元以下罚款。”</w:t>
            </w:r>
          </w:p>
        </w:tc>
        <w:tc>
          <w:tcPr>
            <w:tcW w:w="3993" w:type="dxa"/>
          </w:tcPr>
          <w:p>
            <w:pPr>
              <w:pStyle w:val="8"/>
              <w:numPr>
                <w:ilvl w:val="0"/>
                <w:numId w:val="255"/>
              </w:numPr>
              <w:tabs>
                <w:tab w:val="left" w:pos="155"/>
              </w:tabs>
              <w:spacing w:before="59" w:after="0" w:line="228" w:lineRule="auto"/>
              <w:ind w:left="22" w:right="68" w:firstLine="0"/>
              <w:jc w:val="both"/>
              <w:rPr>
                <w:sz w:val="13"/>
              </w:rPr>
            </w:pPr>
            <w:r>
              <w:rPr>
                <w:spacing w:val="-2"/>
                <w:sz w:val="13"/>
              </w:rPr>
              <w:t xml:space="preserve">立案责任：对 伪造、盗用、倒卖强制检定印、证的，予以审查， </w:t>
            </w:r>
            <w:r>
              <w:rPr>
                <w:sz w:val="13"/>
              </w:rPr>
              <w:t>决定是否立案。</w:t>
            </w:r>
          </w:p>
          <w:p>
            <w:pPr>
              <w:pStyle w:val="8"/>
              <w:numPr>
                <w:ilvl w:val="0"/>
                <w:numId w:val="255"/>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7、执行责任：依照生效的行政处罚决定，没收其非法检定印、证  和全部违法所得，可并处2000元以下的罚款；构成犯罪的，依法追  </w:t>
            </w:r>
            <w:r>
              <w:rPr>
                <w:spacing w:val="1"/>
                <w:sz w:val="13"/>
              </w:rPr>
              <w:t>究刑事责任。</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479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6"/>
              <w:rPr>
                <w:sz w:val="13"/>
              </w:rPr>
            </w:pPr>
            <w:r>
              <w:rPr>
                <w:sz w:val="13"/>
              </w:rPr>
              <w:t>对销售定量包装</w:t>
            </w:r>
            <w:r>
              <w:rPr>
                <w:spacing w:val="-1"/>
                <w:sz w:val="13"/>
              </w:rPr>
              <w:t>商品未正确、清</w:t>
            </w:r>
            <w:r>
              <w:rPr>
                <w:sz w:val="13"/>
              </w:rPr>
              <w:t>晰地标注净含 量，未标注净含量等行为的处罚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28"/>
              <w:jc w:val="both"/>
              <w:rPr>
                <w:sz w:val="13"/>
              </w:rPr>
            </w:pPr>
            <w:r>
              <w:rPr>
                <w:spacing w:val="-3"/>
                <w:sz w:val="13"/>
              </w:rPr>
              <w:t>《定量包装商品计量监督管理办法 》</w:t>
            </w:r>
            <w:r>
              <w:rPr>
                <w:sz w:val="13"/>
              </w:rPr>
              <w:t>（原国家质量监督检验检疫</w:t>
            </w:r>
            <w:r>
              <w:rPr>
                <w:spacing w:val="2"/>
                <w:sz w:val="13"/>
              </w:rPr>
              <w:t>总局令第</w:t>
            </w:r>
            <w:r>
              <w:rPr>
                <w:sz w:val="13"/>
              </w:rPr>
              <w:t>75号，2006.1.1</w:t>
            </w:r>
            <w:r>
              <w:rPr>
                <w:spacing w:val="2"/>
                <w:sz w:val="13"/>
              </w:rPr>
              <w:t>施行</w:t>
            </w:r>
            <w:r>
              <w:rPr>
                <w:sz w:val="13"/>
              </w:rPr>
              <w:t>）第十七条“生产、销售定量包装</w:t>
            </w:r>
            <w:r>
              <w:rPr>
                <w:w w:val="95"/>
                <w:sz w:val="13"/>
              </w:rPr>
              <w:t xml:space="preserve">商品违反本办法第五条、第六条、第七条规定，未正确、清晰地 标注净含量的，责令改正；未标注净含量的，限期改正，逾期不 </w:t>
            </w:r>
            <w:r>
              <w:rPr>
                <w:spacing w:val="1"/>
                <w:sz w:val="13"/>
              </w:rPr>
              <w:t>改的，可处</w:t>
            </w:r>
            <w:r>
              <w:rPr>
                <w:sz w:val="13"/>
              </w:rPr>
              <w:t>1000元以下罚款。”</w:t>
            </w:r>
          </w:p>
        </w:tc>
        <w:tc>
          <w:tcPr>
            <w:tcW w:w="3993" w:type="dxa"/>
          </w:tcPr>
          <w:p>
            <w:pPr>
              <w:pStyle w:val="8"/>
              <w:spacing w:before="9"/>
              <w:rPr>
                <w:sz w:val="10"/>
              </w:rPr>
            </w:pPr>
          </w:p>
          <w:p>
            <w:pPr>
              <w:pStyle w:val="8"/>
              <w:numPr>
                <w:ilvl w:val="0"/>
                <w:numId w:val="256"/>
              </w:numPr>
              <w:tabs>
                <w:tab w:val="left" w:pos="155"/>
              </w:tabs>
              <w:spacing w:before="0" w:after="0" w:line="230" w:lineRule="auto"/>
              <w:ind w:left="22" w:right="138" w:firstLine="0"/>
              <w:jc w:val="both"/>
              <w:rPr>
                <w:sz w:val="13"/>
              </w:rPr>
            </w:pPr>
            <w:r>
              <w:rPr>
                <w:w w:val="95"/>
                <w:sz w:val="13"/>
              </w:rPr>
              <w:t xml:space="preserve">立案责任：对未正确、清晰地标注净含量的，予以审查，决定是 </w:t>
            </w:r>
            <w:r>
              <w:rPr>
                <w:spacing w:val="1"/>
                <w:sz w:val="13"/>
              </w:rPr>
              <w:t>否立案。</w:t>
            </w:r>
          </w:p>
          <w:p>
            <w:pPr>
              <w:pStyle w:val="8"/>
              <w:numPr>
                <w:ilvl w:val="0"/>
                <w:numId w:val="256"/>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jc w:val="both"/>
              <w:rPr>
                <w:sz w:val="13"/>
              </w:rPr>
            </w:pPr>
            <w:r>
              <w:rPr>
                <w:w w:val="95"/>
                <w:sz w:val="13"/>
              </w:rPr>
              <w:t xml:space="preserve">7、执行责任：依照生效的行政处罚决定，责令改正；未标注净含 </w:t>
            </w:r>
            <w:r>
              <w:rPr>
                <w:sz w:val="13"/>
              </w:rPr>
              <w:t>量的，限期改正，逾期不改的，可处1000元以下罚款。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480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81"/>
              <w:jc w:val="both"/>
              <w:rPr>
                <w:sz w:val="13"/>
              </w:rPr>
            </w:pPr>
            <w:r>
              <w:rPr>
                <w:sz w:val="13"/>
              </w:rPr>
              <w:t>对生产、销售的定量包装商品计量不合格的处罚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30"/>
              <w:jc w:val="both"/>
              <w:rPr>
                <w:sz w:val="13"/>
              </w:rPr>
            </w:pPr>
            <w:r>
              <w:rPr>
                <w:spacing w:val="-3"/>
                <w:sz w:val="13"/>
              </w:rPr>
              <w:t>《定量包装商品计量监督管理办法 》</w:t>
            </w:r>
            <w:r>
              <w:rPr>
                <w:sz w:val="13"/>
              </w:rPr>
              <w:t>（原国家质量监督检验检疫</w:t>
            </w:r>
            <w:r>
              <w:rPr>
                <w:spacing w:val="2"/>
                <w:sz w:val="13"/>
              </w:rPr>
              <w:t>总局令第</w:t>
            </w:r>
            <w:r>
              <w:rPr>
                <w:sz w:val="13"/>
              </w:rPr>
              <w:t>75号，2006.1.1</w:t>
            </w:r>
            <w:r>
              <w:rPr>
                <w:spacing w:val="2"/>
                <w:sz w:val="13"/>
              </w:rPr>
              <w:t>施行</w:t>
            </w:r>
            <w:r>
              <w:rPr>
                <w:sz w:val="13"/>
              </w:rPr>
              <w:t>）第十八条“生产、销售的定量包</w:t>
            </w:r>
            <w:r>
              <w:rPr>
                <w:spacing w:val="-3"/>
                <w:sz w:val="13"/>
              </w:rPr>
              <w:t>装商品，经检验违反本办法第九条规定的 ，责令改正，可处检验</w:t>
            </w:r>
            <w:r>
              <w:rPr>
                <w:sz w:val="13"/>
              </w:rPr>
              <w:t>批货值金额3</w:t>
            </w:r>
            <w:r>
              <w:rPr>
                <w:spacing w:val="1"/>
                <w:sz w:val="13"/>
              </w:rPr>
              <w:t>倍以下，最高不超过</w:t>
            </w:r>
            <w:r>
              <w:rPr>
                <w:sz w:val="13"/>
              </w:rPr>
              <w:t>30000元的罚款。”</w:t>
            </w:r>
          </w:p>
        </w:tc>
        <w:tc>
          <w:tcPr>
            <w:tcW w:w="3993" w:type="dxa"/>
          </w:tcPr>
          <w:p>
            <w:pPr>
              <w:pStyle w:val="8"/>
              <w:spacing w:before="9"/>
              <w:rPr>
                <w:sz w:val="10"/>
              </w:rPr>
            </w:pPr>
          </w:p>
          <w:p>
            <w:pPr>
              <w:pStyle w:val="8"/>
              <w:numPr>
                <w:ilvl w:val="0"/>
                <w:numId w:val="257"/>
              </w:numPr>
              <w:tabs>
                <w:tab w:val="left" w:pos="155"/>
              </w:tabs>
              <w:spacing w:before="0" w:after="0" w:line="230" w:lineRule="auto"/>
              <w:ind w:left="22" w:right="138" w:firstLine="0"/>
              <w:jc w:val="both"/>
              <w:rPr>
                <w:sz w:val="13"/>
              </w:rPr>
            </w:pPr>
            <w:r>
              <w:rPr>
                <w:spacing w:val="-2"/>
                <w:sz w:val="13"/>
              </w:rPr>
              <w:t>立案责任：对生产、销售的定量包装商品计量不合格的 ，予以审</w:t>
            </w:r>
            <w:r>
              <w:rPr>
                <w:spacing w:val="-1"/>
                <w:sz w:val="13"/>
              </w:rPr>
              <w:t>查，决定是否立案。</w:t>
            </w:r>
          </w:p>
          <w:p>
            <w:pPr>
              <w:pStyle w:val="8"/>
              <w:numPr>
                <w:ilvl w:val="0"/>
                <w:numId w:val="257"/>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3" w:firstLine="64"/>
              <w:jc w:val="both"/>
              <w:rPr>
                <w:sz w:val="13"/>
              </w:rPr>
            </w:pPr>
            <w:r>
              <w:rPr>
                <w:w w:val="95"/>
                <w:sz w:val="13"/>
              </w:rPr>
              <w:t xml:space="preserve">7、执行责任：依照生效的行政处罚决定，责令改正，可处检验批 </w:t>
            </w:r>
            <w:r>
              <w:rPr>
                <w:spacing w:val="2"/>
                <w:sz w:val="13"/>
              </w:rPr>
              <w:t>货值金额</w:t>
            </w:r>
            <w:r>
              <w:rPr>
                <w:sz w:val="13"/>
              </w:rPr>
              <w:t>3</w:t>
            </w:r>
            <w:r>
              <w:rPr>
                <w:spacing w:val="1"/>
                <w:sz w:val="13"/>
              </w:rPr>
              <w:t>倍以下，最高不超过</w:t>
            </w:r>
            <w:r>
              <w:rPr>
                <w:sz w:val="13"/>
              </w:rPr>
              <w:t>30000</w:t>
            </w:r>
            <w:r>
              <w:rPr>
                <w:spacing w:val="1"/>
                <w:sz w:val="13"/>
              </w:rPr>
              <w:t>元的罚款。</w:t>
            </w:r>
          </w:p>
          <w:p>
            <w:pPr>
              <w:pStyle w:val="8"/>
              <w:spacing w:line="161" w:lineRule="exact"/>
              <w:ind w:left="87"/>
              <w:jc w:val="both"/>
              <w:rPr>
                <w:sz w:val="13"/>
              </w:rPr>
            </w:pPr>
            <w:r>
              <w:rPr>
                <w:sz w:val="13"/>
              </w:rPr>
              <w:t>8</w:t>
            </w:r>
            <w:r>
              <w:rPr>
                <w:spacing w:val="-2"/>
                <w:sz w:val="13"/>
              </w:rPr>
              <w:t>、其他法律法规规章文件规定应履行的责任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481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164" w:lineRule="exact"/>
              <w:ind w:left="21"/>
              <w:rPr>
                <w:sz w:val="13"/>
              </w:rPr>
            </w:pPr>
            <w:r>
              <w:rPr>
                <w:sz w:val="13"/>
              </w:rPr>
              <w:t>对销售以假充真</w:t>
            </w:r>
          </w:p>
          <w:p>
            <w:pPr>
              <w:pStyle w:val="8"/>
              <w:spacing w:before="1" w:line="232" w:lineRule="auto"/>
              <w:ind w:left="21" w:right="76"/>
              <w:jc w:val="both"/>
              <w:rPr>
                <w:sz w:val="13"/>
              </w:rPr>
            </w:pPr>
            <w:r>
              <w:rPr>
                <w:sz w:val="13"/>
              </w:rPr>
              <w:t>、以旧充新、以残次零配件组装和改装的计量器具的处罚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《河北省计量监督管理条例》(河北省第九届人民代表大会常务委员会公告第36号，2000.3.30施行， 2018.5.31第七次修正)第</w:t>
            </w:r>
            <w:r>
              <w:rPr>
                <w:w w:val="95"/>
                <w:sz w:val="13"/>
              </w:rPr>
              <w:t xml:space="preserve">十三条“禁止销售下列计量器具：（一）以假充真、以旧充新、 </w:t>
            </w:r>
            <w:r>
              <w:rPr>
                <w:sz w:val="13"/>
              </w:rPr>
              <w:t>以残次零配件组装和改装的；（二）国家和本省明令禁止使用的</w:t>
            </w:r>
          </w:p>
          <w:p>
            <w:pPr>
              <w:pStyle w:val="8"/>
              <w:spacing w:line="160" w:lineRule="exact"/>
              <w:ind w:left="22"/>
              <w:rPr>
                <w:sz w:val="13"/>
              </w:rPr>
            </w:pPr>
            <w:r>
              <w:rPr>
                <w:sz w:val="13"/>
              </w:rPr>
              <w:t>。”</w:t>
            </w:r>
          </w:p>
        </w:tc>
        <w:tc>
          <w:tcPr>
            <w:tcW w:w="3993" w:type="dxa"/>
          </w:tcPr>
          <w:p>
            <w:pPr>
              <w:pStyle w:val="8"/>
              <w:spacing w:before="9"/>
              <w:rPr>
                <w:sz w:val="10"/>
              </w:rPr>
            </w:pPr>
          </w:p>
          <w:p>
            <w:pPr>
              <w:pStyle w:val="8"/>
              <w:numPr>
                <w:ilvl w:val="0"/>
                <w:numId w:val="258"/>
              </w:numPr>
              <w:tabs>
                <w:tab w:val="left" w:pos="155"/>
              </w:tabs>
              <w:spacing w:before="0" w:after="0" w:line="230" w:lineRule="auto"/>
              <w:ind w:left="22" w:right="150" w:firstLine="0"/>
              <w:jc w:val="both"/>
              <w:rPr>
                <w:sz w:val="13"/>
              </w:rPr>
            </w:pPr>
            <w:r>
              <w:rPr>
                <w:w w:val="95"/>
                <w:sz w:val="13"/>
              </w:rPr>
              <w:t xml:space="preserve">立案责任：发现对销售以假充真、以旧充新、以残次零配件组装 </w:t>
            </w:r>
            <w:r>
              <w:rPr>
                <w:sz w:val="13"/>
              </w:rPr>
              <w:t>和改装的计量器具的违法行为，予以审查，决定是否立案。</w:t>
            </w:r>
          </w:p>
          <w:p>
            <w:pPr>
              <w:pStyle w:val="8"/>
              <w:numPr>
                <w:ilvl w:val="0"/>
                <w:numId w:val="258"/>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3" w:firstLine="64"/>
              <w:jc w:val="both"/>
              <w:rPr>
                <w:sz w:val="13"/>
              </w:rPr>
            </w:pPr>
            <w:r>
              <w:rPr>
                <w:w w:val="95"/>
                <w:sz w:val="13"/>
              </w:rPr>
              <w:t xml:space="preserve">7、执行责任：依照生效的行政处罚决定，责令整改，没收计量器 </w:t>
            </w:r>
            <w:r>
              <w:rPr>
                <w:sz w:val="13"/>
              </w:rPr>
              <w:t>具及违法所得，并处罚款。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482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对销售国家和本省明令禁止使用的计量器具的处罚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3"/>
              <w:rPr>
                <w:sz w:val="13"/>
              </w:rPr>
            </w:pPr>
            <w:r>
              <w:rPr>
                <w:sz w:val="13"/>
              </w:rPr>
              <w:t>《河北省计量监督管理条例》(河北省第九届人民代表大会常务委员会公告第36号，2000.3.30施行， 2018.5.31第七次修正)第</w:t>
            </w:r>
            <w:r>
              <w:rPr>
                <w:w w:val="95"/>
                <w:sz w:val="13"/>
              </w:rPr>
              <w:t xml:space="preserve">十三条“禁止销售下列计量器具：（一）以假充真、以旧充新、 </w:t>
            </w:r>
            <w:r>
              <w:rPr>
                <w:sz w:val="13"/>
              </w:rPr>
              <w:t>以残次零配件组装和改装的；（二）国家和本省明令禁止使用的</w:t>
            </w:r>
          </w:p>
          <w:p>
            <w:pPr>
              <w:pStyle w:val="8"/>
              <w:spacing w:line="159" w:lineRule="exact"/>
              <w:ind w:left="22"/>
              <w:rPr>
                <w:sz w:val="13"/>
              </w:rPr>
            </w:pPr>
            <w:r>
              <w:rPr>
                <w:sz w:val="13"/>
              </w:rPr>
              <w:t>。”</w:t>
            </w:r>
          </w:p>
        </w:tc>
        <w:tc>
          <w:tcPr>
            <w:tcW w:w="3993" w:type="dxa"/>
          </w:tcPr>
          <w:p>
            <w:pPr>
              <w:pStyle w:val="8"/>
              <w:spacing w:before="9"/>
              <w:rPr>
                <w:sz w:val="10"/>
              </w:rPr>
            </w:pPr>
          </w:p>
          <w:p>
            <w:pPr>
              <w:pStyle w:val="8"/>
              <w:numPr>
                <w:ilvl w:val="0"/>
                <w:numId w:val="259"/>
              </w:numPr>
              <w:tabs>
                <w:tab w:val="left" w:pos="155"/>
              </w:tabs>
              <w:spacing w:before="0" w:after="0" w:line="230" w:lineRule="auto"/>
              <w:ind w:left="22" w:right="186" w:firstLine="0"/>
              <w:jc w:val="left"/>
              <w:rPr>
                <w:sz w:val="13"/>
              </w:rPr>
            </w:pPr>
            <w:r>
              <w:rPr>
                <w:w w:val="95"/>
                <w:sz w:val="13"/>
              </w:rPr>
              <w:t xml:space="preserve">立案责任：发现对销售国家和本省明令禁止使用的计量器具的违 </w:t>
            </w:r>
            <w:r>
              <w:rPr>
                <w:sz w:val="13"/>
              </w:rPr>
              <w:t>法行为，予以审查，决定是否立案。</w:t>
            </w:r>
          </w:p>
          <w:p>
            <w:pPr>
              <w:pStyle w:val="8"/>
              <w:numPr>
                <w:ilvl w:val="0"/>
                <w:numId w:val="259"/>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55" w:firstLine="64"/>
              <w:jc w:val="both"/>
              <w:rPr>
                <w:sz w:val="13"/>
              </w:rPr>
            </w:pPr>
            <w:r>
              <w:rPr>
                <w:w w:val="95"/>
                <w:sz w:val="13"/>
              </w:rPr>
              <w:t xml:space="preserve">7、执行责任：依照生效的行政处罚决定，责令没收计量器具及违 </w:t>
            </w:r>
            <w:r>
              <w:rPr>
                <w:sz w:val="13"/>
              </w:rPr>
              <w:t>法所得，并处罚款。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483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6"/>
              <w:jc w:val="both"/>
              <w:rPr>
                <w:sz w:val="13"/>
              </w:rPr>
            </w:pPr>
            <w:r>
              <w:rPr>
                <w:sz w:val="13"/>
              </w:rPr>
              <w:t>对使用伪造或者破坏计量检定标记、封缄的计量器具的处罚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13"/>
              <w:rPr>
                <w:sz w:val="13"/>
              </w:rPr>
            </w:pPr>
            <w:r>
              <w:rPr>
                <w:sz w:val="13"/>
              </w:rPr>
              <w:t>《河北省计量监督管理条例》(河北省第九届人民代表大会常务委员会公告第36号，2000.3.30施行， 2018.5.31第七次修正)第十四条“使用计量器具不得有下列行为：（一）破坏计量器具准确度；（二）伪造或者破坏计量检定标志、封缄；（三）使用未经检定、超过检定周期或者检定不合格的计量器具 ；（四）使用国家和本省明令禁止使用或者失去应有准确度的计量器具 ；</w:t>
            </w:r>
          </w:p>
          <w:p>
            <w:pPr>
              <w:pStyle w:val="8"/>
              <w:spacing w:before="5" w:line="230" w:lineRule="auto"/>
              <w:ind w:left="22" w:right="7"/>
              <w:rPr>
                <w:sz w:val="13"/>
              </w:rPr>
            </w:pPr>
            <w:r>
              <w:rPr>
                <w:sz w:val="13"/>
              </w:rPr>
              <w:t>（五）使用以欺骗消费者为目的的计量器具 ；（六）伪造计量数据；（七）随意改装强制检定计量器具。”</w:t>
            </w:r>
          </w:p>
        </w:tc>
        <w:tc>
          <w:tcPr>
            <w:tcW w:w="3993" w:type="dxa"/>
          </w:tcPr>
          <w:p>
            <w:pPr>
              <w:pStyle w:val="8"/>
              <w:spacing w:before="9"/>
              <w:rPr>
                <w:sz w:val="10"/>
              </w:rPr>
            </w:pPr>
          </w:p>
          <w:p>
            <w:pPr>
              <w:pStyle w:val="8"/>
              <w:numPr>
                <w:ilvl w:val="0"/>
                <w:numId w:val="260"/>
              </w:numPr>
              <w:tabs>
                <w:tab w:val="left" w:pos="155"/>
              </w:tabs>
              <w:spacing w:before="0" w:after="0" w:line="230" w:lineRule="auto"/>
              <w:ind w:left="22" w:right="143" w:firstLine="0"/>
              <w:jc w:val="both"/>
              <w:rPr>
                <w:sz w:val="13"/>
              </w:rPr>
            </w:pPr>
            <w:r>
              <w:rPr>
                <w:spacing w:val="-2"/>
                <w:sz w:val="13"/>
              </w:rPr>
              <w:t>立案责任：发现对使用伪造或者破坏计量检定标记 、封缄的计量</w:t>
            </w:r>
            <w:r>
              <w:rPr>
                <w:sz w:val="13"/>
              </w:rPr>
              <w:t>器具的违法行为，予以审查，决定是否立案。</w:t>
            </w:r>
          </w:p>
          <w:p>
            <w:pPr>
              <w:pStyle w:val="8"/>
              <w:numPr>
                <w:ilvl w:val="0"/>
                <w:numId w:val="260"/>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7、执行责任：依照生效的行政处罚决定，责令赔偿损失，并处罚 </w:t>
            </w:r>
            <w:r>
              <w:rPr>
                <w:sz w:val="13"/>
              </w:rPr>
              <w:t>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484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91"/>
              <w:jc w:val="both"/>
              <w:rPr>
                <w:sz w:val="13"/>
              </w:rPr>
            </w:pPr>
            <w:r>
              <w:rPr>
                <w:sz w:val="13"/>
              </w:rPr>
              <w:t>对使用国家和本省明令禁止使用或者失去应有准确度的计量器具的处罚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3"/>
              <w:rPr>
                <w:sz w:val="13"/>
              </w:rPr>
            </w:pPr>
            <w:r>
              <w:rPr>
                <w:sz w:val="13"/>
              </w:rPr>
              <w:t>《河北省计量监督管理条例》(河北省第九届人民代表大会常务委员会公告第36号，2000.3.30施行， 2018.5.31第七次修正)第十四条“使用计量器具不得有下列行为：（一）破坏计量器具准确度；（二）伪造或者破坏计量检定标志、封缄；（三）使用未经检定、超过检定周期或者检定不合格的计量器具 ；（四）使用国家和本省明令禁止使用或者失去应有准确度的计量器具 ；</w:t>
            </w:r>
          </w:p>
          <w:p>
            <w:pPr>
              <w:pStyle w:val="8"/>
              <w:spacing w:line="228" w:lineRule="auto"/>
              <w:ind w:left="22" w:right="7"/>
              <w:rPr>
                <w:sz w:val="13"/>
              </w:rPr>
            </w:pPr>
            <w:r>
              <w:rPr>
                <w:sz w:val="13"/>
              </w:rPr>
              <w:t>（五）使用以欺骗消费者为目的的计量器具 ；（六）伪造计量数据；（七）随意改装强制检定计量器具。”</w:t>
            </w:r>
          </w:p>
        </w:tc>
        <w:tc>
          <w:tcPr>
            <w:tcW w:w="3993" w:type="dxa"/>
          </w:tcPr>
          <w:p>
            <w:pPr>
              <w:pStyle w:val="8"/>
              <w:spacing w:before="9"/>
              <w:rPr>
                <w:sz w:val="10"/>
              </w:rPr>
            </w:pPr>
          </w:p>
          <w:p>
            <w:pPr>
              <w:pStyle w:val="8"/>
              <w:numPr>
                <w:ilvl w:val="0"/>
                <w:numId w:val="261"/>
              </w:numPr>
              <w:tabs>
                <w:tab w:val="left" w:pos="155"/>
              </w:tabs>
              <w:spacing w:before="0" w:after="0" w:line="230" w:lineRule="auto"/>
              <w:ind w:left="22" w:right="186" w:firstLine="0"/>
              <w:jc w:val="both"/>
              <w:rPr>
                <w:sz w:val="13"/>
              </w:rPr>
            </w:pPr>
            <w:r>
              <w:rPr>
                <w:w w:val="95"/>
                <w:sz w:val="13"/>
              </w:rPr>
              <w:t xml:space="preserve">立案责任：发现对使用国家和本省明令禁止使用或者失去应有准 </w:t>
            </w:r>
            <w:r>
              <w:rPr>
                <w:sz w:val="13"/>
              </w:rPr>
              <w:t>确度的违法行为，予以审查，决定是否立案。</w:t>
            </w:r>
          </w:p>
          <w:p>
            <w:pPr>
              <w:pStyle w:val="8"/>
              <w:numPr>
                <w:ilvl w:val="0"/>
                <w:numId w:val="261"/>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7、执行责任：依照生效的行政处罚决定，责令赔偿损失，并处罚 </w:t>
            </w:r>
            <w:r>
              <w:rPr>
                <w:sz w:val="13"/>
              </w:rPr>
              <w:t>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4" w:type="default"/>
          <w:pgSz w:w="16840" w:h="11910" w:orient="landscape"/>
          <w:pgMar w:top="840" w:right="1160" w:bottom="780" w:left="900" w:header="0" w:footer="596" w:gutter="0"/>
          <w:pgNumType w:start="19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485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对使用以欺骗消费者为目的的计量器具的处罚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3"/>
              <w:rPr>
                <w:sz w:val="13"/>
              </w:rPr>
            </w:pPr>
            <w:r>
              <w:rPr>
                <w:sz w:val="13"/>
              </w:rPr>
              <w:t>《河北省计量监督管理条例》(河北省第九届人民代表大会常务委员会公告第36号，2000.3.30施行， 2018.5.31第七次修正)第十四条“使用计量器具不得有下列行为：（一）破坏计量器具准确度；（二）伪造或者破坏计量检定标志、封缄；（三）使用未经检定、超过检定周期或者检定不合格的计量器具 ；（四）使用国家和本省明令禁止使用或者失去应有准确度的计量器具 ；</w:t>
            </w:r>
          </w:p>
          <w:p>
            <w:pPr>
              <w:pStyle w:val="8"/>
              <w:spacing w:line="230" w:lineRule="auto"/>
              <w:ind w:left="22" w:right="7"/>
              <w:rPr>
                <w:sz w:val="13"/>
              </w:rPr>
            </w:pPr>
            <w:r>
              <w:rPr>
                <w:sz w:val="13"/>
              </w:rPr>
              <w:t>（五）使用以欺骗消费者为目的的计量器具 ；（六）伪造计量数据；（七）随意改装强制检定计量器具。”</w:t>
            </w:r>
          </w:p>
        </w:tc>
        <w:tc>
          <w:tcPr>
            <w:tcW w:w="3993" w:type="dxa"/>
          </w:tcPr>
          <w:p>
            <w:pPr>
              <w:pStyle w:val="8"/>
              <w:spacing w:before="9"/>
              <w:rPr>
                <w:sz w:val="10"/>
              </w:rPr>
            </w:pPr>
          </w:p>
          <w:p>
            <w:pPr>
              <w:pStyle w:val="8"/>
              <w:numPr>
                <w:ilvl w:val="0"/>
                <w:numId w:val="262"/>
              </w:numPr>
              <w:tabs>
                <w:tab w:val="left" w:pos="155"/>
              </w:tabs>
              <w:spacing w:before="0" w:after="0" w:line="230" w:lineRule="auto"/>
              <w:ind w:left="22" w:right="315" w:firstLine="0"/>
              <w:jc w:val="left"/>
              <w:rPr>
                <w:sz w:val="13"/>
              </w:rPr>
            </w:pPr>
            <w:r>
              <w:rPr>
                <w:w w:val="95"/>
                <w:sz w:val="13"/>
              </w:rPr>
              <w:t xml:space="preserve">立案责任：发现对使用以欺骗消费者为目的计量器具的违法行 </w:t>
            </w:r>
            <w:r>
              <w:rPr>
                <w:sz w:val="13"/>
              </w:rPr>
              <w:t>为，予以审查，决定是否立案。</w:t>
            </w:r>
          </w:p>
          <w:p>
            <w:pPr>
              <w:pStyle w:val="8"/>
              <w:numPr>
                <w:ilvl w:val="0"/>
                <w:numId w:val="262"/>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7、执行责任：依照生效的行政处罚决定，责令赔偿损失，并处罚 </w:t>
            </w:r>
            <w:r>
              <w:rPr>
                <w:sz w:val="13"/>
              </w:rPr>
              <w:t>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7" w:lineRule="exact"/>
              <w:ind w:left="22"/>
              <w:rPr>
                <w:sz w:val="13"/>
              </w:rPr>
            </w:pPr>
            <w:r>
              <w:rPr>
                <w:sz w:val="13"/>
              </w:rPr>
              <w:t>4、不具备行政执法资格实施行政处罚的 ；</w:t>
            </w:r>
          </w:p>
          <w:p>
            <w:pPr>
              <w:pStyle w:val="8"/>
              <w:spacing w:before="1"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486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对计量器具使用者伪造计量数据的处罚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2" w:right="13"/>
              <w:rPr>
                <w:sz w:val="13"/>
              </w:rPr>
            </w:pPr>
            <w:r>
              <w:rPr>
                <w:sz w:val="13"/>
              </w:rPr>
              <w:t>《河北省计量监督管理条例》(河北省第九届人民代表大会常务委员会公告第36号，2000.3.30施行， 2018.5.31第七次修正)第十四条“使用计量器具不得有下列行为：（一）破坏计量器具准确度；（二）伪造或者破坏计量检定标志、封缄；（三）使用未经检定、超过检定周期或者检定不合格的计量器具 ；（四）使用国家和本省明令禁止使用或者失去应有准确度的计量器具 ；</w:t>
            </w:r>
          </w:p>
          <w:p>
            <w:pPr>
              <w:pStyle w:val="8"/>
              <w:spacing w:before="5" w:line="230" w:lineRule="auto"/>
              <w:ind w:left="22" w:right="7"/>
              <w:rPr>
                <w:sz w:val="13"/>
              </w:rPr>
            </w:pPr>
            <w:r>
              <w:rPr>
                <w:sz w:val="13"/>
              </w:rPr>
              <w:t>（五）使用以欺骗消费者为目的的计量器具 ；（六）伪造计量数据；（七）随意改装强制检定计量器具。”</w:t>
            </w:r>
          </w:p>
        </w:tc>
        <w:tc>
          <w:tcPr>
            <w:tcW w:w="3993" w:type="dxa"/>
          </w:tcPr>
          <w:p>
            <w:pPr>
              <w:pStyle w:val="8"/>
              <w:spacing w:before="9"/>
              <w:rPr>
                <w:sz w:val="10"/>
              </w:rPr>
            </w:pPr>
          </w:p>
          <w:p>
            <w:pPr>
              <w:pStyle w:val="8"/>
              <w:numPr>
                <w:ilvl w:val="0"/>
                <w:numId w:val="263"/>
              </w:numPr>
              <w:tabs>
                <w:tab w:val="left" w:pos="155"/>
              </w:tabs>
              <w:spacing w:before="0" w:after="0" w:line="230" w:lineRule="auto"/>
              <w:ind w:left="22" w:right="133" w:firstLine="0"/>
              <w:jc w:val="both"/>
              <w:rPr>
                <w:sz w:val="13"/>
              </w:rPr>
            </w:pPr>
            <w:r>
              <w:rPr>
                <w:spacing w:val="-2"/>
                <w:sz w:val="13"/>
              </w:rPr>
              <w:t>立案责任：发现对计量器具使用者伪造计量数据的违法行为 ，予</w:t>
            </w:r>
            <w:r>
              <w:rPr>
                <w:sz w:val="13"/>
              </w:rPr>
              <w:t>以审查，决定是否立案。</w:t>
            </w:r>
          </w:p>
          <w:p>
            <w:pPr>
              <w:pStyle w:val="8"/>
              <w:numPr>
                <w:ilvl w:val="0"/>
                <w:numId w:val="263"/>
              </w:numPr>
              <w:tabs>
                <w:tab w:val="left" w:pos="155"/>
              </w:tabs>
              <w:spacing w:before="0"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7、执行责任：依照生效的行政处罚决定，责令赔偿损失，并处罚 </w:t>
            </w:r>
            <w:r>
              <w:rPr>
                <w:sz w:val="13"/>
              </w:rPr>
              <w:t>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3"/>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487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230" w:lineRule="auto"/>
              <w:ind w:left="21" w:right="91"/>
              <w:rPr>
                <w:sz w:val="13"/>
              </w:rPr>
            </w:pPr>
            <w:r>
              <w:rPr>
                <w:sz w:val="13"/>
              </w:rPr>
              <w:t>对随意改装强制检定计量器具</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13"/>
              <w:rPr>
                <w:sz w:val="13"/>
              </w:rPr>
            </w:pPr>
            <w:r>
              <w:rPr>
                <w:sz w:val="13"/>
              </w:rPr>
              <w:t>《河北省计量监督管理条例》(河北省第九届人民代表大会常务委员会公告第36号，2000.3.30施行， 2018.5.31第七次修正)第十四条“使用计量器具不得有下列行为：（一）破坏计量器具准确度；（二）伪造或者破坏计量检定标志、封缄；（三）使用未经检定、超过检定周期或者检定不合格的计量器具 ；（四）使用国家和本省明令禁止使用或者失去应有准确度的计量器具 ；</w:t>
            </w:r>
          </w:p>
          <w:p>
            <w:pPr>
              <w:pStyle w:val="8"/>
              <w:spacing w:line="228" w:lineRule="auto"/>
              <w:ind w:left="22" w:right="7"/>
              <w:rPr>
                <w:sz w:val="13"/>
              </w:rPr>
            </w:pPr>
            <w:r>
              <w:rPr>
                <w:sz w:val="13"/>
              </w:rPr>
              <w:t>（五）使用以欺骗消费者为目的的计量器具 ；（六）伪造计量数据；（七）随意改装强制检定计量器具。”</w:t>
            </w:r>
          </w:p>
        </w:tc>
        <w:tc>
          <w:tcPr>
            <w:tcW w:w="3993" w:type="dxa"/>
          </w:tcPr>
          <w:p>
            <w:pPr>
              <w:pStyle w:val="8"/>
              <w:spacing w:before="11"/>
              <w:rPr>
                <w:sz w:val="16"/>
              </w:rPr>
            </w:pPr>
          </w:p>
          <w:p>
            <w:pPr>
              <w:pStyle w:val="8"/>
              <w:numPr>
                <w:ilvl w:val="0"/>
                <w:numId w:val="264"/>
              </w:numPr>
              <w:tabs>
                <w:tab w:val="left" w:pos="155"/>
              </w:tabs>
              <w:spacing w:before="0" w:after="0" w:line="230" w:lineRule="auto"/>
              <w:ind w:left="22" w:right="135" w:firstLine="0"/>
              <w:jc w:val="both"/>
              <w:rPr>
                <w:sz w:val="13"/>
              </w:rPr>
            </w:pPr>
            <w:r>
              <w:rPr>
                <w:spacing w:val="-2"/>
                <w:sz w:val="13"/>
              </w:rPr>
              <w:t>立案责任：发现对随意改装强制检定计量器具的违法行为 ，予以</w:t>
            </w:r>
            <w:r>
              <w:rPr>
                <w:sz w:val="13"/>
              </w:rPr>
              <w:t>审查，决定是否立案。</w:t>
            </w:r>
          </w:p>
          <w:p>
            <w:pPr>
              <w:pStyle w:val="8"/>
              <w:numPr>
                <w:ilvl w:val="0"/>
                <w:numId w:val="264"/>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7、执行责任：依照生效的行政处罚决定，责令整改，并处罚款。</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488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spacing w:before="86" w:line="230" w:lineRule="auto"/>
              <w:ind w:left="21" w:right="112"/>
              <w:jc w:val="both"/>
              <w:rPr>
                <w:sz w:val="11"/>
              </w:rPr>
            </w:pPr>
            <w:r>
              <w:rPr>
                <w:sz w:val="11"/>
              </w:rPr>
              <w:t>对经营者未配备与经营项目相适应的</w:t>
            </w:r>
            <w:r>
              <w:rPr>
                <w:spacing w:val="-2"/>
                <w:sz w:val="11"/>
              </w:rPr>
              <w:t>计量器具，并保持</w:t>
            </w:r>
            <w:r>
              <w:rPr>
                <w:spacing w:val="-1"/>
                <w:sz w:val="11"/>
              </w:rPr>
              <w:t>其计量准确；定量</w:t>
            </w:r>
            <w:r>
              <w:rPr>
                <w:sz w:val="11"/>
              </w:rPr>
              <w:t>包装商品未在包装上标明内装商品净</w:t>
            </w:r>
            <w:r>
              <w:rPr>
                <w:w w:val="95"/>
                <w:sz w:val="11"/>
              </w:rPr>
              <w:t>含量，生产者未将</w:t>
            </w:r>
            <w:r>
              <w:rPr>
                <w:sz w:val="11"/>
              </w:rPr>
              <w:t>商品标识在当地计量行政主管部门备</w:t>
            </w:r>
            <w:r>
              <w:rPr>
                <w:spacing w:val="-1"/>
                <w:sz w:val="11"/>
              </w:rPr>
              <w:t>案的或者供水、供</w:t>
            </w:r>
            <w:r>
              <w:rPr>
                <w:sz w:val="11"/>
              </w:rPr>
              <w:t>电、供气和供热的</w:t>
            </w:r>
            <w:r>
              <w:rPr>
                <w:w w:val="95"/>
                <w:sz w:val="11"/>
              </w:rPr>
              <w:t>经营者，未按照用</w:t>
            </w:r>
            <w:r>
              <w:rPr>
                <w:sz w:val="11"/>
              </w:rPr>
              <w:t>户、消费者使用的计量器具显示的量</w:t>
            </w:r>
            <w:r>
              <w:rPr>
                <w:spacing w:val="-1"/>
                <w:sz w:val="11"/>
              </w:rPr>
              <w:t>值进行结算；经营</w:t>
            </w:r>
            <w:r>
              <w:rPr>
                <w:sz w:val="11"/>
              </w:rPr>
              <w:t>者在农副产品收购和农业生产资料销</w:t>
            </w:r>
            <w:r>
              <w:rPr>
                <w:spacing w:val="-2"/>
                <w:sz w:val="11"/>
              </w:rPr>
              <w:t>售过程中，未正确</w:t>
            </w:r>
            <w:r>
              <w:rPr>
                <w:sz w:val="11"/>
              </w:rPr>
              <w:t>使用计量器具进行</w:t>
            </w:r>
            <w:r>
              <w:rPr>
                <w:spacing w:val="-1"/>
                <w:sz w:val="11"/>
              </w:rPr>
              <w:t xml:space="preserve">交易和评定等级； </w:t>
            </w:r>
            <w:r>
              <w:rPr>
                <w:sz w:val="11"/>
              </w:rPr>
              <w:t>大宗物料交易未按照国家以及省规定的计量方法进行计</w:t>
            </w:r>
            <w:r>
              <w:rPr>
                <w:spacing w:val="-2"/>
                <w:sz w:val="11"/>
              </w:rPr>
              <w:t>量和结算；经营者</w:t>
            </w:r>
            <w:r>
              <w:rPr>
                <w:sz w:val="11"/>
              </w:rPr>
              <w:t>销售商品量的实际值与结算值不一致等的或者在经营活</w:t>
            </w:r>
            <w:r>
              <w:rPr>
                <w:w w:val="95"/>
                <w:sz w:val="11"/>
              </w:rPr>
              <w:t>动中，发生商品量</w:t>
            </w:r>
          </w:p>
          <w:p>
            <w:pPr>
              <w:pStyle w:val="8"/>
              <w:spacing w:before="15" w:line="232" w:lineRule="auto"/>
              <w:ind w:left="21" w:right="112"/>
              <w:jc w:val="both"/>
              <w:rPr>
                <w:sz w:val="11"/>
              </w:rPr>
            </w:pPr>
            <w:r>
              <w:rPr>
                <w:spacing w:val="-1"/>
                <w:sz w:val="11"/>
              </w:rPr>
              <w:t>、服务量短缺的， 销售者未给用户、</w:t>
            </w:r>
            <w:r>
              <w:rPr>
                <w:sz w:val="11"/>
              </w:rPr>
              <w:t>消费者补足缺量或</w:t>
            </w:r>
            <w:r>
              <w:rPr>
                <w:w w:val="95"/>
                <w:sz w:val="11"/>
              </w:rPr>
              <w:t>者赔偿损失的处罚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2"/>
              </w:rPr>
            </w:pPr>
          </w:p>
          <w:p>
            <w:pPr>
              <w:pStyle w:val="8"/>
              <w:spacing w:line="232" w:lineRule="auto"/>
              <w:ind w:left="22" w:right="23"/>
              <w:rPr>
                <w:sz w:val="13"/>
              </w:rPr>
            </w:pPr>
            <w:r>
              <w:rPr>
                <w:sz w:val="13"/>
              </w:rPr>
              <w:t>《河北省计量监督管理条例》(河北省第九届人民代表大会常务</w:t>
            </w:r>
            <w:r>
              <w:rPr>
                <w:spacing w:val="2"/>
                <w:sz w:val="13"/>
              </w:rPr>
              <w:t>委员会公告第</w:t>
            </w:r>
            <w:r>
              <w:rPr>
                <w:sz w:val="13"/>
              </w:rPr>
              <w:t>36号，2000.3.30</w:t>
            </w:r>
            <w:r>
              <w:rPr>
                <w:spacing w:val="1"/>
                <w:sz w:val="13"/>
              </w:rPr>
              <w:t xml:space="preserve">施行， </w:t>
            </w:r>
            <w:r>
              <w:rPr>
                <w:sz w:val="13"/>
              </w:rPr>
              <w:t>2018.5.31</w:t>
            </w:r>
            <w:r>
              <w:rPr>
                <w:spacing w:val="1"/>
                <w:sz w:val="13"/>
              </w:rPr>
              <w:t>第七次修正)第</w:t>
            </w:r>
            <w:r>
              <w:rPr>
                <w:sz w:val="13"/>
              </w:rPr>
              <w:t>四十一条 经营者违反本条例规定的，给予下列处罚“（一）违</w:t>
            </w:r>
            <w:r>
              <w:rPr>
                <w:w w:val="95"/>
                <w:sz w:val="13"/>
              </w:rPr>
              <w:t xml:space="preserve">反第二十四条、第二十七条规定的，责令限期改正，可并处二百  </w:t>
            </w:r>
            <w:r>
              <w:rPr>
                <w:spacing w:val="2"/>
                <w:w w:val="95"/>
                <w:sz w:val="13"/>
              </w:rPr>
              <w:t>元以上二千元以下罚款；（</w:t>
            </w:r>
            <w:r>
              <w:rPr>
                <w:w w:val="95"/>
                <w:sz w:val="13"/>
              </w:rPr>
              <w:t xml:space="preserve">二）违反第二十五条、第二十六条、 </w:t>
            </w:r>
            <w:r>
              <w:rPr>
                <w:sz w:val="13"/>
              </w:rPr>
              <w:t xml:space="preserve">第二十八条、第二十九条规定的，责令限期改正，没收违法所 </w:t>
            </w:r>
            <w:r>
              <w:rPr>
                <w:spacing w:val="-2"/>
                <w:sz w:val="13"/>
              </w:rPr>
              <w:t>得，并处违法所得一倍以上五倍以下罚款 ；</w:t>
            </w:r>
            <w:r>
              <w:rPr>
                <w:spacing w:val="2"/>
                <w:sz w:val="13"/>
              </w:rPr>
              <w:t>（</w:t>
            </w:r>
            <w:r>
              <w:rPr>
                <w:sz w:val="13"/>
              </w:rPr>
              <w:t>三）违反第三十一条第一款规定的，责令限期改正，没收违法所得，并处违法所得一倍以上五倍以下罚款。”</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10"/>
              <w:rPr>
                <w:sz w:val="15"/>
              </w:rPr>
            </w:pPr>
          </w:p>
          <w:p>
            <w:pPr>
              <w:pStyle w:val="8"/>
              <w:spacing w:line="232" w:lineRule="auto"/>
              <w:ind w:left="22" w:right="125"/>
              <w:rPr>
                <w:sz w:val="13"/>
              </w:rPr>
            </w:pPr>
            <w:r>
              <w:rPr>
                <w:sz w:val="13"/>
              </w:rPr>
              <w:t>1.立案责任：发现未使用量值结算或未按计量方法进行结算的 ，给国家和消费者造成损失的违法行为 ，予以审查，决定是否立案。</w:t>
            </w:r>
            <w:r>
              <w:rPr>
                <w:w w:val="95"/>
                <w:sz w:val="13"/>
              </w:rPr>
              <w:t xml:space="preserve">2.调查责任：对立案的案件，指定专人负责，及时组织调查取证， </w:t>
            </w:r>
            <w:r>
              <w:rPr>
                <w:sz w:val="13"/>
              </w:rPr>
              <w:t>与当事人有直接利害关系的应当回避 。执法人员不得少于两人，调查时应出示执法证件，允许当事人辩解陈述。执法人员应保守有关秘密。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0"/>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489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对擅自处理、转移被依法封存、扣押的计量器具</w:t>
            </w:r>
          </w:p>
          <w:p>
            <w:pPr>
              <w:pStyle w:val="8"/>
              <w:spacing w:line="232" w:lineRule="auto"/>
              <w:ind w:left="21" w:right="88"/>
              <w:rPr>
                <w:sz w:val="13"/>
              </w:rPr>
            </w:pPr>
            <w:r>
              <w:rPr>
                <w:sz w:val="13"/>
              </w:rPr>
              <w:t>、设备及零配件的处罚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rPr>
                <w:sz w:val="13"/>
              </w:rPr>
            </w:pPr>
            <w:r>
              <w:rPr>
                <w:sz w:val="13"/>
              </w:rPr>
              <w:t>《河北省计量监督管理条例》(河北省第九届人民代表大会常务</w:t>
            </w:r>
            <w:r>
              <w:rPr>
                <w:spacing w:val="2"/>
                <w:sz w:val="13"/>
              </w:rPr>
              <w:t>委员会公告第</w:t>
            </w:r>
            <w:r>
              <w:rPr>
                <w:sz w:val="13"/>
              </w:rPr>
              <w:t>36号，2000.3.30</w:t>
            </w:r>
            <w:r>
              <w:rPr>
                <w:spacing w:val="1"/>
                <w:sz w:val="13"/>
              </w:rPr>
              <w:t xml:space="preserve">施行， </w:t>
            </w:r>
            <w:r>
              <w:rPr>
                <w:sz w:val="13"/>
              </w:rPr>
              <w:t>2018.5.31</w:t>
            </w:r>
            <w:r>
              <w:rPr>
                <w:spacing w:val="1"/>
                <w:sz w:val="13"/>
              </w:rPr>
              <w:t>第七次修正)第</w:t>
            </w:r>
            <w:r>
              <w:rPr>
                <w:w w:val="95"/>
                <w:sz w:val="13"/>
              </w:rPr>
              <w:t xml:space="preserve">四十二条“违反本条例第三十五条规定，擅自处理、转移被依法  封存、扣押的计量器具、设备及零配件的，处以被处理、转移计 </w:t>
            </w:r>
            <w:r>
              <w:rPr>
                <w:spacing w:val="-1"/>
                <w:sz w:val="13"/>
              </w:rPr>
              <w:t>量器具、设备及零配件货值金额一倍以上五倍以下罚款 。”</w:t>
            </w:r>
          </w:p>
        </w:tc>
        <w:tc>
          <w:tcPr>
            <w:tcW w:w="3993" w:type="dxa"/>
          </w:tcPr>
          <w:p>
            <w:pPr>
              <w:pStyle w:val="8"/>
              <w:spacing w:before="6"/>
              <w:rPr>
                <w:sz w:val="16"/>
              </w:rPr>
            </w:pPr>
          </w:p>
          <w:p>
            <w:pPr>
              <w:pStyle w:val="8"/>
              <w:numPr>
                <w:ilvl w:val="0"/>
                <w:numId w:val="265"/>
              </w:numPr>
              <w:tabs>
                <w:tab w:val="left" w:pos="155"/>
              </w:tabs>
              <w:spacing w:before="0" w:after="0" w:line="164" w:lineRule="exact"/>
              <w:ind w:left="154" w:right="0" w:hanging="133"/>
              <w:jc w:val="both"/>
              <w:rPr>
                <w:sz w:val="13"/>
              </w:rPr>
            </w:pPr>
            <w:r>
              <w:rPr>
                <w:sz w:val="13"/>
              </w:rPr>
              <w:t>立案责任：发现对擅自处理、转移被依法封存、扣押的计量器具</w:t>
            </w:r>
          </w:p>
          <w:p>
            <w:pPr>
              <w:pStyle w:val="8"/>
              <w:spacing w:line="161" w:lineRule="exact"/>
              <w:ind w:left="22"/>
              <w:jc w:val="both"/>
              <w:rPr>
                <w:sz w:val="13"/>
              </w:rPr>
            </w:pPr>
            <w:r>
              <w:rPr>
                <w:sz w:val="13"/>
              </w:rPr>
              <w:t>、设备及零配件的行为，予以审查，决定是否立案。</w:t>
            </w:r>
          </w:p>
          <w:p>
            <w:pPr>
              <w:pStyle w:val="8"/>
              <w:numPr>
                <w:ilvl w:val="0"/>
                <w:numId w:val="265"/>
              </w:numPr>
              <w:tabs>
                <w:tab w:val="left" w:pos="155"/>
              </w:tabs>
              <w:spacing w:before="1" w:after="0" w:line="232" w:lineRule="auto"/>
              <w:ind w:left="22" w:right="133" w:firstLine="0"/>
              <w:jc w:val="both"/>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7、执行责任：依照生效的行政处罚决定进行处罚 。</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spacing w:before="1"/>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为不予制止、处罚，使国家和消费者遭受损害的；</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34"/>
              <w:rPr>
                <w:sz w:val="13"/>
              </w:rPr>
            </w:pPr>
            <w:r>
              <w:rPr>
                <w:w w:val="95"/>
                <w:sz w:val="13"/>
              </w:rPr>
              <w:t xml:space="preserve">10、计量监督人员违法失职，情节严重的依照刑法有关 </w:t>
            </w:r>
            <w:r>
              <w:rPr>
                <w:sz w:val="13"/>
              </w:rPr>
              <w:t>规定追究刑事责任；情节轻微的给以行政处分。</w:t>
            </w:r>
          </w:p>
          <w:p>
            <w:pPr>
              <w:pStyle w:val="8"/>
              <w:spacing w:line="163"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490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12"/>
              <w:rPr>
                <w:sz w:val="13"/>
              </w:rPr>
            </w:pPr>
            <w:r>
              <w:rPr>
                <w:sz w:val="13"/>
              </w:rPr>
              <w:t>对列入目录的产品经过认证后 ， 不按照法定条件</w:t>
            </w:r>
          </w:p>
          <w:p>
            <w:pPr>
              <w:pStyle w:val="8"/>
              <w:spacing w:line="232" w:lineRule="auto"/>
              <w:ind w:left="21" w:right="86"/>
              <w:jc w:val="both"/>
              <w:rPr>
                <w:sz w:val="13"/>
              </w:rPr>
            </w:pPr>
            <w:r>
              <w:rPr>
                <w:sz w:val="13"/>
              </w:rPr>
              <w:t>、要求从事生产经营活动或者生产、销售不符合法定要求的产品的处罚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rPr>
                <w:sz w:val="13"/>
              </w:rPr>
            </w:pPr>
            <w:r>
              <w:rPr>
                <w:sz w:val="13"/>
              </w:rPr>
              <w:t>《强制性产品认证管理规定》（原质检总局令第117号， 2009.9.1施行）第五十条“列入目录的产品经过认证后，不按照法定条件、要求从事生产经营活动或者生产 、销售不符合法定要求的产品的，由地方质检两局依照《国务院关于加强食品等产品安全监督管理的特别规定》第二条、第三条第二款规定予以处理</w:t>
            </w:r>
          </w:p>
          <w:p>
            <w:pPr>
              <w:pStyle w:val="8"/>
              <w:spacing w:line="159" w:lineRule="exact"/>
              <w:ind w:left="22"/>
              <w:rPr>
                <w:sz w:val="13"/>
              </w:rPr>
            </w:pPr>
            <w:r>
              <w:rPr>
                <w:sz w:val="13"/>
              </w:rPr>
              <w:t>。 ”</w:t>
            </w:r>
          </w:p>
        </w:tc>
        <w:tc>
          <w:tcPr>
            <w:tcW w:w="3993" w:type="dxa"/>
          </w:tcPr>
          <w:p>
            <w:pPr>
              <w:pStyle w:val="8"/>
              <w:spacing w:before="4"/>
              <w:rPr>
                <w:sz w:val="10"/>
              </w:rPr>
            </w:pPr>
          </w:p>
          <w:p>
            <w:pPr>
              <w:pStyle w:val="8"/>
              <w:numPr>
                <w:ilvl w:val="0"/>
                <w:numId w:val="266"/>
              </w:numPr>
              <w:tabs>
                <w:tab w:val="left" w:pos="220"/>
              </w:tabs>
              <w:spacing w:before="0" w:after="0" w:line="164" w:lineRule="exact"/>
              <w:ind w:left="219" w:right="0" w:hanging="133"/>
              <w:jc w:val="left"/>
              <w:rPr>
                <w:sz w:val="13"/>
              </w:rPr>
            </w:pPr>
            <w:r>
              <w:rPr>
                <w:sz w:val="13"/>
              </w:rPr>
              <w:t>立案责任：发现列入目录的产品经过认证后 ，不按照法定条件</w:t>
            </w:r>
          </w:p>
          <w:p>
            <w:pPr>
              <w:pStyle w:val="8"/>
              <w:spacing w:before="2" w:line="230" w:lineRule="auto"/>
              <w:ind w:left="22" w:right="106"/>
              <w:rPr>
                <w:sz w:val="13"/>
              </w:rPr>
            </w:pPr>
            <w:r>
              <w:rPr>
                <w:sz w:val="13"/>
              </w:rPr>
              <w:t>、要求从事生产经营活动或者生产 、销售不符合法定要求的产品的违法行为，予以审查，决定是否立案。</w:t>
            </w:r>
          </w:p>
          <w:p>
            <w:pPr>
              <w:pStyle w:val="8"/>
              <w:numPr>
                <w:ilvl w:val="0"/>
                <w:numId w:val="266"/>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7、执行责任：依照生效的行政处罚决定，予以处理。</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491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3" w:line="164" w:lineRule="exact"/>
              <w:ind w:left="21"/>
              <w:rPr>
                <w:sz w:val="13"/>
              </w:rPr>
            </w:pPr>
            <w:r>
              <w:rPr>
                <w:w w:val="95"/>
                <w:sz w:val="13"/>
              </w:rPr>
              <w:t>对认证证书注销</w:t>
            </w:r>
          </w:p>
          <w:p>
            <w:pPr>
              <w:pStyle w:val="8"/>
              <w:spacing w:before="1" w:line="232" w:lineRule="auto"/>
              <w:ind w:left="21" w:right="76"/>
              <w:jc w:val="both"/>
              <w:rPr>
                <w:sz w:val="13"/>
              </w:rPr>
            </w:pPr>
            <w:r>
              <w:rPr>
                <w:sz w:val="13"/>
              </w:rPr>
              <w:t>、撤销或者暂停期间，不符合认</w:t>
            </w:r>
            <w:r>
              <w:rPr>
                <w:spacing w:val="-1"/>
                <w:sz w:val="13"/>
              </w:rPr>
              <w:t xml:space="preserve">证要求的产品， </w:t>
            </w:r>
            <w:r>
              <w:rPr>
                <w:spacing w:val="-2"/>
                <w:w w:val="95"/>
                <w:sz w:val="13"/>
              </w:rPr>
              <w:t>继续出厂、销售</w:t>
            </w:r>
          </w:p>
          <w:p>
            <w:pPr>
              <w:pStyle w:val="8"/>
              <w:spacing w:line="232" w:lineRule="auto"/>
              <w:ind w:left="21" w:right="88"/>
              <w:jc w:val="both"/>
              <w:rPr>
                <w:sz w:val="13"/>
              </w:rPr>
            </w:pPr>
            <w:r>
              <w:rPr>
                <w:sz w:val="13"/>
              </w:rPr>
              <w:t>、进口或者在其他经营活动中使用的处罚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《强制性产品认证管理规定》（质检总局第117号令）第五十一条“违反本规定第二十九条第二款规定 ，认证证书注销、撤销或</w:t>
            </w:r>
            <w:r>
              <w:rPr>
                <w:w w:val="95"/>
                <w:sz w:val="13"/>
              </w:rPr>
              <w:t xml:space="preserve">者暂停期间，不符合认证要求的产品，继续出厂、销售、进口或 </w:t>
            </w:r>
            <w:r>
              <w:rPr>
                <w:sz w:val="13"/>
              </w:rPr>
              <w:t>者在其他经营活动中使用的，由地方质检两局依照认证认可条例第六十七条规定予以处罚。”</w:t>
            </w:r>
          </w:p>
        </w:tc>
        <w:tc>
          <w:tcPr>
            <w:tcW w:w="3993" w:type="dxa"/>
          </w:tcPr>
          <w:p>
            <w:pPr>
              <w:pStyle w:val="8"/>
              <w:numPr>
                <w:ilvl w:val="0"/>
                <w:numId w:val="267"/>
              </w:numPr>
              <w:tabs>
                <w:tab w:val="left" w:pos="220"/>
              </w:tabs>
              <w:spacing w:before="58" w:after="0" w:line="230" w:lineRule="auto"/>
              <w:ind w:left="22" w:right="78" w:firstLine="64"/>
              <w:jc w:val="left"/>
              <w:rPr>
                <w:sz w:val="13"/>
              </w:rPr>
            </w:pPr>
            <w:r>
              <w:rPr>
                <w:w w:val="95"/>
                <w:sz w:val="13"/>
              </w:rPr>
              <w:t xml:space="preserve">立案责任：发现认证证书注销、撤销或者暂停期间，不符合认证 </w:t>
            </w:r>
            <w:r>
              <w:rPr>
                <w:sz w:val="13"/>
              </w:rPr>
              <w:t>要求的产品，继续出厂、销售、进口或者在其他经营活动中使用的违法行为，予以审查，决定是否立案。</w:t>
            </w:r>
          </w:p>
          <w:p>
            <w:pPr>
              <w:pStyle w:val="8"/>
              <w:numPr>
                <w:ilvl w:val="0"/>
                <w:numId w:val="26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7、执行责任：依照生效的行政处罚决定，依照认证认可条例第六 </w:t>
            </w:r>
            <w:r>
              <w:rPr>
                <w:sz w:val="13"/>
              </w:rPr>
              <w:t>十七条规定予以处罚。</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492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3"/>
              </w:rPr>
            </w:pPr>
          </w:p>
          <w:p>
            <w:pPr>
              <w:pStyle w:val="8"/>
              <w:spacing w:before="1" w:line="232" w:lineRule="auto"/>
              <w:ind w:left="21" w:right="76"/>
              <w:jc w:val="both"/>
              <w:rPr>
                <w:sz w:val="13"/>
              </w:rPr>
            </w:pPr>
            <w:r>
              <w:rPr>
                <w:sz w:val="13"/>
              </w:rPr>
              <w:t>对伪造、变造、出租、出借、冒用、买卖或者转让认证证书或者转让或者倒卖认证标志的处罚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91"/>
              <w:rPr>
                <w:sz w:val="13"/>
              </w:rPr>
            </w:pPr>
            <w:r>
              <w:rPr>
                <w:sz w:val="13"/>
              </w:rPr>
              <w:t>《强制性产品认证管理规定》（质检总局第117号令）第五十三条“伪造、变造、出租、出借、冒用、买卖或者转让认证证书的，由地方质检两局责令其改正，处3万元罚款。转让或者倒卖</w:t>
            </w:r>
            <w:r>
              <w:rPr>
                <w:w w:val="95"/>
                <w:sz w:val="13"/>
              </w:rPr>
              <w:t xml:space="preserve">认证标志的，由地方质检两局责令其改正，处3万元以下罚款。 </w:t>
            </w:r>
            <w:r>
              <w:rPr>
                <w:sz w:val="13"/>
              </w:rPr>
              <w:t>”</w:t>
            </w:r>
          </w:p>
        </w:tc>
        <w:tc>
          <w:tcPr>
            <w:tcW w:w="3993" w:type="dxa"/>
          </w:tcPr>
          <w:p>
            <w:pPr>
              <w:pStyle w:val="8"/>
              <w:numPr>
                <w:ilvl w:val="0"/>
                <w:numId w:val="268"/>
              </w:numPr>
              <w:tabs>
                <w:tab w:val="left" w:pos="220"/>
              </w:tabs>
              <w:spacing w:before="43" w:after="0" w:line="230" w:lineRule="auto"/>
              <w:ind w:left="22" w:right="80" w:firstLine="64"/>
              <w:jc w:val="left"/>
              <w:rPr>
                <w:sz w:val="13"/>
              </w:rPr>
            </w:pPr>
            <w:r>
              <w:rPr>
                <w:w w:val="95"/>
                <w:sz w:val="13"/>
              </w:rPr>
              <w:t xml:space="preserve">立案责任：发现伪造、变造、出租、出借、冒用、买卖或者转让 </w:t>
            </w:r>
            <w:r>
              <w:rPr>
                <w:spacing w:val="-2"/>
                <w:sz w:val="13"/>
              </w:rPr>
              <w:t>认证证书或者转让或者倒卖认证标志的违法行为 ，予以审查，决定</w:t>
            </w:r>
            <w:r>
              <w:rPr>
                <w:sz w:val="13"/>
              </w:rPr>
              <w:t>是否立案。</w:t>
            </w:r>
          </w:p>
          <w:p>
            <w:pPr>
              <w:pStyle w:val="8"/>
              <w:numPr>
                <w:ilvl w:val="0"/>
                <w:numId w:val="26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68" w:firstLine="64"/>
              <w:rPr>
                <w:sz w:val="13"/>
              </w:rPr>
            </w:pPr>
            <w:r>
              <w:rPr>
                <w:sz w:val="13"/>
              </w:rPr>
              <w:t>7、执行责任：依照生效的行政处罚决定，伪造、变造、出租、出</w:t>
            </w:r>
            <w:r>
              <w:rPr>
                <w:w w:val="95"/>
                <w:sz w:val="13"/>
              </w:rPr>
              <w:t xml:space="preserve">借、冒用、买卖或者转让认证证书的，责令其改正，处3万元罚款。  </w:t>
            </w:r>
            <w:r>
              <w:rPr>
                <w:sz w:val="13"/>
              </w:rPr>
              <w:t>转让或者倒卖认证标志的，责令其改正，处3万元以下罚款。</w:t>
            </w:r>
          </w:p>
          <w:p>
            <w:pPr>
              <w:pStyle w:val="8"/>
              <w:spacing w:line="160"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7"/>
              <w:rPr>
                <w:sz w:val="10"/>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9"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35"/>
              <w:rPr>
                <w:sz w:val="13"/>
              </w:rPr>
            </w:pPr>
            <w:r>
              <w:rPr>
                <w:sz w:val="13"/>
              </w:rPr>
              <w:t>493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76"/>
              <w:jc w:val="both"/>
              <w:rPr>
                <w:sz w:val="13"/>
              </w:rPr>
            </w:pPr>
            <w:r>
              <w:rPr>
                <w:sz w:val="13"/>
              </w:rPr>
              <w:t>对认证委托人提供的样品与实际生产的产品不一致，未按照规定向认证机构申请认证证书变更， 擅自出厂、销售</w:t>
            </w:r>
          </w:p>
          <w:p>
            <w:pPr>
              <w:pStyle w:val="8"/>
              <w:spacing w:line="230" w:lineRule="auto"/>
              <w:ind w:left="21" w:right="88"/>
              <w:jc w:val="both"/>
              <w:rPr>
                <w:sz w:val="13"/>
              </w:rPr>
            </w:pPr>
            <w:r>
              <w:rPr>
                <w:sz w:val="13"/>
              </w:rPr>
              <w:t>、进口或者在其他经营活动中使用列入目录产品等行为的处罚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3"/>
              <w:rPr>
                <w:sz w:val="13"/>
              </w:rPr>
            </w:pPr>
            <w:r>
              <w:rPr>
                <w:sz w:val="13"/>
              </w:rPr>
              <w:t>《强制性产品认证管理规定》（质检总局第117号令）第五十四条“有下列情形之一的，由地方质检两局责令其改正，处3万元以下的罚款：（一）违反本规定第十三条第一款规定 ，认证委托人提供的样品与实际生产的产品不一致的 ；（二）违反本规定第二十四条规定，未按照规定向认证机构申请认证证书变更 ，擅自出厂、销售、进口或者在其他经营活动中使用列入目录产品的 ；</w:t>
            </w:r>
          </w:p>
          <w:p>
            <w:pPr>
              <w:pStyle w:val="8"/>
              <w:spacing w:line="230" w:lineRule="auto"/>
              <w:ind w:left="22" w:right="49"/>
              <w:jc w:val="both"/>
              <w:rPr>
                <w:sz w:val="13"/>
              </w:rPr>
            </w:pPr>
            <w:r>
              <w:rPr>
                <w:w w:val="95"/>
                <w:sz w:val="13"/>
              </w:rPr>
              <w:t xml:space="preserve">（三）违反本规定第二十五条规定，未按照规定向认证机构申请 认证证书扩展，擅自出厂、销售、进口或者在其他经营活动中使 </w:t>
            </w:r>
            <w:r>
              <w:rPr>
                <w:sz w:val="13"/>
              </w:rPr>
              <w:t>用列入目录产品的。”</w:t>
            </w:r>
          </w:p>
        </w:tc>
        <w:tc>
          <w:tcPr>
            <w:tcW w:w="3993" w:type="dxa"/>
          </w:tcPr>
          <w:p>
            <w:pPr>
              <w:pStyle w:val="8"/>
              <w:numPr>
                <w:ilvl w:val="0"/>
                <w:numId w:val="269"/>
              </w:numPr>
              <w:tabs>
                <w:tab w:val="left" w:pos="220"/>
              </w:tabs>
              <w:spacing w:before="65" w:after="0" w:line="230" w:lineRule="auto"/>
              <w:ind w:left="22" w:right="133" w:firstLine="64"/>
              <w:jc w:val="left"/>
              <w:rPr>
                <w:sz w:val="13"/>
              </w:rPr>
            </w:pPr>
            <w:r>
              <w:rPr>
                <w:sz w:val="13"/>
              </w:rPr>
              <w:t>立案责任：发现认证委托人提供的样品与实际生产的产品不一</w:t>
            </w:r>
            <w:r>
              <w:rPr>
                <w:spacing w:val="-2"/>
                <w:sz w:val="13"/>
              </w:rPr>
              <w:t>致，未按照规定向认证机构申请认证证书变更 ，擅自出厂、销售、</w:t>
            </w:r>
            <w:r>
              <w:rPr>
                <w:spacing w:val="-3"/>
                <w:sz w:val="13"/>
              </w:rPr>
              <w:t>进口或者在其他经营活动中使用列入目录产品等违法行为 ，予以审</w:t>
            </w:r>
            <w:r>
              <w:rPr>
                <w:spacing w:val="-1"/>
                <w:sz w:val="13"/>
              </w:rPr>
              <w:t>查，决定是否立案。</w:t>
            </w:r>
          </w:p>
          <w:p>
            <w:pPr>
              <w:pStyle w:val="8"/>
              <w:numPr>
                <w:ilvl w:val="0"/>
                <w:numId w:val="26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73" w:firstLine="64"/>
              <w:jc w:val="both"/>
              <w:rPr>
                <w:sz w:val="13"/>
              </w:rPr>
            </w:pPr>
            <w:r>
              <w:rPr>
                <w:w w:val="95"/>
                <w:sz w:val="13"/>
              </w:rPr>
              <w:t xml:space="preserve">7、执行责任：依照生效的行政处罚决定，责令其改正，处3万元以  </w:t>
            </w:r>
            <w:r>
              <w:rPr>
                <w:spacing w:val="1"/>
                <w:sz w:val="13"/>
              </w:rPr>
              <w:t>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3"/>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9"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494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1" w:right="76"/>
              <w:jc w:val="both"/>
              <w:rPr>
                <w:sz w:val="13"/>
              </w:rPr>
            </w:pPr>
            <w:r>
              <w:rPr>
                <w:sz w:val="13"/>
              </w:rPr>
              <w:t>对获证产品及其销售包装上标注的认证证书所含内容与认证证书内容不一致，未按照规定使用认证标志的处罚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4" w:line="230" w:lineRule="auto"/>
              <w:ind w:left="22" w:right="10"/>
              <w:rPr>
                <w:sz w:val="13"/>
              </w:rPr>
            </w:pPr>
            <w:r>
              <w:rPr>
                <w:sz w:val="13"/>
              </w:rPr>
              <w:t>《强制性产品认证管理规定》（质检总局第117号令）第五十五条“有下列情形之一的，由地方质检两局责令其限期改正 ，逾期未改正的，处2万元以下罚款。（一）违反本规定第二十三条规定，获证产品及其销售包装上标注的认证证书所含内容与认证证</w:t>
            </w:r>
            <w:r>
              <w:rPr>
                <w:w w:val="95"/>
                <w:sz w:val="13"/>
              </w:rPr>
              <w:t xml:space="preserve">书内容不一致的；（二）违反本规定第三十二条规定，未按照规 </w:t>
            </w:r>
            <w:r>
              <w:rPr>
                <w:sz w:val="13"/>
              </w:rPr>
              <w:t>定使用认证标志的。”</w:t>
            </w:r>
          </w:p>
        </w:tc>
        <w:tc>
          <w:tcPr>
            <w:tcW w:w="3993" w:type="dxa"/>
          </w:tcPr>
          <w:p>
            <w:pPr>
              <w:pStyle w:val="8"/>
              <w:numPr>
                <w:ilvl w:val="0"/>
                <w:numId w:val="270"/>
              </w:numPr>
              <w:tabs>
                <w:tab w:val="left" w:pos="220"/>
              </w:tabs>
              <w:spacing w:before="54" w:after="0" w:line="232" w:lineRule="auto"/>
              <w:ind w:left="22" w:right="121" w:firstLine="64"/>
              <w:jc w:val="both"/>
              <w:rPr>
                <w:sz w:val="13"/>
              </w:rPr>
            </w:pPr>
            <w:r>
              <w:rPr>
                <w:w w:val="95"/>
                <w:sz w:val="13"/>
              </w:rPr>
              <w:t xml:space="preserve">立案责任：发现获证产品及其销售包装上标注的认证证书所含内 </w:t>
            </w:r>
            <w:r>
              <w:rPr>
                <w:spacing w:val="-2"/>
                <w:sz w:val="13"/>
              </w:rPr>
              <w:t xml:space="preserve">容与认证证书内容不一致，未按照规定使用认证标志的违法行为 ， </w:t>
            </w:r>
            <w:r>
              <w:rPr>
                <w:sz w:val="13"/>
              </w:rPr>
              <w:t>予以审查，决定是否立案。</w:t>
            </w:r>
          </w:p>
          <w:p>
            <w:pPr>
              <w:pStyle w:val="8"/>
              <w:numPr>
                <w:ilvl w:val="0"/>
                <w:numId w:val="27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5" w:firstLine="64"/>
              <w:jc w:val="both"/>
              <w:rPr>
                <w:sz w:val="13"/>
              </w:rPr>
            </w:pPr>
            <w:r>
              <w:rPr>
                <w:w w:val="95"/>
                <w:sz w:val="13"/>
              </w:rPr>
              <w:t xml:space="preserve">7、执行责任：依照生效的行政处罚决定，责令其限期改正，逾期 </w:t>
            </w:r>
            <w:r>
              <w:rPr>
                <w:sz w:val="13"/>
              </w:rPr>
              <w:t>未改正的，处2万元以下罚款。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495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对混淆使用认证证书和认证标志的处罚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2" w:right="30"/>
              <w:rPr>
                <w:sz w:val="13"/>
              </w:rPr>
            </w:pPr>
            <w:r>
              <w:rPr>
                <w:spacing w:val="1"/>
                <w:sz w:val="13"/>
              </w:rPr>
              <w:t>《认证证书和认证标志管理办法》</w:t>
            </w:r>
            <w:r>
              <w:rPr>
                <w:sz w:val="13"/>
              </w:rPr>
              <w:t>（</w:t>
            </w:r>
            <w:r>
              <w:rPr>
                <w:spacing w:val="2"/>
                <w:sz w:val="13"/>
              </w:rPr>
              <w:t>国务院令第</w:t>
            </w:r>
            <w:r>
              <w:rPr>
                <w:sz w:val="13"/>
              </w:rPr>
              <w:t>390号， 2003.11.1</w:t>
            </w:r>
            <w:r>
              <w:rPr>
                <w:spacing w:val="1"/>
                <w:sz w:val="13"/>
              </w:rPr>
              <w:t>施行，</w:t>
            </w:r>
            <w:r>
              <w:rPr>
                <w:sz w:val="13"/>
              </w:rPr>
              <w:t>2016.2.6</w:t>
            </w:r>
            <w:r>
              <w:rPr>
                <w:spacing w:val="2"/>
                <w:sz w:val="13"/>
              </w:rPr>
              <w:t>第一次修订</w:t>
            </w:r>
            <w:r>
              <w:rPr>
                <w:sz w:val="13"/>
              </w:rPr>
              <w:t>）第二十五条“ 违反本办</w:t>
            </w:r>
            <w:r>
              <w:rPr>
                <w:spacing w:val="-2"/>
                <w:sz w:val="13"/>
              </w:rPr>
              <w:t>法第十二条规定，对混淆使用认证证书和认证标志的 ，地方认证</w:t>
            </w:r>
            <w:r>
              <w:rPr>
                <w:spacing w:val="-5"/>
                <w:sz w:val="13"/>
              </w:rPr>
              <w:t>监督管理部门应当责令其限期改正 ，逾期不改的处以</w:t>
            </w:r>
            <w:r>
              <w:rPr>
                <w:sz w:val="13"/>
              </w:rPr>
              <w:t>2万元以下</w:t>
            </w:r>
            <w:r>
              <w:rPr>
                <w:w w:val="95"/>
                <w:sz w:val="13"/>
              </w:rPr>
              <w:t xml:space="preserve">罚款。未通过认证，但在其产品或者产品包装上、广告等其他宣 </w:t>
            </w:r>
            <w:r>
              <w:rPr>
                <w:spacing w:val="-3"/>
                <w:sz w:val="13"/>
              </w:rPr>
              <w:t>传中，使用虚假文字表明其通过认证的 ，地方认证监督管理部门</w:t>
            </w:r>
            <w:r>
              <w:rPr>
                <w:sz w:val="13"/>
              </w:rPr>
              <w:t>应当按伪造、冒用认证标志、违法行为进行处罚。”</w:t>
            </w:r>
          </w:p>
        </w:tc>
        <w:tc>
          <w:tcPr>
            <w:tcW w:w="3993" w:type="dxa"/>
          </w:tcPr>
          <w:p>
            <w:pPr>
              <w:pStyle w:val="8"/>
              <w:spacing w:before="7"/>
              <w:rPr>
                <w:sz w:val="10"/>
              </w:rPr>
            </w:pPr>
          </w:p>
          <w:p>
            <w:pPr>
              <w:pStyle w:val="8"/>
              <w:numPr>
                <w:ilvl w:val="0"/>
                <w:numId w:val="271"/>
              </w:numPr>
              <w:tabs>
                <w:tab w:val="left" w:pos="220"/>
              </w:tabs>
              <w:spacing w:before="0" w:after="0" w:line="232" w:lineRule="auto"/>
              <w:ind w:left="22" w:right="121" w:firstLine="64"/>
              <w:jc w:val="left"/>
              <w:rPr>
                <w:sz w:val="13"/>
              </w:rPr>
            </w:pPr>
            <w:r>
              <w:rPr>
                <w:w w:val="95"/>
                <w:sz w:val="13"/>
              </w:rPr>
              <w:t xml:space="preserve">立案责任：发现对个人独资企业提交虚假文件或采取其他欺骗手 </w:t>
            </w:r>
            <w:r>
              <w:rPr>
                <w:sz w:val="13"/>
              </w:rPr>
              <w:t>段，取得企业登记的违法行为，予以审查，决定是否立案。</w:t>
            </w:r>
          </w:p>
          <w:p>
            <w:pPr>
              <w:pStyle w:val="8"/>
              <w:numPr>
                <w:ilvl w:val="0"/>
                <w:numId w:val="271"/>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4" w:line="228" w:lineRule="auto"/>
              <w:ind w:left="22" w:right="135" w:firstLine="64"/>
              <w:jc w:val="both"/>
              <w:rPr>
                <w:sz w:val="13"/>
              </w:rPr>
            </w:pPr>
            <w:r>
              <w:rPr>
                <w:w w:val="95"/>
                <w:sz w:val="13"/>
              </w:rPr>
              <w:t xml:space="preserve">7、执行责任：依照生效的行政处罚决定，责令其限期改正，逾期 </w:t>
            </w:r>
            <w:r>
              <w:rPr>
                <w:sz w:val="13"/>
              </w:rPr>
              <w:t>不改的处以2万元以下罚款。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496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81"/>
              <w:rPr>
                <w:sz w:val="13"/>
              </w:rPr>
            </w:pPr>
            <w:r>
              <w:rPr>
                <w:sz w:val="13"/>
              </w:rPr>
              <w:t>对伪造、冒用认证证书的处罚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52"/>
              <w:rPr>
                <w:sz w:val="13"/>
              </w:rPr>
            </w:pPr>
            <w:r>
              <w:rPr>
                <w:sz w:val="13"/>
              </w:rPr>
              <w:t>《认证证书和认证标志管理办法》（国务院令第390号， 2003.11.1施行，2016.2.6第一次修订）第二十六条“违反本办</w:t>
            </w:r>
            <w:r>
              <w:rPr>
                <w:w w:val="95"/>
                <w:sz w:val="13"/>
              </w:rPr>
              <w:t xml:space="preserve">法规定，伪造、冒用认证证书的，地方认证监督管理部门应当责 </w:t>
            </w:r>
            <w:r>
              <w:rPr>
                <w:sz w:val="13"/>
              </w:rPr>
              <w:t>令其改正，处以3万元罚款。”</w:t>
            </w:r>
          </w:p>
        </w:tc>
        <w:tc>
          <w:tcPr>
            <w:tcW w:w="3993" w:type="dxa"/>
          </w:tcPr>
          <w:p>
            <w:pPr>
              <w:pStyle w:val="8"/>
              <w:spacing w:before="9"/>
              <w:rPr>
                <w:sz w:val="10"/>
              </w:rPr>
            </w:pPr>
          </w:p>
          <w:p>
            <w:pPr>
              <w:pStyle w:val="8"/>
              <w:numPr>
                <w:ilvl w:val="0"/>
                <w:numId w:val="272"/>
              </w:numPr>
              <w:tabs>
                <w:tab w:val="left" w:pos="220"/>
              </w:tabs>
              <w:spacing w:before="0" w:after="0" w:line="230" w:lineRule="auto"/>
              <w:ind w:left="22" w:right="71" w:firstLine="64"/>
              <w:jc w:val="left"/>
              <w:rPr>
                <w:sz w:val="13"/>
              </w:rPr>
            </w:pPr>
            <w:r>
              <w:rPr>
                <w:spacing w:val="-2"/>
                <w:sz w:val="13"/>
              </w:rPr>
              <w:t>立案责任：发现非法买卖或者转让认证证书的的违法行为 ，予以</w:t>
            </w:r>
            <w:r>
              <w:rPr>
                <w:sz w:val="13"/>
              </w:rPr>
              <w:t>审查，决定是否立案。</w:t>
            </w:r>
          </w:p>
          <w:p>
            <w:pPr>
              <w:pStyle w:val="8"/>
              <w:numPr>
                <w:ilvl w:val="0"/>
                <w:numId w:val="27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1" w:firstLine="64"/>
              <w:jc w:val="both"/>
              <w:rPr>
                <w:sz w:val="13"/>
              </w:rPr>
            </w:pPr>
            <w:r>
              <w:rPr>
                <w:w w:val="95"/>
                <w:sz w:val="13"/>
              </w:rPr>
              <w:t xml:space="preserve">7、执行责任：依照生效的行政处罚决定，责令其改正，处以3万元  </w:t>
            </w:r>
            <w:r>
              <w:rPr>
                <w:spacing w:val="1"/>
                <w:sz w:val="13"/>
              </w:rPr>
              <w:t>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497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对非法买卖或者转让认证证书的处罚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rPr>
                <w:sz w:val="13"/>
              </w:rPr>
            </w:pPr>
            <w:r>
              <w:rPr>
                <w:spacing w:val="1"/>
                <w:sz w:val="13"/>
              </w:rPr>
              <w:t>《认证证书和认证标志管理办法》</w:t>
            </w:r>
            <w:r>
              <w:rPr>
                <w:sz w:val="13"/>
              </w:rPr>
              <w:t>（</w:t>
            </w:r>
            <w:r>
              <w:rPr>
                <w:spacing w:val="2"/>
                <w:sz w:val="13"/>
              </w:rPr>
              <w:t>国务院令第</w:t>
            </w:r>
            <w:r>
              <w:rPr>
                <w:sz w:val="13"/>
              </w:rPr>
              <w:t>390号， 2003.11.1</w:t>
            </w:r>
            <w:r>
              <w:rPr>
                <w:spacing w:val="1"/>
                <w:sz w:val="13"/>
              </w:rPr>
              <w:t>施行，</w:t>
            </w:r>
            <w:r>
              <w:rPr>
                <w:sz w:val="13"/>
              </w:rPr>
              <w:t>2016.2.6</w:t>
            </w:r>
            <w:r>
              <w:rPr>
                <w:spacing w:val="2"/>
                <w:sz w:val="13"/>
              </w:rPr>
              <w:t>第一次修订</w:t>
            </w:r>
            <w:r>
              <w:rPr>
                <w:sz w:val="13"/>
              </w:rPr>
              <w:t>）第二十七条“ 违反本办</w:t>
            </w:r>
            <w:r>
              <w:rPr>
                <w:w w:val="95"/>
                <w:sz w:val="13"/>
              </w:rPr>
              <w:t xml:space="preserve">法规定，非法买卖或者转让认证证书的，地方认证监督管理部门  </w:t>
            </w:r>
            <w:r>
              <w:rPr>
                <w:sz w:val="13"/>
              </w:rPr>
              <w:t>责令其改正，处以3万元罚款；认证机构向未通过认证的认证委托人出卖或转让认证证书的，依照条例第六十二条规定处罚。”</w:t>
            </w:r>
          </w:p>
        </w:tc>
        <w:tc>
          <w:tcPr>
            <w:tcW w:w="3993" w:type="dxa"/>
          </w:tcPr>
          <w:p>
            <w:pPr>
              <w:pStyle w:val="8"/>
              <w:spacing w:before="9"/>
              <w:rPr>
                <w:sz w:val="10"/>
              </w:rPr>
            </w:pPr>
          </w:p>
          <w:p>
            <w:pPr>
              <w:pStyle w:val="8"/>
              <w:numPr>
                <w:ilvl w:val="0"/>
                <w:numId w:val="273"/>
              </w:numPr>
              <w:tabs>
                <w:tab w:val="left" w:pos="220"/>
              </w:tabs>
              <w:spacing w:before="0" w:after="0" w:line="230" w:lineRule="auto"/>
              <w:ind w:left="22" w:right="71" w:firstLine="64"/>
              <w:jc w:val="left"/>
              <w:rPr>
                <w:sz w:val="13"/>
              </w:rPr>
            </w:pPr>
            <w:r>
              <w:rPr>
                <w:spacing w:val="-2"/>
                <w:sz w:val="13"/>
              </w:rPr>
              <w:t>立案责任：发现非法买卖或者转让认证证书的的违法行为 ，予以</w:t>
            </w:r>
            <w:r>
              <w:rPr>
                <w:sz w:val="13"/>
              </w:rPr>
              <w:t>审查，决定是否立案。</w:t>
            </w:r>
          </w:p>
          <w:p>
            <w:pPr>
              <w:pStyle w:val="8"/>
              <w:numPr>
                <w:ilvl w:val="0"/>
                <w:numId w:val="27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71" w:firstLine="64"/>
              <w:jc w:val="both"/>
              <w:rPr>
                <w:sz w:val="13"/>
              </w:rPr>
            </w:pPr>
            <w:r>
              <w:rPr>
                <w:w w:val="95"/>
                <w:sz w:val="13"/>
              </w:rPr>
              <w:t xml:space="preserve">7、执行责任：依照生效的行政处罚决定，责令其改正，处以3万元  </w:t>
            </w:r>
            <w:r>
              <w:rPr>
                <w:spacing w:val="1"/>
                <w:sz w:val="13"/>
              </w:rPr>
              <w:t>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35"/>
              <w:rPr>
                <w:sz w:val="13"/>
              </w:rPr>
            </w:pPr>
            <w:r>
              <w:rPr>
                <w:sz w:val="13"/>
              </w:rPr>
              <w:t>498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8"/>
              </w:rPr>
            </w:pPr>
          </w:p>
          <w:p>
            <w:pPr>
              <w:pStyle w:val="8"/>
              <w:spacing w:line="230" w:lineRule="auto"/>
              <w:ind w:left="21" w:right="76"/>
              <w:jc w:val="both"/>
              <w:rPr>
                <w:sz w:val="13"/>
              </w:rPr>
            </w:pPr>
            <w:r>
              <w:rPr>
                <w:sz w:val="13"/>
              </w:rPr>
              <w:t>对认证及认证培训、咨询机构对其执业人员未实施有效管理，或者纵容、唆使， 导致其执业人员违法违规的处罚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3"/>
              <w:rPr>
                <w:sz w:val="13"/>
              </w:rPr>
            </w:pPr>
            <w:r>
              <w:rPr>
                <w:sz w:val="13"/>
              </w:rPr>
              <w:t>《认证及认证培训、咨询人员管理办法》（原国家质检总局令第61号，2004.7.1</w:t>
            </w:r>
            <w:r>
              <w:rPr>
                <w:spacing w:val="2"/>
                <w:sz w:val="13"/>
              </w:rPr>
              <w:t>施行</w:t>
            </w:r>
            <w:r>
              <w:rPr>
                <w:sz w:val="13"/>
              </w:rPr>
              <w:t>）第十九条“ 认证及认证培训、咨询机构</w:t>
            </w:r>
            <w:r>
              <w:rPr>
                <w:w w:val="95"/>
                <w:sz w:val="13"/>
              </w:rPr>
              <w:t>对其执业人员未实施有效管理，或者纵容、唆使，导致其执业人  员违法违规的，处以5</w:t>
            </w:r>
            <w:r>
              <w:rPr>
                <w:spacing w:val="2"/>
                <w:w w:val="95"/>
                <w:sz w:val="13"/>
              </w:rPr>
              <w:t>千元以上</w:t>
            </w:r>
            <w:r>
              <w:rPr>
                <w:spacing w:val="3"/>
                <w:w w:val="95"/>
                <w:sz w:val="13"/>
              </w:rPr>
              <w:t>1</w:t>
            </w:r>
            <w:r>
              <w:rPr>
                <w:w w:val="95"/>
                <w:sz w:val="13"/>
              </w:rPr>
              <w:t xml:space="preserve">万元以下的罚款；情节严重的， </w:t>
            </w:r>
            <w:r>
              <w:rPr>
                <w:spacing w:val="2"/>
                <w:sz w:val="13"/>
              </w:rPr>
              <w:t>处以</w:t>
            </w:r>
            <w:r>
              <w:rPr>
                <w:sz w:val="13"/>
              </w:rPr>
              <w:t>3万元的罚款；法律、行政法规另有规定的，依照其规定执行。 ”</w:t>
            </w:r>
          </w:p>
        </w:tc>
        <w:tc>
          <w:tcPr>
            <w:tcW w:w="3993" w:type="dxa"/>
          </w:tcPr>
          <w:p>
            <w:pPr>
              <w:pStyle w:val="8"/>
              <w:numPr>
                <w:ilvl w:val="0"/>
                <w:numId w:val="274"/>
              </w:numPr>
              <w:tabs>
                <w:tab w:val="left" w:pos="220"/>
              </w:tabs>
              <w:spacing w:before="66" w:after="0" w:line="228" w:lineRule="auto"/>
              <w:ind w:left="22" w:right="97" w:firstLine="64"/>
              <w:jc w:val="left"/>
              <w:rPr>
                <w:sz w:val="13"/>
              </w:rPr>
            </w:pPr>
            <w:r>
              <w:rPr>
                <w:w w:val="95"/>
                <w:sz w:val="13"/>
              </w:rPr>
              <w:t xml:space="preserve">立案责任：发现认证及认证培训、咨询机构对其执业人员未实施 </w:t>
            </w:r>
            <w:r>
              <w:rPr>
                <w:sz w:val="13"/>
              </w:rPr>
              <w:t>有效管理，或者纵容、唆使，导致其执业人员违法违规的违法行</w:t>
            </w:r>
          </w:p>
          <w:p>
            <w:pPr>
              <w:pStyle w:val="8"/>
              <w:spacing w:line="160" w:lineRule="exact"/>
              <w:ind w:left="22"/>
              <w:rPr>
                <w:sz w:val="13"/>
              </w:rPr>
            </w:pPr>
            <w:r>
              <w:rPr>
                <w:sz w:val="13"/>
              </w:rPr>
              <w:t>为，予以审查，决定是否立案。</w:t>
            </w:r>
          </w:p>
          <w:p>
            <w:pPr>
              <w:pStyle w:val="8"/>
              <w:numPr>
                <w:ilvl w:val="0"/>
                <w:numId w:val="274"/>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83" w:firstLine="64"/>
              <w:rPr>
                <w:sz w:val="13"/>
              </w:rPr>
            </w:pPr>
            <w:r>
              <w:rPr>
                <w:sz w:val="13"/>
              </w:rPr>
              <w:t>7、执行责任：依照生效的行政处罚决定，处以5千元以上1万元以</w:t>
            </w:r>
            <w:r>
              <w:rPr>
                <w:w w:val="95"/>
                <w:sz w:val="13"/>
              </w:rPr>
              <w:t xml:space="preserve">下的罚款；情节严重的，处以3万元的罚款；法律、行政法规另有规 </w:t>
            </w:r>
            <w:r>
              <w:rPr>
                <w:sz w:val="13"/>
              </w:rPr>
              <w:t>定的，依照其规定执行。。</w:t>
            </w:r>
          </w:p>
          <w:p>
            <w:pPr>
              <w:pStyle w:val="8"/>
              <w:spacing w:line="161"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4"/>
              <w:rPr>
                <w:sz w:val="12"/>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9"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499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8"/>
              </w:rPr>
            </w:pPr>
          </w:p>
          <w:p>
            <w:pPr>
              <w:pStyle w:val="8"/>
              <w:spacing w:line="230" w:lineRule="auto"/>
              <w:ind w:left="21" w:right="76"/>
              <w:rPr>
                <w:sz w:val="13"/>
              </w:rPr>
            </w:pPr>
            <w:r>
              <w:rPr>
                <w:sz w:val="13"/>
              </w:rPr>
              <w:t>对伪造、变造、冒用、非法买卖</w:t>
            </w:r>
          </w:p>
          <w:p>
            <w:pPr>
              <w:pStyle w:val="8"/>
              <w:spacing w:before="2" w:line="230" w:lineRule="auto"/>
              <w:ind w:left="21" w:right="81"/>
              <w:rPr>
                <w:sz w:val="13"/>
              </w:rPr>
            </w:pPr>
            <w:r>
              <w:rPr>
                <w:sz w:val="13"/>
              </w:rPr>
              <w:t>、转让、涂改认证证书的处罚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2" w:right="7"/>
              <w:rPr>
                <w:sz w:val="13"/>
              </w:rPr>
            </w:pPr>
            <w:r>
              <w:rPr>
                <w:sz w:val="13"/>
              </w:rPr>
              <w:t>《有机产品认证管理办法》（原国家质检总局令第155号， 2014.4.1施行,2015.8.25 第一次修订）第四十八条“伪造、变造</w:t>
            </w:r>
          </w:p>
          <w:p>
            <w:pPr>
              <w:pStyle w:val="8"/>
              <w:spacing w:line="232" w:lineRule="auto"/>
              <w:ind w:left="22" w:right="7"/>
              <w:rPr>
                <w:sz w:val="13"/>
              </w:rPr>
            </w:pPr>
            <w:r>
              <w:rPr>
                <w:sz w:val="13"/>
              </w:rPr>
              <w:t>、冒用、非法买卖、转让、涂改认证证书的，地方认证监管部门责令改正，处3万元罚款。违反本办法第四十条第二款的规定 ， 认证机构在其出具的认证证书上自行编制认证证书编号的 ，视为伪造认证证书。”</w:t>
            </w:r>
          </w:p>
        </w:tc>
        <w:tc>
          <w:tcPr>
            <w:tcW w:w="3993" w:type="dxa"/>
          </w:tcPr>
          <w:p>
            <w:pPr>
              <w:pStyle w:val="8"/>
              <w:spacing w:before="9"/>
              <w:rPr>
                <w:sz w:val="10"/>
              </w:rPr>
            </w:pPr>
          </w:p>
          <w:p>
            <w:pPr>
              <w:pStyle w:val="8"/>
              <w:numPr>
                <w:ilvl w:val="0"/>
                <w:numId w:val="275"/>
              </w:numPr>
              <w:tabs>
                <w:tab w:val="left" w:pos="220"/>
              </w:tabs>
              <w:spacing w:before="0" w:after="0" w:line="230" w:lineRule="auto"/>
              <w:ind w:left="22" w:right="75" w:firstLine="64"/>
              <w:jc w:val="left"/>
              <w:rPr>
                <w:sz w:val="13"/>
              </w:rPr>
            </w:pPr>
            <w:r>
              <w:rPr>
                <w:w w:val="95"/>
                <w:sz w:val="13"/>
              </w:rPr>
              <w:t xml:space="preserve">立案责任：发现伪造、变造、冒用、非法买卖、转让、涂改认证 </w:t>
            </w:r>
            <w:r>
              <w:rPr>
                <w:sz w:val="13"/>
              </w:rPr>
              <w:t>证书的违法行为，予以审查，决定是否立案。</w:t>
            </w:r>
          </w:p>
          <w:p>
            <w:pPr>
              <w:pStyle w:val="8"/>
              <w:numPr>
                <w:ilvl w:val="0"/>
                <w:numId w:val="27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7、执行责任：依照生效的行政处罚决定，责令改正，处3万元罚款</w:t>
            </w:r>
          </w:p>
          <w:p>
            <w:pPr>
              <w:pStyle w:val="8"/>
              <w:spacing w:line="161" w:lineRule="exact"/>
              <w:ind w:left="22"/>
              <w:rPr>
                <w:sz w:val="13"/>
              </w:rPr>
            </w:pPr>
            <w:r>
              <w:rPr>
                <w:w w:val="99"/>
                <w:sz w:val="13"/>
              </w:rPr>
              <w:t>。</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500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7" w:line="232" w:lineRule="auto"/>
              <w:ind w:left="21" w:right="91"/>
              <w:jc w:val="both"/>
              <w:rPr>
                <w:sz w:val="13"/>
              </w:rPr>
            </w:pPr>
            <w:r>
              <w:rPr>
                <w:sz w:val="13"/>
              </w:rPr>
              <w:t>对认证机构向不符合国家规定的有机产品生产产地环境要求区域或者有机产品认证目录外产品的认证委托人出具认证证书的处罚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7"/>
              <w:rPr>
                <w:sz w:val="13"/>
              </w:rPr>
            </w:pPr>
            <w:r>
              <w:rPr>
                <w:sz w:val="13"/>
              </w:rPr>
              <w:t>《有机产品认证管理办法》（原国家质检总局令第155号， 2014.4.1施行,2015.8.25 第一次修订）第四十九条“违反本办法第八条第二款的规定，认证机构向不符合国家规定的有机产品生产产地环境要求区域或者有机产品认证目录外产品的认证委托人</w:t>
            </w:r>
            <w:r>
              <w:rPr>
                <w:w w:val="95"/>
                <w:sz w:val="13"/>
              </w:rPr>
              <w:t xml:space="preserve">出具认证证书的，责令改正，处３万元罚款；有违法所得的，没 </w:t>
            </w:r>
            <w:r>
              <w:rPr>
                <w:sz w:val="13"/>
              </w:rPr>
              <w:t>收违法所得。”</w:t>
            </w:r>
          </w:p>
        </w:tc>
        <w:tc>
          <w:tcPr>
            <w:tcW w:w="3993" w:type="dxa"/>
          </w:tcPr>
          <w:p>
            <w:pPr>
              <w:pStyle w:val="8"/>
              <w:numPr>
                <w:ilvl w:val="0"/>
                <w:numId w:val="276"/>
              </w:numPr>
              <w:tabs>
                <w:tab w:val="left" w:pos="220"/>
              </w:tabs>
              <w:spacing w:before="58" w:after="0" w:line="230" w:lineRule="auto"/>
              <w:ind w:left="22" w:right="121" w:firstLine="64"/>
              <w:jc w:val="left"/>
              <w:rPr>
                <w:sz w:val="13"/>
              </w:rPr>
            </w:pPr>
            <w:r>
              <w:rPr>
                <w:w w:val="95"/>
                <w:sz w:val="13"/>
              </w:rPr>
              <w:t xml:space="preserve">立案责任：发现认证机构向不符合国家规定的有机产品生产产地 </w:t>
            </w:r>
            <w:r>
              <w:rPr>
                <w:sz w:val="13"/>
              </w:rPr>
              <w:t>环境要求区域或者有机产品认证目录外产品的认证委托人出具认证证书的违法行为，予以审查，决定是否立案。</w:t>
            </w:r>
          </w:p>
          <w:p>
            <w:pPr>
              <w:pStyle w:val="8"/>
              <w:numPr>
                <w:ilvl w:val="0"/>
                <w:numId w:val="27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sz w:val="13"/>
              </w:rPr>
              <w:t>7、执行责任：依照生效的行政处罚决定，责令改正，处３万元罚款；有违法所得的，没收违法所得。</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35"/>
              <w:rPr>
                <w:sz w:val="13"/>
              </w:rPr>
            </w:pPr>
            <w:r>
              <w:rPr>
                <w:sz w:val="13"/>
              </w:rPr>
              <w:t>501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5"/>
              <w:rPr>
                <w:sz w:val="12"/>
              </w:rPr>
            </w:pPr>
          </w:p>
          <w:p>
            <w:pPr>
              <w:pStyle w:val="8"/>
              <w:spacing w:line="232" w:lineRule="auto"/>
              <w:ind w:left="21" w:right="14"/>
              <w:rPr>
                <w:sz w:val="13"/>
              </w:rPr>
            </w:pPr>
            <w:r>
              <w:rPr>
                <w:sz w:val="13"/>
              </w:rPr>
              <w:t>对未获得有机产品认证的或者获证产品在认证证书标明的生产、加工场所外进行了再次加工、分装、分割，在产品或者产品包装及标签上标注含有“有机”、“ORGANIC”等字</w:t>
            </w:r>
          </w:p>
          <w:p>
            <w:pPr>
              <w:pStyle w:val="8"/>
              <w:spacing w:line="230" w:lineRule="auto"/>
              <w:ind w:left="21" w:right="91"/>
              <w:jc w:val="both"/>
              <w:rPr>
                <w:sz w:val="13"/>
              </w:rPr>
            </w:pPr>
            <w:r>
              <w:rPr>
                <w:sz w:val="13"/>
              </w:rPr>
              <w:t>样且可能误导公众认为该产品为有机产品的文字表述和图案的处罚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9"/>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5"/>
              </w:rPr>
            </w:pPr>
          </w:p>
          <w:p>
            <w:pPr>
              <w:pStyle w:val="8"/>
              <w:spacing w:line="232" w:lineRule="auto"/>
              <w:ind w:left="22" w:right="14"/>
              <w:rPr>
                <w:sz w:val="13"/>
              </w:rPr>
            </w:pPr>
            <w:r>
              <w:rPr>
                <w:sz w:val="13"/>
              </w:rPr>
              <w:t>《有机产品认证管理办法》（原国家质检总局令第155号， 2014.4.1施行,2015.8.25 第一次修订）第五十条“违反本办法第三十五条的规定，在产品或者产品包装及标签上标注含有 “有机”、“ORGANIC”等字样且可能误导公众认为该产品为有机产品的文字表述和图案的，地方认证监管部门责令改正，处3万元以下罚款。”</w:t>
            </w:r>
          </w:p>
        </w:tc>
        <w:tc>
          <w:tcPr>
            <w:tcW w:w="3993" w:type="dxa"/>
          </w:tcPr>
          <w:p>
            <w:pPr>
              <w:pStyle w:val="8"/>
              <w:rPr>
                <w:sz w:val="11"/>
              </w:rPr>
            </w:pPr>
          </w:p>
          <w:p>
            <w:pPr>
              <w:pStyle w:val="8"/>
              <w:numPr>
                <w:ilvl w:val="0"/>
                <w:numId w:val="277"/>
              </w:numPr>
              <w:tabs>
                <w:tab w:val="left" w:pos="220"/>
              </w:tabs>
              <w:spacing w:before="1" w:after="0" w:line="230" w:lineRule="auto"/>
              <w:ind w:left="22" w:right="80" w:firstLine="64"/>
              <w:jc w:val="left"/>
              <w:rPr>
                <w:sz w:val="13"/>
              </w:rPr>
            </w:pPr>
            <w:r>
              <w:rPr>
                <w:sz w:val="13"/>
              </w:rPr>
              <w:t>立案责任：发现未获得有机产品认证的或者获证产品在认证证书标明的生产、加工场所外进行了再次加工、分装、分割，在产品或者产品包装及标签上标注含有“有机”、“ORGANIC”等字样且可能</w:t>
            </w:r>
            <w:r>
              <w:rPr>
                <w:spacing w:val="-1"/>
                <w:sz w:val="13"/>
              </w:rPr>
              <w:t xml:space="preserve">误导公众认为该产品为有机产品的文字表述和图案的的违法行为 ， </w:t>
            </w:r>
            <w:r>
              <w:rPr>
                <w:sz w:val="13"/>
              </w:rPr>
              <w:t>予以审查，决定是否立案。</w:t>
            </w:r>
          </w:p>
          <w:p>
            <w:pPr>
              <w:pStyle w:val="8"/>
              <w:numPr>
                <w:ilvl w:val="0"/>
                <w:numId w:val="277"/>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75" w:firstLine="64"/>
              <w:jc w:val="both"/>
              <w:rPr>
                <w:sz w:val="13"/>
              </w:rPr>
            </w:pPr>
            <w:r>
              <w:rPr>
                <w:w w:val="95"/>
                <w:sz w:val="13"/>
              </w:rPr>
              <w:t xml:space="preserve">7、执行责任：依照生效的行政处罚决定，责令改正，处3万元以下  </w:t>
            </w:r>
            <w:r>
              <w:rPr>
                <w:spacing w:val="1"/>
                <w:sz w:val="13"/>
              </w:rPr>
              <w:t>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6"/>
              <w:rPr>
                <w:sz w:val="12"/>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502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line="230" w:lineRule="auto"/>
              <w:ind w:left="21" w:right="76"/>
              <w:jc w:val="both"/>
              <w:rPr>
                <w:sz w:val="13"/>
              </w:rPr>
            </w:pPr>
            <w:r>
              <w:rPr>
                <w:sz w:val="13"/>
              </w:rPr>
              <w:t>对认证机构发放的有机产品销售证数量，超过获证产品的认证委托人所生产、加工的有机产品实际数量的处罚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7"/>
              <w:rPr>
                <w:sz w:val="13"/>
              </w:rPr>
            </w:pPr>
            <w:r>
              <w:rPr>
                <w:sz w:val="13"/>
              </w:rPr>
              <w:t>《有机产品认证管理办法》（原国家质检总局令第155号， 2014.4.1施行,2015.8.25 第一次修订）第五十二条“违反本办法第十四条的规定，认证机构发放的有机产品销售证数量 ，超过获</w:t>
            </w:r>
            <w:r>
              <w:rPr>
                <w:w w:val="95"/>
                <w:sz w:val="13"/>
              </w:rPr>
              <w:t xml:space="preserve">证产品的认证委托人所生产、加工的有机产品实际数量的，责令 </w:t>
            </w:r>
            <w:r>
              <w:rPr>
                <w:sz w:val="13"/>
              </w:rPr>
              <w:t>改正，处1万元以上3万元以下罚款。”</w:t>
            </w:r>
          </w:p>
        </w:tc>
        <w:tc>
          <w:tcPr>
            <w:tcW w:w="3993" w:type="dxa"/>
          </w:tcPr>
          <w:p>
            <w:pPr>
              <w:pStyle w:val="8"/>
              <w:numPr>
                <w:ilvl w:val="0"/>
                <w:numId w:val="278"/>
              </w:numPr>
              <w:tabs>
                <w:tab w:val="left" w:pos="220"/>
              </w:tabs>
              <w:spacing w:before="58" w:after="0" w:line="230" w:lineRule="auto"/>
              <w:ind w:left="22" w:right="75" w:firstLine="64"/>
              <w:jc w:val="left"/>
              <w:rPr>
                <w:sz w:val="13"/>
              </w:rPr>
            </w:pPr>
            <w:r>
              <w:rPr>
                <w:spacing w:val="-2"/>
                <w:sz w:val="13"/>
              </w:rPr>
              <w:t xml:space="preserve">立案责任：发现认证机构发放的有机产品销售证数量 ，超过获证产品的认证委托人所生产、加工的有机产品实际数量的违法行为 ， </w:t>
            </w:r>
            <w:r>
              <w:rPr>
                <w:sz w:val="13"/>
              </w:rPr>
              <w:t>予以审查，决定是否立案。</w:t>
            </w:r>
          </w:p>
          <w:p>
            <w:pPr>
              <w:pStyle w:val="8"/>
              <w:numPr>
                <w:ilvl w:val="0"/>
                <w:numId w:val="27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rPr>
                <w:sz w:val="13"/>
              </w:rPr>
            </w:pPr>
            <w:r>
              <w:rPr>
                <w:sz w:val="13"/>
              </w:rPr>
              <w:t>6、送达责任：行政处罚决定书按法律规定的方式送达当事人 。</w:t>
            </w:r>
          </w:p>
          <w:p>
            <w:pPr>
              <w:pStyle w:val="8"/>
              <w:spacing w:line="161" w:lineRule="exact"/>
              <w:ind w:left="87"/>
              <w:rPr>
                <w:sz w:val="13"/>
              </w:rPr>
            </w:pPr>
            <w:r>
              <w:rPr>
                <w:sz w:val="13"/>
              </w:rPr>
              <w:t>7、执行责任：依照生效的行政处罚决定，责令改正，处1万元以上</w:t>
            </w:r>
          </w:p>
          <w:p>
            <w:pPr>
              <w:pStyle w:val="8"/>
              <w:spacing w:line="161" w:lineRule="exact"/>
              <w:ind w:left="22"/>
              <w:rPr>
                <w:sz w:val="13"/>
              </w:rPr>
            </w:pPr>
            <w:r>
              <w:rPr>
                <w:sz w:val="13"/>
              </w:rPr>
              <w:t>3万元以下罚款。</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spacing w:before="4"/>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61"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503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81"/>
              <w:jc w:val="both"/>
              <w:rPr>
                <w:sz w:val="13"/>
              </w:rPr>
            </w:pPr>
            <w:r>
              <w:rPr>
                <w:sz w:val="13"/>
              </w:rPr>
              <w:t>对有机配料含量低于95％的加工产品实施有机产品认证的处罚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14"/>
              <w:rPr>
                <w:sz w:val="13"/>
              </w:rPr>
            </w:pPr>
            <w:r>
              <w:rPr>
                <w:sz w:val="13"/>
              </w:rPr>
              <w:t>《有机产品认证管理办法》（原国家质检总局令第155号， 2014.4.1施行,2015.8.25 第一次修订）第五十三条“违反本办法第十六条的规定，认证机构对有机配料含量低于 95％的加工产品进行有机认证的，地方认证监管部门责令改正，处3万元以下罚款。”</w:t>
            </w:r>
          </w:p>
        </w:tc>
        <w:tc>
          <w:tcPr>
            <w:tcW w:w="3993" w:type="dxa"/>
          </w:tcPr>
          <w:p>
            <w:pPr>
              <w:pStyle w:val="8"/>
              <w:spacing w:before="9"/>
              <w:rPr>
                <w:sz w:val="10"/>
              </w:rPr>
            </w:pPr>
          </w:p>
          <w:p>
            <w:pPr>
              <w:pStyle w:val="8"/>
              <w:numPr>
                <w:ilvl w:val="0"/>
                <w:numId w:val="279"/>
              </w:numPr>
              <w:tabs>
                <w:tab w:val="left" w:pos="220"/>
              </w:tabs>
              <w:spacing w:before="0" w:after="0" w:line="230" w:lineRule="auto"/>
              <w:ind w:left="22" w:right="92" w:firstLine="64"/>
              <w:jc w:val="left"/>
              <w:rPr>
                <w:sz w:val="13"/>
              </w:rPr>
            </w:pPr>
            <w:r>
              <w:rPr>
                <w:spacing w:val="-4"/>
                <w:sz w:val="13"/>
              </w:rPr>
              <w:t xml:space="preserve">立案责任：发现有机配料含量低于 </w:t>
            </w:r>
            <w:r>
              <w:rPr>
                <w:sz w:val="13"/>
              </w:rPr>
              <w:t>95％的加工产品实施有机产品认证的违法行为，予以审查，决定是否立案。</w:t>
            </w:r>
          </w:p>
          <w:p>
            <w:pPr>
              <w:pStyle w:val="8"/>
              <w:numPr>
                <w:ilvl w:val="0"/>
                <w:numId w:val="27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5" w:firstLine="64"/>
              <w:jc w:val="both"/>
              <w:rPr>
                <w:sz w:val="13"/>
              </w:rPr>
            </w:pPr>
            <w:r>
              <w:rPr>
                <w:w w:val="95"/>
                <w:sz w:val="13"/>
              </w:rPr>
              <w:t xml:space="preserve">7、执行责任：依照生效的行政处罚决定，责令改正，处3万元以下  </w:t>
            </w:r>
            <w:r>
              <w:rPr>
                <w:spacing w:val="1"/>
                <w:sz w:val="13"/>
              </w:rPr>
              <w:t>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1"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1"/>
              </w:rPr>
            </w:pPr>
          </w:p>
          <w:p>
            <w:pPr>
              <w:pStyle w:val="8"/>
              <w:ind w:left="35"/>
              <w:rPr>
                <w:sz w:val="13"/>
              </w:rPr>
            </w:pPr>
            <w:r>
              <w:rPr>
                <w:sz w:val="13"/>
              </w:rPr>
              <w:t>504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1"/>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spacing w:before="4"/>
              <w:rPr>
                <w:sz w:val="14"/>
              </w:rPr>
            </w:pPr>
          </w:p>
          <w:p>
            <w:pPr>
              <w:pStyle w:val="8"/>
              <w:spacing w:line="232" w:lineRule="auto"/>
              <w:ind w:left="21" w:right="86"/>
              <w:rPr>
                <w:sz w:val="13"/>
              </w:rPr>
            </w:pPr>
            <w:r>
              <w:rPr>
                <w:sz w:val="13"/>
              </w:rPr>
              <w:t>对未获得有机产品认证的加工产</w:t>
            </w:r>
            <w:r>
              <w:rPr>
                <w:spacing w:val="-2"/>
                <w:sz w:val="13"/>
              </w:rPr>
              <w:t>品，违反本办法</w:t>
            </w:r>
            <w:r>
              <w:rPr>
                <w:sz w:val="13"/>
              </w:rPr>
              <w:t xml:space="preserve">第十五条的规 </w:t>
            </w:r>
            <w:r>
              <w:rPr>
                <w:spacing w:val="-2"/>
                <w:sz w:val="13"/>
              </w:rPr>
              <w:t>定，进行有机产</w:t>
            </w:r>
            <w:r>
              <w:rPr>
                <w:sz w:val="13"/>
              </w:rPr>
              <w:t>品认证标识标注的或违反规定使用认证标志的或在认证证书暂停</w:t>
            </w:r>
            <w:r>
              <w:rPr>
                <w:w w:val="95"/>
                <w:sz w:val="13"/>
              </w:rPr>
              <w:t>期间或者被注销</w:t>
            </w:r>
          </w:p>
          <w:p>
            <w:pPr>
              <w:pStyle w:val="8"/>
              <w:spacing w:line="149" w:lineRule="exact"/>
              <w:ind w:left="21"/>
              <w:rPr>
                <w:sz w:val="13"/>
              </w:rPr>
            </w:pPr>
            <w:r>
              <w:rPr>
                <w:w w:val="95"/>
                <w:sz w:val="13"/>
              </w:rPr>
              <w:t>、撤销后，仍继</w:t>
            </w:r>
          </w:p>
          <w:p>
            <w:pPr>
              <w:pStyle w:val="8"/>
              <w:spacing w:before="1" w:line="232" w:lineRule="auto"/>
              <w:ind w:left="21" w:right="91"/>
              <w:jc w:val="both"/>
              <w:rPr>
                <w:sz w:val="13"/>
              </w:rPr>
            </w:pPr>
            <w:r>
              <w:rPr>
                <w:sz w:val="13"/>
              </w:rPr>
              <w:t>续使用认证证书和认证标志的处罚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5"/>
              </w:rPr>
            </w:pPr>
          </w:p>
          <w:p>
            <w:pPr>
              <w:pStyle w:val="8"/>
              <w:spacing w:line="232" w:lineRule="auto"/>
              <w:ind w:left="22" w:right="14"/>
              <w:rPr>
                <w:sz w:val="13"/>
              </w:rPr>
            </w:pPr>
            <w:r>
              <w:rPr>
                <w:sz w:val="13"/>
              </w:rPr>
              <w:t>《有机产品认证管理办法》（原国家质检总局令第155号， 2014.4.1施行,2015.8.25 第一次修订）第五十五条“认证委托人有下列情形之一的，由地方认证监管部门责令改正，处1万元以上3万元以下罚款：（一）未获得有机产品认证的加工产品 ，违反本办法第十五条的规定，进行有机产品认证标识标注的；</w:t>
            </w:r>
          </w:p>
          <w:p>
            <w:pPr>
              <w:pStyle w:val="8"/>
              <w:spacing w:line="230" w:lineRule="auto"/>
              <w:ind w:left="22" w:right="23"/>
              <w:jc w:val="both"/>
              <w:rPr>
                <w:sz w:val="13"/>
              </w:rPr>
            </w:pPr>
            <w:r>
              <w:rPr>
                <w:sz w:val="13"/>
              </w:rPr>
              <w:t>（二）</w:t>
            </w:r>
            <w:r>
              <w:rPr>
                <w:spacing w:val="-3"/>
                <w:sz w:val="13"/>
              </w:rPr>
              <w:t>未依照本办法第三十三条第一款 、第三十四条的规定使用</w:t>
            </w:r>
            <w:r>
              <w:rPr>
                <w:sz w:val="13"/>
              </w:rPr>
              <w:t>认证标志的；</w:t>
            </w:r>
            <w:r>
              <w:rPr>
                <w:spacing w:val="2"/>
                <w:sz w:val="13"/>
              </w:rPr>
              <w:t>（</w:t>
            </w:r>
            <w:r>
              <w:rPr>
                <w:sz w:val="13"/>
              </w:rPr>
              <w:t>三）</w:t>
            </w:r>
            <w:r>
              <w:rPr>
                <w:spacing w:val="-3"/>
                <w:sz w:val="13"/>
              </w:rPr>
              <w:t xml:space="preserve">在认证证书暂停期间或者被注销 、撤销后， </w:t>
            </w:r>
            <w:r>
              <w:rPr>
                <w:spacing w:val="-5"/>
                <w:sz w:val="13"/>
              </w:rPr>
              <w:t>仍继续使用认证证书和认证标志的 。”</w:t>
            </w:r>
          </w:p>
        </w:tc>
        <w:tc>
          <w:tcPr>
            <w:tcW w:w="3993" w:type="dxa"/>
          </w:tcPr>
          <w:p>
            <w:pPr>
              <w:pStyle w:val="8"/>
              <w:numPr>
                <w:ilvl w:val="0"/>
                <w:numId w:val="280"/>
              </w:numPr>
              <w:tabs>
                <w:tab w:val="left" w:pos="220"/>
              </w:tabs>
              <w:spacing w:before="83" w:after="0" w:line="232" w:lineRule="auto"/>
              <w:ind w:left="22" w:right="80" w:firstLine="64"/>
              <w:jc w:val="left"/>
              <w:rPr>
                <w:sz w:val="13"/>
              </w:rPr>
            </w:pPr>
            <w:r>
              <w:rPr>
                <w:spacing w:val="-2"/>
                <w:sz w:val="13"/>
              </w:rPr>
              <w:t>立案责任：发现未获得有机产品认证的加工产品 ，违反本办法第</w:t>
            </w:r>
            <w:r>
              <w:rPr>
                <w:sz w:val="13"/>
              </w:rPr>
              <w:t>十五条的规定，进行有机产品认证标识标注的或违反规定使用认证</w:t>
            </w:r>
            <w:r>
              <w:rPr>
                <w:spacing w:val="-2"/>
                <w:sz w:val="13"/>
              </w:rPr>
              <w:t>标志的或在认证证书暂停期间或者被注销 、撤销后，仍继续使用认</w:t>
            </w:r>
            <w:r>
              <w:rPr>
                <w:sz w:val="13"/>
              </w:rPr>
              <w:t>证证书和认证标志的违法行为，予以审查，决定是否立案。</w:t>
            </w:r>
          </w:p>
          <w:p>
            <w:pPr>
              <w:pStyle w:val="8"/>
              <w:numPr>
                <w:ilvl w:val="0"/>
                <w:numId w:val="280"/>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rPr>
                <w:sz w:val="13"/>
              </w:rPr>
            </w:pPr>
            <w:r>
              <w:rPr>
                <w:sz w:val="13"/>
              </w:rPr>
              <w:t>6、送达责任：行政处罚决定书按法律规定的方式送达当事人 。</w:t>
            </w:r>
          </w:p>
          <w:p>
            <w:pPr>
              <w:pStyle w:val="8"/>
              <w:spacing w:line="159" w:lineRule="exact"/>
              <w:ind w:left="87"/>
              <w:rPr>
                <w:sz w:val="13"/>
              </w:rPr>
            </w:pPr>
            <w:r>
              <w:rPr>
                <w:sz w:val="13"/>
              </w:rPr>
              <w:t>7、执行责任：依照生效的行政处罚决定，责令改正，处1万元以上</w:t>
            </w:r>
          </w:p>
          <w:p>
            <w:pPr>
              <w:pStyle w:val="8"/>
              <w:spacing w:line="159" w:lineRule="exact"/>
              <w:ind w:left="22"/>
              <w:rPr>
                <w:sz w:val="13"/>
              </w:rPr>
            </w:pPr>
            <w:r>
              <w:rPr>
                <w:sz w:val="13"/>
              </w:rPr>
              <w:t>3万元以下罚款。</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9"/>
              <w:rPr>
                <w:sz w:val="13"/>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7"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7"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9"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505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对拒绝接受国家认监委或者地方认证监管部门监督检查的</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2" w:right="14"/>
              <w:rPr>
                <w:sz w:val="13"/>
              </w:rPr>
            </w:pPr>
            <w:r>
              <w:rPr>
                <w:sz w:val="13"/>
              </w:rPr>
              <w:t>《有机产品认证管理办法》（原国家质检总局令第155号， 2014.4.1施行,2015.8.25 第一次修订）第五十六条“认证机构、获证产品的认证委托人拒绝接受国家认监委或者地方认证监管部门监督检查的，责令限期改正；逾期未改正的，处3万元以下罚款。”</w:t>
            </w:r>
          </w:p>
        </w:tc>
        <w:tc>
          <w:tcPr>
            <w:tcW w:w="3993" w:type="dxa"/>
          </w:tcPr>
          <w:p>
            <w:pPr>
              <w:pStyle w:val="8"/>
              <w:spacing w:before="9"/>
              <w:rPr>
                <w:sz w:val="10"/>
              </w:rPr>
            </w:pPr>
          </w:p>
          <w:p>
            <w:pPr>
              <w:pStyle w:val="8"/>
              <w:numPr>
                <w:ilvl w:val="0"/>
                <w:numId w:val="281"/>
              </w:numPr>
              <w:tabs>
                <w:tab w:val="left" w:pos="220"/>
              </w:tabs>
              <w:spacing w:before="0" w:after="0" w:line="230" w:lineRule="auto"/>
              <w:ind w:left="22" w:right="121" w:firstLine="64"/>
              <w:jc w:val="left"/>
              <w:rPr>
                <w:sz w:val="13"/>
              </w:rPr>
            </w:pPr>
            <w:r>
              <w:rPr>
                <w:w w:val="95"/>
                <w:sz w:val="13"/>
              </w:rPr>
              <w:t xml:space="preserve">立案责任：发现拒绝接受国家认监委或者地方认证监管部门监督 </w:t>
            </w:r>
            <w:r>
              <w:rPr>
                <w:sz w:val="13"/>
              </w:rPr>
              <w:t>检查的违法行为，予以审查，决定是否立案。</w:t>
            </w:r>
          </w:p>
          <w:p>
            <w:pPr>
              <w:pStyle w:val="8"/>
              <w:numPr>
                <w:ilvl w:val="0"/>
                <w:numId w:val="28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7、执行责任：依照生效的行政处罚决定，责令限期改正；逾期未 </w:t>
            </w:r>
            <w:r>
              <w:rPr>
                <w:sz w:val="13"/>
              </w:rPr>
              <w:t>改正的，处3万元以下罚款。。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spacing w:before="5"/>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为不予制止、处罚，致使个人独资企业或投资人的合法</w:t>
            </w:r>
            <w:r>
              <w:rPr>
                <w:spacing w:val="1"/>
                <w:sz w:val="13"/>
              </w:rPr>
              <w:t>权益遭受损害的；</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0"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before="1"/>
              <w:ind w:left="35"/>
              <w:rPr>
                <w:sz w:val="13"/>
              </w:rPr>
            </w:pPr>
            <w:r>
              <w:rPr>
                <w:sz w:val="13"/>
              </w:rPr>
              <w:t>506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1" w:right="91"/>
              <w:jc w:val="both"/>
              <w:rPr>
                <w:sz w:val="13"/>
              </w:rPr>
            </w:pPr>
            <w:r>
              <w:rPr>
                <w:sz w:val="13"/>
              </w:rPr>
              <w:t>对化妆品标识未标注化妆品名称或者标注名称不符合规定要求的处罚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before="1" w:line="232" w:lineRule="auto"/>
              <w:ind w:left="22" w:right="8"/>
              <w:rPr>
                <w:sz w:val="13"/>
              </w:rPr>
            </w:pPr>
            <w:r>
              <w:rPr>
                <w:sz w:val="13"/>
              </w:rPr>
              <w:t>《化妆品标识管理规定》（2007年8月27日 国家质检总局令第100号发布）第二十四条 违反本规定第六条、第七条规定，化妆品标识未标注化妆品名称或者标注名称不符合规定要求的 ，责令限期改正；逾期未改正的，处以1万元以下罚款。</w:t>
            </w:r>
          </w:p>
        </w:tc>
        <w:tc>
          <w:tcPr>
            <w:tcW w:w="3993" w:type="dxa"/>
          </w:tcPr>
          <w:p>
            <w:pPr>
              <w:pStyle w:val="8"/>
              <w:spacing w:before="3"/>
              <w:rPr>
                <w:sz w:val="16"/>
              </w:rPr>
            </w:pPr>
          </w:p>
          <w:p>
            <w:pPr>
              <w:pStyle w:val="8"/>
              <w:spacing w:line="164" w:lineRule="exact"/>
              <w:ind w:left="22"/>
              <w:rPr>
                <w:sz w:val="13"/>
              </w:rPr>
            </w:pPr>
            <w:r>
              <w:rPr>
                <w:sz w:val="13"/>
              </w:rPr>
              <w:t>1、立案责任：发现涉嫌违法行为，予以审查，决定是否立案。</w:t>
            </w:r>
          </w:p>
          <w:p>
            <w:pPr>
              <w:pStyle w:val="8"/>
              <w:spacing w:before="2"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5"/>
              <w:rPr>
                <w:sz w:val="10"/>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9"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507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91"/>
              <w:jc w:val="both"/>
              <w:rPr>
                <w:sz w:val="13"/>
              </w:rPr>
            </w:pPr>
            <w:r>
              <w:rPr>
                <w:sz w:val="13"/>
              </w:rPr>
              <w:t>对化妆品标识未依法标注化妆品实际生产加工地或者生产者名称</w:t>
            </w:r>
          </w:p>
          <w:p>
            <w:pPr>
              <w:pStyle w:val="8"/>
              <w:spacing w:line="163" w:lineRule="exact"/>
              <w:ind w:left="21"/>
              <w:rPr>
                <w:sz w:val="13"/>
              </w:rPr>
            </w:pPr>
            <w:r>
              <w:rPr>
                <w:sz w:val="13"/>
              </w:rPr>
              <w:t>、地址的处罚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4"/>
              <w:rPr>
                <w:sz w:val="13"/>
              </w:rPr>
            </w:pPr>
            <w:r>
              <w:rPr>
                <w:sz w:val="13"/>
              </w:rPr>
              <w:t>《化妆品标识管理规定》（2007年8月27日 国家质检总局令第100号发布）第二十五条 违反本规定第八条、第九条，化妆品标识未依法标注化妆品实际生产加工地或者生产者名称 、地址的， 责令限期改正；逾期未改正的，处以1万元以下罚款。属于伪造产品产地、伪造或者冒用他人厂名、厂址的，按照《中华人民共和国产品质量法》第五十三条的规定处罚。</w:t>
            </w:r>
          </w:p>
        </w:tc>
        <w:tc>
          <w:tcPr>
            <w:tcW w:w="3993" w:type="dxa"/>
          </w:tcPr>
          <w:p>
            <w:pPr>
              <w:pStyle w:val="8"/>
              <w:rPr>
                <w:sz w:val="12"/>
              </w:rPr>
            </w:pPr>
          </w:p>
          <w:p>
            <w:pPr>
              <w:pStyle w:val="8"/>
              <w:spacing w:before="10"/>
              <w:rPr>
                <w:sz w:val="10"/>
              </w:rPr>
            </w:pPr>
          </w:p>
          <w:p>
            <w:pPr>
              <w:pStyle w:val="8"/>
              <w:spacing w:before="1" w:line="164" w:lineRule="exact"/>
              <w:ind w:left="22"/>
              <w:rPr>
                <w:sz w:val="13"/>
              </w:rPr>
            </w:pPr>
            <w:r>
              <w:rPr>
                <w:sz w:val="13"/>
              </w:rPr>
              <w:t>1、立案责任：发现涉嫌违法行为，予以审查，决定是否立案。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508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76"/>
              <w:jc w:val="both"/>
              <w:rPr>
                <w:sz w:val="13"/>
              </w:rPr>
            </w:pPr>
            <w:r>
              <w:rPr>
                <w:sz w:val="13"/>
              </w:rPr>
              <w:t>对化妆品标识未标注全成分表， 标注方法和要求不符合相应标准规定的处罚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8"/>
              <w:rPr>
                <w:sz w:val="13"/>
              </w:rPr>
            </w:pPr>
            <w:r>
              <w:rPr>
                <w:sz w:val="13"/>
              </w:rPr>
              <w:t>《化妆品标识管理规定》（2007年8月27日 国家质检总局令第100号发布）第二十九条 违反本规定第十三条，未标注产品标准号或者未标注质量检验合格证明的 ，责令限期改正；逾期未改正的，处以1万元以下罚款。</w:t>
            </w:r>
          </w:p>
        </w:tc>
        <w:tc>
          <w:tcPr>
            <w:tcW w:w="3993" w:type="dxa"/>
          </w:tcPr>
          <w:p>
            <w:pPr>
              <w:pStyle w:val="8"/>
              <w:rPr>
                <w:sz w:val="12"/>
              </w:rPr>
            </w:pPr>
          </w:p>
          <w:p>
            <w:pPr>
              <w:pStyle w:val="8"/>
              <w:spacing w:before="10"/>
              <w:rPr>
                <w:sz w:val="10"/>
              </w:rPr>
            </w:pPr>
          </w:p>
          <w:p>
            <w:pPr>
              <w:pStyle w:val="8"/>
              <w:spacing w:line="164" w:lineRule="exact"/>
              <w:ind w:left="22"/>
              <w:rPr>
                <w:sz w:val="13"/>
              </w:rPr>
            </w:pPr>
            <w:r>
              <w:rPr>
                <w:sz w:val="13"/>
              </w:rPr>
              <w:t>1、立案责任：发现涉嫌违法行为，予以审查，决定是否立案。</w:t>
            </w:r>
          </w:p>
          <w:p>
            <w:pPr>
              <w:pStyle w:val="8"/>
              <w:spacing w:before="2"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509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对化妆品标识内容不符合规定要求的处罚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37"/>
              <w:rPr>
                <w:sz w:val="13"/>
              </w:rPr>
            </w:pPr>
            <w:r>
              <w:rPr>
                <w:sz w:val="13"/>
              </w:rPr>
              <w:t>《化妆品标识管理规定》（2007年8月27日 国家质检总局令第100号发布）第三十一条 违反本规定第十四条，未依法标注生产许可证标志和编号的，按照《中华人民共和国工业产品生产许可证管理条例》第四十七条的规定处罚。</w:t>
            </w:r>
          </w:p>
        </w:tc>
        <w:tc>
          <w:tcPr>
            <w:tcW w:w="3993" w:type="dxa"/>
          </w:tcPr>
          <w:p>
            <w:pPr>
              <w:pStyle w:val="8"/>
              <w:rPr>
                <w:sz w:val="12"/>
              </w:rPr>
            </w:pPr>
          </w:p>
          <w:p>
            <w:pPr>
              <w:pStyle w:val="8"/>
              <w:spacing w:before="10"/>
              <w:rPr>
                <w:sz w:val="10"/>
              </w:rPr>
            </w:pPr>
          </w:p>
          <w:p>
            <w:pPr>
              <w:pStyle w:val="8"/>
              <w:spacing w:before="1" w:line="164" w:lineRule="exact"/>
              <w:ind w:left="22"/>
              <w:rPr>
                <w:sz w:val="13"/>
              </w:rPr>
            </w:pPr>
            <w:r>
              <w:rPr>
                <w:sz w:val="13"/>
              </w:rPr>
              <w:t>1、立案责任：发现涉嫌违法行为，予以审查，决定是否立案。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510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91"/>
              <w:rPr>
                <w:sz w:val="13"/>
              </w:rPr>
            </w:pPr>
            <w:r>
              <w:rPr>
                <w:spacing w:val="-2"/>
                <w:sz w:val="13"/>
              </w:rPr>
              <w:t>对化妆品标识与</w:t>
            </w:r>
            <w:r>
              <w:rPr>
                <w:sz w:val="13"/>
              </w:rPr>
              <w:t>化妆品包装物</w:t>
            </w:r>
          </w:p>
          <w:p>
            <w:pPr>
              <w:pStyle w:val="8"/>
              <w:spacing w:line="230" w:lineRule="auto"/>
              <w:ind w:left="21" w:right="76"/>
              <w:rPr>
                <w:sz w:val="13"/>
              </w:rPr>
            </w:pPr>
            <w:r>
              <w:rPr>
                <w:sz w:val="13"/>
              </w:rPr>
              <w:t>（</w:t>
            </w:r>
            <w:r>
              <w:rPr>
                <w:spacing w:val="2"/>
                <w:sz w:val="13"/>
              </w:rPr>
              <w:t>容器</w:t>
            </w:r>
            <w:r>
              <w:rPr>
                <w:sz w:val="13"/>
              </w:rPr>
              <w:t>）</w:t>
            </w:r>
            <w:r>
              <w:rPr>
                <w:spacing w:val="-3"/>
                <w:sz w:val="13"/>
              </w:rPr>
              <w:t>分离、</w:t>
            </w:r>
            <w:r>
              <w:rPr>
                <w:sz w:val="13"/>
              </w:rPr>
              <w:t>未直接标注在化妆品最小销售单元（</w:t>
            </w:r>
            <w:r>
              <w:rPr>
                <w:spacing w:val="2"/>
                <w:sz w:val="13"/>
              </w:rPr>
              <w:t>包装</w:t>
            </w:r>
            <w:r>
              <w:rPr>
                <w:sz w:val="13"/>
              </w:rPr>
              <w:t>）</w:t>
            </w:r>
            <w:r>
              <w:rPr>
                <w:spacing w:val="-6"/>
                <w:sz w:val="13"/>
              </w:rPr>
              <w:t xml:space="preserve">上， </w:t>
            </w:r>
            <w:r>
              <w:rPr>
                <w:sz w:val="13"/>
              </w:rPr>
              <w:t>化妆品说明书未随附于产品最小</w:t>
            </w:r>
            <w:r>
              <w:rPr>
                <w:spacing w:val="2"/>
                <w:sz w:val="13"/>
              </w:rPr>
              <w:t>销售单元</w:t>
            </w:r>
            <w:r>
              <w:rPr>
                <w:sz w:val="13"/>
              </w:rPr>
              <w:t>（包 装）内的处罚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3"/>
              <w:rPr>
                <w:sz w:val="13"/>
              </w:rPr>
            </w:pPr>
            <w:r>
              <w:rPr>
                <w:sz w:val="13"/>
              </w:rPr>
              <w:t>《化妆品标识管理规定》（2007年8月27日 国家质检总局令第100号发布）第三十二条 违反本规定第十七条、第十八条的，责令限期改正；逾期未改正的，处以1万元以下罚款。</w:t>
            </w:r>
          </w:p>
        </w:tc>
        <w:tc>
          <w:tcPr>
            <w:tcW w:w="3993" w:type="dxa"/>
          </w:tcPr>
          <w:p>
            <w:pPr>
              <w:pStyle w:val="8"/>
              <w:rPr>
                <w:sz w:val="12"/>
              </w:rPr>
            </w:pPr>
          </w:p>
          <w:p>
            <w:pPr>
              <w:pStyle w:val="8"/>
              <w:spacing w:before="10"/>
              <w:rPr>
                <w:sz w:val="10"/>
              </w:rPr>
            </w:pPr>
          </w:p>
          <w:p>
            <w:pPr>
              <w:pStyle w:val="8"/>
              <w:spacing w:before="1" w:line="164" w:lineRule="exact"/>
              <w:ind w:left="22"/>
              <w:rPr>
                <w:sz w:val="13"/>
              </w:rPr>
            </w:pPr>
            <w:r>
              <w:rPr>
                <w:sz w:val="13"/>
              </w:rPr>
              <w:t>1、立案责任：发现涉嫌违法行为，予以审查，决定是否立案。</w:t>
            </w:r>
          </w:p>
          <w:p>
            <w:pPr>
              <w:pStyle w:val="8"/>
              <w:spacing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2"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511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6"/>
              <w:jc w:val="both"/>
              <w:rPr>
                <w:sz w:val="13"/>
              </w:rPr>
            </w:pPr>
            <w:r>
              <w:rPr>
                <w:sz w:val="13"/>
              </w:rPr>
              <w:t>对化妆品标识内容未使用规范中文，文字大小不符合规定要求的处罚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2" w:right="23"/>
              <w:rPr>
                <w:sz w:val="13"/>
              </w:rPr>
            </w:pPr>
            <w:r>
              <w:rPr>
                <w:sz w:val="13"/>
              </w:rPr>
              <w:t>《化妆品标识管理规定》（2007年8月27日 国家质检总局令第100号发布）第三十三条 违反本规定第二十一条、第二十二条， 责令限期改正；逾期未改正的，处以1万元以下罚款。</w:t>
            </w:r>
          </w:p>
        </w:tc>
        <w:tc>
          <w:tcPr>
            <w:tcW w:w="3993" w:type="dxa"/>
          </w:tcPr>
          <w:p>
            <w:pPr>
              <w:pStyle w:val="8"/>
              <w:rPr>
                <w:sz w:val="12"/>
              </w:rPr>
            </w:pPr>
          </w:p>
          <w:p>
            <w:pPr>
              <w:pStyle w:val="8"/>
              <w:spacing w:before="10"/>
              <w:rPr>
                <w:sz w:val="10"/>
              </w:rPr>
            </w:pPr>
          </w:p>
          <w:p>
            <w:pPr>
              <w:pStyle w:val="8"/>
              <w:spacing w:line="164" w:lineRule="exact"/>
              <w:ind w:left="22"/>
              <w:rPr>
                <w:sz w:val="13"/>
              </w:rPr>
            </w:pPr>
            <w:r>
              <w:rPr>
                <w:sz w:val="13"/>
              </w:rPr>
              <w:t>1、立案责任：发现涉嫌违法行为，予以审查，决定是否立案。</w:t>
            </w:r>
          </w:p>
          <w:p>
            <w:pPr>
              <w:pStyle w:val="8"/>
              <w:spacing w:before="2"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8"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1"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5" w:type="default"/>
          <w:pgSz w:w="16840" w:h="11910" w:orient="landscape"/>
          <w:pgMar w:top="840" w:right="1160" w:bottom="780" w:left="900" w:header="0" w:footer="596" w:gutter="0"/>
          <w:pgNumType w:start="20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512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对化妆品标识标注形式不符合规定要求的处罚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28"/>
              <w:rPr>
                <w:sz w:val="13"/>
              </w:rPr>
            </w:pPr>
            <w:r>
              <w:rPr>
                <w:sz w:val="13"/>
              </w:rPr>
              <w:t>《化妆品标识管理规定》（2007年8月27日 国家质检总局令第100号发布）第三十四条 违反本规定第二十三条规定的，责令限期改正，并处以5000元以下罚款；逾期未改正的，处以1万元以下罚款。</w:t>
            </w:r>
          </w:p>
        </w:tc>
        <w:tc>
          <w:tcPr>
            <w:tcW w:w="3993" w:type="dxa"/>
          </w:tcPr>
          <w:p>
            <w:pPr>
              <w:pStyle w:val="8"/>
              <w:rPr>
                <w:sz w:val="12"/>
              </w:rPr>
            </w:pPr>
          </w:p>
          <w:p>
            <w:pPr>
              <w:pStyle w:val="8"/>
              <w:spacing w:before="10"/>
              <w:rPr>
                <w:sz w:val="10"/>
              </w:rPr>
            </w:pPr>
          </w:p>
          <w:p>
            <w:pPr>
              <w:pStyle w:val="8"/>
              <w:spacing w:before="1" w:line="164" w:lineRule="exact"/>
              <w:ind w:left="22"/>
              <w:rPr>
                <w:sz w:val="13"/>
              </w:rPr>
            </w:pPr>
            <w:r>
              <w:rPr>
                <w:sz w:val="13"/>
              </w:rPr>
              <w:t>1、立案责任：发现涉嫌违法行为，予以审查，决定是否立案。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513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对未经许可从事特种设备生产活动的处罚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0"/>
              <w:jc w:val="both"/>
              <w:rPr>
                <w:sz w:val="13"/>
              </w:rPr>
            </w:pPr>
            <w:r>
              <w:rPr>
                <w:spacing w:val="-3"/>
                <w:sz w:val="13"/>
              </w:rPr>
              <w:t>《中华人民共和国特种设备安全法 》</w:t>
            </w:r>
            <w:r>
              <w:rPr>
                <w:sz w:val="13"/>
              </w:rPr>
              <w:t>（中华人民共和国主席令第4号，2014.1.1</w:t>
            </w:r>
            <w:r>
              <w:rPr>
                <w:spacing w:val="2"/>
                <w:sz w:val="13"/>
              </w:rPr>
              <w:t>施行</w:t>
            </w:r>
            <w:r>
              <w:rPr>
                <w:sz w:val="13"/>
              </w:rPr>
              <w:t>）第七十四条“ 违反本法规定，未经许可从</w:t>
            </w:r>
            <w:r>
              <w:rPr>
                <w:w w:val="95"/>
                <w:sz w:val="13"/>
              </w:rPr>
              <w:t xml:space="preserve">事特种设备生产活动的，责令停止生产，没收违法制造的特种设  </w:t>
            </w:r>
            <w:r>
              <w:rPr>
                <w:spacing w:val="-3"/>
                <w:sz w:val="13"/>
              </w:rPr>
              <w:t>备，处十万元以上五十万元以下罚款 ；有违法所得的，没收违法</w:t>
            </w:r>
            <w:r>
              <w:rPr>
                <w:sz w:val="13"/>
              </w:rPr>
              <w:t>所得；已经实施安装、改造、修理的，责令恢复原状或者责令限期由取得许可的单位重新安装、改造、修理。”</w:t>
            </w:r>
          </w:p>
        </w:tc>
        <w:tc>
          <w:tcPr>
            <w:tcW w:w="3993" w:type="dxa"/>
          </w:tcPr>
          <w:p>
            <w:pPr>
              <w:pStyle w:val="8"/>
              <w:numPr>
                <w:ilvl w:val="0"/>
                <w:numId w:val="282"/>
              </w:numPr>
              <w:tabs>
                <w:tab w:val="left" w:pos="220"/>
              </w:tabs>
              <w:spacing w:before="5" w:after="0" w:line="230" w:lineRule="auto"/>
              <w:ind w:left="22" w:right="68" w:firstLine="64"/>
              <w:jc w:val="left"/>
              <w:rPr>
                <w:sz w:val="13"/>
              </w:rPr>
            </w:pPr>
            <w:r>
              <w:rPr>
                <w:spacing w:val="-2"/>
                <w:sz w:val="13"/>
              </w:rPr>
              <w:t>立案责任：发现未经许可从事特种设备生产活动的违法行为 ，予</w:t>
            </w:r>
            <w:r>
              <w:rPr>
                <w:sz w:val="13"/>
              </w:rPr>
              <w:t>以审查，决定是否立案。</w:t>
            </w:r>
          </w:p>
          <w:p>
            <w:pPr>
              <w:pStyle w:val="8"/>
              <w:numPr>
                <w:ilvl w:val="0"/>
                <w:numId w:val="282"/>
              </w:numPr>
              <w:tabs>
                <w:tab w:val="left" w:pos="220"/>
              </w:tabs>
              <w:spacing w:before="1"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1"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7、执行责任：依照生效的行政处罚决定，责令停止生产，没收违 </w:t>
            </w:r>
            <w:r>
              <w:rPr>
                <w:spacing w:val="-2"/>
                <w:sz w:val="13"/>
              </w:rPr>
              <w:t>法制造的特种设备，处十万元以上五十万元以下罚款 ；有违法所得</w:t>
            </w:r>
            <w:r>
              <w:rPr>
                <w:sz w:val="13"/>
              </w:rPr>
              <w:t>的，没收违法所得；已经实施安装、改造、修理的，责令恢复原状</w:t>
            </w:r>
            <w:r>
              <w:rPr>
                <w:spacing w:val="-2"/>
                <w:sz w:val="13"/>
              </w:rPr>
              <w:t>或者责令限期由取得许可的单位重新安装 、改造、修理。</w:t>
            </w:r>
          </w:p>
          <w:p>
            <w:pPr>
              <w:pStyle w:val="8"/>
              <w:spacing w:line="6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514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1" w:right="76"/>
              <w:jc w:val="both"/>
              <w:rPr>
                <w:sz w:val="13"/>
              </w:rPr>
            </w:pPr>
            <w:r>
              <w:rPr>
                <w:sz w:val="13"/>
              </w:rPr>
              <w:t>对特种设备设计文件未经鉴定， 擅自用于制造的处罚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8"/>
              </w:rPr>
            </w:pPr>
          </w:p>
          <w:p>
            <w:pPr>
              <w:pStyle w:val="8"/>
              <w:spacing w:before="1" w:line="232" w:lineRule="auto"/>
              <w:ind w:left="22" w:right="33"/>
              <w:jc w:val="both"/>
              <w:rPr>
                <w:sz w:val="13"/>
              </w:rPr>
            </w:pPr>
            <w:r>
              <w:rPr>
                <w:spacing w:val="-3"/>
                <w:sz w:val="13"/>
              </w:rPr>
              <w:t>《中华人民共和国特种设备安全法 》</w:t>
            </w:r>
            <w:r>
              <w:rPr>
                <w:sz w:val="13"/>
              </w:rPr>
              <w:t>（中华人民共和国主席令第4号，2014.1.1</w:t>
            </w:r>
            <w:r>
              <w:rPr>
                <w:spacing w:val="2"/>
                <w:sz w:val="13"/>
              </w:rPr>
              <w:t>施行</w:t>
            </w:r>
            <w:r>
              <w:rPr>
                <w:sz w:val="13"/>
              </w:rPr>
              <w:t>）第七十五条“ 违反本法规定，特种设备的</w:t>
            </w:r>
            <w:r>
              <w:rPr>
                <w:w w:val="95"/>
                <w:sz w:val="13"/>
              </w:rPr>
              <w:t xml:space="preserve">设计文件未经鉴定，擅自用于制造的，责令改正，没收违法制造 </w:t>
            </w:r>
            <w:r>
              <w:rPr>
                <w:spacing w:val="-2"/>
                <w:sz w:val="13"/>
              </w:rPr>
              <w:t>的特种设备，处五万元以上五十万元以下罚款 。”</w:t>
            </w:r>
          </w:p>
        </w:tc>
        <w:tc>
          <w:tcPr>
            <w:tcW w:w="3993" w:type="dxa"/>
          </w:tcPr>
          <w:p>
            <w:pPr>
              <w:pStyle w:val="8"/>
              <w:spacing w:before="9"/>
              <w:rPr>
                <w:sz w:val="10"/>
              </w:rPr>
            </w:pPr>
          </w:p>
          <w:p>
            <w:pPr>
              <w:pStyle w:val="8"/>
              <w:numPr>
                <w:ilvl w:val="0"/>
                <w:numId w:val="283"/>
              </w:numPr>
              <w:tabs>
                <w:tab w:val="left" w:pos="220"/>
              </w:tabs>
              <w:spacing w:before="0" w:after="0" w:line="230" w:lineRule="auto"/>
              <w:ind w:left="22" w:right="85" w:firstLine="64"/>
              <w:jc w:val="left"/>
              <w:rPr>
                <w:sz w:val="13"/>
              </w:rPr>
            </w:pPr>
            <w:r>
              <w:rPr>
                <w:spacing w:val="-3"/>
                <w:sz w:val="13"/>
              </w:rPr>
              <w:t>立案责任：发现特种设备设计文件未经鉴定 ，擅自用于制造的违</w:t>
            </w:r>
            <w:r>
              <w:rPr>
                <w:sz w:val="13"/>
              </w:rPr>
              <w:t>法行为，予以审查，决定是否立案。</w:t>
            </w:r>
          </w:p>
          <w:p>
            <w:pPr>
              <w:pStyle w:val="8"/>
              <w:numPr>
                <w:ilvl w:val="0"/>
                <w:numId w:val="28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3" w:firstLine="64"/>
              <w:jc w:val="both"/>
              <w:rPr>
                <w:sz w:val="13"/>
              </w:rPr>
            </w:pPr>
            <w:r>
              <w:rPr>
                <w:w w:val="95"/>
                <w:sz w:val="13"/>
              </w:rPr>
              <w:t xml:space="preserve">7、执行责任：依照生效的行政处罚决定，责令改正，没收违法制 </w:t>
            </w:r>
            <w:r>
              <w:rPr>
                <w:sz w:val="13"/>
              </w:rPr>
              <w:t>造的特种设备，处五万元以上五十万元以下罚款 。</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77"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59" w:lineRule="exact"/>
              <w:ind w:left="22"/>
              <w:rPr>
                <w:sz w:val="13"/>
              </w:rPr>
            </w:pPr>
            <w:r>
              <w:rPr>
                <w:sz w:val="13"/>
              </w:rPr>
              <w:t>6、违反法定的行政处罚程序的；</w:t>
            </w:r>
          </w:p>
          <w:p>
            <w:pPr>
              <w:pStyle w:val="8"/>
              <w:spacing w:before="1"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515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91"/>
              <w:jc w:val="both"/>
              <w:rPr>
                <w:sz w:val="13"/>
              </w:rPr>
            </w:pPr>
            <w:r>
              <w:rPr>
                <w:sz w:val="13"/>
              </w:rPr>
              <w:t>对特种设备未进行型式试验的处罚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2" w:right="45"/>
              <w:rPr>
                <w:sz w:val="13"/>
              </w:rPr>
            </w:pPr>
            <w:r>
              <w:rPr>
                <w:spacing w:val="-3"/>
                <w:sz w:val="13"/>
              </w:rPr>
              <w:t>《中华人民共和国特种设备安全法 》</w:t>
            </w:r>
            <w:r>
              <w:rPr>
                <w:sz w:val="13"/>
              </w:rPr>
              <w:t>（中华人民共和国主席令第4号，2014.1.1</w:t>
            </w:r>
            <w:r>
              <w:rPr>
                <w:spacing w:val="2"/>
                <w:sz w:val="13"/>
              </w:rPr>
              <w:t>施行</w:t>
            </w:r>
            <w:r>
              <w:rPr>
                <w:sz w:val="13"/>
              </w:rPr>
              <w:t>）第七十六条“违反本法规定，未进行型式</w:t>
            </w:r>
            <w:r>
              <w:rPr>
                <w:w w:val="95"/>
                <w:sz w:val="13"/>
              </w:rPr>
              <w:t xml:space="preserve">试验的，责令限期改正；逾期未改正的，处三万元以上三十万元 </w:t>
            </w:r>
            <w:r>
              <w:rPr>
                <w:sz w:val="13"/>
              </w:rPr>
              <w:t>以下罚款。”</w:t>
            </w:r>
          </w:p>
        </w:tc>
        <w:tc>
          <w:tcPr>
            <w:tcW w:w="3993" w:type="dxa"/>
          </w:tcPr>
          <w:p>
            <w:pPr>
              <w:pStyle w:val="8"/>
              <w:spacing w:before="9"/>
              <w:rPr>
                <w:sz w:val="10"/>
              </w:rPr>
            </w:pPr>
          </w:p>
          <w:p>
            <w:pPr>
              <w:pStyle w:val="8"/>
              <w:numPr>
                <w:ilvl w:val="0"/>
                <w:numId w:val="284"/>
              </w:numPr>
              <w:tabs>
                <w:tab w:val="left" w:pos="220"/>
              </w:tabs>
              <w:spacing w:before="0" w:after="0" w:line="230" w:lineRule="auto"/>
              <w:ind w:left="22" w:right="205" w:firstLine="64"/>
              <w:jc w:val="left"/>
              <w:rPr>
                <w:sz w:val="13"/>
              </w:rPr>
            </w:pPr>
            <w:r>
              <w:rPr>
                <w:spacing w:val="-2"/>
                <w:sz w:val="13"/>
              </w:rPr>
              <w:t>立案责任：发现特种设备未进行型式试验的违法行为 ，予以审</w:t>
            </w:r>
            <w:r>
              <w:rPr>
                <w:spacing w:val="-1"/>
                <w:sz w:val="13"/>
              </w:rPr>
              <w:t>查，决定是否立案。</w:t>
            </w:r>
          </w:p>
          <w:p>
            <w:pPr>
              <w:pStyle w:val="8"/>
              <w:numPr>
                <w:ilvl w:val="0"/>
                <w:numId w:val="28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7、执行责任：逾期未改正的，依照生效的行政处罚决定，处三万 </w:t>
            </w:r>
            <w:r>
              <w:rPr>
                <w:sz w:val="13"/>
              </w:rPr>
              <w:t>元以上三十万元以下罚款。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4"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516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1" w:right="86"/>
              <w:jc w:val="both"/>
              <w:rPr>
                <w:sz w:val="13"/>
              </w:rPr>
            </w:pPr>
            <w:r>
              <w:rPr>
                <w:sz w:val="13"/>
              </w:rPr>
              <w:t>对特种设备出厂时，未按照安全技术规范的要求随附相关技术资料和文件的处罚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2" w:right="23"/>
              <w:rPr>
                <w:sz w:val="13"/>
              </w:rPr>
            </w:pPr>
            <w:r>
              <w:rPr>
                <w:spacing w:val="-3"/>
                <w:sz w:val="13"/>
              </w:rPr>
              <w:t>《中华人民共和国特种设备安全法 》</w:t>
            </w:r>
            <w:r>
              <w:rPr>
                <w:sz w:val="13"/>
              </w:rPr>
              <w:t>（中华人民共和国主席令第4号，2014.1.1</w:t>
            </w:r>
            <w:r>
              <w:rPr>
                <w:spacing w:val="2"/>
                <w:sz w:val="13"/>
              </w:rPr>
              <w:t>施行</w:t>
            </w:r>
            <w:r>
              <w:rPr>
                <w:sz w:val="13"/>
              </w:rPr>
              <w:t>）第七十七条“违反本法规定，特种设备出</w:t>
            </w:r>
            <w:r>
              <w:rPr>
                <w:spacing w:val="-1"/>
                <w:sz w:val="13"/>
              </w:rPr>
              <w:t xml:space="preserve">厂时，未按照安全技术规范的要求随附相关技术资料和文件的 ， </w:t>
            </w:r>
            <w:r>
              <w:rPr>
                <w:w w:val="95"/>
                <w:sz w:val="13"/>
              </w:rPr>
              <w:t xml:space="preserve">责令限期改正；逾期未改正的，责令停止制造、销售，处二万元  </w:t>
            </w:r>
            <w:r>
              <w:rPr>
                <w:sz w:val="13"/>
              </w:rPr>
              <w:t>以上二十万元以下罚款；有违法所得的，没收违法所得。”</w:t>
            </w:r>
          </w:p>
        </w:tc>
        <w:tc>
          <w:tcPr>
            <w:tcW w:w="3993" w:type="dxa"/>
          </w:tcPr>
          <w:p>
            <w:pPr>
              <w:pStyle w:val="8"/>
              <w:numPr>
                <w:ilvl w:val="0"/>
                <w:numId w:val="285"/>
              </w:numPr>
              <w:tabs>
                <w:tab w:val="left" w:pos="220"/>
              </w:tabs>
              <w:spacing w:before="58" w:after="0" w:line="230" w:lineRule="auto"/>
              <w:ind w:left="22" w:right="97" w:firstLine="64"/>
              <w:jc w:val="left"/>
              <w:rPr>
                <w:sz w:val="13"/>
              </w:rPr>
            </w:pPr>
            <w:r>
              <w:rPr>
                <w:w w:val="95"/>
                <w:sz w:val="13"/>
              </w:rPr>
              <w:t xml:space="preserve">立案责任：发现特种设备出厂时，未按照安全技术规范的要求随 </w:t>
            </w:r>
            <w:r>
              <w:rPr>
                <w:spacing w:val="-3"/>
                <w:sz w:val="13"/>
              </w:rPr>
              <w:t>附相关技术资料和文件的违法行为 ，予以审查，决定是否立案。</w:t>
            </w:r>
          </w:p>
          <w:p>
            <w:pPr>
              <w:pStyle w:val="8"/>
              <w:numPr>
                <w:ilvl w:val="0"/>
                <w:numId w:val="28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7、执行责任：逾期未改正的，依照生效的行政处罚决定，责令停</w:t>
            </w:r>
            <w:r>
              <w:rPr>
                <w:spacing w:val="-3"/>
                <w:sz w:val="13"/>
              </w:rPr>
              <w:t xml:space="preserve">止制造、销售，处二万元以上二十万元以下罚款 ；有违法所得的， </w:t>
            </w:r>
            <w:r>
              <w:rPr>
                <w:spacing w:val="-1"/>
                <w:sz w:val="13"/>
              </w:rPr>
              <w:t>没收违法所得。</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3"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spacing w:before="1"/>
              <w:ind w:left="35"/>
              <w:rPr>
                <w:sz w:val="13"/>
              </w:rPr>
            </w:pPr>
            <w:r>
              <w:rPr>
                <w:sz w:val="13"/>
              </w:rPr>
              <w:t>517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0"/>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12"/>
              <w:rPr>
                <w:sz w:val="13"/>
              </w:rPr>
            </w:pPr>
          </w:p>
          <w:p>
            <w:pPr>
              <w:pStyle w:val="8"/>
              <w:spacing w:line="164" w:lineRule="exact"/>
              <w:ind w:left="21"/>
              <w:rPr>
                <w:sz w:val="13"/>
              </w:rPr>
            </w:pPr>
            <w:r>
              <w:rPr>
                <w:sz w:val="13"/>
              </w:rPr>
              <w:t>对特种设备安装</w:t>
            </w:r>
          </w:p>
          <w:p>
            <w:pPr>
              <w:pStyle w:val="8"/>
              <w:spacing w:before="3" w:line="230" w:lineRule="auto"/>
              <w:ind w:left="21" w:right="76"/>
              <w:jc w:val="both"/>
              <w:rPr>
                <w:sz w:val="13"/>
              </w:rPr>
            </w:pPr>
            <w:r>
              <w:rPr>
                <w:sz w:val="13"/>
              </w:rPr>
              <w:t>、改造、修理的施工单位在施工前未书面告知负责特种设备安全监督管理的部门即行施工的，或者在验收后三十日内未将相关技术资料和文件移交特种设备使用单位的的处罚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5"/>
              </w:rPr>
            </w:pPr>
          </w:p>
          <w:p>
            <w:pPr>
              <w:pStyle w:val="8"/>
              <w:spacing w:before="1" w:line="232" w:lineRule="auto"/>
              <w:ind w:left="22" w:right="7"/>
              <w:rPr>
                <w:sz w:val="13"/>
              </w:rPr>
            </w:pPr>
            <w:r>
              <w:rPr>
                <w:sz w:val="13"/>
              </w:rPr>
              <w:t>《中华人民共和国特种设备安全法 》（中华人民共和国主席令第4号，2014.1.1施行）第七十八条“ 违反本法规定，特种设备安装、改造、修理的施工单位在施工前未书面告知负责特种设备安全监督管理的部门即行施工的，或者在验收后三十日内未将相关技术资料和文件移交特种设备使用单位的 ，责令限期改正；逾期未改正的，处一万元以上十万元以下罚款。”</w:t>
            </w:r>
          </w:p>
        </w:tc>
        <w:tc>
          <w:tcPr>
            <w:tcW w:w="3993" w:type="dxa"/>
          </w:tcPr>
          <w:p>
            <w:pPr>
              <w:pStyle w:val="8"/>
              <w:numPr>
                <w:ilvl w:val="0"/>
                <w:numId w:val="286"/>
              </w:numPr>
              <w:tabs>
                <w:tab w:val="left" w:pos="220"/>
              </w:tabs>
              <w:spacing w:before="77" w:after="0" w:line="230" w:lineRule="auto"/>
              <w:ind w:left="22" w:right="92" w:firstLine="64"/>
              <w:jc w:val="left"/>
              <w:rPr>
                <w:sz w:val="13"/>
              </w:rPr>
            </w:pPr>
            <w:r>
              <w:rPr>
                <w:w w:val="95"/>
                <w:sz w:val="13"/>
              </w:rPr>
              <w:t xml:space="preserve">立案责任：发现特种设备安装、改造、修理的施工单位在施工前 </w:t>
            </w:r>
            <w:r>
              <w:rPr>
                <w:spacing w:val="-1"/>
                <w:sz w:val="13"/>
              </w:rPr>
              <w:t>未书面告知负责特种设备安全监督管理的部门即行施工的 ，或者在验收后三十日内未将相关技术资料和文件移交特种设备使用单位的</w:t>
            </w:r>
            <w:r>
              <w:rPr>
                <w:sz w:val="13"/>
              </w:rPr>
              <w:t>违法行为，予以审查，决定是否立案。</w:t>
            </w:r>
          </w:p>
          <w:p>
            <w:pPr>
              <w:pStyle w:val="8"/>
              <w:numPr>
                <w:ilvl w:val="0"/>
                <w:numId w:val="28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7、执行责任：逾期未改正的，依照生效的行政处罚决定，处一万 </w:t>
            </w:r>
            <w:r>
              <w:rPr>
                <w:sz w:val="13"/>
              </w:rPr>
              <w:t>元以上十万元以下罚款。</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10"/>
              <w:rPr>
                <w:sz w:val="13"/>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line="232"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1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4"/>
              <w:ind w:left="35"/>
              <w:rPr>
                <w:sz w:val="13"/>
              </w:rPr>
            </w:pPr>
            <w:r>
              <w:rPr>
                <w:sz w:val="13"/>
              </w:rPr>
              <w:t>518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4"/>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2"/>
              </w:rPr>
            </w:pPr>
          </w:p>
          <w:p>
            <w:pPr>
              <w:pStyle w:val="8"/>
              <w:spacing w:line="228" w:lineRule="auto"/>
              <w:ind w:left="21" w:right="79"/>
              <w:rPr>
                <w:sz w:val="13"/>
              </w:rPr>
            </w:pPr>
            <w:r>
              <w:rPr>
                <w:sz w:val="13"/>
              </w:rPr>
              <w:t>对特种设备的制造、安装、改造</w:t>
            </w:r>
          </w:p>
          <w:p>
            <w:pPr>
              <w:pStyle w:val="8"/>
              <w:spacing w:line="232" w:lineRule="auto"/>
              <w:ind w:left="21" w:right="88"/>
              <w:jc w:val="both"/>
              <w:rPr>
                <w:sz w:val="13"/>
              </w:rPr>
            </w:pPr>
            <w:r>
              <w:rPr>
                <w:sz w:val="13"/>
              </w:rPr>
              <w:t>、重大修理以及锅炉清洗过程未经监督检验的处罚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4"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line="230" w:lineRule="auto"/>
              <w:ind w:left="22" w:right="33"/>
              <w:rPr>
                <w:sz w:val="13"/>
              </w:rPr>
            </w:pPr>
            <w:r>
              <w:rPr>
                <w:spacing w:val="-3"/>
                <w:sz w:val="13"/>
              </w:rPr>
              <w:t>《中华人民共和国特种设备安全法 》</w:t>
            </w:r>
            <w:r>
              <w:rPr>
                <w:sz w:val="13"/>
              </w:rPr>
              <w:t>（中华人民共和国主席令第4号，2014.1.1</w:t>
            </w:r>
            <w:r>
              <w:rPr>
                <w:spacing w:val="2"/>
                <w:sz w:val="13"/>
              </w:rPr>
              <w:t>施行</w:t>
            </w:r>
            <w:r>
              <w:rPr>
                <w:sz w:val="13"/>
              </w:rPr>
              <w:t>）第七十九条“违反本法规定，特种设备的</w:t>
            </w:r>
            <w:r>
              <w:rPr>
                <w:w w:val="95"/>
                <w:sz w:val="13"/>
              </w:rPr>
              <w:t xml:space="preserve">制造、安装、改造、重大修理以及锅炉清洗过程，未经监督检验 </w:t>
            </w:r>
            <w:r>
              <w:rPr>
                <w:sz w:val="13"/>
              </w:rPr>
              <w:t>的，责令限期改正；逾期未改正的，处五万元以上二十万元以下</w:t>
            </w:r>
            <w:r>
              <w:rPr>
                <w:w w:val="95"/>
                <w:sz w:val="13"/>
              </w:rPr>
              <w:t xml:space="preserve">罚款；有违法所得的，没收违法所得；情节严重的，吊销生产许 </w:t>
            </w:r>
            <w:r>
              <w:rPr>
                <w:sz w:val="13"/>
              </w:rPr>
              <w:t>可证。”</w:t>
            </w:r>
          </w:p>
        </w:tc>
        <w:tc>
          <w:tcPr>
            <w:tcW w:w="3993" w:type="dxa"/>
          </w:tcPr>
          <w:p>
            <w:pPr>
              <w:pStyle w:val="8"/>
              <w:spacing w:before="8"/>
              <w:rPr>
                <w:sz w:val="8"/>
              </w:rPr>
            </w:pPr>
          </w:p>
          <w:p>
            <w:pPr>
              <w:pStyle w:val="8"/>
              <w:spacing w:line="230" w:lineRule="auto"/>
              <w:ind w:left="22" w:right="68" w:firstLine="64"/>
              <w:rPr>
                <w:sz w:val="13"/>
              </w:rPr>
            </w:pPr>
            <w:r>
              <w:rPr>
                <w:sz w:val="13"/>
              </w:rPr>
              <w:t>1.立案责任：发现特种设备的制造、安装、改造、重大修理以及锅</w:t>
            </w:r>
            <w:r>
              <w:rPr>
                <w:spacing w:val="-3"/>
                <w:sz w:val="13"/>
              </w:rPr>
              <w:t>炉清洗过程未经监督检验的违法行为 ，予以审查，决定是否立案。2</w:t>
            </w:r>
            <w:r>
              <w:rPr>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5"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7、执行责任：逾期未改正的，依照生效的行政处罚决定，处五万  元以上二十万元以下罚款；有违法所得的，没收违法所得；情节严 </w:t>
            </w:r>
            <w:r>
              <w:rPr>
                <w:sz w:val="13"/>
              </w:rPr>
              <w:t>重的，吊销生产许可证。</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3"/>
              <w:rPr>
                <w:sz w:val="10"/>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2"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519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0" w:lineRule="auto"/>
              <w:ind w:left="21" w:right="76"/>
              <w:jc w:val="both"/>
              <w:rPr>
                <w:sz w:val="13"/>
              </w:rPr>
            </w:pPr>
            <w:r>
              <w:rPr>
                <w:sz w:val="13"/>
              </w:rPr>
              <w:t>对未按照安全技术规范要求对电梯进行校验、调试的，发现存在严重事故隐患未及时告知电梯使用单位并向负责特种设备安全监督管理的部门报告的处罚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33"/>
              <w:rPr>
                <w:sz w:val="13"/>
              </w:rPr>
            </w:pPr>
            <w:r>
              <w:rPr>
                <w:spacing w:val="-3"/>
                <w:sz w:val="13"/>
              </w:rPr>
              <w:t>《中华人民共和国特种设备安全法 》</w:t>
            </w:r>
            <w:r>
              <w:rPr>
                <w:sz w:val="13"/>
              </w:rPr>
              <w:t>（中华人民共和国主席令第4号，2014.1.1</w:t>
            </w:r>
            <w:r>
              <w:rPr>
                <w:spacing w:val="2"/>
                <w:sz w:val="13"/>
              </w:rPr>
              <w:t>施行</w:t>
            </w:r>
            <w:r>
              <w:rPr>
                <w:sz w:val="13"/>
              </w:rPr>
              <w:t>）第八十条“违反本法规定，电梯制造单位</w:t>
            </w:r>
            <w:r>
              <w:rPr>
                <w:w w:val="95"/>
                <w:sz w:val="13"/>
              </w:rPr>
              <w:t xml:space="preserve">有下列情形之一的，责令限期改正；逾期未改正的，处一万元以 </w:t>
            </w:r>
            <w:r>
              <w:rPr>
                <w:spacing w:val="1"/>
                <w:sz w:val="13"/>
              </w:rPr>
              <w:t>上十万元以下罚款：</w:t>
            </w:r>
          </w:p>
          <w:p>
            <w:pPr>
              <w:pStyle w:val="8"/>
              <w:spacing w:line="157" w:lineRule="exact"/>
              <w:ind w:left="22"/>
              <w:jc w:val="both"/>
              <w:rPr>
                <w:sz w:val="13"/>
              </w:rPr>
            </w:pPr>
            <w:r>
              <w:rPr>
                <w:sz w:val="13"/>
              </w:rPr>
              <w:t>（一）未按照安全技术规范的要求对电梯进行校验 、调试的。</w:t>
            </w:r>
          </w:p>
          <w:p>
            <w:pPr>
              <w:pStyle w:val="8"/>
              <w:spacing w:before="3" w:line="230" w:lineRule="auto"/>
              <w:ind w:left="22" w:right="30"/>
              <w:jc w:val="both"/>
              <w:rPr>
                <w:sz w:val="13"/>
              </w:rPr>
            </w:pPr>
            <w:r>
              <w:rPr>
                <w:sz w:val="13"/>
              </w:rPr>
              <w:t>（二）</w:t>
            </w:r>
            <w:r>
              <w:rPr>
                <w:spacing w:val="-2"/>
                <w:sz w:val="13"/>
              </w:rPr>
              <w:t>对电梯的安全运行情况进行跟踪调查和了解时 ，发现存在</w:t>
            </w:r>
            <w:r>
              <w:rPr>
                <w:sz w:val="13"/>
              </w:rPr>
              <w:t>严重事故隐患，未及时告知电梯使用单位并向负责特种设备安全监督管理的部门报告的。”</w:t>
            </w:r>
          </w:p>
        </w:tc>
        <w:tc>
          <w:tcPr>
            <w:tcW w:w="3993" w:type="dxa"/>
          </w:tcPr>
          <w:p>
            <w:pPr>
              <w:pStyle w:val="8"/>
              <w:numPr>
                <w:ilvl w:val="0"/>
                <w:numId w:val="287"/>
              </w:numPr>
              <w:tabs>
                <w:tab w:val="left" w:pos="220"/>
              </w:tabs>
              <w:spacing w:before="4" w:after="0" w:line="232" w:lineRule="auto"/>
              <w:ind w:left="22" w:right="71" w:firstLine="64"/>
              <w:jc w:val="left"/>
              <w:rPr>
                <w:sz w:val="13"/>
              </w:rPr>
            </w:pPr>
            <w:r>
              <w:rPr>
                <w:spacing w:val="-2"/>
                <w:sz w:val="13"/>
              </w:rPr>
              <w:t>立案责任：发现未按照安全技术规范要求对电梯进行校验 、调试的，发现存在严重事故隐患未及时告知电梯使用单位并向负责特种</w:t>
            </w:r>
            <w:r>
              <w:rPr>
                <w:spacing w:val="-4"/>
                <w:sz w:val="13"/>
              </w:rPr>
              <w:t>设备安全监督管理的部门报告的违法行为 ，予以审查，决定是否立案。</w:t>
            </w:r>
          </w:p>
          <w:p>
            <w:pPr>
              <w:pStyle w:val="8"/>
              <w:numPr>
                <w:ilvl w:val="0"/>
                <w:numId w:val="28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7、执行责任：逾期未改正的，依照生效的行政处罚决定，处一万 </w:t>
            </w:r>
            <w:r>
              <w:rPr>
                <w:sz w:val="13"/>
              </w:rPr>
              <w:t>元以上十万元以下罚款：</w:t>
            </w:r>
          </w:p>
          <w:p>
            <w:pPr>
              <w:pStyle w:val="8"/>
              <w:spacing w:line="70" w:lineRule="exact"/>
              <w:ind w:left="418"/>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2"/>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59" w:lineRule="exact"/>
              <w:ind w:left="22"/>
              <w:rPr>
                <w:sz w:val="13"/>
              </w:rPr>
            </w:pPr>
            <w:r>
              <w:rPr>
                <w:sz w:val="13"/>
              </w:rPr>
              <w:t>6、违反法定的行政处罚程序的；</w:t>
            </w:r>
          </w:p>
          <w:p>
            <w:pPr>
              <w:pStyle w:val="8"/>
              <w:spacing w:before="1"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259" w:type="dxa"/>
            <w:tcBorders>
              <w:bottom w:val="nil"/>
            </w:tcBorders>
          </w:tcPr>
          <w:p>
            <w:pPr>
              <w:pStyle w:val="8"/>
              <w:rPr>
                <w:rFonts w:ascii="Times New Roman"/>
                <w:sz w:val="12"/>
              </w:rPr>
            </w:pPr>
          </w:p>
        </w:tc>
        <w:tc>
          <w:tcPr>
            <w:tcW w:w="691" w:type="dxa"/>
            <w:tcBorders>
              <w:bottom w:val="nil"/>
            </w:tcBorders>
          </w:tcPr>
          <w:p>
            <w:pPr>
              <w:pStyle w:val="8"/>
              <w:rPr>
                <w:rFonts w:ascii="Times New Roman"/>
                <w:sz w:val="12"/>
              </w:rPr>
            </w:pPr>
          </w:p>
        </w:tc>
        <w:tc>
          <w:tcPr>
            <w:tcW w:w="1032" w:type="dxa"/>
            <w:tcBorders>
              <w:bottom w:val="nil"/>
            </w:tcBorders>
          </w:tcPr>
          <w:p>
            <w:pPr>
              <w:pStyle w:val="8"/>
              <w:rPr>
                <w:sz w:val="12"/>
              </w:rPr>
            </w:pPr>
          </w:p>
          <w:p>
            <w:pPr>
              <w:pStyle w:val="8"/>
              <w:rPr>
                <w:sz w:val="12"/>
              </w:rPr>
            </w:pPr>
          </w:p>
          <w:p>
            <w:pPr>
              <w:pStyle w:val="8"/>
              <w:rPr>
                <w:sz w:val="12"/>
              </w:rPr>
            </w:pPr>
          </w:p>
          <w:p>
            <w:pPr>
              <w:pStyle w:val="8"/>
              <w:rPr>
                <w:sz w:val="12"/>
              </w:rPr>
            </w:pPr>
          </w:p>
          <w:p>
            <w:pPr>
              <w:pStyle w:val="8"/>
              <w:spacing w:before="6"/>
              <w:rPr>
                <w:sz w:val="15"/>
              </w:rPr>
            </w:pPr>
          </w:p>
          <w:p>
            <w:pPr>
              <w:pStyle w:val="8"/>
              <w:spacing w:line="139" w:lineRule="exact"/>
              <w:ind w:left="29" w:right="29"/>
              <w:jc w:val="center"/>
              <w:rPr>
                <w:sz w:val="13"/>
              </w:rPr>
            </w:pPr>
            <w:r>
              <w:rPr>
                <w:sz w:val="13"/>
              </w:rPr>
              <w:t>对特种设备生产</w:t>
            </w:r>
          </w:p>
        </w:tc>
        <w:tc>
          <w:tcPr>
            <w:tcW w:w="446" w:type="dxa"/>
            <w:vMerge w:val="restart"/>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vMerge w:val="restart"/>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line="232" w:lineRule="auto"/>
              <w:ind w:left="31" w:right="14" w:hanging="24"/>
              <w:jc w:val="center"/>
              <w:rPr>
                <w:sz w:val="13"/>
              </w:rPr>
            </w:pPr>
            <w:r>
              <w:rPr>
                <w:spacing w:val="-3"/>
                <w:sz w:val="13"/>
              </w:rPr>
              <w:t>《中华人民共和国特种设备安全法 》</w:t>
            </w:r>
            <w:r>
              <w:rPr>
                <w:sz w:val="13"/>
              </w:rPr>
              <w:t>（中华人民共和国主席令第4号，2014.1.1</w:t>
            </w:r>
            <w:r>
              <w:rPr>
                <w:spacing w:val="2"/>
                <w:sz w:val="13"/>
              </w:rPr>
              <w:t>施行</w:t>
            </w:r>
            <w:r>
              <w:rPr>
                <w:sz w:val="13"/>
              </w:rPr>
              <w:t>）</w:t>
            </w:r>
            <w:r>
              <w:rPr>
                <w:spacing w:val="-1"/>
                <w:sz w:val="13"/>
              </w:rPr>
              <w:t>第八十一条“第一款： 违反本法规定，特</w:t>
            </w:r>
            <w:r>
              <w:rPr>
                <w:spacing w:val="-4"/>
                <w:sz w:val="13"/>
              </w:rPr>
              <w:t>种设备生产单位有下列行为之一的 ，责令限期改正；逾期未改正的，责令停止生产，处五万元以上五十万元以下罚款 ；情节严重</w:t>
            </w:r>
            <w:r>
              <w:rPr>
                <w:spacing w:val="-2"/>
                <w:sz w:val="13"/>
              </w:rPr>
              <w:t>的，吊销生产许可证：</w:t>
            </w:r>
          </w:p>
          <w:p>
            <w:pPr>
              <w:pStyle w:val="8"/>
              <w:spacing w:line="228" w:lineRule="auto"/>
              <w:ind w:left="31" w:right="50"/>
              <w:jc w:val="center"/>
              <w:rPr>
                <w:sz w:val="13"/>
              </w:rPr>
            </w:pPr>
            <w:r>
              <w:rPr>
                <w:w w:val="95"/>
                <w:sz w:val="13"/>
              </w:rPr>
              <w:t xml:space="preserve">（一）不再具备生产条件、生产许可证已经过期或者超出许可范 </w:t>
            </w:r>
            <w:r>
              <w:rPr>
                <w:sz w:val="13"/>
              </w:rPr>
              <w:t>围生产的；</w:t>
            </w:r>
          </w:p>
          <w:p>
            <w:pPr>
              <w:pStyle w:val="8"/>
              <w:spacing w:line="160" w:lineRule="exact"/>
              <w:ind w:left="31" w:right="37"/>
              <w:jc w:val="center"/>
              <w:rPr>
                <w:sz w:val="13"/>
              </w:rPr>
            </w:pPr>
            <w:r>
              <w:rPr>
                <w:w w:val="95"/>
                <w:sz w:val="13"/>
              </w:rPr>
              <w:t>（二）明知特种设备存在同一性缺陷，未立即停止生产并召回的</w:t>
            </w:r>
          </w:p>
          <w:p>
            <w:pPr>
              <w:pStyle w:val="8"/>
              <w:spacing w:line="161" w:lineRule="exact"/>
              <w:ind w:left="13"/>
              <w:jc w:val="center"/>
              <w:rPr>
                <w:sz w:val="13"/>
              </w:rPr>
            </w:pPr>
            <w:r>
              <w:rPr>
                <w:w w:val="99"/>
                <w:sz w:val="13"/>
              </w:rPr>
              <w:t>。</w:t>
            </w:r>
          </w:p>
          <w:p>
            <w:pPr>
              <w:pStyle w:val="8"/>
              <w:spacing w:before="1" w:line="230" w:lineRule="auto"/>
              <w:ind w:left="31" w:right="16" w:firstLine="131"/>
              <w:rPr>
                <w:sz w:val="13"/>
              </w:rPr>
            </w:pPr>
            <w:r>
              <w:rPr>
                <w:sz w:val="13"/>
              </w:rPr>
              <w:t>违反本法规定，特种设备生产单位生产、销售、交付国家明令</w:t>
            </w:r>
            <w:r>
              <w:rPr>
                <w:w w:val="95"/>
                <w:sz w:val="13"/>
              </w:rPr>
              <w:t>淘汰的特种设备的，责令停止生产、销售，没收违法生产、销售</w:t>
            </w:r>
          </w:p>
          <w:p>
            <w:pPr>
              <w:pStyle w:val="8"/>
              <w:spacing w:before="2" w:line="230" w:lineRule="auto"/>
              <w:ind w:left="1219" w:right="2" w:hanging="1188"/>
              <w:rPr>
                <w:sz w:val="13"/>
              </w:rPr>
            </w:pPr>
            <w:r>
              <w:rPr>
                <w:sz w:val="13"/>
              </w:rPr>
              <w:t>、交付的特种设备，处三万元以上三十万元以下罚款 ；有违法所得的，没收违法所得。</w:t>
            </w:r>
          </w:p>
          <w:p>
            <w:pPr>
              <w:pStyle w:val="8"/>
              <w:spacing w:before="2" w:line="230" w:lineRule="auto"/>
              <w:ind w:left="31" w:right="14" w:firstLine="264"/>
              <w:rPr>
                <w:sz w:val="13"/>
              </w:rPr>
            </w:pPr>
            <w:r>
              <w:rPr>
                <w:w w:val="95"/>
                <w:sz w:val="13"/>
              </w:rPr>
              <w:t xml:space="preserve">特种设备生产单位涂改、倒卖、出租、出借生产许可证的， </w:t>
            </w:r>
            <w:r>
              <w:rPr>
                <w:sz w:val="13"/>
              </w:rPr>
              <w:t>责令停止生产，处五万元以上五十万元以下罚款 ；情节严重的，</w:t>
            </w:r>
          </w:p>
          <w:p>
            <w:pPr>
              <w:pStyle w:val="8"/>
              <w:spacing w:line="163" w:lineRule="exact"/>
              <w:ind w:left="1284"/>
              <w:rPr>
                <w:sz w:val="13"/>
              </w:rPr>
            </w:pPr>
            <w:r>
              <w:rPr>
                <w:sz w:val="13"/>
              </w:rPr>
              <w:t>吊销生产许可证。”</w:t>
            </w:r>
          </w:p>
        </w:tc>
        <w:tc>
          <w:tcPr>
            <w:tcW w:w="3993" w:type="dxa"/>
            <w:vMerge w:val="restart"/>
          </w:tcPr>
          <w:p>
            <w:pPr>
              <w:pStyle w:val="8"/>
              <w:numPr>
                <w:ilvl w:val="0"/>
                <w:numId w:val="288"/>
              </w:numPr>
              <w:tabs>
                <w:tab w:val="left" w:pos="208"/>
              </w:tabs>
              <w:spacing w:before="106" w:after="0" w:line="254" w:lineRule="auto"/>
              <w:ind w:left="55" w:right="21" w:firstLine="31"/>
              <w:jc w:val="left"/>
              <w:rPr>
                <w:sz w:val="11"/>
              </w:rPr>
            </w:pPr>
            <w:r>
              <w:rPr>
                <w:w w:val="105"/>
                <w:sz w:val="11"/>
              </w:rPr>
              <w:t>立案责任：发现特种设备生产单位不再具备生产条件 、生产许可证已经过期或者超出许可范围生产的或者明知特种设备存在同一性缺陷  ，未立即停止生产并召回的或者特种设备生产单位生产 、销售、交付国家明令淘汰的特种设备的或者特种设备生产单位涂改 、倒卖、出租、出借生产许可证的违法行为，予以审查，决定是否立案。</w:t>
            </w:r>
          </w:p>
          <w:p>
            <w:pPr>
              <w:pStyle w:val="8"/>
              <w:numPr>
                <w:ilvl w:val="0"/>
                <w:numId w:val="288"/>
              </w:numPr>
              <w:tabs>
                <w:tab w:val="left" w:pos="208"/>
              </w:tabs>
              <w:spacing w:before="0" w:after="0" w:line="256" w:lineRule="auto"/>
              <w:ind w:left="55" w:right="15" w:firstLine="31"/>
              <w:jc w:val="left"/>
              <w:rPr>
                <w:sz w:val="11"/>
              </w:rPr>
            </w:pPr>
            <w:r>
              <w:rPr>
                <w:w w:val="105"/>
                <w:sz w:val="11"/>
              </w:rPr>
              <w:t>调查责任：对立案的案件，指定专人负责，及时组织调查取证，与当事人有直接利害关系的应当回避。执法人员不得少于两人，调查时应出示执 法证件，允许当事人辩解陈述。执法人员应保守有关秘密。</w:t>
            </w:r>
          </w:p>
          <w:p>
            <w:pPr>
              <w:pStyle w:val="8"/>
              <w:spacing w:line="254" w:lineRule="auto"/>
              <w:ind w:left="115" w:right="49"/>
              <w:jc w:val="both"/>
              <w:rPr>
                <w:sz w:val="11"/>
              </w:rPr>
            </w:pPr>
            <w:r>
              <w:rPr>
                <w:w w:val="105"/>
                <w:sz w:val="11"/>
              </w:rPr>
              <w:t>3、审查责任：审理案件调查报告，对案件违法事实、证据、调查取证程 序、法律适用、处罚种类和幅度、当事人陈述和申辩理由等方面进行审</w:t>
            </w:r>
          </w:p>
          <w:p>
            <w:pPr>
              <w:pStyle w:val="8"/>
              <w:spacing w:line="140" w:lineRule="exact"/>
              <w:ind w:left="63" w:right="49"/>
              <w:jc w:val="center"/>
              <w:rPr>
                <w:sz w:val="11"/>
              </w:rPr>
            </w:pPr>
            <w:r>
              <w:rPr>
                <w:w w:val="105"/>
                <w:sz w:val="11"/>
              </w:rPr>
              <w:t>查，提出处理意见（主要证据不足时，以适当的方式补充调查）。</w:t>
            </w:r>
          </w:p>
          <w:p>
            <w:pPr>
              <w:pStyle w:val="8"/>
              <w:spacing w:before="1" w:line="254" w:lineRule="auto"/>
              <w:ind w:left="55" w:right="39" w:firstLine="56"/>
              <w:jc w:val="center"/>
              <w:rPr>
                <w:sz w:val="11"/>
              </w:rPr>
            </w:pPr>
            <w:r>
              <w:rPr>
                <w:spacing w:val="3"/>
                <w:w w:val="105"/>
                <w:sz w:val="11"/>
              </w:rPr>
              <w:t>4</w:t>
            </w:r>
            <w:r>
              <w:rPr>
                <w:w w:val="105"/>
                <w:sz w:val="11"/>
              </w:rPr>
              <w:t>、告知责任：作出行政处罚决定前，应制作《行政处罚告知书》送达当  事人，告知违法事实及其享有的陈述 、申辩等权利。符合听证规定的，制作并送达《行政处罚听证告知书》。</w:t>
            </w:r>
          </w:p>
          <w:p>
            <w:pPr>
              <w:pStyle w:val="8"/>
              <w:spacing w:line="252" w:lineRule="auto"/>
              <w:ind w:left="115" w:right="49"/>
              <w:jc w:val="center"/>
              <w:rPr>
                <w:sz w:val="11"/>
              </w:rPr>
            </w:pPr>
            <w:r>
              <w:rPr>
                <w:w w:val="105"/>
                <w:sz w:val="11"/>
              </w:rPr>
              <w:t>5、决定责任：制作行政处罚决定书，载明行政处罚告知、当事人陈述申 辩或者听证情况等内容。</w:t>
            </w:r>
          </w:p>
          <w:p>
            <w:pPr>
              <w:pStyle w:val="8"/>
              <w:spacing w:before="3"/>
              <w:ind w:left="115" w:right="39"/>
              <w:jc w:val="center"/>
              <w:rPr>
                <w:sz w:val="11"/>
              </w:rPr>
            </w:pPr>
            <w:r>
              <w:rPr>
                <w:w w:val="105"/>
                <w:sz w:val="11"/>
              </w:rPr>
              <w:t>6、送达责任：行政处罚决定书按法律规定的方式送达当事人 。</w:t>
            </w:r>
          </w:p>
          <w:p>
            <w:pPr>
              <w:pStyle w:val="8"/>
              <w:spacing w:before="8" w:line="249" w:lineRule="auto"/>
              <w:ind w:left="55" w:right="38" w:firstLine="31"/>
              <w:jc w:val="center"/>
              <w:rPr>
                <w:sz w:val="11"/>
              </w:rPr>
            </w:pPr>
            <w:r>
              <w:rPr>
                <w:w w:val="105"/>
                <w:sz w:val="11"/>
              </w:rPr>
              <w:t>7－1、执行责任：不再具备生产条件、生产许可证已经过期或者超出许可 范围生产的或者明知特种设备存在同一性缺陷 ，未立即停止生产并召回  的，逾期未改正的，依照生效的行政处罚决定，责令停止生产，处五万元 以上五十万元以下罚款；情节严重的，吊销生产许可证。</w:t>
            </w:r>
          </w:p>
          <w:p>
            <w:pPr>
              <w:pStyle w:val="8"/>
              <w:spacing w:before="1" w:line="261" w:lineRule="auto"/>
              <w:ind w:left="55" w:right="22" w:firstLine="156"/>
              <w:jc w:val="both"/>
              <w:rPr>
                <w:sz w:val="11"/>
              </w:rPr>
            </w:pPr>
            <w:r>
              <w:rPr>
                <w:w w:val="105"/>
                <w:sz w:val="11"/>
              </w:rPr>
              <w:t>7－2、执行责任：特种设备生产单位生产、销售、交付国家明令淘汰的 特种设备的，责令停止生产、销售，没收违法生产、销售、交付的特种设 备，依照生效的行政处罚决定，处三万元以上三十万元以下罚款 ；有违法</w:t>
            </w:r>
          </w:p>
          <w:p>
            <w:pPr>
              <w:pStyle w:val="8"/>
              <w:spacing w:line="136" w:lineRule="exact"/>
              <w:ind w:left="1333"/>
              <w:jc w:val="both"/>
              <w:rPr>
                <w:sz w:val="11"/>
              </w:rPr>
            </w:pPr>
            <w:r>
              <w:rPr>
                <w:w w:val="105"/>
                <w:sz w:val="11"/>
              </w:rPr>
              <w:t>所得的，没收违法所得。</w:t>
            </w:r>
          </w:p>
          <w:p>
            <w:pPr>
              <w:pStyle w:val="8"/>
              <w:spacing w:before="1" w:line="268" w:lineRule="auto"/>
              <w:ind w:left="55" w:right="6" w:firstLine="122"/>
              <w:jc w:val="both"/>
              <w:rPr>
                <w:sz w:val="11"/>
              </w:rPr>
            </w:pPr>
            <w:r>
              <w:rPr>
                <w:w w:val="105"/>
                <w:sz w:val="11"/>
              </w:rPr>
              <w:t>7－3、 特种设备生产单位涂改、倒卖、出租、出借生产许可证的，依照生效的行政处罚决定，责令停止生产，处五万元以上五十万元以下罚款 ；</w:t>
            </w:r>
          </w:p>
          <w:p>
            <w:pPr>
              <w:pStyle w:val="8"/>
              <w:spacing w:line="133" w:lineRule="exact"/>
              <w:ind w:left="63" w:right="49"/>
              <w:jc w:val="center"/>
              <w:rPr>
                <w:sz w:val="11"/>
              </w:rPr>
            </w:pPr>
            <w:r>
              <w:rPr>
                <w:w w:val="105"/>
                <w:sz w:val="11"/>
              </w:rPr>
              <w:t>情节严重的，吊销生产许可证。</w:t>
            </w:r>
          </w:p>
          <w:p>
            <w:pPr>
              <w:pStyle w:val="8"/>
              <w:spacing w:before="7"/>
              <w:ind w:left="115" w:right="40"/>
              <w:jc w:val="center"/>
              <w:rPr>
                <w:sz w:val="11"/>
              </w:rPr>
            </w:pPr>
            <w:r>
              <w:rPr>
                <w:w w:val="105"/>
                <w:sz w:val="11"/>
              </w:rPr>
              <w:t>8、其他法律法规规章文件规定应履行的责任 。</w:t>
            </w:r>
          </w:p>
        </w:tc>
        <w:tc>
          <w:tcPr>
            <w:tcW w:w="3309" w:type="dxa"/>
            <w:tcBorders>
              <w:bottom w:val="nil"/>
            </w:tcBorders>
          </w:tcPr>
          <w:p>
            <w:pPr>
              <w:pStyle w:val="8"/>
              <w:rPr>
                <w:rFonts w:ascii="Times New Roman"/>
                <w:sz w:val="12"/>
              </w:rPr>
            </w:pPr>
          </w:p>
        </w:tc>
        <w:tc>
          <w:tcPr>
            <w:tcW w:w="986" w:type="dxa"/>
            <w:vMerge w:val="restart"/>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单位不再具备生</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rPr>
                <w:rFonts w:ascii="Times New Roman"/>
                <w:sz w:val="8"/>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6" w:right="27"/>
              <w:jc w:val="center"/>
              <w:rPr>
                <w:sz w:val="13"/>
              </w:rPr>
            </w:pPr>
            <w:r>
              <w:rPr>
                <w:sz w:val="13"/>
              </w:rPr>
              <w:t>产条件、生产许</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6"/>
              <w:jc w:val="center"/>
              <w:rPr>
                <w:sz w:val="13"/>
              </w:rPr>
            </w:pPr>
            <w:r>
              <w:rPr>
                <w:sz w:val="13"/>
              </w:rPr>
              <w:t>因不履行或不正确履行行政职责 ，有下列情形的，行政</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可证已经过期或</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6"/>
              <w:jc w:val="center"/>
              <w:rPr>
                <w:sz w:val="13"/>
              </w:rPr>
            </w:pPr>
            <w:r>
              <w:rPr>
                <w:sz w:val="13"/>
              </w:rPr>
              <w:t>机关及相关工作人员应承担相应责任 ：</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者超出许可范围</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1、没有法律和事实依据实施行政处罚的 ；</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生产的或者明知</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2、行政处罚显失公正的；</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0" w:lineRule="exact"/>
              <w:ind w:left="29" w:right="29"/>
              <w:jc w:val="center"/>
              <w:rPr>
                <w:sz w:val="13"/>
              </w:rPr>
            </w:pPr>
            <w:r>
              <w:rPr>
                <w:sz w:val="13"/>
              </w:rPr>
              <w:t>特种设备存在同</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0" w:lineRule="exact"/>
              <w:ind w:left="18" w:right="29"/>
              <w:jc w:val="center"/>
              <w:rPr>
                <w:sz w:val="13"/>
              </w:rPr>
            </w:pPr>
            <w:r>
              <w:rPr>
                <w:sz w:val="13"/>
              </w:rPr>
              <w:t>3、执法人员玩忽职守，对应当予以制止和处罚的违法行</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29" w:lineRule="exact"/>
              <w:ind w:left="36" w:right="24"/>
              <w:jc w:val="center"/>
              <w:rPr>
                <w:sz w:val="13"/>
              </w:rPr>
            </w:pPr>
            <w:r>
              <w:rPr>
                <w:sz w:val="13"/>
              </w:rPr>
              <w:t>一性缺陷，未立</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29" w:lineRule="exact"/>
              <w:ind w:left="27" w:right="29"/>
              <w:jc w:val="center"/>
              <w:rPr>
                <w:sz w:val="13"/>
              </w:rPr>
            </w:pPr>
            <w:r>
              <w:rPr>
                <w:sz w:val="13"/>
              </w:rPr>
              <w:t>为不予制止、处罚，致使公民、法人或者其他组织的合</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59" w:type="dxa"/>
            <w:tcBorders>
              <w:top w:val="nil"/>
              <w:bottom w:val="nil"/>
            </w:tcBorders>
          </w:tcPr>
          <w:p>
            <w:pPr>
              <w:pStyle w:val="8"/>
              <w:spacing w:before="73"/>
              <w:ind w:left="35"/>
              <w:rPr>
                <w:sz w:val="13"/>
              </w:rPr>
            </w:pPr>
            <w:r>
              <w:rPr>
                <w:sz w:val="13"/>
              </w:rPr>
              <w:t>520</w:t>
            </w:r>
          </w:p>
        </w:tc>
        <w:tc>
          <w:tcPr>
            <w:tcW w:w="691" w:type="dxa"/>
            <w:tcBorders>
              <w:top w:val="nil"/>
              <w:bottom w:val="nil"/>
            </w:tcBorders>
          </w:tcPr>
          <w:p>
            <w:pPr>
              <w:pStyle w:val="8"/>
              <w:spacing w:before="73"/>
              <w:ind w:left="62" w:right="58"/>
              <w:jc w:val="center"/>
              <w:rPr>
                <w:sz w:val="13"/>
              </w:rPr>
            </w:pPr>
            <w:r>
              <w:rPr>
                <w:sz w:val="13"/>
              </w:rPr>
              <w:t>行政处罚</w:t>
            </w:r>
          </w:p>
        </w:tc>
        <w:tc>
          <w:tcPr>
            <w:tcW w:w="1032" w:type="dxa"/>
            <w:tcBorders>
              <w:top w:val="nil"/>
              <w:bottom w:val="nil"/>
            </w:tcBorders>
          </w:tcPr>
          <w:p>
            <w:pPr>
              <w:pStyle w:val="8"/>
              <w:spacing w:line="156" w:lineRule="exact"/>
              <w:ind w:left="57"/>
              <w:rPr>
                <w:sz w:val="13"/>
              </w:rPr>
            </w:pPr>
            <w:r>
              <w:rPr>
                <w:w w:val="95"/>
                <w:sz w:val="13"/>
              </w:rPr>
              <w:t>即停止生产并召</w:t>
            </w:r>
          </w:p>
          <w:p>
            <w:pPr>
              <w:pStyle w:val="8"/>
              <w:spacing w:line="136" w:lineRule="exact"/>
              <w:ind w:left="57"/>
              <w:rPr>
                <w:sz w:val="13"/>
              </w:rPr>
            </w:pPr>
            <w:r>
              <w:rPr>
                <w:w w:val="95"/>
                <w:sz w:val="13"/>
              </w:rPr>
              <w:t>回的或者特种设</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56" w:lineRule="exact"/>
              <w:ind w:left="404"/>
              <w:rPr>
                <w:sz w:val="13"/>
              </w:rPr>
            </w:pPr>
            <w:r>
              <w:rPr>
                <w:spacing w:val="-3"/>
                <w:sz w:val="13"/>
              </w:rPr>
              <w:t>法权益、公共利益和社会秩序遭受损害的 ；</w:t>
            </w:r>
          </w:p>
          <w:p>
            <w:pPr>
              <w:pStyle w:val="8"/>
              <w:spacing w:line="136" w:lineRule="exact"/>
              <w:ind w:left="438"/>
              <w:rPr>
                <w:sz w:val="13"/>
              </w:rPr>
            </w:pPr>
            <w:r>
              <w:rPr>
                <w:sz w:val="13"/>
              </w:rPr>
              <w:t>4</w:t>
            </w:r>
            <w:r>
              <w:rPr>
                <w:spacing w:val="-3"/>
                <w:sz w:val="13"/>
              </w:rPr>
              <w:t>、不具备行政执法资格实施行政处罚的 ；</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备生产单位生产</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5、擅自改变行政处罚种类、幅度的；</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6" w:right="27"/>
              <w:jc w:val="center"/>
              <w:rPr>
                <w:sz w:val="13"/>
              </w:rPr>
            </w:pPr>
            <w:r>
              <w:rPr>
                <w:sz w:val="13"/>
              </w:rPr>
              <w:t>、销售、交付国</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6、违反法定的行政处罚程序的；</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家明令淘汰的特</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21"/>
              <w:jc w:val="center"/>
              <w:rPr>
                <w:sz w:val="13"/>
              </w:rPr>
            </w:pPr>
            <w:r>
              <w:rPr>
                <w:sz w:val="13"/>
              </w:rPr>
              <w:t>7、符合听证条件、行政管理相对人要求听证，应予组织</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种设备的或者特</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听证而不组织听证的；</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种设备生产单位</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8、在行政处罚过程中发生腐败行为的 ；</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6" w:right="22"/>
              <w:jc w:val="center"/>
              <w:rPr>
                <w:sz w:val="13"/>
              </w:rPr>
            </w:pPr>
            <w:r>
              <w:rPr>
                <w:sz w:val="13"/>
              </w:rPr>
              <w:t>涂改、倒卖、出</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spacing w:line="131" w:lineRule="exact"/>
              <w:ind w:left="31" w:right="14"/>
              <w:jc w:val="center"/>
              <w:rPr>
                <w:sz w:val="13"/>
              </w:rPr>
            </w:pPr>
            <w:r>
              <w:rPr>
                <w:sz w:val="13"/>
              </w:rPr>
              <w:t>9、其他违反法律法规规章文件规定的行为 。</w:t>
            </w: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3" w:right="29"/>
              <w:jc w:val="center"/>
              <w:rPr>
                <w:sz w:val="13"/>
              </w:rPr>
            </w:pPr>
            <w:r>
              <w:rPr>
                <w:sz w:val="13"/>
              </w:rPr>
              <w:t>租、出借生产许</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bottom w:val="nil"/>
            </w:tcBorders>
          </w:tcPr>
          <w:p>
            <w:pPr>
              <w:pStyle w:val="8"/>
              <w:rPr>
                <w:rFonts w:ascii="Times New Roman"/>
                <w:sz w:val="8"/>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259" w:type="dxa"/>
            <w:tcBorders>
              <w:top w:val="nil"/>
            </w:tcBorders>
          </w:tcPr>
          <w:p>
            <w:pPr>
              <w:pStyle w:val="8"/>
              <w:rPr>
                <w:rFonts w:ascii="Times New Roman"/>
                <w:sz w:val="12"/>
              </w:rPr>
            </w:pPr>
          </w:p>
        </w:tc>
        <w:tc>
          <w:tcPr>
            <w:tcW w:w="691" w:type="dxa"/>
            <w:tcBorders>
              <w:top w:val="nil"/>
            </w:tcBorders>
          </w:tcPr>
          <w:p>
            <w:pPr>
              <w:pStyle w:val="8"/>
              <w:rPr>
                <w:rFonts w:ascii="Times New Roman"/>
                <w:sz w:val="12"/>
              </w:rPr>
            </w:pPr>
          </w:p>
        </w:tc>
        <w:tc>
          <w:tcPr>
            <w:tcW w:w="1032" w:type="dxa"/>
            <w:tcBorders>
              <w:top w:val="nil"/>
              <w:bottom w:val="nil"/>
            </w:tcBorders>
          </w:tcPr>
          <w:p>
            <w:pPr>
              <w:pStyle w:val="8"/>
              <w:spacing w:line="159" w:lineRule="exact"/>
              <w:ind w:left="33" w:right="29"/>
              <w:jc w:val="center"/>
              <w:rPr>
                <w:sz w:val="13"/>
              </w:rPr>
            </w:pPr>
            <w:r>
              <w:rPr>
                <w:sz w:val="13"/>
              </w:rPr>
              <w:t>可证的处罚</w:t>
            </w:r>
          </w:p>
        </w:tc>
        <w:tc>
          <w:tcPr>
            <w:tcW w:w="446" w:type="dxa"/>
            <w:vMerge w:val="continue"/>
            <w:tcBorders>
              <w:top w:val="nil"/>
            </w:tcBorders>
          </w:tcPr>
          <w:p>
            <w:pPr>
              <w:rPr>
                <w:sz w:val="2"/>
                <w:szCs w:val="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tcBorders>
              <w:top w:val="nil"/>
            </w:tcBorders>
          </w:tcPr>
          <w:p>
            <w:pPr>
              <w:pStyle w:val="8"/>
              <w:rPr>
                <w:rFonts w:ascii="Times New Roman"/>
                <w:sz w:val="1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trPr>
        <w:tc>
          <w:tcPr>
            <w:tcW w:w="259" w:type="dxa"/>
            <w:tcBorders>
              <w:bottom w:val="nil"/>
            </w:tcBorders>
          </w:tcPr>
          <w:p>
            <w:pPr>
              <w:pStyle w:val="8"/>
              <w:rPr>
                <w:rFonts w:ascii="Times New Roman"/>
                <w:sz w:val="12"/>
              </w:rPr>
            </w:pPr>
          </w:p>
        </w:tc>
        <w:tc>
          <w:tcPr>
            <w:tcW w:w="691" w:type="dxa"/>
            <w:tcBorders>
              <w:bottom w:val="nil"/>
            </w:tcBorders>
          </w:tcPr>
          <w:p>
            <w:pPr>
              <w:pStyle w:val="8"/>
              <w:rPr>
                <w:rFonts w:ascii="Times New Roman"/>
                <w:sz w:val="12"/>
              </w:rPr>
            </w:pPr>
          </w:p>
        </w:tc>
        <w:tc>
          <w:tcPr>
            <w:tcW w:w="1032" w:type="dxa"/>
            <w:tcBorders>
              <w:top w:val="nil"/>
              <w:bottom w:val="nil"/>
            </w:tcBorders>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7" w:line="139" w:lineRule="exact"/>
              <w:ind w:left="29" w:right="29"/>
              <w:jc w:val="center"/>
              <w:rPr>
                <w:sz w:val="13"/>
              </w:rPr>
            </w:pPr>
            <w:r>
              <w:rPr>
                <w:sz w:val="13"/>
              </w:rPr>
              <w:t>对特种设备经营</w:t>
            </w:r>
          </w:p>
        </w:tc>
        <w:tc>
          <w:tcPr>
            <w:tcW w:w="446" w:type="dxa"/>
            <w:tcBorders>
              <w:bottom w:val="nil"/>
            </w:tcBorders>
          </w:tcPr>
          <w:p>
            <w:pPr>
              <w:pStyle w:val="8"/>
              <w:rPr>
                <w:rFonts w:ascii="Times New Roman"/>
                <w:sz w:val="12"/>
              </w:rPr>
            </w:pPr>
          </w:p>
        </w:tc>
        <w:tc>
          <w:tcPr>
            <w:tcW w:w="3751" w:type="dxa"/>
            <w:vMerge w:val="restart"/>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7" w:line="230" w:lineRule="auto"/>
              <w:ind w:left="22" w:right="28"/>
              <w:jc w:val="both"/>
              <w:rPr>
                <w:sz w:val="13"/>
              </w:rPr>
            </w:pPr>
            <w:r>
              <w:rPr>
                <w:spacing w:val="-3"/>
                <w:sz w:val="13"/>
              </w:rPr>
              <w:t>《中华人民共和国特种设备安全法 》</w:t>
            </w:r>
            <w:r>
              <w:rPr>
                <w:sz w:val="13"/>
              </w:rPr>
              <w:t>（中华人民共和国主席令第4号，2014.1.1</w:t>
            </w:r>
            <w:r>
              <w:rPr>
                <w:spacing w:val="2"/>
                <w:sz w:val="13"/>
              </w:rPr>
              <w:t>施行</w:t>
            </w:r>
            <w:r>
              <w:rPr>
                <w:sz w:val="13"/>
              </w:rPr>
              <w:t>）第八十二条 “违反本法规定，特种设备经</w:t>
            </w:r>
            <w:r>
              <w:rPr>
                <w:w w:val="95"/>
                <w:sz w:val="13"/>
              </w:rPr>
              <w:t xml:space="preserve">营单位有下列行为之一的，责令停止经营，没收违法经营的特种  </w:t>
            </w:r>
            <w:r>
              <w:rPr>
                <w:spacing w:val="-3"/>
                <w:sz w:val="13"/>
              </w:rPr>
              <w:t>设备，处三万元以上三十万元以下罚款 ；有违法所得的，没收违</w:t>
            </w:r>
            <w:r>
              <w:rPr>
                <w:sz w:val="13"/>
              </w:rPr>
              <w:t>法所得：</w:t>
            </w:r>
          </w:p>
          <w:p>
            <w:pPr>
              <w:pStyle w:val="8"/>
              <w:spacing w:line="232" w:lineRule="auto"/>
              <w:ind w:left="22" w:right="45" w:firstLine="264"/>
              <w:rPr>
                <w:sz w:val="13"/>
              </w:rPr>
            </w:pPr>
            <w:r>
              <w:rPr>
                <w:w w:val="95"/>
                <w:sz w:val="13"/>
              </w:rPr>
              <w:t xml:space="preserve">（一）销售、出租未取得许可生产，未经检验或者检验不合 </w:t>
            </w:r>
            <w:r>
              <w:rPr>
                <w:sz w:val="13"/>
              </w:rPr>
              <w:t>格的特种设备的；</w:t>
            </w:r>
          </w:p>
          <w:p>
            <w:pPr>
              <w:pStyle w:val="8"/>
              <w:spacing w:line="232" w:lineRule="auto"/>
              <w:ind w:left="22" w:right="23" w:firstLine="264"/>
              <w:rPr>
                <w:sz w:val="13"/>
              </w:rPr>
            </w:pPr>
            <w:r>
              <w:rPr>
                <w:w w:val="95"/>
                <w:sz w:val="13"/>
              </w:rPr>
              <w:t xml:space="preserve">（二）销售、出租国家明令淘汰、已经报废的特种设备，或 </w:t>
            </w:r>
            <w:r>
              <w:rPr>
                <w:sz w:val="13"/>
              </w:rPr>
              <w:t>者未按照安全技术规范的要求进行维护保养的特种设备的 。</w:t>
            </w:r>
          </w:p>
          <w:p>
            <w:pPr>
              <w:pStyle w:val="8"/>
              <w:spacing w:line="232" w:lineRule="auto"/>
              <w:ind w:left="22" w:right="7" w:firstLine="264"/>
              <w:rPr>
                <w:sz w:val="13"/>
              </w:rPr>
            </w:pPr>
            <w:r>
              <w:rPr>
                <w:sz w:val="13"/>
              </w:rPr>
              <w:t>违反本法规定，特种设备销售单位未建立检查验收和销售记录制度，或者进口特种设备未履行提前告知义务的 ，责令改正， 处一万元以上十万元以下罚款。</w:t>
            </w:r>
          </w:p>
          <w:p>
            <w:pPr>
              <w:pStyle w:val="8"/>
              <w:spacing w:line="232" w:lineRule="auto"/>
              <w:ind w:left="22" w:right="33" w:firstLine="264"/>
              <w:jc w:val="both"/>
              <w:rPr>
                <w:sz w:val="13"/>
              </w:rPr>
            </w:pPr>
            <w:r>
              <w:rPr>
                <w:sz w:val="13"/>
              </w:rPr>
              <w:t>特种设备生产单位销售、交付未经检验或者检验不合格的特</w:t>
            </w:r>
            <w:r>
              <w:rPr>
                <w:w w:val="95"/>
                <w:sz w:val="13"/>
              </w:rPr>
              <w:t xml:space="preserve">种设备的，依照本条第一款规定处罚；情节严重的，吊销生产许 </w:t>
            </w:r>
            <w:r>
              <w:rPr>
                <w:sz w:val="13"/>
              </w:rPr>
              <w:t>可证。”</w:t>
            </w:r>
          </w:p>
        </w:tc>
        <w:tc>
          <w:tcPr>
            <w:tcW w:w="3993" w:type="dxa"/>
            <w:vMerge w:val="restart"/>
          </w:tcPr>
          <w:p>
            <w:pPr>
              <w:pStyle w:val="8"/>
              <w:numPr>
                <w:ilvl w:val="0"/>
                <w:numId w:val="289"/>
              </w:numPr>
              <w:tabs>
                <w:tab w:val="left" w:pos="220"/>
              </w:tabs>
              <w:spacing w:before="5" w:after="0" w:line="230" w:lineRule="auto"/>
              <w:ind w:left="22" w:right="68" w:firstLine="64"/>
              <w:jc w:val="left"/>
              <w:rPr>
                <w:sz w:val="13"/>
              </w:rPr>
            </w:pPr>
            <w:r>
              <w:rPr>
                <w:w w:val="95"/>
                <w:sz w:val="13"/>
              </w:rPr>
              <w:t xml:space="preserve">立案责任：发现特种设备经营单位销售、出租未取得许可生产， </w:t>
            </w:r>
            <w:r>
              <w:rPr>
                <w:spacing w:val="-2"/>
                <w:sz w:val="13"/>
              </w:rPr>
              <w:t>未经检验或者检验不合格的特种设备的 ；销售、出租国家明令淘汰</w:t>
            </w:r>
          </w:p>
          <w:p>
            <w:pPr>
              <w:pStyle w:val="8"/>
              <w:spacing w:before="2" w:line="230" w:lineRule="auto"/>
              <w:ind w:left="22" w:right="198"/>
              <w:rPr>
                <w:sz w:val="13"/>
              </w:rPr>
            </w:pPr>
            <w:r>
              <w:rPr>
                <w:w w:val="95"/>
                <w:sz w:val="13"/>
              </w:rPr>
              <w:t xml:space="preserve">、已经报废的特种设备或者未按照安全技术规范的要求进行维护保 养的特种设备的或者特种设备销售单位未建立检查验收和销售记录 </w:t>
            </w:r>
            <w:r>
              <w:rPr>
                <w:spacing w:val="-1"/>
                <w:sz w:val="13"/>
              </w:rPr>
              <w:t>制度以及进口特种设备未履行提前告知义务的违法行为 ，予以审</w:t>
            </w:r>
            <w:r>
              <w:rPr>
                <w:sz w:val="13"/>
              </w:rPr>
              <w:t>查，决定是否立案。</w:t>
            </w:r>
          </w:p>
          <w:p>
            <w:pPr>
              <w:pStyle w:val="8"/>
              <w:numPr>
                <w:ilvl w:val="0"/>
                <w:numId w:val="28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85" w:firstLine="64"/>
              <w:rPr>
                <w:sz w:val="13"/>
              </w:rPr>
            </w:pPr>
            <w:r>
              <w:rPr>
                <w:w w:val="95"/>
                <w:sz w:val="13"/>
              </w:rPr>
              <w:t xml:space="preserve">7－1、执行责任：销售、出租未取得许可生产，未经检验或者检验  </w:t>
            </w:r>
            <w:r>
              <w:rPr>
                <w:sz w:val="13"/>
              </w:rPr>
              <w:t>不合格的特种设备的；销售、出租国家明令淘汰、已经报废的特种设备，或者未按照安全技术规范的要求进行维护保养的特种设备的</w:t>
            </w:r>
          </w:p>
          <w:p>
            <w:pPr>
              <w:pStyle w:val="8"/>
              <w:spacing w:line="230" w:lineRule="auto"/>
              <w:ind w:left="22" w:right="140"/>
              <w:jc w:val="both"/>
              <w:rPr>
                <w:sz w:val="13"/>
              </w:rPr>
            </w:pPr>
            <w:r>
              <w:rPr>
                <w:sz w:val="13"/>
              </w:rPr>
              <w:t>。依照生效的行政处罚决定，责令停止经营，没收违法经营的特种</w:t>
            </w:r>
            <w:r>
              <w:rPr>
                <w:spacing w:val="-3"/>
                <w:sz w:val="13"/>
              </w:rPr>
              <w:t>设备，处三万元以上三十万元以下罚款 ；有违法所得的，没收违法</w:t>
            </w:r>
            <w:r>
              <w:rPr>
                <w:sz w:val="13"/>
              </w:rPr>
              <w:t>所得。</w:t>
            </w:r>
          </w:p>
          <w:p>
            <w:pPr>
              <w:pStyle w:val="8"/>
              <w:spacing w:line="154" w:lineRule="exact"/>
              <w:ind w:left="190"/>
              <w:rPr>
                <w:sz w:val="13"/>
              </w:rPr>
            </w:pPr>
            <w:r>
              <w:rPr>
                <w:sz w:val="13"/>
              </w:rPr>
              <w:t>7－2、执行责任：特种设备生产单位销售、交付未经检验或者检</w:t>
            </w:r>
          </w:p>
          <w:p>
            <w:pPr>
              <w:pStyle w:val="8"/>
              <w:spacing w:before="2" w:line="232" w:lineRule="auto"/>
              <w:ind w:left="22" w:right="133"/>
              <w:rPr>
                <w:sz w:val="13"/>
              </w:rPr>
            </w:pPr>
            <w:r>
              <w:rPr>
                <w:sz w:val="13"/>
              </w:rPr>
              <w:t xml:space="preserve">验不合格的特种设备的，依照生效的行政处罚决定，责令停止经 </w:t>
            </w:r>
            <w:r>
              <w:rPr>
                <w:spacing w:val="-2"/>
                <w:sz w:val="13"/>
              </w:rPr>
              <w:t xml:space="preserve">营，没收违法经营的特种设备，处三万元以上三十万元以下罚款 ； </w:t>
            </w:r>
            <w:r>
              <w:rPr>
                <w:sz w:val="13"/>
              </w:rPr>
              <w:t>有违法所得的，没收违法所得；情节严重的，吊销生产许可证。</w:t>
            </w:r>
          </w:p>
          <w:p>
            <w:pPr>
              <w:pStyle w:val="8"/>
              <w:spacing w:line="151" w:lineRule="exact"/>
              <w:ind w:left="94"/>
              <w:rPr>
                <w:sz w:val="13"/>
              </w:rPr>
            </w:pPr>
            <w:r>
              <w:rPr>
                <w:sz w:val="13"/>
              </w:rPr>
              <w:t>7－3、特种设备销售单位未建立检查验收和销售记录制度 ，或者进</w:t>
            </w:r>
          </w:p>
          <w:p>
            <w:pPr>
              <w:pStyle w:val="8"/>
              <w:spacing w:before="18" w:line="218" w:lineRule="auto"/>
              <w:ind w:left="22" w:right="91"/>
              <w:rPr>
                <w:sz w:val="13"/>
              </w:rPr>
            </w:pPr>
            <w:r>
              <w:rPr>
                <w:sz w:val="13"/>
              </w:rPr>
              <w:t>口特种设备未履行提前告知义务的 ，依照生效的行政处罚决定，责令改正，处一万元以上十万元以下罚款。</w:t>
            </w:r>
          </w:p>
        </w:tc>
        <w:tc>
          <w:tcPr>
            <w:tcW w:w="3309" w:type="dxa"/>
            <w:vMerge w:val="restart"/>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line="159" w:lineRule="exact"/>
              <w:ind w:left="22"/>
              <w:rPr>
                <w:sz w:val="13"/>
              </w:rPr>
            </w:pPr>
            <w:r>
              <w:rPr>
                <w:sz w:val="13"/>
              </w:rPr>
              <w:t>5、擅自改变行政处罚种类、幅度的；</w:t>
            </w:r>
          </w:p>
          <w:p>
            <w:pPr>
              <w:pStyle w:val="8"/>
              <w:spacing w:line="159" w:lineRule="exact"/>
              <w:ind w:left="22"/>
              <w:rPr>
                <w:sz w:val="13"/>
              </w:rPr>
            </w:pPr>
            <w:r>
              <w:rPr>
                <w:sz w:val="13"/>
              </w:rPr>
              <w:t>6、违反法定的行政处罚程序的；</w:t>
            </w:r>
          </w:p>
          <w:p>
            <w:pPr>
              <w:pStyle w:val="8"/>
              <w:spacing w:before="1" w:line="232"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vMerge w:val="restart"/>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6" w:right="24"/>
              <w:jc w:val="center"/>
              <w:rPr>
                <w:sz w:val="13"/>
              </w:rPr>
            </w:pPr>
            <w:r>
              <w:rPr>
                <w:sz w:val="13"/>
              </w:rPr>
              <w:t>单位销售、出租</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未取得许可生</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3" w:right="29"/>
              <w:jc w:val="center"/>
              <w:rPr>
                <w:sz w:val="13"/>
              </w:rPr>
            </w:pPr>
            <w:r>
              <w:rPr>
                <w:sz w:val="13"/>
              </w:rPr>
              <w:t>产，未经检验或</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者检验不合格的</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29" w:lineRule="exact"/>
              <w:ind w:left="36" w:right="22"/>
              <w:jc w:val="center"/>
              <w:rPr>
                <w:sz w:val="13"/>
              </w:rPr>
            </w:pPr>
            <w:r>
              <w:rPr>
                <w:sz w:val="13"/>
              </w:rPr>
              <w:t>特种设备的；销</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29" w:lineRule="exact"/>
              <w:ind w:left="33" w:right="29"/>
              <w:jc w:val="center"/>
              <w:rPr>
                <w:sz w:val="13"/>
              </w:rPr>
            </w:pPr>
            <w:r>
              <w:rPr>
                <w:sz w:val="13"/>
              </w:rPr>
              <w:t>售、出租国家明</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36" w:right="27"/>
              <w:jc w:val="center"/>
              <w:rPr>
                <w:sz w:val="13"/>
              </w:rPr>
            </w:pPr>
            <w:r>
              <w:rPr>
                <w:sz w:val="13"/>
              </w:rPr>
              <w:t>令淘汰、已经报</w:t>
            </w:r>
          </w:p>
        </w:tc>
        <w:tc>
          <w:tcPr>
            <w:tcW w:w="446" w:type="dxa"/>
            <w:tcBorders>
              <w:top w:val="nil"/>
              <w:bottom w:val="nil"/>
            </w:tcBorders>
          </w:tcPr>
          <w:p>
            <w:pPr>
              <w:pStyle w:val="8"/>
              <w:spacing w:line="131" w:lineRule="exact"/>
              <w:ind w:left="10"/>
              <w:jc w:val="center"/>
              <w:rPr>
                <w:sz w:val="13"/>
              </w:rPr>
            </w:pPr>
            <w:r>
              <w:rPr>
                <w:sz w:val="13"/>
              </w:rPr>
              <w:t>石家庄</w:t>
            </w: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废的特种设备或</w:t>
            </w:r>
          </w:p>
        </w:tc>
        <w:tc>
          <w:tcPr>
            <w:tcW w:w="446" w:type="dxa"/>
            <w:tcBorders>
              <w:top w:val="nil"/>
              <w:bottom w:val="nil"/>
            </w:tcBorders>
          </w:tcPr>
          <w:p>
            <w:pPr>
              <w:pStyle w:val="8"/>
              <w:spacing w:line="131" w:lineRule="exact"/>
              <w:ind w:left="10"/>
              <w:jc w:val="center"/>
              <w:rPr>
                <w:rFonts w:hint="eastAsia" w:eastAsia="仿宋"/>
                <w:sz w:val="13"/>
                <w:lang w:eastAsia="zh-CN"/>
              </w:rPr>
            </w:pPr>
            <w:r>
              <w:rPr>
                <w:sz w:val="13"/>
              </w:rPr>
              <w:t>市</w:t>
            </w:r>
            <w:r>
              <w:rPr>
                <w:rFonts w:hint="eastAsia"/>
                <w:sz w:val="13"/>
                <w:lang w:eastAsia="zh-CN"/>
              </w:rPr>
              <w:t>高邑县</w:t>
            </w: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spacing w:line="131" w:lineRule="exact"/>
              <w:ind w:left="35"/>
              <w:rPr>
                <w:sz w:val="13"/>
              </w:rPr>
            </w:pPr>
            <w:r>
              <w:rPr>
                <w:sz w:val="13"/>
              </w:rPr>
              <w:t>521</w:t>
            </w:r>
          </w:p>
        </w:tc>
        <w:tc>
          <w:tcPr>
            <w:tcW w:w="691" w:type="dxa"/>
            <w:tcBorders>
              <w:top w:val="nil"/>
              <w:bottom w:val="nil"/>
            </w:tcBorders>
          </w:tcPr>
          <w:p>
            <w:pPr>
              <w:pStyle w:val="8"/>
              <w:spacing w:line="131" w:lineRule="exact"/>
              <w:ind w:left="62" w:right="58"/>
              <w:jc w:val="center"/>
              <w:rPr>
                <w:sz w:val="13"/>
              </w:rPr>
            </w:pPr>
            <w:r>
              <w:rPr>
                <w:sz w:val="13"/>
              </w:rPr>
              <w:t>行政处罚</w:t>
            </w:r>
          </w:p>
        </w:tc>
        <w:tc>
          <w:tcPr>
            <w:tcW w:w="1032" w:type="dxa"/>
            <w:tcBorders>
              <w:top w:val="nil"/>
              <w:bottom w:val="nil"/>
            </w:tcBorders>
          </w:tcPr>
          <w:p>
            <w:pPr>
              <w:pStyle w:val="8"/>
              <w:spacing w:line="131" w:lineRule="exact"/>
              <w:ind w:left="29" w:right="29"/>
              <w:jc w:val="center"/>
              <w:rPr>
                <w:sz w:val="13"/>
              </w:rPr>
            </w:pPr>
            <w:r>
              <w:rPr>
                <w:sz w:val="13"/>
              </w:rPr>
              <w:t>者未按照安全技</w:t>
            </w:r>
          </w:p>
        </w:tc>
        <w:tc>
          <w:tcPr>
            <w:tcW w:w="446" w:type="dxa"/>
            <w:tcBorders>
              <w:top w:val="nil"/>
              <w:bottom w:val="nil"/>
            </w:tcBorders>
          </w:tcPr>
          <w:p>
            <w:pPr>
              <w:pStyle w:val="8"/>
              <w:spacing w:line="131" w:lineRule="exact"/>
              <w:ind w:left="10"/>
              <w:jc w:val="center"/>
              <w:rPr>
                <w:sz w:val="13"/>
              </w:rPr>
            </w:pPr>
            <w:r>
              <w:rPr>
                <w:sz w:val="13"/>
              </w:rPr>
              <w:t>区市场</w:t>
            </w: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术规范的要求进</w:t>
            </w:r>
          </w:p>
        </w:tc>
        <w:tc>
          <w:tcPr>
            <w:tcW w:w="446" w:type="dxa"/>
            <w:tcBorders>
              <w:top w:val="nil"/>
              <w:bottom w:val="nil"/>
            </w:tcBorders>
          </w:tcPr>
          <w:p>
            <w:pPr>
              <w:pStyle w:val="8"/>
              <w:spacing w:line="131" w:lineRule="exact"/>
              <w:ind w:left="10"/>
              <w:jc w:val="center"/>
              <w:rPr>
                <w:sz w:val="13"/>
              </w:rPr>
            </w:pPr>
            <w:r>
              <w:rPr>
                <w:sz w:val="13"/>
              </w:rPr>
              <w:t>监督管</w:t>
            </w: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行维护保养的特</w:t>
            </w:r>
          </w:p>
        </w:tc>
        <w:tc>
          <w:tcPr>
            <w:tcW w:w="446" w:type="dxa"/>
            <w:tcBorders>
              <w:top w:val="nil"/>
              <w:bottom w:val="nil"/>
            </w:tcBorders>
          </w:tcPr>
          <w:p>
            <w:pPr>
              <w:pStyle w:val="8"/>
              <w:spacing w:line="131" w:lineRule="exact"/>
              <w:ind w:left="10"/>
              <w:jc w:val="center"/>
              <w:rPr>
                <w:sz w:val="13"/>
              </w:rPr>
            </w:pPr>
            <w:r>
              <w:rPr>
                <w:sz w:val="13"/>
              </w:rPr>
              <w:t>理局</w:t>
            </w: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种设备的或者特</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种设备销售单位</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未建立检查验收</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和销售记录制度</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1" w:lineRule="exact"/>
              <w:ind w:left="29" w:right="29"/>
              <w:jc w:val="center"/>
              <w:rPr>
                <w:sz w:val="13"/>
              </w:rPr>
            </w:pPr>
            <w:r>
              <w:rPr>
                <w:sz w:val="13"/>
              </w:rPr>
              <w:t>以及进口特种设</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 w:hRule="atLeast"/>
        </w:trPr>
        <w:tc>
          <w:tcPr>
            <w:tcW w:w="259" w:type="dxa"/>
            <w:tcBorders>
              <w:top w:val="nil"/>
              <w:bottom w:val="nil"/>
            </w:tcBorders>
          </w:tcPr>
          <w:p>
            <w:pPr>
              <w:pStyle w:val="8"/>
              <w:rPr>
                <w:rFonts w:ascii="Times New Roman"/>
                <w:sz w:val="8"/>
              </w:rPr>
            </w:pPr>
          </w:p>
        </w:tc>
        <w:tc>
          <w:tcPr>
            <w:tcW w:w="691" w:type="dxa"/>
            <w:tcBorders>
              <w:top w:val="nil"/>
              <w:bottom w:val="nil"/>
            </w:tcBorders>
          </w:tcPr>
          <w:p>
            <w:pPr>
              <w:pStyle w:val="8"/>
              <w:rPr>
                <w:rFonts w:ascii="Times New Roman"/>
                <w:sz w:val="8"/>
              </w:rPr>
            </w:pPr>
          </w:p>
        </w:tc>
        <w:tc>
          <w:tcPr>
            <w:tcW w:w="1032" w:type="dxa"/>
            <w:tcBorders>
              <w:top w:val="nil"/>
              <w:bottom w:val="nil"/>
            </w:tcBorders>
          </w:tcPr>
          <w:p>
            <w:pPr>
              <w:pStyle w:val="8"/>
              <w:spacing w:line="130" w:lineRule="exact"/>
              <w:ind w:left="29" w:right="29"/>
              <w:jc w:val="center"/>
              <w:rPr>
                <w:sz w:val="13"/>
              </w:rPr>
            </w:pPr>
            <w:r>
              <w:rPr>
                <w:sz w:val="13"/>
              </w:rPr>
              <w:t>备未履行提前告</w:t>
            </w:r>
          </w:p>
        </w:tc>
        <w:tc>
          <w:tcPr>
            <w:tcW w:w="446" w:type="dxa"/>
            <w:tcBorders>
              <w:top w:val="nil"/>
              <w:bottom w:val="nil"/>
            </w:tcBorders>
          </w:tcPr>
          <w:p>
            <w:pPr>
              <w:pStyle w:val="8"/>
              <w:rPr>
                <w:rFonts w:ascii="Times New Roman"/>
                <w:sz w:val="8"/>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5" w:hRule="atLeast"/>
        </w:trPr>
        <w:tc>
          <w:tcPr>
            <w:tcW w:w="259" w:type="dxa"/>
            <w:tcBorders>
              <w:top w:val="nil"/>
            </w:tcBorders>
          </w:tcPr>
          <w:p>
            <w:pPr>
              <w:pStyle w:val="8"/>
              <w:rPr>
                <w:rFonts w:ascii="Times New Roman"/>
                <w:sz w:val="12"/>
              </w:rPr>
            </w:pPr>
          </w:p>
        </w:tc>
        <w:tc>
          <w:tcPr>
            <w:tcW w:w="691" w:type="dxa"/>
            <w:tcBorders>
              <w:top w:val="nil"/>
            </w:tcBorders>
          </w:tcPr>
          <w:p>
            <w:pPr>
              <w:pStyle w:val="8"/>
              <w:rPr>
                <w:rFonts w:ascii="Times New Roman"/>
                <w:sz w:val="12"/>
              </w:rPr>
            </w:pPr>
          </w:p>
        </w:tc>
        <w:tc>
          <w:tcPr>
            <w:tcW w:w="1032" w:type="dxa"/>
            <w:tcBorders>
              <w:top w:val="nil"/>
              <w:bottom w:val="nil"/>
            </w:tcBorders>
          </w:tcPr>
          <w:p>
            <w:pPr>
              <w:pStyle w:val="8"/>
              <w:spacing w:line="157" w:lineRule="exact"/>
              <w:ind w:left="29" w:right="29"/>
              <w:jc w:val="center"/>
              <w:rPr>
                <w:sz w:val="13"/>
              </w:rPr>
            </w:pPr>
            <w:r>
              <w:rPr>
                <w:sz w:val="13"/>
              </w:rPr>
              <w:t>知义务的处罚</w:t>
            </w:r>
          </w:p>
        </w:tc>
        <w:tc>
          <w:tcPr>
            <w:tcW w:w="446" w:type="dxa"/>
            <w:tcBorders>
              <w:top w:val="nil"/>
            </w:tcBorders>
          </w:tcPr>
          <w:p>
            <w:pPr>
              <w:pStyle w:val="8"/>
              <w:rPr>
                <w:rFonts w:ascii="Times New Roman"/>
                <w:sz w:val="12"/>
              </w:rPr>
            </w:pPr>
          </w:p>
        </w:tc>
        <w:tc>
          <w:tcPr>
            <w:tcW w:w="3751" w:type="dxa"/>
            <w:vMerge w:val="continue"/>
            <w:tcBorders>
              <w:top w:val="nil"/>
            </w:tcBorders>
          </w:tcPr>
          <w:p>
            <w:pPr>
              <w:rPr>
                <w:sz w:val="2"/>
                <w:szCs w:val="2"/>
              </w:rPr>
            </w:pPr>
          </w:p>
        </w:tc>
        <w:tc>
          <w:tcPr>
            <w:tcW w:w="3993" w:type="dxa"/>
            <w:vMerge w:val="continue"/>
            <w:tcBorders>
              <w:top w:val="nil"/>
            </w:tcBorders>
          </w:tcPr>
          <w:p>
            <w:pPr>
              <w:rPr>
                <w:sz w:val="2"/>
                <w:szCs w:val="2"/>
              </w:rPr>
            </w:pP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bl>
    <w:p>
      <w:pPr>
        <w:spacing w:after="0"/>
        <w:rPr>
          <w:sz w:val="2"/>
          <w:szCs w:val="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522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8"/>
              </w:rPr>
            </w:pPr>
          </w:p>
          <w:p>
            <w:pPr>
              <w:pStyle w:val="8"/>
              <w:spacing w:line="232" w:lineRule="auto"/>
              <w:ind w:left="21" w:right="91"/>
              <w:jc w:val="both"/>
              <w:rPr>
                <w:sz w:val="13"/>
              </w:rPr>
            </w:pPr>
            <w:r>
              <w:rPr>
                <w:sz w:val="13"/>
              </w:rPr>
              <w:t>对特种设备使用单位未按规定办理使用登记等行为的处罚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spacing w:before="11"/>
              <w:rPr>
                <w:sz w:val="17"/>
              </w:rPr>
            </w:pPr>
          </w:p>
          <w:p>
            <w:pPr>
              <w:pStyle w:val="8"/>
              <w:spacing w:line="232" w:lineRule="auto"/>
              <w:ind w:left="22" w:right="28"/>
              <w:rPr>
                <w:sz w:val="13"/>
              </w:rPr>
            </w:pPr>
            <w:r>
              <w:rPr>
                <w:spacing w:val="-3"/>
                <w:sz w:val="13"/>
              </w:rPr>
              <w:t>《中华人民共和国特种设备安全法 》</w:t>
            </w:r>
            <w:r>
              <w:rPr>
                <w:sz w:val="13"/>
              </w:rPr>
              <w:t>（中华人民共和国主席令第4号，2014.1.1</w:t>
            </w:r>
            <w:r>
              <w:rPr>
                <w:spacing w:val="2"/>
                <w:sz w:val="13"/>
              </w:rPr>
              <w:t>施行</w:t>
            </w:r>
            <w:r>
              <w:rPr>
                <w:sz w:val="13"/>
              </w:rPr>
              <w:t>）第八十三条违反本法规定，特种设备使用</w:t>
            </w:r>
            <w:r>
              <w:rPr>
                <w:w w:val="95"/>
                <w:sz w:val="13"/>
              </w:rPr>
              <w:t xml:space="preserve">单位有下列行为之一的，责令限期改正；逾期未改正的，责令停 </w:t>
            </w:r>
            <w:r>
              <w:rPr>
                <w:sz w:val="13"/>
              </w:rPr>
              <w:t>止使用有关特种设备，处一万元以上十万元以下罚款：</w:t>
            </w:r>
          </w:p>
          <w:p>
            <w:pPr>
              <w:pStyle w:val="8"/>
              <w:spacing w:line="157" w:lineRule="exact"/>
              <w:ind w:left="286"/>
              <w:jc w:val="both"/>
              <w:rPr>
                <w:sz w:val="13"/>
              </w:rPr>
            </w:pPr>
            <w:r>
              <w:rPr>
                <w:sz w:val="13"/>
              </w:rPr>
              <w:t>（一）</w:t>
            </w:r>
            <w:r>
              <w:rPr>
                <w:spacing w:val="-2"/>
                <w:sz w:val="13"/>
              </w:rPr>
              <w:t>使用特种设备未按照规定办理使用登记的 ；</w:t>
            </w:r>
          </w:p>
          <w:p>
            <w:pPr>
              <w:pStyle w:val="8"/>
              <w:spacing w:before="2" w:line="230" w:lineRule="auto"/>
              <w:ind w:left="22" w:right="23" w:firstLine="264"/>
              <w:jc w:val="both"/>
              <w:rPr>
                <w:sz w:val="13"/>
              </w:rPr>
            </w:pPr>
            <w:r>
              <w:rPr>
                <w:sz w:val="13"/>
              </w:rPr>
              <w:t>（二）未建立特种设备安全技术档案或者安全技术档案不符</w:t>
            </w:r>
            <w:r>
              <w:rPr>
                <w:w w:val="95"/>
                <w:sz w:val="13"/>
              </w:rPr>
              <w:t>合规定要求，或者未依法设置使用登记标志、定期检验标志的；</w:t>
            </w:r>
          </w:p>
          <w:p>
            <w:pPr>
              <w:pStyle w:val="8"/>
              <w:spacing w:before="1" w:line="232" w:lineRule="auto"/>
              <w:ind w:left="22" w:right="35" w:firstLine="264"/>
              <w:jc w:val="both"/>
              <w:rPr>
                <w:sz w:val="13"/>
              </w:rPr>
            </w:pPr>
            <w:r>
              <w:rPr>
                <w:sz w:val="13"/>
              </w:rPr>
              <w:t>（三）未对其使用的特种设备进行经常性维护保养和定期自</w:t>
            </w:r>
            <w:r>
              <w:rPr>
                <w:spacing w:val="-2"/>
                <w:sz w:val="13"/>
              </w:rPr>
              <w:t>行检查，或者未对其使用的特种设备的安全附件 、安全保护装置</w:t>
            </w:r>
            <w:r>
              <w:rPr>
                <w:sz w:val="13"/>
              </w:rPr>
              <w:t>进行定期校验、检修，并作出记录的；</w:t>
            </w:r>
          </w:p>
          <w:p>
            <w:pPr>
              <w:pStyle w:val="8"/>
              <w:spacing w:line="156" w:lineRule="exact"/>
              <w:ind w:left="286"/>
              <w:jc w:val="both"/>
              <w:rPr>
                <w:sz w:val="13"/>
              </w:rPr>
            </w:pPr>
            <w:r>
              <w:rPr>
                <w:sz w:val="13"/>
              </w:rPr>
              <w:t>（四）</w:t>
            </w:r>
            <w:r>
              <w:rPr>
                <w:spacing w:val="-2"/>
                <w:sz w:val="13"/>
              </w:rPr>
              <w:t>未按照安全技术规范的要求及时申报并接受检验的 ；</w:t>
            </w:r>
          </w:p>
          <w:p>
            <w:pPr>
              <w:pStyle w:val="8"/>
              <w:spacing w:line="160" w:lineRule="exact"/>
              <w:ind w:left="286"/>
              <w:jc w:val="both"/>
              <w:rPr>
                <w:sz w:val="13"/>
              </w:rPr>
            </w:pPr>
            <w:r>
              <w:rPr>
                <w:sz w:val="13"/>
              </w:rPr>
              <w:t>（五）</w:t>
            </w:r>
            <w:r>
              <w:rPr>
                <w:spacing w:val="-3"/>
                <w:sz w:val="13"/>
              </w:rPr>
              <w:t xml:space="preserve">未按照安全技术规范的要求进行锅炉水 </w:t>
            </w:r>
            <w:r>
              <w:rPr>
                <w:sz w:val="13"/>
              </w:rPr>
              <w:t>（介）质处理</w:t>
            </w:r>
          </w:p>
          <w:p>
            <w:pPr>
              <w:pStyle w:val="8"/>
              <w:spacing w:line="161" w:lineRule="exact"/>
              <w:ind w:left="22"/>
              <w:rPr>
                <w:sz w:val="13"/>
              </w:rPr>
            </w:pPr>
            <w:r>
              <w:rPr>
                <w:sz w:val="13"/>
              </w:rPr>
              <w:t>的；</w:t>
            </w:r>
          </w:p>
          <w:p>
            <w:pPr>
              <w:pStyle w:val="8"/>
              <w:spacing w:line="164" w:lineRule="exact"/>
              <w:ind w:left="286"/>
              <w:rPr>
                <w:sz w:val="13"/>
              </w:rPr>
            </w:pPr>
            <w:r>
              <w:rPr>
                <w:sz w:val="13"/>
              </w:rPr>
              <w:t>（六）未制定特种设备事故应急专项预案的 。</w:t>
            </w:r>
          </w:p>
        </w:tc>
        <w:tc>
          <w:tcPr>
            <w:tcW w:w="3993" w:type="dxa"/>
          </w:tcPr>
          <w:p>
            <w:pPr>
              <w:pStyle w:val="8"/>
              <w:spacing w:before="9"/>
              <w:rPr>
                <w:sz w:val="10"/>
              </w:rPr>
            </w:pPr>
          </w:p>
          <w:p>
            <w:pPr>
              <w:pStyle w:val="8"/>
              <w:numPr>
                <w:ilvl w:val="0"/>
                <w:numId w:val="290"/>
              </w:numPr>
              <w:tabs>
                <w:tab w:val="left" w:pos="220"/>
              </w:tabs>
              <w:spacing w:before="0" w:after="0" w:line="230" w:lineRule="auto"/>
              <w:ind w:left="22" w:right="121" w:firstLine="64"/>
              <w:jc w:val="left"/>
              <w:rPr>
                <w:sz w:val="13"/>
              </w:rPr>
            </w:pPr>
            <w:r>
              <w:rPr>
                <w:w w:val="95"/>
                <w:sz w:val="13"/>
              </w:rPr>
              <w:t xml:space="preserve">立案责任：发现特种设备使用单位未按规定办理使用登记等违法 </w:t>
            </w:r>
            <w:r>
              <w:rPr>
                <w:sz w:val="13"/>
              </w:rPr>
              <w:t>行为，予以审查，决定是否立案。</w:t>
            </w:r>
          </w:p>
          <w:p>
            <w:pPr>
              <w:pStyle w:val="8"/>
              <w:numPr>
                <w:ilvl w:val="0"/>
                <w:numId w:val="29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7、执行责任：依照生效的行政处罚决定，逾期未改正的，责令停 </w:t>
            </w:r>
            <w:r>
              <w:rPr>
                <w:sz w:val="13"/>
              </w:rPr>
              <w:t>止使用有关特种设备，处一万元以上十万元以下罚款：</w:t>
            </w:r>
          </w:p>
          <w:p>
            <w:pPr>
              <w:pStyle w:val="8"/>
              <w:spacing w:line="163" w:lineRule="exact"/>
              <w:ind w:left="418"/>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4"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523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3"/>
              </w:rPr>
            </w:pPr>
          </w:p>
          <w:p>
            <w:pPr>
              <w:pStyle w:val="8"/>
              <w:spacing w:line="230" w:lineRule="auto"/>
              <w:ind w:left="21" w:right="79"/>
              <w:rPr>
                <w:sz w:val="13"/>
              </w:rPr>
            </w:pPr>
            <w:r>
              <w:rPr>
                <w:sz w:val="13"/>
              </w:rPr>
              <w:t>对特种设备使用单位使用未取得</w:t>
            </w:r>
            <w:r>
              <w:rPr>
                <w:spacing w:val="-2"/>
                <w:sz w:val="13"/>
              </w:rPr>
              <w:t>许可生产，未经</w:t>
            </w:r>
            <w:r>
              <w:rPr>
                <w:sz w:val="13"/>
              </w:rPr>
              <w:t>检验或者检验不合格的特种设 备，或者国家明</w:t>
            </w:r>
            <w:r>
              <w:rPr>
                <w:spacing w:val="-2"/>
                <w:sz w:val="13"/>
              </w:rPr>
              <w:t>令淘汰、已经报</w:t>
            </w:r>
            <w:r>
              <w:rPr>
                <w:sz w:val="13"/>
              </w:rPr>
              <w:t>废的特种设备等情形的处罚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28"/>
              <w:rPr>
                <w:sz w:val="13"/>
              </w:rPr>
            </w:pPr>
            <w:r>
              <w:rPr>
                <w:spacing w:val="-3"/>
                <w:sz w:val="13"/>
              </w:rPr>
              <w:t>《中华人民共和国特种设备安全法 》</w:t>
            </w:r>
            <w:r>
              <w:rPr>
                <w:sz w:val="13"/>
              </w:rPr>
              <w:t>（中华人民共和国主席令第4号，2014.1.1</w:t>
            </w:r>
            <w:r>
              <w:rPr>
                <w:spacing w:val="2"/>
                <w:sz w:val="13"/>
              </w:rPr>
              <w:t>施行</w:t>
            </w:r>
            <w:r>
              <w:rPr>
                <w:sz w:val="13"/>
              </w:rPr>
              <w:t>）第八十四条“违反本法规定，特种设备使</w:t>
            </w:r>
            <w:r>
              <w:rPr>
                <w:w w:val="95"/>
                <w:sz w:val="13"/>
              </w:rPr>
              <w:t xml:space="preserve">用单位有下列行为之一的，责令停止使用有关特种设备，处三万 </w:t>
            </w:r>
            <w:r>
              <w:rPr>
                <w:spacing w:val="1"/>
                <w:sz w:val="13"/>
              </w:rPr>
              <w:t>元以上三十万元以下罚款：</w:t>
            </w:r>
          </w:p>
          <w:p>
            <w:pPr>
              <w:pStyle w:val="8"/>
              <w:spacing w:line="232" w:lineRule="auto"/>
              <w:ind w:left="22" w:right="52" w:firstLine="264"/>
              <w:rPr>
                <w:sz w:val="13"/>
              </w:rPr>
            </w:pPr>
            <w:r>
              <w:rPr>
                <w:w w:val="95"/>
                <w:sz w:val="13"/>
              </w:rPr>
              <w:t xml:space="preserve">（一）使用未取得许可生产，未经检验或者检验不合格的特 </w:t>
            </w:r>
            <w:r>
              <w:rPr>
                <w:sz w:val="13"/>
              </w:rPr>
              <w:t>种设备，或者国家明令淘汰、已经报废的特种设备的；……”</w:t>
            </w:r>
          </w:p>
        </w:tc>
        <w:tc>
          <w:tcPr>
            <w:tcW w:w="3993" w:type="dxa"/>
          </w:tcPr>
          <w:p>
            <w:pPr>
              <w:pStyle w:val="8"/>
              <w:numPr>
                <w:ilvl w:val="0"/>
                <w:numId w:val="291"/>
              </w:numPr>
              <w:tabs>
                <w:tab w:val="left" w:pos="220"/>
              </w:tabs>
              <w:spacing w:before="58" w:after="0" w:line="230" w:lineRule="auto"/>
              <w:ind w:left="22" w:right="73" w:firstLine="64"/>
              <w:jc w:val="left"/>
              <w:rPr>
                <w:sz w:val="13"/>
              </w:rPr>
            </w:pPr>
            <w:r>
              <w:rPr>
                <w:spacing w:val="-2"/>
                <w:sz w:val="13"/>
              </w:rPr>
              <w:t>立案责任：发现特种设备使用单位使用未取得许可生产 ，未经检</w:t>
            </w:r>
            <w:r>
              <w:rPr>
                <w:sz w:val="13"/>
              </w:rPr>
              <w:t>验或者检验不合格的特种设备，或者国家明令淘汰、已经报废的特种设备等情形的违法行为，予以审查，决定是否立案。</w:t>
            </w:r>
          </w:p>
          <w:p>
            <w:pPr>
              <w:pStyle w:val="8"/>
              <w:numPr>
                <w:ilvl w:val="0"/>
                <w:numId w:val="291"/>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55" w:firstLine="64"/>
              <w:jc w:val="both"/>
              <w:rPr>
                <w:sz w:val="13"/>
              </w:rPr>
            </w:pPr>
            <w:r>
              <w:rPr>
                <w:w w:val="95"/>
                <w:sz w:val="13"/>
              </w:rPr>
              <w:t xml:space="preserve">7、执行责任：依照生效的行政处罚决定，责令停止使用有关特种 </w:t>
            </w:r>
            <w:r>
              <w:rPr>
                <w:sz w:val="13"/>
              </w:rPr>
              <w:t>设备，处三万元以上三十万元以下罚款 ：</w:t>
            </w:r>
          </w:p>
          <w:p>
            <w:pPr>
              <w:pStyle w:val="8"/>
              <w:spacing w:line="161" w:lineRule="exact"/>
              <w:ind w:left="418"/>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ind w:left="35"/>
              <w:rPr>
                <w:sz w:val="13"/>
              </w:rPr>
            </w:pPr>
            <w:r>
              <w:rPr>
                <w:sz w:val="13"/>
              </w:rPr>
              <w:t>524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8" w:line="230" w:lineRule="auto"/>
              <w:ind w:left="21" w:right="76"/>
              <w:jc w:val="both"/>
              <w:rPr>
                <w:sz w:val="13"/>
              </w:rPr>
            </w:pPr>
            <w:r>
              <w:rPr>
                <w:sz w:val="13"/>
              </w:rPr>
              <w:t>对移动式压力容器、气瓶充装单位未按照规定实施充装前后的检查、记录制度， 对不符合安全技术规范要求的移动式压力容器和气瓶进行充装的或者未经许可擅自从事移动式压力容器或者气瓶充装活动的处罚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line="230" w:lineRule="auto"/>
              <w:ind w:left="22" w:right="13"/>
              <w:rPr>
                <w:sz w:val="13"/>
              </w:rPr>
            </w:pPr>
            <w:r>
              <w:rPr>
                <w:sz w:val="13"/>
              </w:rPr>
              <w:t>《中华人民共和国特种设备安全法 》（中华人民共和国主席令第4号，2014.1.1施行）第八十五条“违反本法规定，移动式压力容器、气瓶充装单位有下列行为之一的 ，责令改正，处二万元以上二十万元以下罚款；情节严重的，吊销充装许可证：</w:t>
            </w:r>
          </w:p>
          <w:p>
            <w:pPr>
              <w:pStyle w:val="8"/>
              <w:spacing w:line="160" w:lineRule="exact"/>
              <w:ind w:left="286"/>
              <w:rPr>
                <w:sz w:val="13"/>
              </w:rPr>
            </w:pPr>
            <w:r>
              <w:rPr>
                <w:sz w:val="13"/>
              </w:rPr>
              <w:t>（一）未按照规定实施充装前后的检查 、记录制度的；</w:t>
            </w:r>
          </w:p>
          <w:p>
            <w:pPr>
              <w:pStyle w:val="8"/>
              <w:spacing w:before="3" w:line="230" w:lineRule="auto"/>
              <w:ind w:left="22" w:right="76" w:firstLine="264"/>
              <w:rPr>
                <w:sz w:val="13"/>
              </w:rPr>
            </w:pPr>
            <w:r>
              <w:rPr>
                <w:w w:val="95"/>
                <w:sz w:val="13"/>
              </w:rPr>
              <w:t xml:space="preserve">（二）对不符合安全技术规范要求的移动式压力容器和气瓶 </w:t>
            </w:r>
            <w:r>
              <w:rPr>
                <w:spacing w:val="1"/>
                <w:sz w:val="13"/>
              </w:rPr>
              <w:t>进行充装的。</w:t>
            </w:r>
          </w:p>
          <w:p>
            <w:pPr>
              <w:pStyle w:val="8"/>
              <w:spacing w:before="2" w:line="230" w:lineRule="auto"/>
              <w:ind w:left="22" w:right="35" w:firstLine="264"/>
              <w:jc w:val="both"/>
              <w:rPr>
                <w:sz w:val="13"/>
              </w:rPr>
            </w:pPr>
            <w:r>
              <w:rPr>
                <w:sz w:val="13"/>
              </w:rPr>
              <w:t>违反本法规定，未经许可，擅自从事移动式压力容器或者气</w:t>
            </w:r>
            <w:r>
              <w:rPr>
                <w:w w:val="95"/>
                <w:sz w:val="13"/>
              </w:rPr>
              <w:t xml:space="preserve">瓶充装活动的，予以取缔，没收违法充装的气瓶，处十万元以上 </w:t>
            </w:r>
            <w:r>
              <w:rPr>
                <w:sz w:val="13"/>
              </w:rPr>
              <w:t>五十万元以下罚款；有违法所得的，没收违法所得。”</w:t>
            </w:r>
          </w:p>
        </w:tc>
        <w:tc>
          <w:tcPr>
            <w:tcW w:w="3993" w:type="dxa"/>
          </w:tcPr>
          <w:p>
            <w:pPr>
              <w:pStyle w:val="8"/>
              <w:numPr>
                <w:ilvl w:val="0"/>
                <w:numId w:val="292"/>
              </w:numPr>
              <w:tabs>
                <w:tab w:val="left" w:pos="220"/>
              </w:tabs>
              <w:spacing w:before="49" w:after="0" w:line="232" w:lineRule="auto"/>
              <w:ind w:left="22" w:right="97" w:firstLine="64"/>
              <w:jc w:val="left"/>
              <w:rPr>
                <w:sz w:val="13"/>
              </w:rPr>
            </w:pPr>
            <w:r>
              <w:rPr>
                <w:w w:val="95"/>
                <w:sz w:val="13"/>
              </w:rPr>
              <w:t xml:space="preserve">立案责任：发现移动式压力容器、气瓶充装单位未按照规定实施 </w:t>
            </w:r>
            <w:r>
              <w:rPr>
                <w:sz w:val="13"/>
              </w:rPr>
              <w:t>充装前后的检查、记录制度，对不符合安全技术规范要求的移动式压力容器和气瓶进行充装的或者未经许可擅自从事移动式压力容器或者气瓶充装活动的违法行为，予以审查，决定是否立案。</w:t>
            </w:r>
          </w:p>
          <w:p>
            <w:pPr>
              <w:pStyle w:val="8"/>
              <w:numPr>
                <w:ilvl w:val="0"/>
                <w:numId w:val="292"/>
              </w:numPr>
              <w:tabs>
                <w:tab w:val="left" w:pos="220"/>
              </w:tabs>
              <w:spacing w:before="0"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68" w:firstLine="64"/>
              <w:rPr>
                <w:sz w:val="13"/>
              </w:rPr>
            </w:pPr>
            <w:r>
              <w:rPr>
                <w:sz w:val="13"/>
              </w:rPr>
              <w:t>7－1</w:t>
            </w:r>
            <w:r>
              <w:rPr>
                <w:spacing w:val="-2"/>
                <w:sz w:val="13"/>
              </w:rPr>
              <w:t xml:space="preserve">、执行责任：未按照规定实施充装前后的检查 、记录制度的； </w:t>
            </w:r>
            <w:r>
              <w:rPr>
                <w:spacing w:val="-3"/>
                <w:sz w:val="13"/>
              </w:rPr>
              <w:t>对不符合安全技术规范要求的移动式压力容器和气瓶进行充装的 。</w:t>
            </w:r>
            <w:r>
              <w:rPr>
                <w:spacing w:val="-1"/>
                <w:sz w:val="13"/>
              </w:rPr>
              <w:t>依照生效的行政处罚决定，责令改正，处二万元以上二十万元以下</w:t>
            </w:r>
            <w:r>
              <w:rPr>
                <w:sz w:val="13"/>
              </w:rPr>
              <w:t>罚款；情节严重的，吊销充装许可证：</w:t>
            </w:r>
          </w:p>
          <w:p>
            <w:pPr>
              <w:pStyle w:val="8"/>
              <w:spacing w:line="232" w:lineRule="auto"/>
              <w:ind w:left="22" w:right="133" w:firstLine="396"/>
              <w:jc w:val="both"/>
              <w:rPr>
                <w:sz w:val="13"/>
              </w:rPr>
            </w:pPr>
            <w:r>
              <w:rPr>
                <w:sz w:val="13"/>
              </w:rPr>
              <w:t>7－2、执行责任：未经许可，擅自从事移动式压力容器或者</w:t>
            </w:r>
            <w:r>
              <w:rPr>
                <w:w w:val="95"/>
                <w:sz w:val="13"/>
              </w:rPr>
              <w:t xml:space="preserve">气瓶充装活动的，依照生效的行政处罚决定，予以取缔，没收违法  </w:t>
            </w:r>
            <w:r>
              <w:rPr>
                <w:spacing w:val="-3"/>
                <w:sz w:val="13"/>
              </w:rPr>
              <w:t>充装的气瓶，处十万元以上五十万元以下罚款 ；有违法所得的，没</w:t>
            </w:r>
            <w:r>
              <w:rPr>
                <w:sz w:val="13"/>
              </w:rPr>
              <w:t>收违法所得。</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3"/>
              </w:rPr>
            </w:pPr>
          </w:p>
          <w:p>
            <w:pPr>
              <w:pStyle w:val="8"/>
              <w:spacing w:before="1"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2"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35"/>
              <w:rPr>
                <w:sz w:val="13"/>
              </w:rPr>
            </w:pPr>
            <w:r>
              <w:rPr>
                <w:sz w:val="13"/>
              </w:rPr>
              <w:t>525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5"/>
              <w:rPr>
                <w:sz w:val="10"/>
              </w:rPr>
            </w:pPr>
          </w:p>
          <w:p>
            <w:pPr>
              <w:pStyle w:val="8"/>
              <w:spacing w:before="1" w:line="164" w:lineRule="exact"/>
              <w:ind w:left="21"/>
              <w:rPr>
                <w:sz w:val="13"/>
              </w:rPr>
            </w:pPr>
            <w:r>
              <w:rPr>
                <w:w w:val="95"/>
                <w:sz w:val="13"/>
              </w:rPr>
              <w:t>对特种设备生产</w:t>
            </w:r>
          </w:p>
          <w:p>
            <w:pPr>
              <w:pStyle w:val="8"/>
              <w:spacing w:line="232" w:lineRule="auto"/>
              <w:ind w:left="21" w:right="81"/>
              <w:jc w:val="both"/>
              <w:rPr>
                <w:sz w:val="13"/>
              </w:rPr>
            </w:pPr>
            <w:r>
              <w:rPr>
                <w:spacing w:val="-2"/>
                <w:sz w:val="13"/>
              </w:rPr>
              <w:t>、经营、使用单</w:t>
            </w:r>
            <w:r>
              <w:rPr>
                <w:sz w:val="13"/>
              </w:rPr>
              <w:t>位未配备具有相应资格的特种设</w:t>
            </w:r>
            <w:r>
              <w:rPr>
                <w:w w:val="95"/>
                <w:sz w:val="13"/>
              </w:rPr>
              <w:t>备安全管理人员</w:t>
            </w:r>
          </w:p>
          <w:p>
            <w:pPr>
              <w:pStyle w:val="8"/>
              <w:spacing w:line="232" w:lineRule="auto"/>
              <w:ind w:left="21" w:right="76"/>
              <w:jc w:val="both"/>
              <w:rPr>
                <w:sz w:val="13"/>
              </w:rPr>
            </w:pPr>
            <w:r>
              <w:rPr>
                <w:sz w:val="13"/>
              </w:rPr>
              <w:t>、检测人员和作业人员的；使用未取得相应资格的人员从事特种设备安全管理、检测和作业的； 未对特种设备安全管理人员、检测人员和作业人员进行安全教育和技能培训的处罚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line="230" w:lineRule="auto"/>
              <w:ind w:left="22" w:right="28"/>
              <w:rPr>
                <w:sz w:val="13"/>
              </w:rPr>
            </w:pPr>
            <w:r>
              <w:rPr>
                <w:spacing w:val="-3"/>
                <w:sz w:val="13"/>
              </w:rPr>
              <w:t>《中华人民共和国特种设备安全法 》</w:t>
            </w:r>
            <w:r>
              <w:rPr>
                <w:sz w:val="13"/>
              </w:rPr>
              <w:t>（中华人民共和国主席令第4号，2014.1.1</w:t>
            </w:r>
            <w:r>
              <w:rPr>
                <w:spacing w:val="2"/>
                <w:sz w:val="13"/>
              </w:rPr>
              <w:t>施行</w:t>
            </w:r>
            <w:r>
              <w:rPr>
                <w:sz w:val="13"/>
              </w:rPr>
              <w:t>）第八十六条“违反本法规定，特种设备生</w:t>
            </w:r>
            <w:r>
              <w:rPr>
                <w:w w:val="95"/>
                <w:sz w:val="13"/>
              </w:rPr>
              <w:t xml:space="preserve">产、经营、使用单位有下列情形之一的，责令限期改正；逾期未 </w:t>
            </w:r>
            <w:r>
              <w:rPr>
                <w:spacing w:val="-2"/>
                <w:sz w:val="13"/>
              </w:rPr>
              <w:t>改正的，责令停止使用有关特种设备或者停产停业整顿 ，处一万</w:t>
            </w:r>
            <w:r>
              <w:rPr>
                <w:sz w:val="13"/>
              </w:rPr>
              <w:t>元以上五万元以下罚款：</w:t>
            </w:r>
          </w:p>
          <w:p>
            <w:pPr>
              <w:pStyle w:val="8"/>
              <w:spacing w:before="2" w:line="230" w:lineRule="auto"/>
              <w:ind w:left="22" w:right="7"/>
              <w:rPr>
                <w:sz w:val="13"/>
              </w:rPr>
            </w:pPr>
            <w:r>
              <w:rPr>
                <w:sz w:val="13"/>
              </w:rPr>
              <w:t>（一）未配备具有相应资格的特种设备安全管理人员 、检测人员和作业人员的；</w:t>
            </w:r>
          </w:p>
          <w:p>
            <w:pPr>
              <w:pStyle w:val="8"/>
              <w:spacing w:before="2" w:line="230" w:lineRule="auto"/>
              <w:ind w:left="22" w:right="7"/>
              <w:rPr>
                <w:sz w:val="13"/>
              </w:rPr>
            </w:pPr>
            <w:r>
              <w:rPr>
                <w:sz w:val="13"/>
              </w:rPr>
              <w:t>（二）使用未取得相应资格的人员从事特种设备安全管理 、检测和作业的；</w:t>
            </w:r>
          </w:p>
          <w:p>
            <w:pPr>
              <w:pStyle w:val="8"/>
              <w:spacing w:before="2" w:line="230" w:lineRule="auto"/>
              <w:ind w:left="22" w:right="49"/>
              <w:rPr>
                <w:sz w:val="13"/>
              </w:rPr>
            </w:pPr>
            <w:r>
              <w:rPr>
                <w:w w:val="95"/>
                <w:sz w:val="13"/>
              </w:rPr>
              <w:t xml:space="preserve">（三）未对特种设备安全管理人员、检测人员和作业人员进行安 </w:t>
            </w:r>
            <w:r>
              <w:rPr>
                <w:sz w:val="13"/>
              </w:rPr>
              <w:t>全教育和技能培训的。”</w:t>
            </w:r>
          </w:p>
        </w:tc>
        <w:tc>
          <w:tcPr>
            <w:tcW w:w="3993" w:type="dxa"/>
          </w:tcPr>
          <w:p>
            <w:pPr>
              <w:pStyle w:val="8"/>
              <w:spacing w:before="6"/>
              <w:rPr>
                <w:sz w:val="8"/>
              </w:rPr>
            </w:pPr>
          </w:p>
          <w:p>
            <w:pPr>
              <w:pStyle w:val="8"/>
              <w:numPr>
                <w:ilvl w:val="0"/>
                <w:numId w:val="293"/>
              </w:numPr>
              <w:tabs>
                <w:tab w:val="left" w:pos="220"/>
              </w:tabs>
              <w:spacing w:before="1" w:after="0" w:line="232" w:lineRule="auto"/>
              <w:ind w:left="22" w:right="92" w:firstLine="64"/>
              <w:jc w:val="left"/>
              <w:rPr>
                <w:sz w:val="13"/>
              </w:rPr>
            </w:pPr>
            <w:r>
              <w:rPr>
                <w:w w:val="95"/>
                <w:sz w:val="13"/>
              </w:rPr>
              <w:t xml:space="preserve">立案责任：发现特种设备生产、经营、使用单位未配备具有相应 </w:t>
            </w:r>
            <w:r>
              <w:rPr>
                <w:sz w:val="13"/>
              </w:rPr>
              <w:t>资格的特种设备安全管理人员、检测人员和作业人员的；使用未取</w:t>
            </w:r>
            <w:r>
              <w:rPr>
                <w:spacing w:val="-2"/>
                <w:sz w:val="13"/>
              </w:rPr>
              <w:t>得相应资格的人员从事特种设备安全管理 、检测和作业的；未对特</w:t>
            </w:r>
            <w:r>
              <w:rPr>
                <w:sz w:val="13"/>
              </w:rPr>
              <w:t>种设备安全管理人员、检测人员和作业人员进行安全教育和技能培训的违法行为，予以审查，决定是否立案。</w:t>
            </w:r>
          </w:p>
          <w:p>
            <w:pPr>
              <w:pStyle w:val="8"/>
              <w:numPr>
                <w:ilvl w:val="0"/>
                <w:numId w:val="29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jc w:val="both"/>
              <w:rPr>
                <w:sz w:val="13"/>
              </w:rPr>
            </w:pPr>
            <w:r>
              <w:rPr>
                <w:w w:val="95"/>
                <w:sz w:val="13"/>
              </w:rPr>
              <w:t xml:space="preserve">7、执行责任：依照生效的行政处罚决定，逾期未改正的，责令停 </w:t>
            </w:r>
            <w:r>
              <w:rPr>
                <w:spacing w:val="-3"/>
                <w:sz w:val="13"/>
              </w:rPr>
              <w:t>止使用有关特种设备或者停产停业整顿 ，处一万元以上五万元以下</w:t>
            </w:r>
            <w:r>
              <w:rPr>
                <w:sz w:val="13"/>
              </w:rPr>
              <w:t>罚款。</w:t>
            </w:r>
          </w:p>
          <w:p>
            <w:pPr>
              <w:pStyle w:val="8"/>
              <w:spacing w:line="232" w:lineRule="auto"/>
              <w:ind w:left="22" w:right="157" w:firstLine="264"/>
              <w:jc w:val="both"/>
              <w:rPr>
                <w:sz w:val="13"/>
              </w:rPr>
            </w:pPr>
            <w:r>
              <w:rPr>
                <w:w w:val="95"/>
                <w:sz w:val="13"/>
              </w:rPr>
              <w:t xml:space="preserve">（三）未对特种设备安全管理人员、检测人员和作业人员进行 </w:t>
            </w:r>
            <w:r>
              <w:rPr>
                <w:sz w:val="13"/>
              </w:rPr>
              <w:t>安全教育和技能培训的。</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59" w:lineRule="exact"/>
              <w:ind w:left="22"/>
              <w:rPr>
                <w:sz w:val="13"/>
              </w:rPr>
            </w:pPr>
            <w:r>
              <w:rPr>
                <w:sz w:val="13"/>
              </w:rPr>
              <w:t>6、违反法定的行政处罚程序的；</w:t>
            </w:r>
          </w:p>
          <w:p>
            <w:pPr>
              <w:pStyle w:val="8"/>
              <w:spacing w:line="232"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35"/>
              <w:rPr>
                <w:sz w:val="13"/>
              </w:rPr>
            </w:pPr>
            <w:r>
              <w:rPr>
                <w:sz w:val="13"/>
              </w:rPr>
              <w:t>526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6"/>
              <w:ind w:left="62" w:right="58"/>
              <w:jc w:val="center"/>
              <w:rPr>
                <w:sz w:val="13"/>
              </w:rPr>
            </w:pPr>
            <w:r>
              <w:rPr>
                <w:sz w:val="13"/>
              </w:rPr>
              <w:t>行政处罚</w:t>
            </w:r>
          </w:p>
        </w:tc>
        <w:tc>
          <w:tcPr>
            <w:tcW w:w="1032" w:type="dxa"/>
          </w:tcPr>
          <w:p>
            <w:pPr>
              <w:pStyle w:val="8"/>
              <w:spacing w:before="10"/>
              <w:rPr>
                <w:sz w:val="14"/>
              </w:rPr>
            </w:pPr>
          </w:p>
          <w:p>
            <w:pPr>
              <w:pStyle w:val="8"/>
              <w:spacing w:before="1" w:line="230" w:lineRule="auto"/>
              <w:ind w:left="21" w:right="76"/>
              <w:jc w:val="both"/>
              <w:rPr>
                <w:sz w:val="13"/>
              </w:rPr>
            </w:pPr>
            <w:r>
              <w:rPr>
                <w:sz w:val="13"/>
              </w:rPr>
              <w:t>对电梯、客运索道、大型游乐设施的运营使用单位未设置特种设备安全管理机构或者配备专职的特种设备安全管理人员；客运索道、大型游乐设施每日投入使用前，未进行试运行和例行安全检查，未对安全附件和安全保护装置进行检查确认的；未将电梯、客运索道、大型游乐设施的安全使用说明、安全注意事项和警示标志置于易于为乘客注意的显著位置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5"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line="232" w:lineRule="auto"/>
              <w:ind w:left="22" w:right="13"/>
              <w:rPr>
                <w:sz w:val="13"/>
              </w:rPr>
            </w:pPr>
            <w:r>
              <w:rPr>
                <w:sz w:val="13"/>
              </w:rPr>
              <w:t>《中华人民共和国特种设备安全法 》（中华人民共和国主席令第4号，2014.1.1施行）第八十七条“违反本法规定，电梯、客运索道、大型游乐设施的运营使用单位有下列情形之一的 ，责令限期改正；逾期未改正的，责令停止使用有关特种设备或者停产停业整顿，处二万元以上十万元以下罚款：</w:t>
            </w:r>
          </w:p>
          <w:p>
            <w:pPr>
              <w:pStyle w:val="8"/>
              <w:spacing w:line="230" w:lineRule="auto"/>
              <w:ind w:left="22" w:right="76" w:firstLine="264"/>
              <w:jc w:val="both"/>
              <w:rPr>
                <w:sz w:val="13"/>
              </w:rPr>
            </w:pPr>
            <w:r>
              <w:rPr>
                <w:w w:val="95"/>
                <w:sz w:val="13"/>
              </w:rPr>
              <w:t xml:space="preserve">（一）未设置特种设备安全管理机构或者配备专职的特种设 </w:t>
            </w:r>
            <w:r>
              <w:rPr>
                <w:spacing w:val="1"/>
                <w:sz w:val="13"/>
              </w:rPr>
              <w:t>备安全管理人员的；</w:t>
            </w:r>
          </w:p>
          <w:p>
            <w:pPr>
              <w:pStyle w:val="8"/>
              <w:spacing w:line="230" w:lineRule="auto"/>
              <w:ind w:left="22" w:right="30" w:firstLine="264"/>
              <w:jc w:val="both"/>
              <w:rPr>
                <w:sz w:val="13"/>
              </w:rPr>
            </w:pPr>
            <w:r>
              <w:rPr>
                <w:w w:val="95"/>
                <w:sz w:val="13"/>
              </w:rPr>
              <w:t xml:space="preserve">（二）客运索道、大型游乐设施每日投入使用前，未进行试 </w:t>
            </w:r>
            <w:r>
              <w:rPr>
                <w:sz w:val="13"/>
              </w:rPr>
              <w:t>运行和例行安全检查，未对安全附件和安全保护装置进行检查确认的；</w:t>
            </w:r>
          </w:p>
          <w:p>
            <w:pPr>
              <w:pStyle w:val="8"/>
              <w:spacing w:line="161" w:lineRule="exact"/>
              <w:ind w:left="286"/>
              <w:rPr>
                <w:sz w:val="13"/>
              </w:rPr>
            </w:pPr>
            <w:r>
              <w:rPr>
                <w:sz w:val="13"/>
              </w:rPr>
              <w:t>（三）未将电梯、客运索道、大型游乐设施的安全使用说明</w:t>
            </w:r>
          </w:p>
          <w:p>
            <w:pPr>
              <w:pStyle w:val="8"/>
              <w:spacing w:before="3" w:line="228" w:lineRule="auto"/>
              <w:ind w:left="22" w:right="7"/>
              <w:rPr>
                <w:sz w:val="13"/>
              </w:rPr>
            </w:pPr>
            <w:r>
              <w:rPr>
                <w:sz w:val="13"/>
              </w:rPr>
              <w:t>、安全注意事项和警示标志置于易于为乘客注意的显著位置的 。”</w:t>
            </w:r>
          </w:p>
        </w:tc>
        <w:tc>
          <w:tcPr>
            <w:tcW w:w="3993" w:type="dxa"/>
          </w:tcPr>
          <w:p>
            <w:pPr>
              <w:pStyle w:val="8"/>
              <w:numPr>
                <w:ilvl w:val="0"/>
                <w:numId w:val="294"/>
              </w:numPr>
              <w:tabs>
                <w:tab w:val="left" w:pos="220"/>
              </w:tabs>
              <w:spacing w:before="29" w:after="0" w:line="230" w:lineRule="auto"/>
              <w:ind w:left="22" w:right="97" w:firstLine="64"/>
              <w:jc w:val="left"/>
              <w:rPr>
                <w:sz w:val="13"/>
              </w:rPr>
            </w:pPr>
            <w:r>
              <w:rPr>
                <w:w w:val="95"/>
                <w:sz w:val="13"/>
              </w:rPr>
              <w:t xml:space="preserve">立案责任：发现电梯、客运索道、大型游乐设施的运营使用单位 </w:t>
            </w:r>
            <w:r>
              <w:rPr>
                <w:sz w:val="13"/>
              </w:rPr>
              <w:t>未设置特种设备安全管理机构或者配备专职的特种设备安全管理人员；客运索道、大型游乐设施每日投入使用前，未进行试运行和例</w:t>
            </w:r>
            <w:r>
              <w:rPr>
                <w:spacing w:val="-2"/>
                <w:sz w:val="13"/>
              </w:rPr>
              <w:t>行安全检查，未对安全附件和安全保护装置进行检查确认的 ；未将</w:t>
            </w:r>
            <w:r>
              <w:rPr>
                <w:sz w:val="13"/>
              </w:rPr>
              <w:t>电梯、客运索道、大型游乐设施的安全使用说明、安全注意事项和</w:t>
            </w:r>
            <w:r>
              <w:rPr>
                <w:spacing w:val="-1"/>
                <w:sz w:val="13"/>
              </w:rPr>
              <w:t xml:space="preserve">警示标志置于易于为乘客注意的显著位置的违法行为 ，予以审查， </w:t>
            </w:r>
            <w:r>
              <w:rPr>
                <w:sz w:val="13"/>
              </w:rPr>
              <w:t>决定是否立案。</w:t>
            </w:r>
          </w:p>
          <w:p>
            <w:pPr>
              <w:pStyle w:val="8"/>
              <w:numPr>
                <w:ilvl w:val="0"/>
                <w:numId w:val="294"/>
              </w:numPr>
              <w:tabs>
                <w:tab w:val="left" w:pos="220"/>
              </w:tabs>
              <w:spacing w:before="2"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8" w:firstLine="64"/>
              <w:jc w:val="both"/>
              <w:rPr>
                <w:sz w:val="13"/>
              </w:rPr>
            </w:pPr>
            <w:r>
              <w:rPr>
                <w:w w:val="95"/>
                <w:sz w:val="13"/>
              </w:rPr>
              <w:t xml:space="preserve">7、执行责任：依照生效的行政处罚决定，逾期未改正的，责令停 </w:t>
            </w:r>
            <w:r>
              <w:rPr>
                <w:spacing w:val="-3"/>
                <w:sz w:val="13"/>
              </w:rPr>
              <w:t>止使用有关特种设备或者停产停业整顿 ，处二万元以上十万元以下</w:t>
            </w:r>
            <w:r>
              <w:rPr>
                <w:sz w:val="13"/>
              </w:rPr>
              <w:t>罚款：</w:t>
            </w:r>
          </w:p>
          <w:p>
            <w:pPr>
              <w:pStyle w:val="8"/>
              <w:spacing w:line="146" w:lineRule="exact"/>
              <w:ind w:left="418"/>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1" w:line="232"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527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91"/>
              <w:jc w:val="both"/>
              <w:rPr>
                <w:sz w:val="13"/>
              </w:rPr>
            </w:pPr>
            <w:r>
              <w:rPr>
                <w:sz w:val="13"/>
              </w:rPr>
              <w:t>对未经许可擅自从事电梯维护保养或者电梯的维护保养单位未按照规定以及安全技术规范的要求进行电梯维护保养的处罚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37"/>
              <w:rPr>
                <w:sz w:val="13"/>
              </w:rPr>
            </w:pPr>
            <w:r>
              <w:rPr>
                <w:spacing w:val="-3"/>
                <w:sz w:val="13"/>
              </w:rPr>
              <w:t>《中华人民共和国特种设备安全法 》</w:t>
            </w:r>
            <w:r>
              <w:rPr>
                <w:sz w:val="13"/>
              </w:rPr>
              <w:t>（中华人民共和国主席令第4号，2014.1.1</w:t>
            </w:r>
            <w:r>
              <w:rPr>
                <w:spacing w:val="2"/>
                <w:sz w:val="13"/>
              </w:rPr>
              <w:t>施行</w:t>
            </w:r>
            <w:r>
              <w:rPr>
                <w:sz w:val="13"/>
              </w:rPr>
              <w:t xml:space="preserve">）第八十八条“违反本法规定，未经许可， </w:t>
            </w:r>
            <w:r>
              <w:rPr>
                <w:w w:val="95"/>
                <w:sz w:val="13"/>
              </w:rPr>
              <w:t xml:space="preserve">擅自从事电梯维护保养的，责令停止违法行为，处一万元以上十 </w:t>
            </w:r>
            <w:r>
              <w:rPr>
                <w:sz w:val="13"/>
              </w:rPr>
              <w:t>万元以下罚款；有违法所得的，没收违法所得。</w:t>
            </w:r>
          </w:p>
          <w:p>
            <w:pPr>
              <w:pStyle w:val="8"/>
              <w:spacing w:line="232" w:lineRule="auto"/>
              <w:ind w:left="22" w:right="83" w:firstLine="264"/>
              <w:rPr>
                <w:sz w:val="13"/>
              </w:rPr>
            </w:pPr>
            <w:r>
              <w:rPr>
                <w:w w:val="95"/>
                <w:sz w:val="13"/>
              </w:rPr>
              <w:t xml:space="preserve">电梯的维护保养单位未按照本法规定以及安全技术规范的要 </w:t>
            </w:r>
            <w:r>
              <w:rPr>
                <w:sz w:val="13"/>
              </w:rPr>
              <w:t>求，进行电梯维护保养的，依照前款规定处罚。”</w:t>
            </w:r>
          </w:p>
        </w:tc>
        <w:tc>
          <w:tcPr>
            <w:tcW w:w="3993" w:type="dxa"/>
          </w:tcPr>
          <w:p>
            <w:pPr>
              <w:pStyle w:val="8"/>
              <w:numPr>
                <w:ilvl w:val="0"/>
                <w:numId w:val="295"/>
              </w:numPr>
              <w:tabs>
                <w:tab w:val="left" w:pos="220"/>
              </w:tabs>
              <w:spacing w:before="58" w:after="0" w:line="230" w:lineRule="auto"/>
              <w:ind w:left="22" w:right="121" w:firstLine="64"/>
              <w:jc w:val="left"/>
              <w:rPr>
                <w:sz w:val="13"/>
              </w:rPr>
            </w:pPr>
            <w:r>
              <w:rPr>
                <w:w w:val="95"/>
                <w:sz w:val="13"/>
              </w:rPr>
              <w:t xml:space="preserve">立案责任：发现未经许可擅自从事电梯维护保养或者电梯的维护 </w:t>
            </w:r>
            <w:r>
              <w:rPr>
                <w:sz w:val="13"/>
              </w:rPr>
              <w:t>保养单位未按照规定以及安全技术规范的要求进行电梯维护保养的违法行为，予以审查，决定是否立案。</w:t>
            </w:r>
          </w:p>
          <w:p>
            <w:pPr>
              <w:pStyle w:val="8"/>
              <w:numPr>
                <w:ilvl w:val="0"/>
                <w:numId w:val="29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7、执行责任：依照生效的行政处罚决定，责令停止违法行为，处 </w:t>
            </w:r>
            <w:r>
              <w:rPr>
                <w:sz w:val="13"/>
              </w:rPr>
              <w:t>一万元以上十万元以下罚款；有违法所得的，没收违法所得。</w:t>
            </w:r>
          </w:p>
          <w:p>
            <w:pPr>
              <w:pStyle w:val="8"/>
              <w:spacing w:line="161" w:lineRule="exact"/>
              <w:ind w:left="418"/>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77"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528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1" w:right="79"/>
              <w:rPr>
                <w:sz w:val="13"/>
              </w:rPr>
            </w:pPr>
            <w:r>
              <w:rPr>
                <w:sz w:val="13"/>
              </w:rPr>
              <w:t>对发生特种设备事故不立即组织抢救或者在事故调查处理期间擅离职守或者逃 匿，对特种设备</w:t>
            </w:r>
            <w:r>
              <w:rPr>
                <w:spacing w:val="-2"/>
                <w:sz w:val="13"/>
              </w:rPr>
              <w:t>事故迟报、谎报</w:t>
            </w:r>
            <w:r>
              <w:rPr>
                <w:sz w:val="13"/>
              </w:rPr>
              <w:t>或者瞒报的处罚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30"/>
              <w:rPr>
                <w:sz w:val="13"/>
              </w:rPr>
            </w:pPr>
            <w:r>
              <w:rPr>
                <w:spacing w:val="-3"/>
                <w:sz w:val="13"/>
              </w:rPr>
              <w:t>《中华人民共和国特种设备安全法 》</w:t>
            </w:r>
            <w:r>
              <w:rPr>
                <w:sz w:val="13"/>
              </w:rPr>
              <w:t>（中华人民共和国主席令第4号，2014.1.1</w:t>
            </w:r>
            <w:r>
              <w:rPr>
                <w:spacing w:val="2"/>
                <w:sz w:val="13"/>
              </w:rPr>
              <w:t>施行</w:t>
            </w:r>
            <w:r>
              <w:rPr>
                <w:sz w:val="13"/>
              </w:rPr>
              <w:t>）第八十九条“发生特种设备事故，有下列</w:t>
            </w:r>
            <w:r>
              <w:rPr>
                <w:spacing w:val="-2"/>
                <w:sz w:val="13"/>
              </w:rPr>
              <w:t>情形之一的，对单位处五万元以上二十万元以下罚款 ；对主要负</w:t>
            </w:r>
            <w:r>
              <w:rPr>
                <w:spacing w:val="-5"/>
                <w:sz w:val="13"/>
              </w:rPr>
              <w:t>责人处一万元以上五万元以下罚款 ；主要负责人属于国家工作人</w:t>
            </w:r>
            <w:r>
              <w:rPr>
                <w:sz w:val="13"/>
              </w:rPr>
              <w:t>员的，并依法给予处分：</w:t>
            </w:r>
          </w:p>
          <w:p>
            <w:pPr>
              <w:pStyle w:val="8"/>
              <w:spacing w:line="232" w:lineRule="auto"/>
              <w:ind w:left="22" w:right="57"/>
              <w:rPr>
                <w:sz w:val="13"/>
              </w:rPr>
            </w:pPr>
            <w:r>
              <w:rPr>
                <w:w w:val="95"/>
                <w:sz w:val="13"/>
              </w:rPr>
              <w:t xml:space="preserve">（一）发生特种设备事故时，不立即组织抢救或者在事故调查处 </w:t>
            </w:r>
            <w:r>
              <w:rPr>
                <w:sz w:val="13"/>
              </w:rPr>
              <w:t>理期间擅离职守或者逃匿的；</w:t>
            </w:r>
          </w:p>
          <w:p>
            <w:pPr>
              <w:pStyle w:val="8"/>
              <w:spacing w:line="161" w:lineRule="exact"/>
              <w:ind w:left="22"/>
              <w:rPr>
                <w:sz w:val="13"/>
              </w:rPr>
            </w:pPr>
            <w:r>
              <w:rPr>
                <w:sz w:val="13"/>
              </w:rPr>
              <w:t>（二）对特种设备事故迟报、谎报或者瞒报的。”</w:t>
            </w:r>
          </w:p>
        </w:tc>
        <w:tc>
          <w:tcPr>
            <w:tcW w:w="3993" w:type="dxa"/>
          </w:tcPr>
          <w:p>
            <w:pPr>
              <w:pStyle w:val="8"/>
              <w:numPr>
                <w:ilvl w:val="0"/>
                <w:numId w:val="296"/>
              </w:numPr>
              <w:tabs>
                <w:tab w:val="left" w:pos="220"/>
              </w:tabs>
              <w:spacing w:before="5" w:after="0" w:line="230" w:lineRule="auto"/>
              <w:ind w:left="22" w:right="121" w:firstLine="64"/>
              <w:jc w:val="both"/>
              <w:rPr>
                <w:sz w:val="13"/>
              </w:rPr>
            </w:pPr>
            <w:r>
              <w:rPr>
                <w:w w:val="95"/>
                <w:sz w:val="13"/>
              </w:rPr>
              <w:t xml:space="preserve">立案责任：发现发生特种设备事故不立即组织抢救或者在事故调 </w:t>
            </w:r>
            <w:r>
              <w:rPr>
                <w:sz w:val="13"/>
              </w:rPr>
              <w:t>查处理期间擅离职守或者逃匿，对特种设备事故迟报、谎报或者瞒报的的违法行为，予以审查，决定是否立案。</w:t>
            </w:r>
          </w:p>
          <w:p>
            <w:pPr>
              <w:pStyle w:val="8"/>
              <w:numPr>
                <w:ilvl w:val="0"/>
                <w:numId w:val="296"/>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7、执行责任：依照生效的行政处罚决定，对单位处五万元以上二</w:t>
            </w:r>
            <w:r>
              <w:rPr>
                <w:spacing w:val="-2"/>
                <w:sz w:val="13"/>
              </w:rPr>
              <w:t>十万元以下罚款；对主要负责人处一万元以上五万元以下罚款 ；主</w:t>
            </w:r>
            <w:r>
              <w:rPr>
                <w:sz w:val="13"/>
              </w:rPr>
              <w:t>要负责人属于国家工作人员的，并依法给予处分。</w:t>
            </w:r>
          </w:p>
          <w:p>
            <w:pPr>
              <w:pStyle w:val="8"/>
              <w:spacing w:line="67"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4"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529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14"/>
              </w:rPr>
            </w:pPr>
          </w:p>
          <w:p>
            <w:pPr>
              <w:pStyle w:val="8"/>
              <w:spacing w:line="232" w:lineRule="auto"/>
              <w:ind w:left="21" w:right="76"/>
              <w:jc w:val="both"/>
              <w:rPr>
                <w:sz w:val="13"/>
              </w:rPr>
            </w:pPr>
            <w:r>
              <w:rPr>
                <w:sz w:val="13"/>
              </w:rPr>
              <w:t>对发生事故，对负有责任的单位的处罚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45"/>
              <w:rPr>
                <w:sz w:val="13"/>
              </w:rPr>
            </w:pPr>
            <w:r>
              <w:rPr>
                <w:spacing w:val="-3"/>
                <w:sz w:val="13"/>
              </w:rPr>
              <w:t>《中华人民共和国特种设备安全法 》</w:t>
            </w:r>
            <w:r>
              <w:rPr>
                <w:sz w:val="13"/>
              </w:rPr>
              <w:t>（中华人民共和国主席令第4号，2014.1.1</w:t>
            </w:r>
            <w:r>
              <w:rPr>
                <w:spacing w:val="2"/>
                <w:sz w:val="13"/>
              </w:rPr>
              <w:t>施行</w:t>
            </w:r>
            <w:r>
              <w:rPr>
                <w:sz w:val="13"/>
              </w:rPr>
              <w:t>）第九十条：发生事故，对负有责任的单位</w:t>
            </w:r>
            <w:r>
              <w:rPr>
                <w:spacing w:val="-3"/>
                <w:sz w:val="13"/>
              </w:rPr>
              <w:t>除要求其依法承担相应的赔偿等责任外 ，依照下列规定处以罚款“（一）发生一般事故，处十万元以上二十万元以下罚款 ；</w:t>
            </w:r>
          </w:p>
          <w:p>
            <w:pPr>
              <w:pStyle w:val="8"/>
              <w:spacing w:line="157" w:lineRule="exact"/>
              <w:ind w:left="22"/>
              <w:rPr>
                <w:sz w:val="13"/>
              </w:rPr>
            </w:pPr>
            <w:r>
              <w:rPr>
                <w:sz w:val="13"/>
              </w:rPr>
              <w:t>（二）</w:t>
            </w:r>
            <w:r>
              <w:rPr>
                <w:spacing w:val="-2"/>
                <w:sz w:val="13"/>
              </w:rPr>
              <w:t>发生较大事故，处二十万元以上五十万元以下罚款 ；</w:t>
            </w:r>
          </w:p>
          <w:p>
            <w:pPr>
              <w:pStyle w:val="8"/>
              <w:spacing w:line="164" w:lineRule="exact"/>
              <w:ind w:left="22"/>
              <w:rPr>
                <w:sz w:val="13"/>
              </w:rPr>
            </w:pPr>
            <w:r>
              <w:rPr>
                <w:sz w:val="13"/>
              </w:rPr>
              <w:t>（三）发生重大事故，处五十万元以上二百万元以下罚款 。”</w:t>
            </w:r>
          </w:p>
        </w:tc>
        <w:tc>
          <w:tcPr>
            <w:tcW w:w="3993" w:type="dxa"/>
          </w:tcPr>
          <w:p>
            <w:pPr>
              <w:pStyle w:val="8"/>
              <w:numPr>
                <w:ilvl w:val="0"/>
                <w:numId w:val="297"/>
              </w:numPr>
              <w:tabs>
                <w:tab w:val="left" w:pos="220"/>
              </w:tabs>
              <w:spacing w:before="5" w:after="0" w:line="230" w:lineRule="auto"/>
              <w:ind w:left="22" w:right="71" w:firstLine="64"/>
              <w:jc w:val="left"/>
              <w:rPr>
                <w:sz w:val="13"/>
              </w:rPr>
            </w:pPr>
            <w:r>
              <w:rPr>
                <w:w w:val="95"/>
                <w:sz w:val="13"/>
              </w:rPr>
              <w:t xml:space="preserve">立案责任：发现发生事故，对负有责任的单位的违法行为，予以 </w:t>
            </w:r>
            <w:r>
              <w:rPr>
                <w:sz w:val="13"/>
              </w:rPr>
              <w:t>审查，决定是否立案。</w:t>
            </w:r>
          </w:p>
          <w:p>
            <w:pPr>
              <w:pStyle w:val="8"/>
              <w:numPr>
                <w:ilvl w:val="0"/>
                <w:numId w:val="297"/>
              </w:numPr>
              <w:tabs>
                <w:tab w:val="left" w:pos="220"/>
              </w:tabs>
              <w:spacing w:before="1"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before="1"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28" w:lineRule="auto"/>
              <w:ind w:left="22" w:right="143" w:firstLine="64"/>
              <w:jc w:val="both"/>
              <w:rPr>
                <w:sz w:val="13"/>
              </w:rPr>
            </w:pPr>
            <w:r>
              <w:rPr>
                <w:sz w:val="13"/>
              </w:rPr>
              <w:t>7、执行责任：依照生效的行政处罚决定，  （一）发生一般事故，处十万元以上二十万元以下罚款 ；</w:t>
            </w:r>
          </w:p>
          <w:p>
            <w:pPr>
              <w:pStyle w:val="8"/>
              <w:spacing w:line="160" w:lineRule="exact"/>
              <w:ind w:left="286"/>
              <w:jc w:val="both"/>
              <w:rPr>
                <w:sz w:val="13"/>
              </w:rPr>
            </w:pPr>
            <w:r>
              <w:rPr>
                <w:sz w:val="13"/>
              </w:rPr>
              <w:t>（二）</w:t>
            </w:r>
            <w:r>
              <w:rPr>
                <w:spacing w:val="-2"/>
                <w:sz w:val="13"/>
              </w:rPr>
              <w:t>发生较大事故，处二十万元以上五十万元以下罚款 ；</w:t>
            </w:r>
          </w:p>
          <w:p>
            <w:pPr>
              <w:pStyle w:val="8"/>
              <w:spacing w:line="161" w:lineRule="exact"/>
              <w:ind w:left="286"/>
              <w:jc w:val="both"/>
              <w:rPr>
                <w:sz w:val="13"/>
              </w:rPr>
            </w:pPr>
            <w:r>
              <w:rPr>
                <w:sz w:val="13"/>
              </w:rPr>
              <w:t>（三）</w:t>
            </w:r>
            <w:r>
              <w:rPr>
                <w:spacing w:val="-2"/>
                <w:sz w:val="13"/>
              </w:rPr>
              <w:t>发生重大事故，处五十万元以上二百万元以下罚款 。</w:t>
            </w:r>
          </w:p>
          <w:p>
            <w:pPr>
              <w:pStyle w:val="8"/>
              <w:spacing w:line="7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1"/>
              <w:rPr>
                <w:sz w:val="17"/>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9"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28"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35"/>
              <w:rPr>
                <w:sz w:val="13"/>
              </w:rPr>
            </w:pPr>
            <w:r>
              <w:rPr>
                <w:sz w:val="13"/>
              </w:rPr>
              <w:t>530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0" w:line="230" w:lineRule="auto"/>
              <w:ind w:left="21" w:right="91"/>
              <w:jc w:val="both"/>
              <w:rPr>
                <w:sz w:val="13"/>
              </w:rPr>
            </w:pPr>
            <w:r>
              <w:rPr>
                <w:sz w:val="13"/>
              </w:rPr>
              <w:t>对事故发生负有责任的单位的主要负责人未依法履行职责或者负有领导责任的处罚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3"/>
              </w:rPr>
            </w:pPr>
          </w:p>
          <w:p>
            <w:pPr>
              <w:pStyle w:val="8"/>
              <w:spacing w:line="230" w:lineRule="auto"/>
              <w:ind w:left="22" w:right="13"/>
              <w:rPr>
                <w:sz w:val="13"/>
              </w:rPr>
            </w:pPr>
            <w:r>
              <w:rPr>
                <w:sz w:val="13"/>
              </w:rPr>
              <w:t>《中华人民共和国特种设备安全法 》（中华人民共和国主席令第4号，2014.1.1施行）第九十一条对事故发生负有责任的单位的主要负责人未依法履行职责或者负有领导责任的 ，依照下列规定</w:t>
            </w:r>
            <w:r>
              <w:rPr>
                <w:w w:val="95"/>
                <w:sz w:val="13"/>
              </w:rPr>
              <w:t xml:space="preserve">处以罚款；属于国家工作人员的，并依法给予处分“（一）发生 </w:t>
            </w:r>
            <w:r>
              <w:rPr>
                <w:sz w:val="13"/>
              </w:rPr>
              <w:t>一般事故，处上一年年收入百分之三十的罚款 ；（二）发生较大事故，处上一年年收入百分之四十的罚款 ；（三）发生重大事故，处上一年年收入百分之六十的罚款 。”</w:t>
            </w:r>
          </w:p>
        </w:tc>
        <w:tc>
          <w:tcPr>
            <w:tcW w:w="3993" w:type="dxa"/>
          </w:tcPr>
          <w:p>
            <w:pPr>
              <w:pStyle w:val="8"/>
              <w:spacing w:before="2"/>
              <w:rPr>
                <w:sz w:val="9"/>
              </w:rPr>
            </w:pPr>
          </w:p>
          <w:p>
            <w:pPr>
              <w:pStyle w:val="8"/>
              <w:numPr>
                <w:ilvl w:val="0"/>
                <w:numId w:val="298"/>
              </w:numPr>
              <w:tabs>
                <w:tab w:val="left" w:pos="287"/>
              </w:tabs>
              <w:spacing w:before="1" w:after="0" w:line="230" w:lineRule="auto"/>
              <w:ind w:left="22" w:right="145" w:firstLine="132"/>
              <w:jc w:val="left"/>
              <w:rPr>
                <w:sz w:val="13"/>
              </w:rPr>
            </w:pPr>
            <w:r>
              <w:rPr>
                <w:sz w:val="13"/>
              </w:rPr>
              <w:t>立案责任：发现事故发生负有责任的单位的主要负责人未依法</w:t>
            </w:r>
            <w:r>
              <w:rPr>
                <w:spacing w:val="-3"/>
                <w:sz w:val="13"/>
              </w:rPr>
              <w:t>履行职责或者负有领导责任的违法行为 ，予以审查，决定是否立案</w:t>
            </w:r>
          </w:p>
          <w:p>
            <w:pPr>
              <w:pStyle w:val="8"/>
              <w:spacing w:line="160" w:lineRule="exact"/>
              <w:ind w:left="22"/>
              <w:rPr>
                <w:sz w:val="13"/>
              </w:rPr>
            </w:pPr>
            <w:r>
              <w:rPr>
                <w:w w:val="99"/>
                <w:sz w:val="13"/>
              </w:rPr>
              <w:t>。</w:t>
            </w:r>
          </w:p>
          <w:p>
            <w:pPr>
              <w:pStyle w:val="8"/>
              <w:numPr>
                <w:ilvl w:val="0"/>
                <w:numId w:val="298"/>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w w:val="95"/>
                <w:sz w:val="13"/>
              </w:rPr>
              <w:t xml:space="preserve">7、执行责任：依照生效的行政处罚决定，属于国家工作人员的， </w:t>
            </w:r>
            <w:r>
              <w:rPr>
                <w:sz w:val="13"/>
              </w:rPr>
              <w:t>并依法给予处分：</w:t>
            </w:r>
          </w:p>
          <w:p>
            <w:pPr>
              <w:pStyle w:val="8"/>
              <w:spacing w:line="159" w:lineRule="exact"/>
              <w:ind w:left="286"/>
              <w:jc w:val="both"/>
              <w:rPr>
                <w:sz w:val="13"/>
              </w:rPr>
            </w:pPr>
            <w:r>
              <w:rPr>
                <w:sz w:val="13"/>
              </w:rPr>
              <w:t>（一）</w:t>
            </w:r>
            <w:r>
              <w:rPr>
                <w:spacing w:val="-2"/>
                <w:sz w:val="13"/>
              </w:rPr>
              <w:t>发生一般事故，处上一年年收入百分之三十的罚款 ；</w:t>
            </w:r>
          </w:p>
          <w:p>
            <w:pPr>
              <w:pStyle w:val="8"/>
              <w:spacing w:line="161" w:lineRule="exact"/>
              <w:ind w:left="286"/>
              <w:jc w:val="both"/>
              <w:rPr>
                <w:sz w:val="13"/>
              </w:rPr>
            </w:pPr>
            <w:r>
              <w:rPr>
                <w:sz w:val="13"/>
              </w:rPr>
              <w:t>（二）</w:t>
            </w:r>
            <w:r>
              <w:rPr>
                <w:spacing w:val="-2"/>
                <w:sz w:val="13"/>
              </w:rPr>
              <w:t>发生较大事故，处上一年年收入百分之四十的罚款 ；</w:t>
            </w:r>
          </w:p>
          <w:p>
            <w:pPr>
              <w:pStyle w:val="8"/>
              <w:spacing w:line="228" w:lineRule="auto"/>
              <w:ind w:left="87" w:right="265" w:firstLine="199"/>
              <w:jc w:val="both"/>
              <w:rPr>
                <w:sz w:val="13"/>
              </w:rPr>
            </w:pPr>
            <w:r>
              <w:rPr>
                <w:sz w:val="13"/>
              </w:rPr>
              <w:t>（三）</w:t>
            </w:r>
            <w:r>
              <w:rPr>
                <w:spacing w:val="-2"/>
                <w:sz w:val="13"/>
              </w:rPr>
              <w:t>发生重大事故，处上一年年收入百分之六十的罚款 。8</w:t>
            </w:r>
            <w:r>
              <w:rPr>
                <w:spacing w:val="-4"/>
                <w:sz w:val="13"/>
              </w:rPr>
              <w:t>、其他法律法规规章文件规定应履行的责任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7"/>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2"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2"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ind w:left="35"/>
              <w:rPr>
                <w:sz w:val="13"/>
              </w:rPr>
            </w:pPr>
            <w:r>
              <w:rPr>
                <w:sz w:val="13"/>
              </w:rPr>
              <w:t>531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2"/>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7"/>
              </w:rPr>
            </w:pPr>
          </w:p>
          <w:p>
            <w:pPr>
              <w:pStyle w:val="8"/>
              <w:spacing w:line="164" w:lineRule="exact"/>
              <w:ind w:left="21"/>
              <w:rPr>
                <w:sz w:val="13"/>
              </w:rPr>
            </w:pPr>
            <w:r>
              <w:rPr>
                <w:sz w:val="13"/>
              </w:rPr>
              <w:t>对安全管理人员</w:t>
            </w:r>
          </w:p>
          <w:p>
            <w:pPr>
              <w:pStyle w:val="8"/>
              <w:spacing w:before="3" w:line="230" w:lineRule="auto"/>
              <w:ind w:left="21" w:right="76"/>
              <w:jc w:val="both"/>
              <w:rPr>
                <w:sz w:val="13"/>
              </w:rPr>
            </w:pPr>
            <w:r>
              <w:rPr>
                <w:sz w:val="13"/>
              </w:rPr>
              <w:t>、检测人员和作业人员不履行岗位职责，违反操作规程和有关安全规章制度，造成事故的处罚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2"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2"/>
              </w:rPr>
            </w:pPr>
          </w:p>
          <w:p>
            <w:pPr>
              <w:pStyle w:val="8"/>
              <w:spacing w:before="1" w:line="232" w:lineRule="auto"/>
              <w:ind w:left="22" w:right="13"/>
              <w:rPr>
                <w:sz w:val="13"/>
              </w:rPr>
            </w:pPr>
            <w:r>
              <w:rPr>
                <w:sz w:val="13"/>
              </w:rPr>
              <w:t>《中华人民共和国特种设备安全法 》（中华人民共和国主席令第4号，2014.1.1施行）第九十二条“违反本法规定，特种设备安全管理人员、检测人员和作业人员不履行岗位职责 ，违反操作规</w:t>
            </w:r>
            <w:r>
              <w:rPr>
                <w:w w:val="95"/>
                <w:sz w:val="13"/>
              </w:rPr>
              <w:t>程和有关安全规章制度，造成事故的，吊销相关人员的资格。”</w:t>
            </w:r>
          </w:p>
        </w:tc>
        <w:tc>
          <w:tcPr>
            <w:tcW w:w="3993" w:type="dxa"/>
          </w:tcPr>
          <w:p>
            <w:pPr>
              <w:pStyle w:val="8"/>
              <w:numPr>
                <w:ilvl w:val="0"/>
                <w:numId w:val="299"/>
              </w:numPr>
              <w:tabs>
                <w:tab w:val="left" w:pos="220"/>
              </w:tabs>
              <w:spacing w:before="3" w:after="0" w:line="232" w:lineRule="auto"/>
              <w:ind w:left="22" w:right="78" w:firstLine="64"/>
              <w:jc w:val="left"/>
              <w:rPr>
                <w:sz w:val="13"/>
              </w:rPr>
            </w:pPr>
            <w:r>
              <w:rPr>
                <w:w w:val="95"/>
                <w:sz w:val="13"/>
              </w:rPr>
              <w:t xml:space="preserve">立案责任：发现特种设备检验、检测机构及其检验、检测人员违 </w:t>
            </w:r>
            <w:r>
              <w:rPr>
                <w:sz w:val="13"/>
              </w:rPr>
              <w:t>反规定要求从事检验、检测活动的或者特种设备检验、检测机构的检验、检测人员同时在两个以上检验、检测机构中执业的违法行</w:t>
            </w:r>
          </w:p>
          <w:p>
            <w:pPr>
              <w:pStyle w:val="8"/>
              <w:spacing w:line="155" w:lineRule="exact"/>
              <w:ind w:left="22"/>
              <w:rPr>
                <w:sz w:val="13"/>
              </w:rPr>
            </w:pPr>
            <w:r>
              <w:rPr>
                <w:sz w:val="13"/>
              </w:rPr>
              <w:t>为，予以审查，决定是否立案。</w:t>
            </w:r>
          </w:p>
          <w:p>
            <w:pPr>
              <w:pStyle w:val="8"/>
              <w:numPr>
                <w:ilvl w:val="0"/>
                <w:numId w:val="299"/>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w:t>
            </w:r>
            <w:r>
              <w:rPr>
                <w:spacing w:val="-2"/>
                <w:sz w:val="13"/>
              </w:rPr>
              <w:t>、送达责任：行政处罚决定书按法律规定的方式送达当事人 。</w:t>
            </w:r>
          </w:p>
          <w:p>
            <w:pPr>
              <w:pStyle w:val="8"/>
              <w:spacing w:line="232" w:lineRule="auto"/>
              <w:ind w:left="22" w:right="68" w:firstLine="64"/>
              <w:rPr>
                <w:sz w:val="13"/>
              </w:rPr>
            </w:pPr>
            <w:r>
              <w:rPr>
                <w:sz w:val="13"/>
              </w:rPr>
              <w:t>7</w:t>
            </w:r>
            <w:r>
              <w:rPr>
                <w:spacing w:val="1"/>
                <w:sz w:val="13"/>
              </w:rPr>
              <w:t>、执行责任：</w:t>
            </w:r>
            <w:r>
              <w:rPr>
                <w:sz w:val="13"/>
              </w:rPr>
              <w:t xml:space="preserve">（1）特种设备检验、检测机构及其检验、检测人员违反规定要求从事检验、检测活动的，依照生效的行政处罚决定， </w:t>
            </w:r>
            <w:r>
              <w:rPr>
                <w:spacing w:val="-2"/>
                <w:sz w:val="13"/>
              </w:rPr>
              <w:t>责令改正，对机构处五万元以上二十万元以下罚款 ，对直接负责的</w:t>
            </w:r>
            <w:r>
              <w:rPr>
                <w:spacing w:val="-3"/>
                <w:sz w:val="13"/>
              </w:rPr>
              <w:t>主管人员和其他直接责任人员处五千元以上五万元以下罚款 ；情节严重的，吊销机构资质和有关人员的资格 。</w:t>
            </w:r>
            <w:r>
              <w:rPr>
                <w:sz w:val="13"/>
              </w:rPr>
              <w:t>（2）特种设备检验、检测机构的检验、检测人员同时在两个以上检验、检测机构中执业</w:t>
            </w:r>
          </w:p>
          <w:p>
            <w:pPr>
              <w:pStyle w:val="8"/>
              <w:spacing w:line="139" w:lineRule="exact"/>
              <w:ind w:left="22"/>
              <w:rPr>
                <w:sz w:val="13"/>
              </w:rPr>
            </w:pPr>
            <w:r>
              <w:rPr>
                <w:sz w:val="13"/>
              </w:rPr>
              <w:t>的，依照生效的行政处罚决定，处五千元以上五万元以下罚款；情</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35"/>
              <w:rPr>
                <w:sz w:val="13"/>
              </w:rPr>
            </w:pPr>
            <w:r>
              <w:rPr>
                <w:sz w:val="13"/>
              </w:rPr>
              <w:t>532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7"/>
              </w:rPr>
            </w:pPr>
          </w:p>
          <w:p>
            <w:pPr>
              <w:pStyle w:val="8"/>
              <w:spacing w:line="164" w:lineRule="exact"/>
              <w:ind w:left="21"/>
              <w:rPr>
                <w:sz w:val="13"/>
              </w:rPr>
            </w:pPr>
            <w:r>
              <w:rPr>
                <w:sz w:val="13"/>
              </w:rPr>
              <w:t>对特种设备检验</w:t>
            </w:r>
          </w:p>
          <w:p>
            <w:pPr>
              <w:pStyle w:val="8"/>
              <w:spacing w:before="2" w:line="230" w:lineRule="auto"/>
              <w:ind w:left="21" w:right="79"/>
              <w:jc w:val="both"/>
              <w:rPr>
                <w:sz w:val="13"/>
              </w:rPr>
            </w:pPr>
            <w:r>
              <w:rPr>
                <w:sz w:val="13"/>
              </w:rPr>
              <w:t>、检测机构及其检验、检测人员违反规定要求从事检验、检测活动的或者特种设备检验、检测机构的检验、检测人员同时在两个以上检验、检测机构中执业的处罚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before="1"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spacing w:before="7"/>
              <w:rPr>
                <w:sz w:val="15"/>
              </w:rPr>
            </w:pPr>
          </w:p>
          <w:p>
            <w:pPr>
              <w:pStyle w:val="8"/>
              <w:spacing w:before="1" w:line="232" w:lineRule="auto"/>
              <w:ind w:left="22" w:right="7"/>
              <w:rPr>
                <w:sz w:val="13"/>
              </w:rPr>
            </w:pPr>
            <w:r>
              <w:rPr>
                <w:sz w:val="13"/>
              </w:rPr>
              <w:t>《中华人民共和国特种设备安全法 》（中华人民共和国主席令第4号，2014.1.1施行）第九十三条 违反本法规定，特种设备检验</w:t>
            </w:r>
          </w:p>
          <w:p>
            <w:pPr>
              <w:pStyle w:val="8"/>
              <w:spacing w:line="230" w:lineRule="auto"/>
              <w:ind w:left="22" w:right="11"/>
              <w:rPr>
                <w:sz w:val="13"/>
              </w:rPr>
            </w:pPr>
            <w:r>
              <w:rPr>
                <w:w w:val="95"/>
                <w:sz w:val="13"/>
              </w:rPr>
              <w:t xml:space="preserve">、检测机构及其检验、检测人员有下列行为之一的，责令改正， </w:t>
            </w:r>
            <w:r>
              <w:rPr>
                <w:sz w:val="13"/>
              </w:rPr>
              <w:t>对机构处五万元以上二十万元以下罚款 ，对直接负责的主管人员和其他直接责任人员处五千元以上五万元以下罚款 ；情节严重的，吊销机构资质和有关人员的资格 ：“</w:t>
            </w:r>
          </w:p>
          <w:p>
            <w:pPr>
              <w:pStyle w:val="8"/>
              <w:spacing w:before="1" w:line="230" w:lineRule="auto"/>
              <w:ind w:left="22" w:right="45" w:firstLine="264"/>
              <w:rPr>
                <w:sz w:val="13"/>
              </w:rPr>
            </w:pPr>
            <w:r>
              <w:rPr>
                <w:w w:val="95"/>
                <w:sz w:val="13"/>
              </w:rPr>
              <w:t xml:space="preserve">（一）未经核准或者超出核准范围、使用未取得相应资格的 </w:t>
            </w:r>
            <w:r>
              <w:rPr>
                <w:sz w:val="13"/>
              </w:rPr>
              <w:t>人员从事检验、检测的；</w:t>
            </w:r>
          </w:p>
          <w:p>
            <w:pPr>
              <w:pStyle w:val="8"/>
              <w:spacing w:line="160" w:lineRule="exact"/>
              <w:ind w:left="286"/>
              <w:rPr>
                <w:sz w:val="13"/>
              </w:rPr>
            </w:pPr>
            <w:r>
              <w:rPr>
                <w:sz w:val="13"/>
              </w:rPr>
              <w:t>（二）未按照安全技术规范的要求进行检验 、检测的；</w:t>
            </w:r>
          </w:p>
          <w:p>
            <w:pPr>
              <w:pStyle w:val="8"/>
              <w:spacing w:before="2" w:line="230" w:lineRule="auto"/>
              <w:ind w:left="22" w:right="23" w:firstLine="264"/>
              <w:rPr>
                <w:sz w:val="13"/>
              </w:rPr>
            </w:pPr>
            <w:r>
              <w:rPr>
                <w:w w:val="95"/>
                <w:sz w:val="13"/>
              </w:rPr>
              <w:t xml:space="preserve">（三）出具虚假的检验、检测结果和鉴定结论或者检验、检 </w:t>
            </w:r>
            <w:r>
              <w:rPr>
                <w:sz w:val="13"/>
              </w:rPr>
              <w:t>测结果和鉴定结论严重失实的；</w:t>
            </w:r>
          </w:p>
          <w:p>
            <w:pPr>
              <w:pStyle w:val="8"/>
              <w:spacing w:before="2" w:line="230" w:lineRule="auto"/>
              <w:ind w:left="22" w:right="5" w:firstLine="264"/>
              <w:rPr>
                <w:sz w:val="13"/>
              </w:rPr>
            </w:pPr>
            <w:r>
              <w:rPr>
                <w:sz w:val="13"/>
              </w:rPr>
              <w:t>（四）发现特种设备存在严重事故隐患 ，未及时告知相关单位，并立即向负责特种设备安全监督管理的部门报告的 ；</w:t>
            </w:r>
          </w:p>
          <w:p>
            <w:pPr>
              <w:pStyle w:val="8"/>
              <w:spacing w:line="160" w:lineRule="exact"/>
              <w:ind w:left="286"/>
              <w:rPr>
                <w:sz w:val="13"/>
              </w:rPr>
            </w:pPr>
            <w:r>
              <w:rPr>
                <w:sz w:val="13"/>
              </w:rPr>
              <w:t>（五）泄露检验、检测过程中知悉的商业秘密的；</w:t>
            </w:r>
          </w:p>
          <w:p>
            <w:pPr>
              <w:pStyle w:val="8"/>
              <w:spacing w:line="160" w:lineRule="exact"/>
              <w:ind w:left="286"/>
              <w:rPr>
                <w:sz w:val="13"/>
              </w:rPr>
            </w:pPr>
            <w:r>
              <w:rPr>
                <w:sz w:val="13"/>
              </w:rPr>
              <w:t>（六）从事有关特种设备的生产、经营活动的；</w:t>
            </w:r>
          </w:p>
          <w:p>
            <w:pPr>
              <w:pStyle w:val="8"/>
              <w:spacing w:line="160" w:lineRule="exact"/>
              <w:ind w:left="286"/>
              <w:rPr>
                <w:sz w:val="13"/>
              </w:rPr>
            </w:pPr>
            <w:r>
              <w:rPr>
                <w:sz w:val="13"/>
              </w:rPr>
              <w:t>（七）推荐或者监制、监销特种设备的；</w:t>
            </w:r>
          </w:p>
          <w:p>
            <w:pPr>
              <w:pStyle w:val="8"/>
              <w:spacing w:line="161" w:lineRule="exact"/>
              <w:ind w:left="286"/>
              <w:rPr>
                <w:sz w:val="13"/>
              </w:rPr>
            </w:pPr>
            <w:r>
              <w:rPr>
                <w:sz w:val="13"/>
              </w:rPr>
              <w:t>（八）利用检验工作故意刁难相关单位的 。</w:t>
            </w:r>
          </w:p>
          <w:p>
            <w:pPr>
              <w:pStyle w:val="8"/>
              <w:spacing w:before="2" w:line="230" w:lineRule="auto"/>
              <w:ind w:left="22" w:right="30" w:firstLine="264"/>
              <w:jc w:val="both"/>
              <w:rPr>
                <w:sz w:val="13"/>
              </w:rPr>
            </w:pPr>
            <w:r>
              <w:rPr>
                <w:w w:val="95"/>
                <w:sz w:val="13"/>
              </w:rPr>
              <w:t xml:space="preserve">违反本法规定，特种设备检验、检测机构的检验、检测人员 同时在两个以上检验、检测机构中执业的，处五千元以上五万元 </w:t>
            </w:r>
            <w:r>
              <w:rPr>
                <w:sz w:val="13"/>
              </w:rPr>
              <w:t>以下罚款；情节严重的，吊销其资格。”</w:t>
            </w:r>
          </w:p>
        </w:tc>
        <w:tc>
          <w:tcPr>
            <w:tcW w:w="3993" w:type="dxa"/>
          </w:tcPr>
          <w:p>
            <w:pPr>
              <w:pStyle w:val="8"/>
              <w:numPr>
                <w:ilvl w:val="0"/>
                <w:numId w:val="300"/>
              </w:numPr>
              <w:tabs>
                <w:tab w:val="left" w:pos="220"/>
              </w:tabs>
              <w:spacing w:before="101" w:after="0" w:line="230" w:lineRule="auto"/>
              <w:ind w:left="22" w:right="78" w:firstLine="64"/>
              <w:jc w:val="left"/>
              <w:rPr>
                <w:sz w:val="13"/>
              </w:rPr>
            </w:pPr>
            <w:r>
              <w:rPr>
                <w:w w:val="95"/>
                <w:sz w:val="13"/>
              </w:rPr>
              <w:t xml:space="preserve">立案责任：发现特种设备检验、检测机构及其检验、检测人员违 </w:t>
            </w:r>
            <w:r>
              <w:rPr>
                <w:sz w:val="13"/>
              </w:rPr>
              <w:t>反规定要求从事检验、检测活动的或者特种设备检验、检测机构的检验、检测人员同时在两个以上检验、检测机构中执业的违法行</w:t>
            </w:r>
          </w:p>
          <w:p>
            <w:pPr>
              <w:pStyle w:val="8"/>
              <w:spacing w:line="159" w:lineRule="exact"/>
              <w:ind w:left="22"/>
              <w:rPr>
                <w:sz w:val="13"/>
              </w:rPr>
            </w:pPr>
            <w:r>
              <w:rPr>
                <w:sz w:val="13"/>
              </w:rPr>
              <w:t>为，予以审查，决定是否立案。</w:t>
            </w:r>
          </w:p>
          <w:p>
            <w:pPr>
              <w:pStyle w:val="8"/>
              <w:numPr>
                <w:ilvl w:val="0"/>
                <w:numId w:val="300"/>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w:t>
            </w:r>
            <w:r>
              <w:rPr>
                <w:spacing w:val="-2"/>
                <w:sz w:val="13"/>
              </w:rPr>
              <w:t>、送达责任：行政处罚决定书按法律规定的方式送达当事人 。</w:t>
            </w:r>
          </w:p>
          <w:p>
            <w:pPr>
              <w:pStyle w:val="8"/>
              <w:spacing w:line="232" w:lineRule="auto"/>
              <w:ind w:left="22" w:right="68" w:firstLine="64"/>
              <w:rPr>
                <w:sz w:val="13"/>
              </w:rPr>
            </w:pPr>
            <w:r>
              <w:rPr>
                <w:sz w:val="13"/>
              </w:rPr>
              <w:t>7</w:t>
            </w:r>
            <w:r>
              <w:rPr>
                <w:spacing w:val="1"/>
                <w:sz w:val="13"/>
              </w:rPr>
              <w:t>、执行责任：</w:t>
            </w:r>
            <w:r>
              <w:rPr>
                <w:sz w:val="13"/>
              </w:rPr>
              <w:t xml:space="preserve">（1）特种设备检验、检测机构及其检验、检测人员违反规定要求从事检验、检测活动的，依照生效的行政处罚决定， </w:t>
            </w:r>
            <w:r>
              <w:rPr>
                <w:spacing w:val="-2"/>
                <w:sz w:val="13"/>
              </w:rPr>
              <w:t>责令改正，对机构处五万元以上二十万元以下罚款 ，对直接负责的</w:t>
            </w:r>
            <w:r>
              <w:rPr>
                <w:spacing w:val="-3"/>
                <w:sz w:val="13"/>
              </w:rPr>
              <w:t>主管人员和其他直接责任人员处五千元以上五万元以下罚款 ；情节严重的，吊销机构资质和有关人员的资格 。</w:t>
            </w:r>
            <w:r>
              <w:rPr>
                <w:sz w:val="13"/>
              </w:rPr>
              <w:t>（2）特种设备检验、检测机构的检验、检测人员同时在两个以上检验、检测机构中执业</w:t>
            </w:r>
          </w:p>
          <w:p>
            <w:pPr>
              <w:pStyle w:val="8"/>
              <w:spacing w:line="228" w:lineRule="auto"/>
              <w:ind w:left="22" w:right="133"/>
              <w:rPr>
                <w:sz w:val="13"/>
              </w:rPr>
            </w:pPr>
            <w:r>
              <w:rPr>
                <w:w w:val="95"/>
                <w:sz w:val="13"/>
              </w:rPr>
              <w:t xml:space="preserve">的，依照生效的行政处罚决定，处五千元以上五万元以下罚款；情 </w:t>
            </w:r>
            <w:r>
              <w:rPr>
                <w:sz w:val="13"/>
              </w:rPr>
              <w:t>节严重的，吊销其资格。</w:t>
            </w:r>
          </w:p>
          <w:p>
            <w:pPr>
              <w:pStyle w:val="8"/>
              <w:spacing w:line="163"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before="1"/>
              <w:ind w:left="35"/>
              <w:rPr>
                <w:sz w:val="13"/>
              </w:rPr>
            </w:pPr>
            <w:r>
              <w:rPr>
                <w:sz w:val="13"/>
              </w:rPr>
              <w:t>533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4"/>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7"/>
              </w:rPr>
            </w:pPr>
          </w:p>
          <w:p>
            <w:pPr>
              <w:pStyle w:val="8"/>
              <w:spacing w:line="164" w:lineRule="exact"/>
              <w:ind w:left="21"/>
              <w:rPr>
                <w:sz w:val="13"/>
              </w:rPr>
            </w:pPr>
            <w:r>
              <w:rPr>
                <w:w w:val="95"/>
                <w:sz w:val="13"/>
              </w:rPr>
              <w:t>对特种设备生产</w:t>
            </w:r>
          </w:p>
          <w:p>
            <w:pPr>
              <w:pStyle w:val="8"/>
              <w:spacing w:before="3" w:line="230" w:lineRule="auto"/>
              <w:ind w:left="21" w:right="76"/>
              <w:jc w:val="both"/>
              <w:rPr>
                <w:sz w:val="13"/>
              </w:rPr>
            </w:pPr>
            <w:r>
              <w:rPr>
                <w:sz w:val="13"/>
              </w:rPr>
              <w:t>、经营、使用单</w:t>
            </w:r>
            <w:r>
              <w:rPr>
                <w:spacing w:val="-1"/>
                <w:sz w:val="13"/>
              </w:rPr>
              <w:t>位或者检验、检</w:t>
            </w:r>
            <w:r>
              <w:rPr>
                <w:sz w:val="13"/>
              </w:rPr>
              <w:t>测机构拒不接受监督检查的或者</w:t>
            </w:r>
            <w:r>
              <w:rPr>
                <w:spacing w:val="-1"/>
                <w:sz w:val="13"/>
              </w:rPr>
              <w:t>特种设备生产、</w:t>
            </w:r>
            <w:r>
              <w:rPr>
                <w:sz w:val="13"/>
              </w:rPr>
              <w:t>经营、使用单位</w:t>
            </w:r>
            <w:r>
              <w:rPr>
                <w:spacing w:val="-2"/>
                <w:w w:val="95"/>
                <w:sz w:val="13"/>
              </w:rPr>
              <w:t>擅自动用、调换</w:t>
            </w:r>
          </w:p>
          <w:p>
            <w:pPr>
              <w:pStyle w:val="8"/>
              <w:spacing w:before="2" w:line="232" w:lineRule="auto"/>
              <w:ind w:left="21" w:right="81"/>
              <w:jc w:val="both"/>
              <w:rPr>
                <w:sz w:val="13"/>
              </w:rPr>
            </w:pPr>
            <w:r>
              <w:rPr>
                <w:sz w:val="13"/>
              </w:rPr>
              <w:t>、转移、损毁被查封、扣押的特种设备或者其主要部件的处罚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2"/>
              </w:rPr>
            </w:pPr>
          </w:p>
          <w:p>
            <w:pPr>
              <w:pStyle w:val="8"/>
              <w:spacing w:line="230" w:lineRule="auto"/>
              <w:ind w:left="22" w:right="12"/>
              <w:rPr>
                <w:sz w:val="13"/>
              </w:rPr>
            </w:pPr>
            <w:r>
              <w:rPr>
                <w:sz w:val="13"/>
              </w:rPr>
              <w:t>《中华人民共和国特种设备安全法 》（中华人民共和国主席令第4号，2014.1.1施行）第九十五条“违反本法规定，特种设备生产、经营、使用单位或者检验、检测机构拒不接受负责特种设备安全监督管理的部门依法实施的监督检查的 ，责令限期改正；逾期未改正的，责令停产停业整顿，处二万元以上二十万元以下罚款。特种设备生产、经营、使用单位擅自动用、调换、转移、损毁被查封、扣押的特种设备或者其主要部件的 ，责令改正，处五</w:t>
            </w:r>
            <w:r>
              <w:rPr>
                <w:w w:val="95"/>
                <w:sz w:val="13"/>
              </w:rPr>
              <w:t xml:space="preserve">万元以上二十万元以下罚款；情节严重的，吊销生产许可证，注 </w:t>
            </w:r>
            <w:r>
              <w:rPr>
                <w:sz w:val="13"/>
              </w:rPr>
              <w:t>销特种设备使用登记证书。”</w:t>
            </w:r>
          </w:p>
        </w:tc>
        <w:tc>
          <w:tcPr>
            <w:tcW w:w="3993" w:type="dxa"/>
          </w:tcPr>
          <w:p>
            <w:pPr>
              <w:pStyle w:val="8"/>
              <w:numPr>
                <w:ilvl w:val="0"/>
                <w:numId w:val="301"/>
              </w:numPr>
              <w:tabs>
                <w:tab w:val="left" w:pos="220"/>
              </w:tabs>
              <w:spacing w:before="13" w:after="0" w:line="232" w:lineRule="auto"/>
              <w:ind w:left="22" w:right="71" w:firstLine="64"/>
              <w:jc w:val="left"/>
              <w:rPr>
                <w:sz w:val="13"/>
              </w:rPr>
            </w:pPr>
            <w:r>
              <w:rPr>
                <w:w w:val="95"/>
                <w:sz w:val="13"/>
              </w:rPr>
              <w:t xml:space="preserve">立案责任：发现特种设备生产、经营、使用单位或者检验、检测 </w:t>
            </w:r>
            <w:r>
              <w:rPr>
                <w:spacing w:val="-2"/>
                <w:sz w:val="13"/>
              </w:rPr>
              <w:t>机构拒不接受监督检查责令限期改正 ，逾期未改正的或者特种设备</w:t>
            </w:r>
            <w:r>
              <w:rPr>
                <w:sz w:val="13"/>
              </w:rPr>
              <w:t>生产、经营、使用单位擅自动用、调换、转移、损毁被查封、扣押</w:t>
            </w:r>
            <w:r>
              <w:rPr>
                <w:spacing w:val="-2"/>
                <w:sz w:val="13"/>
              </w:rPr>
              <w:t>的特种设备或者其主要部件的违法行为 ，予以审查，决定是否立案</w:t>
            </w:r>
          </w:p>
          <w:p>
            <w:pPr>
              <w:pStyle w:val="8"/>
              <w:spacing w:line="157" w:lineRule="exact"/>
              <w:ind w:left="22"/>
              <w:rPr>
                <w:sz w:val="13"/>
              </w:rPr>
            </w:pPr>
            <w:r>
              <w:rPr>
                <w:w w:val="99"/>
                <w:sz w:val="13"/>
              </w:rPr>
              <w:t>。</w:t>
            </w:r>
          </w:p>
          <w:p>
            <w:pPr>
              <w:pStyle w:val="8"/>
              <w:numPr>
                <w:ilvl w:val="0"/>
                <w:numId w:val="301"/>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w:t>
            </w:r>
            <w:r>
              <w:rPr>
                <w:spacing w:val="-2"/>
                <w:sz w:val="13"/>
              </w:rPr>
              <w:t>、送达责任：行政处罚决定书按法律规定的方式送达当事人 。</w:t>
            </w:r>
          </w:p>
          <w:p>
            <w:pPr>
              <w:pStyle w:val="8"/>
              <w:spacing w:line="232" w:lineRule="auto"/>
              <w:ind w:left="22" w:right="68" w:firstLine="64"/>
              <w:rPr>
                <w:sz w:val="13"/>
              </w:rPr>
            </w:pPr>
            <w:r>
              <w:rPr>
                <w:sz w:val="13"/>
              </w:rPr>
              <w:t>7</w:t>
            </w:r>
            <w:r>
              <w:rPr>
                <w:spacing w:val="1"/>
                <w:sz w:val="13"/>
              </w:rPr>
              <w:t>、执行责任：</w:t>
            </w:r>
            <w:r>
              <w:rPr>
                <w:sz w:val="13"/>
              </w:rPr>
              <w:t>（1）特种设备生产、经营、使用单位或者检验、检测机构拒不接受负责特种设备安全监督管理的部门依法实施的监督检查的，责令限期改正；逾期未改正的，依照生效的行政处罚决</w:t>
            </w:r>
          </w:p>
          <w:p>
            <w:pPr>
              <w:pStyle w:val="8"/>
              <w:spacing w:line="228" w:lineRule="auto"/>
              <w:ind w:left="22" w:right="30"/>
              <w:rPr>
                <w:sz w:val="13"/>
              </w:rPr>
            </w:pPr>
            <w:r>
              <w:rPr>
                <w:sz w:val="13"/>
              </w:rPr>
              <w:t>定，责令停产停业整顿，处二万元以上二十万元以下罚款 。（2）特种设备生产、经营、使用单位擅自动用、调换、转移、损毁被查封</w:t>
            </w:r>
          </w:p>
          <w:p>
            <w:pPr>
              <w:pStyle w:val="8"/>
              <w:spacing w:line="232" w:lineRule="auto"/>
              <w:ind w:left="22" w:right="133"/>
              <w:jc w:val="both"/>
              <w:rPr>
                <w:sz w:val="13"/>
              </w:rPr>
            </w:pPr>
            <w:r>
              <w:rPr>
                <w:spacing w:val="-2"/>
                <w:sz w:val="13"/>
              </w:rPr>
              <w:t xml:space="preserve">、扣押的特种设备或者其主要部件的 ，依照生效的行政处罚决定， </w:t>
            </w:r>
            <w:r>
              <w:rPr>
                <w:spacing w:val="-3"/>
                <w:sz w:val="13"/>
              </w:rPr>
              <w:t>责令改正，处五万元以上二十万元以下罚款 ；情节严重的，吊销生</w:t>
            </w:r>
            <w:r>
              <w:rPr>
                <w:sz w:val="13"/>
              </w:rPr>
              <w:t>产许可证，注销特种设备使用登记证书。</w:t>
            </w:r>
          </w:p>
          <w:p>
            <w:pPr>
              <w:pStyle w:val="8"/>
              <w:spacing w:line="135"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7"/>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line="232"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58"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6" w:type="default"/>
          <w:pgSz w:w="16840" w:h="11910" w:orient="landscape"/>
          <w:pgMar w:top="840" w:right="1160" w:bottom="780" w:left="900" w:header="0" w:footer="596" w:gutter="0"/>
          <w:pgNumType w:start="21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35"/>
              <w:rPr>
                <w:sz w:val="13"/>
              </w:rPr>
            </w:pPr>
            <w:r>
              <w:rPr>
                <w:sz w:val="13"/>
              </w:rPr>
              <w:t>534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1"/>
              </w:rPr>
            </w:pPr>
          </w:p>
          <w:p>
            <w:pPr>
              <w:pStyle w:val="8"/>
              <w:ind w:left="62" w:right="58"/>
              <w:jc w:val="center"/>
              <w:rPr>
                <w:sz w:val="13"/>
              </w:rPr>
            </w:pPr>
            <w:r>
              <w:rPr>
                <w:sz w:val="13"/>
              </w:rPr>
              <w:t>行政处罚</w:t>
            </w:r>
          </w:p>
        </w:tc>
        <w:tc>
          <w:tcPr>
            <w:tcW w:w="1032" w:type="dxa"/>
          </w:tcPr>
          <w:p>
            <w:pPr>
              <w:pStyle w:val="8"/>
              <w:rPr>
                <w:sz w:val="12"/>
              </w:rPr>
            </w:pPr>
          </w:p>
          <w:p>
            <w:pPr>
              <w:pStyle w:val="8"/>
              <w:spacing w:before="12"/>
              <w:rPr>
                <w:sz w:val="11"/>
              </w:rPr>
            </w:pPr>
          </w:p>
          <w:p>
            <w:pPr>
              <w:pStyle w:val="8"/>
              <w:spacing w:line="230" w:lineRule="auto"/>
              <w:ind w:left="21" w:right="76"/>
              <w:rPr>
                <w:sz w:val="13"/>
              </w:rPr>
            </w:pPr>
            <w:r>
              <w:rPr>
                <w:sz w:val="13"/>
              </w:rPr>
              <w:t>对充装非自有产权气瓶；对使用过的非重复充装气瓶再次进行充装；充装前不认真检查气瓶钢印标志和颜色标 志，未按规定进行瓶内余气检查或抽回气瓶内残</w:t>
            </w:r>
            <w:r>
              <w:rPr>
                <w:spacing w:val="-1"/>
                <w:sz w:val="13"/>
              </w:rPr>
              <w:t xml:space="preserve">液而充装气瓶， </w:t>
            </w:r>
            <w:r>
              <w:rPr>
                <w:sz w:val="13"/>
              </w:rPr>
              <w:t>造成气瓶错装或超装；对气瓶进行改装和对报废气瓶进行翻新 的；未按规定粘贴气瓶警示标签和气瓶充装标 签；负责人或者充装人员未取得特种设备作业人员证书的处罚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3"/>
              </w:rPr>
            </w:pPr>
          </w:p>
          <w:p>
            <w:pPr>
              <w:pStyle w:val="8"/>
              <w:spacing w:line="232" w:lineRule="auto"/>
              <w:ind w:left="22" w:right="33"/>
              <w:rPr>
                <w:sz w:val="13"/>
              </w:rPr>
            </w:pPr>
            <w:r>
              <w:rPr>
                <w:sz w:val="13"/>
              </w:rPr>
              <w:t>《气瓶安全监察规定》(2015年7月10日国家质量监督检验检疫总局局务会议审议通过,2015年8月25日施行）第四十八条 气瓶充</w:t>
            </w:r>
            <w:r>
              <w:rPr>
                <w:w w:val="95"/>
                <w:sz w:val="13"/>
              </w:rPr>
              <w:t xml:space="preserve">装单位有下列行为之一的，责令改正，处1万元以上3万元以下罚 </w:t>
            </w:r>
            <w:r>
              <w:rPr>
                <w:sz w:val="13"/>
              </w:rPr>
              <w:t>款。情节严重的，暂停充装，直至吊销其充装许可证。</w:t>
            </w:r>
          </w:p>
          <w:p>
            <w:pPr>
              <w:pStyle w:val="8"/>
              <w:spacing w:line="232" w:lineRule="auto"/>
              <w:ind w:left="22" w:right="30"/>
              <w:rPr>
                <w:sz w:val="13"/>
              </w:rPr>
            </w:pPr>
            <w:r>
              <w:rPr>
                <w:w w:val="95"/>
                <w:sz w:val="13"/>
              </w:rPr>
              <w:t xml:space="preserve">（一）充装非自有产权气瓶（车用气瓶、呼吸用气瓶、灭火用气 </w:t>
            </w:r>
            <w:r>
              <w:rPr>
                <w:sz w:val="13"/>
              </w:rPr>
              <w:t>瓶、非重复充装气瓶和其他经省级质监部门安全监察机构同意的气瓶除外）；</w:t>
            </w:r>
          </w:p>
          <w:p>
            <w:pPr>
              <w:pStyle w:val="8"/>
              <w:spacing w:line="157" w:lineRule="exact"/>
              <w:ind w:left="22"/>
              <w:rPr>
                <w:sz w:val="13"/>
              </w:rPr>
            </w:pPr>
            <w:r>
              <w:rPr>
                <w:sz w:val="13"/>
              </w:rPr>
              <w:t>（二）对使用过的非重复充装气瓶再次进行充装 ；</w:t>
            </w:r>
          </w:p>
          <w:p>
            <w:pPr>
              <w:pStyle w:val="8"/>
              <w:spacing w:line="232" w:lineRule="auto"/>
              <w:ind w:left="22" w:right="33"/>
              <w:jc w:val="both"/>
              <w:rPr>
                <w:sz w:val="13"/>
              </w:rPr>
            </w:pPr>
            <w:r>
              <w:rPr>
                <w:sz w:val="13"/>
              </w:rPr>
              <w:t>（三）</w:t>
            </w:r>
            <w:r>
              <w:rPr>
                <w:spacing w:val="-2"/>
                <w:sz w:val="13"/>
              </w:rPr>
              <w:t>充装前不认真检查气瓶钢印标志和颜色标志 ，未按规定进</w:t>
            </w:r>
            <w:r>
              <w:rPr>
                <w:spacing w:val="-4"/>
                <w:sz w:val="13"/>
              </w:rPr>
              <w:t>行瓶内余气检查或抽回气瓶内残液而充装气瓶 ，造成气瓶错装或</w:t>
            </w:r>
            <w:r>
              <w:rPr>
                <w:spacing w:val="-1"/>
                <w:sz w:val="13"/>
              </w:rPr>
              <w:t>超装的；</w:t>
            </w:r>
          </w:p>
          <w:p>
            <w:pPr>
              <w:pStyle w:val="8"/>
              <w:spacing w:line="155" w:lineRule="exact"/>
              <w:ind w:left="22"/>
              <w:rPr>
                <w:sz w:val="13"/>
              </w:rPr>
            </w:pPr>
            <w:r>
              <w:rPr>
                <w:sz w:val="13"/>
              </w:rPr>
              <w:t>（四）对气瓶进行改装和对报废气瓶进行翻新的 ；</w:t>
            </w:r>
          </w:p>
          <w:p>
            <w:pPr>
              <w:pStyle w:val="8"/>
              <w:spacing w:line="161" w:lineRule="exact"/>
              <w:ind w:left="22"/>
              <w:rPr>
                <w:sz w:val="13"/>
              </w:rPr>
            </w:pPr>
            <w:r>
              <w:rPr>
                <w:sz w:val="13"/>
              </w:rPr>
              <w:t>（五）未按规定粘贴气瓶警示标签和气瓶充装标签的 ；</w:t>
            </w:r>
          </w:p>
          <w:p>
            <w:pPr>
              <w:pStyle w:val="8"/>
              <w:spacing w:line="164" w:lineRule="exact"/>
              <w:ind w:left="22"/>
              <w:rPr>
                <w:sz w:val="13"/>
              </w:rPr>
            </w:pPr>
            <w:r>
              <w:rPr>
                <w:sz w:val="13"/>
              </w:rPr>
              <w:t>（六）负责人或者充装人员未取得特种设备作业人员证书的 。</w:t>
            </w:r>
          </w:p>
        </w:tc>
        <w:tc>
          <w:tcPr>
            <w:tcW w:w="3993" w:type="dxa"/>
          </w:tcPr>
          <w:p>
            <w:pPr>
              <w:pStyle w:val="8"/>
              <w:rPr>
                <w:sz w:val="12"/>
              </w:rPr>
            </w:pPr>
          </w:p>
          <w:p>
            <w:pPr>
              <w:pStyle w:val="8"/>
              <w:rPr>
                <w:sz w:val="12"/>
              </w:rPr>
            </w:pPr>
          </w:p>
          <w:p>
            <w:pPr>
              <w:pStyle w:val="8"/>
              <w:rPr>
                <w:sz w:val="12"/>
              </w:rPr>
            </w:pPr>
          </w:p>
          <w:p>
            <w:pPr>
              <w:pStyle w:val="8"/>
              <w:rPr>
                <w:sz w:val="12"/>
              </w:rPr>
            </w:pPr>
          </w:p>
          <w:p>
            <w:pPr>
              <w:pStyle w:val="8"/>
              <w:spacing w:before="88" w:line="164" w:lineRule="exact"/>
              <w:ind w:left="22"/>
              <w:rPr>
                <w:sz w:val="13"/>
              </w:rPr>
            </w:pPr>
            <w:r>
              <w:rPr>
                <w:sz w:val="13"/>
              </w:rPr>
              <w:t>1、立案责任：发现涉嫌违法行为，予以审查，决定是否立案。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2"/>
              <w:rPr>
                <w:sz w:val="13"/>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8"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before="1"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9"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35"/>
              <w:rPr>
                <w:sz w:val="13"/>
              </w:rPr>
            </w:pPr>
            <w:r>
              <w:rPr>
                <w:sz w:val="13"/>
              </w:rPr>
              <w:t>535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spacing w:before="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2" w:lineRule="auto"/>
              <w:ind w:left="21" w:right="86"/>
              <w:jc w:val="both"/>
              <w:rPr>
                <w:sz w:val="13"/>
              </w:rPr>
            </w:pPr>
            <w:r>
              <w:rPr>
                <w:sz w:val="13"/>
              </w:rPr>
              <w:t>对定期检验不合格应予报废的气瓶，未进行破坏性处理而直接退回气瓶送检单位或者转卖给其他单位或个人处罚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2" w:right="13"/>
              <w:rPr>
                <w:sz w:val="13"/>
              </w:rPr>
            </w:pPr>
            <w:r>
              <w:rPr>
                <w:sz w:val="13"/>
              </w:rPr>
              <w:t>《气瓶安全监察规定》(2015年7月10日国家质量监督检验检疫总局局务会议审议通过,2015年8月25日施行）第四十九条 气瓶检验机构对定期检验不合格应予报废的气瓶 ，未进行破坏性处理而直接退回气瓶送检单位或者转卖给其他单位或个人的 ，责令改正，处以1000元以上1万元以下罚款。情节严重的，取消其检验资格。</w:t>
            </w:r>
          </w:p>
        </w:tc>
        <w:tc>
          <w:tcPr>
            <w:tcW w:w="3993" w:type="dxa"/>
          </w:tcPr>
          <w:p>
            <w:pPr>
              <w:pStyle w:val="8"/>
              <w:rPr>
                <w:sz w:val="12"/>
              </w:rPr>
            </w:pPr>
          </w:p>
          <w:p>
            <w:pPr>
              <w:pStyle w:val="8"/>
              <w:spacing w:before="10"/>
              <w:rPr>
                <w:sz w:val="10"/>
              </w:rPr>
            </w:pPr>
          </w:p>
          <w:p>
            <w:pPr>
              <w:pStyle w:val="8"/>
              <w:spacing w:line="164" w:lineRule="exact"/>
              <w:ind w:left="22"/>
              <w:rPr>
                <w:sz w:val="13"/>
              </w:rPr>
            </w:pPr>
            <w:r>
              <w:rPr>
                <w:sz w:val="13"/>
              </w:rPr>
              <w:t>1、立案责任：发现涉嫌违法行为，予以审查，决定是否立案。</w:t>
            </w:r>
          </w:p>
          <w:p>
            <w:pPr>
              <w:pStyle w:val="8"/>
              <w:spacing w:before="2"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2"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2"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59"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11"/>
              <w:rPr>
                <w:sz w:val="16"/>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before="3" w:line="230" w:lineRule="auto"/>
              <w:ind w:left="22" w:right="13"/>
              <w:rPr>
                <w:sz w:val="13"/>
              </w:rPr>
            </w:pPr>
            <w:r>
              <w:rPr>
                <w:sz w:val="13"/>
              </w:rPr>
              <w:t>5、在制止以及查处违法案件中受阻 ，依照有关规定应当向本级人民政府或者上级主管部门报告而未报告的 ；</w:t>
            </w:r>
          </w:p>
          <w:p>
            <w:pPr>
              <w:pStyle w:val="8"/>
              <w:spacing w:before="2" w:line="230" w:lineRule="auto"/>
              <w:ind w:left="22" w:right="65"/>
              <w:rPr>
                <w:sz w:val="13"/>
              </w:rPr>
            </w:pPr>
            <w:r>
              <w:rPr>
                <w:w w:val="95"/>
                <w:sz w:val="13"/>
              </w:rPr>
              <w:t xml:space="preserve">6、应当依法移送追究刑事责任，而未依法移送有权机关 </w:t>
            </w:r>
            <w:r>
              <w:rPr>
                <w:sz w:val="13"/>
              </w:rPr>
              <w:t>的；</w:t>
            </w:r>
          </w:p>
          <w:p>
            <w:pPr>
              <w:pStyle w:val="8"/>
              <w:spacing w:line="158"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2"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536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84" w:line="230" w:lineRule="auto"/>
              <w:ind w:left="21" w:right="79"/>
              <w:jc w:val="both"/>
              <w:rPr>
                <w:sz w:val="13"/>
              </w:rPr>
            </w:pPr>
            <w:r>
              <w:rPr>
                <w:sz w:val="13"/>
              </w:rPr>
              <w:t>对销售无制造许可证单位制造的气瓶或者销售未经许可的充装单位充装的瓶装气体；收购、销售未经破坏性处理的报废气瓶或者使用过的非重复充装气瓶以及其他不符合安全要求的气瓶的处罚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49"/>
              <w:rPr>
                <w:sz w:val="13"/>
              </w:rPr>
            </w:pPr>
            <w:r>
              <w:rPr>
                <w:sz w:val="13"/>
              </w:rPr>
              <w:t>《气瓶安全监察规定》(2015年7月10日国家质量监督检验检疫总局局务会议审议通过,2015年8月25日施行）第五十条 气瓶或者瓶装气体销售单位或者个人有下列行为之一的 ，责令改正，处1 万元以下罚款。</w:t>
            </w:r>
          </w:p>
          <w:p>
            <w:pPr>
              <w:pStyle w:val="8"/>
              <w:spacing w:line="230" w:lineRule="auto"/>
              <w:ind w:left="22" w:right="81"/>
              <w:rPr>
                <w:sz w:val="13"/>
              </w:rPr>
            </w:pPr>
            <w:r>
              <w:rPr>
                <w:w w:val="95"/>
                <w:sz w:val="13"/>
              </w:rPr>
              <w:t xml:space="preserve">（一）销售无制造许可证单位制造的气瓶或者销售未经许可的充 </w:t>
            </w:r>
            <w:r>
              <w:rPr>
                <w:spacing w:val="1"/>
                <w:sz w:val="13"/>
              </w:rPr>
              <w:t>装单位充装的瓶装气体；</w:t>
            </w:r>
          </w:p>
          <w:p>
            <w:pPr>
              <w:pStyle w:val="8"/>
              <w:spacing w:before="1" w:line="230" w:lineRule="auto"/>
              <w:ind w:left="22" w:right="73"/>
              <w:rPr>
                <w:sz w:val="13"/>
              </w:rPr>
            </w:pPr>
            <w:r>
              <w:rPr>
                <w:w w:val="95"/>
                <w:sz w:val="13"/>
              </w:rPr>
              <w:t xml:space="preserve">（二）收购、销售未经破坏性处理的报废气瓶或者使用过的非重 </w:t>
            </w:r>
            <w:r>
              <w:rPr>
                <w:spacing w:val="-1"/>
                <w:sz w:val="13"/>
              </w:rPr>
              <w:t>复充装气瓶以及其他不符合安全要求的气瓶 。</w:t>
            </w:r>
          </w:p>
        </w:tc>
        <w:tc>
          <w:tcPr>
            <w:tcW w:w="3993" w:type="dxa"/>
          </w:tcPr>
          <w:p>
            <w:pPr>
              <w:pStyle w:val="8"/>
              <w:rPr>
                <w:sz w:val="12"/>
              </w:rPr>
            </w:pPr>
          </w:p>
          <w:p>
            <w:pPr>
              <w:pStyle w:val="8"/>
              <w:spacing w:before="10"/>
              <w:rPr>
                <w:sz w:val="10"/>
              </w:rPr>
            </w:pPr>
          </w:p>
          <w:p>
            <w:pPr>
              <w:pStyle w:val="8"/>
              <w:spacing w:before="1" w:line="164" w:lineRule="exact"/>
              <w:ind w:left="22"/>
              <w:rPr>
                <w:sz w:val="13"/>
              </w:rPr>
            </w:pPr>
            <w:r>
              <w:rPr>
                <w:sz w:val="13"/>
              </w:rPr>
              <w:t>1、立案责任：发现涉嫌违法行为，予以审查，决定是否立案。</w:t>
            </w:r>
          </w:p>
          <w:p>
            <w:pPr>
              <w:pStyle w:val="8"/>
              <w:spacing w:before="1" w:line="232" w:lineRule="auto"/>
              <w:ind w:left="22" w:right="78"/>
              <w:rPr>
                <w:sz w:val="13"/>
              </w:rPr>
            </w:pPr>
            <w:r>
              <w:rPr>
                <w:w w:val="95"/>
                <w:sz w:val="13"/>
              </w:rPr>
              <w:t xml:space="preserve">2、调查责任：相关科室对立案的案件，指定专人负责，及时组织调  </w:t>
            </w:r>
            <w:r>
              <w:rPr>
                <w:spacing w:val="-2"/>
                <w:sz w:val="13"/>
              </w:rPr>
              <w:t>查取证，与当事人有直接利害关系的应当回避 。执法人员不得少于</w:t>
            </w:r>
            <w:r>
              <w:rPr>
                <w:sz w:val="13"/>
              </w:rPr>
              <w:t>两人，调查时应出示执法证件，允许当事人辩解陈述。执法人员应</w:t>
            </w:r>
            <w:r>
              <w:rPr>
                <w:spacing w:val="1"/>
                <w:sz w:val="13"/>
              </w:rPr>
              <w:t>保守有关秘密。</w:t>
            </w:r>
          </w:p>
          <w:p>
            <w:pPr>
              <w:pStyle w:val="8"/>
              <w:spacing w:line="230" w:lineRule="auto"/>
              <w:ind w:left="22" w:right="73"/>
              <w:rPr>
                <w:sz w:val="13"/>
              </w:rPr>
            </w:pPr>
            <w:r>
              <w:rPr>
                <w:w w:val="95"/>
                <w:sz w:val="13"/>
              </w:rPr>
              <w:t xml:space="preserve">3、审查责任：审理案件调查报告，对案件违法事实、证据、调查取  </w:t>
            </w:r>
            <w:r>
              <w:rPr>
                <w:sz w:val="13"/>
              </w:rPr>
              <w:t>证程序、法律适用、处罚种类和幅度、当事人陈述和申辩理由等方</w:t>
            </w:r>
            <w:r>
              <w:rPr>
                <w:spacing w:val="1"/>
                <w:sz w:val="13"/>
              </w:rPr>
              <w:t>面进行审查，提出处理意见</w:t>
            </w:r>
            <w:r>
              <w:rPr>
                <w:sz w:val="13"/>
              </w:rPr>
              <w:t>（主要证据不足时，以适当的方式补充</w:t>
            </w:r>
            <w:r>
              <w:rPr>
                <w:spacing w:val="2"/>
                <w:sz w:val="13"/>
              </w:rPr>
              <w:t>调查</w:t>
            </w:r>
            <w:r>
              <w:rPr>
                <w:sz w:val="13"/>
              </w:rPr>
              <w:t>）。</w:t>
            </w:r>
          </w:p>
          <w:p>
            <w:pPr>
              <w:pStyle w:val="8"/>
              <w:spacing w:line="232" w:lineRule="auto"/>
              <w:ind w:left="22" w:right="68"/>
              <w:rPr>
                <w:sz w:val="13"/>
              </w:rPr>
            </w:pPr>
            <w:r>
              <w:rPr>
                <w:w w:val="95"/>
                <w:sz w:val="13"/>
              </w:rPr>
              <w:t xml:space="preserve">4、告知责任：作出行政处罚决定前，应制作《行政处罚告知书》送  </w:t>
            </w:r>
            <w:r>
              <w:rPr>
                <w:sz w:val="13"/>
              </w:rPr>
              <w:t>达当事人，告知违法事实及其享有的陈述、申辩等权利。符合听证规定的，制作并送达《行政处罚听证告知书》。</w:t>
            </w:r>
          </w:p>
          <w:p>
            <w:pPr>
              <w:pStyle w:val="8"/>
              <w:spacing w:line="230" w:lineRule="auto"/>
              <w:ind w:left="22" w:right="71"/>
              <w:rPr>
                <w:sz w:val="13"/>
              </w:rPr>
            </w:pPr>
            <w:r>
              <w:rPr>
                <w:w w:val="95"/>
                <w:sz w:val="13"/>
              </w:rPr>
              <w:t xml:space="preserve">5、决定责任：制作《行政处罚决定书》，载明行政处罚告知、当事  </w:t>
            </w:r>
            <w:r>
              <w:rPr>
                <w:spacing w:val="-3"/>
                <w:sz w:val="13"/>
              </w:rPr>
              <w:t>人陈述申辩或者听证情况等内容 。</w:t>
            </w:r>
          </w:p>
          <w:p>
            <w:pPr>
              <w:pStyle w:val="8"/>
              <w:spacing w:line="160" w:lineRule="exact"/>
              <w:ind w:left="22"/>
              <w:rPr>
                <w:sz w:val="13"/>
              </w:rPr>
            </w:pPr>
            <w:r>
              <w:rPr>
                <w:sz w:val="13"/>
              </w:rPr>
              <w:t>6、送达责任：行政处罚决定书按法律规定的方式送达当事人 。</w:t>
            </w:r>
          </w:p>
          <w:p>
            <w:pPr>
              <w:pStyle w:val="8"/>
              <w:spacing w:line="161" w:lineRule="exact"/>
              <w:ind w:left="22"/>
              <w:rPr>
                <w:sz w:val="13"/>
              </w:rPr>
            </w:pPr>
            <w:r>
              <w:rPr>
                <w:sz w:val="13"/>
              </w:rPr>
              <w:t>7、执行责任：依照生效的行政处罚决定，予以执行。</w:t>
            </w:r>
          </w:p>
          <w:p>
            <w:pPr>
              <w:pStyle w:val="8"/>
              <w:spacing w:line="164" w:lineRule="exact"/>
              <w:ind w:left="22"/>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35"/>
              <w:rPr>
                <w:sz w:val="13"/>
              </w:rPr>
            </w:pPr>
            <w:r>
              <w:rPr>
                <w:sz w:val="13"/>
              </w:rPr>
              <w:t>537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1"/>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5"/>
              <w:rPr>
                <w:sz w:val="16"/>
              </w:rPr>
            </w:pPr>
          </w:p>
          <w:p>
            <w:pPr>
              <w:pStyle w:val="8"/>
              <w:spacing w:before="1" w:line="230" w:lineRule="auto"/>
              <w:ind w:left="21" w:right="76"/>
              <w:jc w:val="both"/>
              <w:rPr>
                <w:sz w:val="13"/>
              </w:rPr>
            </w:pPr>
            <w:r>
              <w:rPr>
                <w:sz w:val="13"/>
              </w:rPr>
              <w:t>对违章指挥特种设备作业；作业人员违反特种设备的操作规程和有关的安全规章制度操作，或者在作业过程中发现事故隐患或者其他不安全因素未立即向现场管理人员和单位有关负责人报告， 用人单位未给予批评教育或者处分的处罚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before="1" w:line="164" w:lineRule="exact"/>
              <w:ind w:left="22"/>
              <w:rPr>
                <w:sz w:val="13"/>
              </w:rPr>
            </w:pPr>
            <w:r>
              <w:rPr>
                <w:sz w:val="13"/>
              </w:rPr>
              <w:t>《特种设备作业人员监督管理办法 》（原国家质检总局令第</w:t>
            </w:r>
          </w:p>
          <w:p>
            <w:pPr>
              <w:pStyle w:val="8"/>
              <w:spacing w:before="2" w:line="230" w:lineRule="auto"/>
              <w:ind w:left="22" w:right="23"/>
              <w:rPr>
                <w:sz w:val="13"/>
              </w:rPr>
            </w:pPr>
            <w:r>
              <w:rPr>
                <w:sz w:val="13"/>
              </w:rPr>
              <w:t>70号，2005.7.1施行，2011.5.3第一次修订）第三十一条： 有下列情形之一的，责令用人单位改正，并处1000元以上3万元以下罚款“</w:t>
            </w:r>
          </w:p>
          <w:p>
            <w:pPr>
              <w:pStyle w:val="8"/>
              <w:spacing w:line="161" w:lineRule="exact"/>
              <w:ind w:left="22"/>
              <w:jc w:val="both"/>
              <w:rPr>
                <w:sz w:val="13"/>
              </w:rPr>
            </w:pPr>
            <w:r>
              <w:rPr>
                <w:sz w:val="13"/>
              </w:rPr>
              <w:t>（一）违章指挥特种设备作业的；</w:t>
            </w:r>
          </w:p>
          <w:p>
            <w:pPr>
              <w:pStyle w:val="8"/>
              <w:spacing w:before="1" w:line="232" w:lineRule="auto"/>
              <w:ind w:left="22" w:right="42"/>
              <w:jc w:val="both"/>
              <w:rPr>
                <w:sz w:val="13"/>
              </w:rPr>
            </w:pPr>
            <w:r>
              <w:rPr>
                <w:sz w:val="13"/>
              </w:rPr>
              <w:t>（二）作业人员违反特种设备的操作规程和有关的安全规章制度操作，或者在作业过程中发现事故隐患或者其他不安全因素未立</w:t>
            </w:r>
            <w:r>
              <w:rPr>
                <w:spacing w:val="-3"/>
                <w:sz w:val="13"/>
              </w:rPr>
              <w:t>即向现场管理人员和单位有关负责人报告 ，用人单位未给予批评</w:t>
            </w:r>
            <w:r>
              <w:rPr>
                <w:spacing w:val="-1"/>
                <w:sz w:val="13"/>
              </w:rPr>
              <w:t>教育或者处分的。”</w:t>
            </w:r>
          </w:p>
        </w:tc>
        <w:tc>
          <w:tcPr>
            <w:tcW w:w="3993" w:type="dxa"/>
          </w:tcPr>
          <w:p>
            <w:pPr>
              <w:pStyle w:val="8"/>
              <w:rPr>
                <w:sz w:val="12"/>
              </w:rPr>
            </w:pPr>
          </w:p>
          <w:p>
            <w:pPr>
              <w:pStyle w:val="8"/>
              <w:spacing w:before="6"/>
              <w:rPr>
                <w:sz w:val="8"/>
              </w:rPr>
            </w:pPr>
          </w:p>
          <w:p>
            <w:pPr>
              <w:pStyle w:val="8"/>
              <w:numPr>
                <w:ilvl w:val="0"/>
                <w:numId w:val="302"/>
              </w:numPr>
              <w:tabs>
                <w:tab w:val="left" w:pos="220"/>
              </w:tabs>
              <w:spacing w:before="0" w:after="0" w:line="232" w:lineRule="auto"/>
              <w:ind w:left="22" w:right="85" w:firstLine="64"/>
              <w:jc w:val="left"/>
              <w:rPr>
                <w:sz w:val="13"/>
              </w:rPr>
            </w:pPr>
            <w:r>
              <w:rPr>
                <w:w w:val="95"/>
                <w:sz w:val="13"/>
              </w:rPr>
              <w:t xml:space="preserve">立案责任：发现“违章指挥特种设备作业的；作业人员违反特种 </w:t>
            </w:r>
            <w:r>
              <w:rPr>
                <w:spacing w:val="-2"/>
                <w:sz w:val="13"/>
              </w:rPr>
              <w:t xml:space="preserve">设备的操作规程和有关的安全规章制度操作 ，或者在作业过程中发现事故隐患或者其他不安全因素未立即向现场管理人员和单位有关负责人报告，用人单位未给予批评教育或者处分的 ”的违法行为， </w:t>
            </w:r>
            <w:r>
              <w:rPr>
                <w:sz w:val="13"/>
              </w:rPr>
              <w:t>予以审查，决定是否立案。</w:t>
            </w:r>
          </w:p>
          <w:p>
            <w:pPr>
              <w:pStyle w:val="8"/>
              <w:numPr>
                <w:ilvl w:val="0"/>
                <w:numId w:val="30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9" w:lineRule="exact"/>
              <w:ind w:left="87"/>
              <w:jc w:val="both"/>
              <w:rPr>
                <w:sz w:val="13"/>
              </w:rPr>
            </w:pPr>
            <w:r>
              <w:rPr>
                <w:sz w:val="13"/>
              </w:rPr>
              <w:t>6、送达责任：行政处罚决定书按法律规定的方式送达当事人 。</w:t>
            </w:r>
          </w:p>
          <w:p>
            <w:pPr>
              <w:pStyle w:val="8"/>
              <w:spacing w:line="230" w:lineRule="auto"/>
              <w:ind w:left="22" w:right="133" w:firstLine="64"/>
              <w:jc w:val="both"/>
              <w:rPr>
                <w:sz w:val="13"/>
              </w:rPr>
            </w:pPr>
            <w:r>
              <w:rPr>
                <w:w w:val="95"/>
                <w:sz w:val="13"/>
              </w:rPr>
              <w:t xml:space="preserve">7、执行责任：依照生效的行政处罚决定，责令用人单位改正，并 </w:t>
            </w:r>
            <w:r>
              <w:rPr>
                <w:sz w:val="13"/>
              </w:rPr>
              <w:t>处1000元以上3万元以下罚款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3"/>
              <w:rPr>
                <w:sz w:val="10"/>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35"/>
              <w:rPr>
                <w:sz w:val="13"/>
              </w:rPr>
            </w:pPr>
            <w:r>
              <w:rPr>
                <w:sz w:val="13"/>
              </w:rPr>
              <w:t>538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9"/>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3"/>
              </w:rPr>
            </w:pPr>
          </w:p>
          <w:p>
            <w:pPr>
              <w:pStyle w:val="8"/>
              <w:spacing w:line="232" w:lineRule="auto"/>
              <w:ind w:left="21" w:right="76"/>
              <w:rPr>
                <w:sz w:val="13"/>
              </w:rPr>
            </w:pPr>
            <w:r>
              <w:rPr>
                <w:spacing w:val="-1"/>
                <w:sz w:val="13"/>
              </w:rPr>
              <w:t>对非法印制、伪</w:t>
            </w:r>
            <w:r>
              <w:rPr>
                <w:w w:val="95"/>
                <w:sz w:val="13"/>
              </w:rPr>
              <w:t>造、涂改、倒卖</w:t>
            </w:r>
          </w:p>
          <w:p>
            <w:pPr>
              <w:pStyle w:val="8"/>
              <w:spacing w:line="230" w:lineRule="auto"/>
              <w:ind w:left="21" w:right="76"/>
              <w:jc w:val="both"/>
              <w:rPr>
                <w:sz w:val="13"/>
              </w:rPr>
            </w:pPr>
            <w:r>
              <w:rPr>
                <w:spacing w:val="-2"/>
                <w:sz w:val="13"/>
              </w:rPr>
              <w:t>、出租、出借《</w:t>
            </w:r>
            <w:r>
              <w:rPr>
                <w:sz w:val="13"/>
              </w:rPr>
              <w:t>特种设备作业人员证》，或者使</w:t>
            </w:r>
            <w:r>
              <w:rPr>
                <w:spacing w:val="-1"/>
                <w:sz w:val="13"/>
              </w:rPr>
              <w:t>用非法印制、伪</w:t>
            </w:r>
            <w:r>
              <w:rPr>
                <w:w w:val="95"/>
                <w:sz w:val="13"/>
              </w:rPr>
              <w:t>造、涂改、倒卖</w:t>
            </w:r>
          </w:p>
          <w:p>
            <w:pPr>
              <w:pStyle w:val="8"/>
              <w:spacing w:before="2" w:line="230" w:lineRule="auto"/>
              <w:ind w:left="21" w:right="76"/>
              <w:jc w:val="both"/>
              <w:rPr>
                <w:sz w:val="13"/>
              </w:rPr>
            </w:pPr>
            <w:r>
              <w:rPr>
                <w:sz w:val="13"/>
              </w:rPr>
              <w:t>、出租、出借《特种设备作业人员证》的处罚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4"/>
              </w:rPr>
            </w:pPr>
          </w:p>
          <w:p>
            <w:pPr>
              <w:pStyle w:val="8"/>
              <w:spacing w:line="162" w:lineRule="exact"/>
              <w:ind w:left="22"/>
              <w:rPr>
                <w:sz w:val="13"/>
              </w:rPr>
            </w:pPr>
            <w:r>
              <w:rPr>
                <w:sz w:val="13"/>
              </w:rPr>
              <w:t>《特种设备作业人员监督管理办法 》（原国家质检总局令第</w:t>
            </w:r>
          </w:p>
          <w:p>
            <w:pPr>
              <w:pStyle w:val="8"/>
              <w:spacing w:line="232" w:lineRule="auto"/>
              <w:ind w:left="22" w:right="25"/>
              <w:rPr>
                <w:sz w:val="13"/>
              </w:rPr>
            </w:pPr>
            <w:r>
              <w:rPr>
                <w:sz w:val="13"/>
              </w:rPr>
              <w:t>70号，2005.7.1施行，2011.5.3第一次修订）第三十二条“非法印制、伪造、涂改、倒卖、出租、出借《特种设备作业人员证</w:t>
            </w:r>
          </w:p>
          <w:p>
            <w:pPr>
              <w:pStyle w:val="8"/>
              <w:spacing w:line="232" w:lineRule="auto"/>
              <w:ind w:left="22" w:right="25"/>
              <w:jc w:val="both"/>
              <w:rPr>
                <w:sz w:val="13"/>
              </w:rPr>
            </w:pPr>
            <w:r>
              <w:rPr>
                <w:sz w:val="13"/>
              </w:rPr>
              <w:t>》，或者使用非法印制、伪造、涂改、倒卖、出租、出借《特种设备作业人员证》的，处1000元以下罚款；构成犯罪的，依法追究刑事责任。”</w:t>
            </w:r>
          </w:p>
        </w:tc>
        <w:tc>
          <w:tcPr>
            <w:tcW w:w="3993" w:type="dxa"/>
          </w:tcPr>
          <w:p>
            <w:pPr>
              <w:pStyle w:val="8"/>
              <w:numPr>
                <w:ilvl w:val="0"/>
                <w:numId w:val="303"/>
              </w:numPr>
              <w:tabs>
                <w:tab w:val="left" w:pos="220"/>
              </w:tabs>
              <w:spacing w:before="65" w:after="0" w:line="230" w:lineRule="auto"/>
              <w:ind w:left="22" w:right="68" w:firstLine="64"/>
              <w:jc w:val="left"/>
              <w:rPr>
                <w:sz w:val="13"/>
              </w:rPr>
            </w:pPr>
            <w:r>
              <w:rPr>
                <w:sz w:val="13"/>
              </w:rPr>
              <w:t>立案责任：发现非法印制、伪造、涂改、倒卖、出租、出借《特种设备作业人员证》，或者使用非法印制、伪造、涂改、倒卖、出租、出借《特种设备作业人员证》的违法行为，予以审查，决定是</w:t>
            </w:r>
            <w:r>
              <w:rPr>
                <w:spacing w:val="1"/>
                <w:sz w:val="13"/>
              </w:rPr>
              <w:t>否立案。</w:t>
            </w:r>
          </w:p>
          <w:p>
            <w:pPr>
              <w:pStyle w:val="8"/>
              <w:numPr>
                <w:ilvl w:val="0"/>
                <w:numId w:val="303"/>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33" w:firstLine="64"/>
              <w:jc w:val="both"/>
              <w:rPr>
                <w:sz w:val="13"/>
              </w:rPr>
            </w:pPr>
            <w:r>
              <w:rPr>
                <w:sz w:val="13"/>
              </w:rPr>
              <w:t>7、执行责任：依照生效的行政处罚决定，处1000元以下罚款；构成犯罪的，依法追究刑事责任。</w:t>
            </w:r>
          </w:p>
          <w:p>
            <w:pPr>
              <w:pStyle w:val="8"/>
              <w:spacing w:line="161" w:lineRule="exact"/>
              <w:ind w:left="87"/>
              <w:jc w:val="both"/>
              <w:rPr>
                <w:sz w:val="13"/>
              </w:rPr>
            </w:pPr>
            <w:r>
              <w:rPr>
                <w:sz w:val="13"/>
              </w:rPr>
              <w:t>8、其他法律法规规章文件规定应履行的责任 。</w:t>
            </w:r>
          </w:p>
        </w:tc>
        <w:tc>
          <w:tcPr>
            <w:tcW w:w="3309" w:type="dxa"/>
          </w:tcPr>
          <w:p>
            <w:pPr>
              <w:pStyle w:val="8"/>
              <w:spacing w:before="9"/>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法权益、公共利益和社会秩序遭受损害的的 ；</w:t>
            </w:r>
          </w:p>
          <w:p>
            <w:pPr>
              <w:pStyle w:val="8"/>
              <w:spacing w:line="158"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28"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3" w:line="230" w:lineRule="auto"/>
              <w:ind w:left="22" w:right="113"/>
              <w:rPr>
                <w:sz w:val="13"/>
              </w:rPr>
            </w:pPr>
            <w:r>
              <w:rPr>
                <w:sz w:val="13"/>
              </w:rPr>
              <w:t>10</w:t>
            </w:r>
            <w:r>
              <w:rPr>
                <w:spacing w:val="-2"/>
                <w:sz w:val="13"/>
              </w:rPr>
              <w:t>、发证部门或者考试机构工作人员滥用职权 、玩忽职</w:t>
            </w:r>
            <w:r>
              <w:rPr>
                <w:sz w:val="13"/>
              </w:rPr>
              <w:t>守、以权谋私的，应当依法给予行政处分；构成犯罪 的，依法追究刑事责任。</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9"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0"/>
              </w:rPr>
            </w:pPr>
          </w:p>
          <w:p>
            <w:pPr>
              <w:pStyle w:val="8"/>
              <w:ind w:left="35"/>
              <w:rPr>
                <w:sz w:val="13"/>
              </w:rPr>
            </w:pPr>
            <w:r>
              <w:rPr>
                <w:sz w:val="13"/>
              </w:rPr>
              <w:t>539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0"/>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before="1" w:line="230" w:lineRule="auto"/>
              <w:ind w:left="21" w:right="76"/>
              <w:jc w:val="both"/>
              <w:rPr>
                <w:sz w:val="13"/>
              </w:rPr>
            </w:pPr>
            <w:r>
              <w:rPr>
                <w:sz w:val="13"/>
              </w:rPr>
              <w:t>对违反河北省特种设备安全监察规定第十六条、第二十六条规定的处罚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before="1"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2"/>
              <w:rPr>
                <w:sz w:val="14"/>
              </w:rPr>
            </w:pPr>
          </w:p>
          <w:p>
            <w:pPr>
              <w:pStyle w:val="8"/>
              <w:spacing w:line="230" w:lineRule="auto"/>
              <w:ind w:left="22" w:right="23"/>
              <w:jc w:val="both"/>
              <w:rPr>
                <w:sz w:val="13"/>
              </w:rPr>
            </w:pPr>
            <w:r>
              <w:rPr>
                <w:w w:val="95"/>
                <w:sz w:val="13"/>
              </w:rPr>
              <w:t xml:space="preserve">《河北省特种设备安全监察规定》（河北省人民政府令〔2012〕 </w:t>
            </w:r>
            <w:r>
              <w:rPr>
                <w:sz w:val="13"/>
              </w:rPr>
              <w:t>第18号，2012年12月28日）第五十二条 “违反本规定第十六条</w:t>
            </w:r>
          </w:p>
          <w:p>
            <w:pPr>
              <w:pStyle w:val="8"/>
              <w:spacing w:line="232" w:lineRule="auto"/>
              <w:ind w:left="22" w:right="49"/>
              <w:jc w:val="both"/>
              <w:rPr>
                <w:sz w:val="13"/>
              </w:rPr>
            </w:pPr>
            <w:r>
              <w:rPr>
                <w:w w:val="95"/>
                <w:sz w:val="13"/>
              </w:rPr>
              <w:t xml:space="preserve">、第二十六条规定的，由特种设备安全监督管理部门责令限期改  </w:t>
            </w:r>
            <w:r>
              <w:rPr>
                <w:sz w:val="13"/>
              </w:rPr>
              <w:t>正，对有违法所得的，处以违法所得一倍以上三倍以下最高不超</w:t>
            </w:r>
            <w:r>
              <w:rPr>
                <w:w w:val="95"/>
                <w:sz w:val="13"/>
              </w:rPr>
              <w:t xml:space="preserve">过三万元罚款；对没有违法所得的，处以五千元以上一万元以下 </w:t>
            </w:r>
            <w:r>
              <w:rPr>
                <w:sz w:val="13"/>
              </w:rPr>
              <w:t>罚款。”</w:t>
            </w:r>
          </w:p>
        </w:tc>
        <w:tc>
          <w:tcPr>
            <w:tcW w:w="3993" w:type="dxa"/>
          </w:tcPr>
          <w:p>
            <w:pPr>
              <w:pStyle w:val="8"/>
              <w:numPr>
                <w:ilvl w:val="0"/>
                <w:numId w:val="304"/>
              </w:numPr>
              <w:tabs>
                <w:tab w:val="left" w:pos="220"/>
              </w:tabs>
              <w:spacing w:before="62" w:after="0" w:line="230" w:lineRule="auto"/>
              <w:ind w:left="22" w:right="68" w:firstLine="64"/>
              <w:jc w:val="left"/>
              <w:rPr>
                <w:sz w:val="13"/>
              </w:rPr>
            </w:pPr>
            <w:r>
              <w:rPr>
                <w:spacing w:val="-2"/>
                <w:sz w:val="13"/>
              </w:rPr>
              <w:t>立案责任：发现违反河北省特种设备安全监察规定第十六条 、第</w:t>
            </w:r>
            <w:r>
              <w:rPr>
                <w:sz w:val="13"/>
              </w:rPr>
              <w:t>二十六条规定的违法行为，予以审查，决定是否立案。</w:t>
            </w:r>
          </w:p>
          <w:p>
            <w:pPr>
              <w:pStyle w:val="8"/>
              <w:numPr>
                <w:ilvl w:val="0"/>
                <w:numId w:val="304"/>
              </w:numPr>
              <w:tabs>
                <w:tab w:val="left" w:pos="220"/>
              </w:tabs>
              <w:spacing w:before="1"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8" w:lineRule="exact"/>
              <w:ind w:left="87"/>
              <w:jc w:val="both"/>
              <w:rPr>
                <w:sz w:val="13"/>
              </w:rPr>
            </w:pPr>
            <w:r>
              <w:rPr>
                <w:sz w:val="13"/>
              </w:rPr>
              <w:t>6、送达责任：行政处罚决定书按法律规定的方式送达当事人 。</w:t>
            </w:r>
          </w:p>
          <w:p>
            <w:pPr>
              <w:pStyle w:val="8"/>
              <w:spacing w:line="232" w:lineRule="auto"/>
              <w:ind w:left="22" w:right="145" w:firstLine="64"/>
              <w:jc w:val="both"/>
              <w:rPr>
                <w:sz w:val="13"/>
              </w:rPr>
            </w:pPr>
            <w:r>
              <w:rPr>
                <w:sz w:val="13"/>
              </w:rPr>
              <w:t>7、执行责任：依照生效的行政处罚决定，由特种设备安全监督管</w:t>
            </w:r>
            <w:r>
              <w:rPr>
                <w:w w:val="95"/>
                <w:sz w:val="13"/>
              </w:rPr>
              <w:t xml:space="preserve">理部门责令限期改正，对有违法所得的，处以违法所得一倍以上三  倍以下最高不超过三万元罚款；对没有违法所得的，处以五千元以 </w:t>
            </w:r>
            <w:r>
              <w:rPr>
                <w:spacing w:val="1"/>
                <w:sz w:val="13"/>
              </w:rPr>
              <w:t>上一万元以下罚款。</w:t>
            </w:r>
          </w:p>
          <w:p>
            <w:pPr>
              <w:pStyle w:val="8"/>
              <w:spacing w:line="160"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10"/>
              <w:rPr>
                <w:sz w:val="12"/>
              </w:rPr>
            </w:pPr>
          </w:p>
          <w:p>
            <w:pPr>
              <w:pStyle w:val="8"/>
              <w:spacing w:line="232" w:lineRule="auto"/>
              <w:ind w:left="22" w:right="67"/>
              <w:rPr>
                <w:sz w:val="13"/>
              </w:rPr>
            </w:pPr>
            <w:r>
              <w:rPr>
                <w:sz w:val="13"/>
              </w:rPr>
              <w:t>因不履行或不正确履行行政职责 ，有下列情形的，行政机关及相关工作人员应承担相应责任 ：</w:t>
            </w:r>
          </w:p>
          <w:p>
            <w:pPr>
              <w:pStyle w:val="8"/>
              <w:spacing w:line="157"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61"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8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7"/>
              <w:ind w:left="35"/>
              <w:rPr>
                <w:sz w:val="13"/>
              </w:rPr>
            </w:pPr>
            <w:r>
              <w:rPr>
                <w:sz w:val="13"/>
              </w:rPr>
              <w:t>540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7"/>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1"/>
              </w:rPr>
            </w:pPr>
          </w:p>
          <w:p>
            <w:pPr>
              <w:pStyle w:val="8"/>
              <w:spacing w:line="230" w:lineRule="auto"/>
              <w:ind w:left="21" w:right="84"/>
              <w:jc w:val="both"/>
              <w:rPr>
                <w:sz w:val="13"/>
              </w:rPr>
            </w:pPr>
            <w:r>
              <w:rPr>
                <w:sz w:val="13"/>
              </w:rPr>
              <w:t>对违反河北省特种设备安全监察规定》第二十二条、第二十五条</w:t>
            </w:r>
          </w:p>
          <w:p>
            <w:pPr>
              <w:pStyle w:val="8"/>
              <w:spacing w:before="1" w:line="230" w:lineRule="auto"/>
              <w:ind w:left="21" w:right="88"/>
              <w:rPr>
                <w:sz w:val="13"/>
              </w:rPr>
            </w:pPr>
            <w:r>
              <w:rPr>
                <w:sz w:val="13"/>
              </w:rPr>
              <w:t>、第三十六条规定的处罚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1"/>
              </w:rPr>
            </w:pPr>
          </w:p>
          <w:p>
            <w:pPr>
              <w:pStyle w:val="8"/>
              <w:spacing w:line="230" w:lineRule="auto"/>
              <w:ind w:left="22" w:right="23"/>
              <w:rPr>
                <w:sz w:val="13"/>
              </w:rPr>
            </w:pPr>
            <w:r>
              <w:rPr>
                <w:w w:val="95"/>
                <w:sz w:val="13"/>
              </w:rPr>
              <w:t xml:space="preserve">《河北省特种设备安全监察规定》（河北省人民政府令〔2012〕 </w:t>
            </w:r>
            <w:r>
              <w:rPr>
                <w:sz w:val="13"/>
              </w:rPr>
              <w:t>第18号，2012年12月28日）第五十三条 “违反本规定第二十二条、第二十五条、第三十六条规定的，由特种设备安全监督管理部门责令限期改正，对有违法所得的，处以违法所得一倍以上三</w:t>
            </w:r>
            <w:r>
              <w:rPr>
                <w:w w:val="95"/>
                <w:sz w:val="13"/>
              </w:rPr>
              <w:t xml:space="preserve">倍以下最高不超过一万元罚款；对没有违法所得的，处以一千元 </w:t>
            </w:r>
            <w:r>
              <w:rPr>
                <w:sz w:val="13"/>
              </w:rPr>
              <w:t>以上五千元以下罚款。”</w:t>
            </w:r>
          </w:p>
        </w:tc>
        <w:tc>
          <w:tcPr>
            <w:tcW w:w="3993" w:type="dxa"/>
          </w:tcPr>
          <w:p>
            <w:pPr>
              <w:pStyle w:val="8"/>
              <w:numPr>
                <w:ilvl w:val="0"/>
                <w:numId w:val="305"/>
              </w:numPr>
              <w:tabs>
                <w:tab w:val="left" w:pos="220"/>
              </w:tabs>
              <w:spacing w:before="81" w:after="0" w:line="164" w:lineRule="exact"/>
              <w:ind w:left="219" w:right="0" w:hanging="133"/>
              <w:jc w:val="left"/>
              <w:rPr>
                <w:sz w:val="13"/>
              </w:rPr>
            </w:pPr>
            <w:r>
              <w:rPr>
                <w:spacing w:val="-2"/>
                <w:sz w:val="13"/>
              </w:rPr>
              <w:t>立案责任：发现违反河北省特种设备安全监察规定 》第二十二条</w:t>
            </w:r>
          </w:p>
          <w:p>
            <w:pPr>
              <w:pStyle w:val="8"/>
              <w:spacing w:before="1" w:line="232" w:lineRule="auto"/>
              <w:ind w:left="22" w:right="140"/>
              <w:rPr>
                <w:sz w:val="13"/>
              </w:rPr>
            </w:pPr>
            <w:r>
              <w:rPr>
                <w:w w:val="95"/>
                <w:sz w:val="13"/>
              </w:rPr>
              <w:t xml:space="preserve">、第二十五条、第三十六条规定的违法行为，予以审查，决定是否 </w:t>
            </w:r>
            <w:r>
              <w:rPr>
                <w:sz w:val="13"/>
              </w:rPr>
              <w:t>立案。</w:t>
            </w:r>
          </w:p>
          <w:p>
            <w:pPr>
              <w:pStyle w:val="8"/>
              <w:numPr>
                <w:ilvl w:val="0"/>
                <w:numId w:val="30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1" w:line="232" w:lineRule="auto"/>
              <w:ind w:left="22" w:right="145" w:firstLine="64"/>
              <w:jc w:val="both"/>
              <w:rPr>
                <w:sz w:val="13"/>
              </w:rPr>
            </w:pPr>
            <w:r>
              <w:rPr>
                <w:sz w:val="13"/>
              </w:rPr>
              <w:t>7、执行责任：依照生效的行政处罚决定，由特种设备安全监督管</w:t>
            </w:r>
            <w:r>
              <w:rPr>
                <w:w w:val="95"/>
                <w:sz w:val="13"/>
              </w:rPr>
              <w:t xml:space="preserve">理部门责令限期改正，对有违法所得的，处以违法所得一倍以上三  倍以下最高不超过一万元罚款；对没有违法所得的，处以一千元以 </w:t>
            </w:r>
            <w:r>
              <w:rPr>
                <w:spacing w:val="1"/>
                <w:sz w:val="13"/>
              </w:rPr>
              <w:t>上五千元以下罚款。</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9" w:lineRule="exact"/>
              <w:ind w:left="22"/>
              <w:rPr>
                <w:sz w:val="13"/>
              </w:rPr>
            </w:pPr>
            <w:r>
              <w:rPr>
                <w:sz w:val="13"/>
              </w:rPr>
              <w:t>4、不具备行政执法资格实施行政处罚的 ；</w:t>
            </w:r>
          </w:p>
          <w:p>
            <w:pPr>
              <w:pStyle w:val="8"/>
              <w:spacing w:line="161" w:lineRule="exact"/>
              <w:ind w:left="22"/>
              <w:rPr>
                <w:sz w:val="13"/>
              </w:rPr>
            </w:pPr>
            <w:r>
              <w:rPr>
                <w:sz w:val="13"/>
              </w:rPr>
              <w:t>5、擅自改变行政处罚种类、幅度的；</w:t>
            </w:r>
          </w:p>
          <w:p>
            <w:pPr>
              <w:pStyle w:val="8"/>
              <w:spacing w:line="161" w:lineRule="exact"/>
              <w:ind w:left="22"/>
              <w:rPr>
                <w:sz w:val="13"/>
              </w:rPr>
            </w:pPr>
            <w:r>
              <w:rPr>
                <w:sz w:val="13"/>
              </w:rPr>
              <w:t>6、违反法定的行政处罚程序的；</w:t>
            </w:r>
          </w:p>
          <w:p>
            <w:pPr>
              <w:pStyle w:val="8"/>
              <w:spacing w:before="3" w:line="230" w:lineRule="auto"/>
              <w:ind w:left="22" w:right="51"/>
              <w:rPr>
                <w:sz w:val="13"/>
              </w:rPr>
            </w:pPr>
            <w:r>
              <w:rPr>
                <w:w w:val="95"/>
                <w:sz w:val="13"/>
              </w:rPr>
              <w:t xml:space="preserve">7、符合听证条件、行政管理相对人要求听证，应予组织 </w:t>
            </w:r>
            <w:r>
              <w:rPr>
                <w:sz w:val="13"/>
              </w:rPr>
              <w:t>听证而不组织听证的；</w:t>
            </w:r>
          </w:p>
          <w:p>
            <w:pPr>
              <w:pStyle w:val="8"/>
              <w:spacing w:line="160" w:lineRule="exact"/>
              <w:ind w:left="22"/>
              <w:rPr>
                <w:sz w:val="13"/>
              </w:rPr>
            </w:pPr>
            <w:r>
              <w:rPr>
                <w:sz w:val="13"/>
              </w:rPr>
              <w:t>8、在行政处罚过程中发生腐败行为的 ；</w:t>
            </w:r>
          </w:p>
          <w:p>
            <w:pPr>
              <w:pStyle w:val="8"/>
              <w:spacing w:line="164" w:lineRule="exact"/>
              <w:ind w:left="22"/>
              <w:rPr>
                <w:sz w:val="13"/>
              </w:rPr>
            </w:pPr>
            <w:r>
              <w:rPr>
                <w:sz w:val="13"/>
              </w:rPr>
              <w:t>9、其他违反法律法规规章文件规定的行为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541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1" w:right="79"/>
              <w:jc w:val="both"/>
              <w:rPr>
                <w:sz w:val="13"/>
              </w:rPr>
            </w:pPr>
            <w:r>
              <w:rPr>
                <w:sz w:val="13"/>
              </w:rPr>
              <w:t>对不执行政府指导价、政府定价以及法定的价格干预措施、紧急措施的处罚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spacing w:before="1" w:line="162" w:lineRule="exact"/>
              <w:ind w:left="22"/>
              <w:jc w:val="both"/>
              <w:rPr>
                <w:sz w:val="13"/>
              </w:rPr>
            </w:pPr>
            <w:r>
              <w:rPr>
                <w:sz w:val="13"/>
              </w:rPr>
              <w:t>《中华人民共和国价格法》(中华人民共和国主席令第</w:t>
            </w:r>
          </w:p>
          <w:p>
            <w:pPr>
              <w:pStyle w:val="8"/>
              <w:spacing w:line="232" w:lineRule="auto"/>
              <w:ind w:left="22" w:right="23"/>
              <w:jc w:val="both"/>
              <w:rPr>
                <w:sz w:val="13"/>
              </w:rPr>
            </w:pPr>
            <w:r>
              <w:rPr>
                <w:w w:val="95"/>
                <w:sz w:val="13"/>
              </w:rPr>
              <w:t>92号,1998.05.01 施行)第三十九条“经营者不执行政府指导价、</w:t>
            </w:r>
            <w:r>
              <w:rPr>
                <w:spacing w:val="-3"/>
                <w:sz w:val="13"/>
              </w:rPr>
              <w:t>政府定价以及法定的价格干预措施 、紧急措施的，责令改正，没</w:t>
            </w:r>
            <w:r>
              <w:rPr>
                <w:spacing w:val="-2"/>
                <w:sz w:val="13"/>
              </w:rPr>
              <w:t>收违法所得，可以并处违法所得五倍以下的罚款 ；没有违法所得</w:t>
            </w:r>
            <w:r>
              <w:rPr>
                <w:spacing w:val="-1"/>
                <w:sz w:val="13"/>
              </w:rPr>
              <w:t>的，可以处以罚款；情节严重的，责令停业整顿。”</w:t>
            </w:r>
          </w:p>
        </w:tc>
        <w:tc>
          <w:tcPr>
            <w:tcW w:w="3993" w:type="dxa"/>
          </w:tcPr>
          <w:p>
            <w:pPr>
              <w:pStyle w:val="8"/>
              <w:numPr>
                <w:ilvl w:val="0"/>
                <w:numId w:val="306"/>
              </w:numPr>
              <w:tabs>
                <w:tab w:val="left" w:pos="220"/>
              </w:tabs>
              <w:spacing w:before="58" w:after="0" w:line="230" w:lineRule="auto"/>
              <w:ind w:left="22" w:right="92" w:firstLine="64"/>
              <w:jc w:val="left"/>
              <w:rPr>
                <w:sz w:val="13"/>
              </w:rPr>
            </w:pPr>
            <w:r>
              <w:rPr>
                <w:w w:val="95"/>
                <w:sz w:val="13"/>
              </w:rPr>
              <w:t xml:space="preserve">立案责任：发现对不执行政府指导价、政府定价以及法定的价格 </w:t>
            </w:r>
            <w:r>
              <w:rPr>
                <w:sz w:val="13"/>
              </w:rPr>
              <w:t>干预措施、紧急措施的违法行为，予以审查，决定是否立案。</w:t>
            </w:r>
          </w:p>
          <w:p>
            <w:pPr>
              <w:pStyle w:val="8"/>
              <w:numPr>
                <w:ilvl w:val="0"/>
                <w:numId w:val="30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38" w:firstLine="64"/>
              <w:rPr>
                <w:sz w:val="13"/>
              </w:rPr>
            </w:pPr>
            <w:r>
              <w:rPr>
                <w:sz w:val="13"/>
              </w:rPr>
              <w:t xml:space="preserve">7、执行责任：依照生效的行政处罚决定，责令改正没收违法所 </w:t>
            </w:r>
            <w:r>
              <w:rPr>
                <w:spacing w:val="-3"/>
                <w:sz w:val="13"/>
              </w:rPr>
              <w:t>得，可以并处违法所得五倍以下的罚款 ；没有违法所得的，可以处</w:t>
            </w:r>
            <w:r>
              <w:rPr>
                <w:sz w:val="13"/>
              </w:rPr>
              <w:t>以罚款；情节严重的，责令停业整顿。</w:t>
            </w:r>
          </w:p>
          <w:p>
            <w:pPr>
              <w:pStyle w:val="8"/>
              <w:spacing w:line="164"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9"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5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2"/>
              </w:rPr>
            </w:pPr>
          </w:p>
          <w:p>
            <w:pPr>
              <w:pStyle w:val="8"/>
              <w:ind w:left="35"/>
              <w:rPr>
                <w:sz w:val="13"/>
              </w:rPr>
            </w:pPr>
            <w:r>
              <w:rPr>
                <w:sz w:val="13"/>
              </w:rPr>
              <w:t>542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5"/>
              <w:rPr>
                <w:sz w:val="12"/>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2"/>
              </w:rPr>
            </w:pPr>
          </w:p>
          <w:p>
            <w:pPr>
              <w:pStyle w:val="8"/>
              <w:spacing w:line="230" w:lineRule="auto"/>
              <w:ind w:left="21" w:right="91"/>
              <w:jc w:val="both"/>
              <w:rPr>
                <w:sz w:val="13"/>
              </w:rPr>
            </w:pPr>
            <w:r>
              <w:rPr>
                <w:sz w:val="13"/>
              </w:rPr>
              <w:t>对行政事业性收费违法行为的处罚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1"/>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1"/>
              </w:rPr>
            </w:pPr>
          </w:p>
          <w:p>
            <w:pPr>
              <w:pStyle w:val="8"/>
              <w:spacing w:line="230" w:lineRule="auto"/>
              <w:ind w:left="22" w:right="8"/>
              <w:rPr>
                <w:sz w:val="13"/>
              </w:rPr>
            </w:pPr>
            <w:r>
              <w:rPr>
                <w:sz w:val="13"/>
              </w:rPr>
              <w:t>《河北省价格监督检查条例》（2015年5月29日河北省第十二届人民代表大会常务委员会第十五次会议修订 ）第二十六条“违反本条例第十三条规定的，由县级以上人民政府价格主管部门 、财</w:t>
            </w:r>
            <w:r>
              <w:rPr>
                <w:w w:val="95"/>
                <w:sz w:val="13"/>
              </w:rPr>
              <w:t xml:space="preserve">政部门按照各自职责责令改正；限期退还多收的费用，期限届满 </w:t>
            </w:r>
            <w:r>
              <w:rPr>
                <w:sz w:val="13"/>
              </w:rPr>
              <w:t>没有退还的，予以没收；对直接负责的主管人员和其他直接责任</w:t>
            </w:r>
            <w:r>
              <w:rPr>
                <w:w w:val="95"/>
                <w:sz w:val="13"/>
              </w:rPr>
              <w:t xml:space="preserve">人员，提请有关部门依法给予处分；构成犯罪的，依法追究刑事  </w:t>
            </w:r>
            <w:r>
              <w:rPr>
                <w:sz w:val="13"/>
              </w:rPr>
              <w:t>责任。”</w:t>
            </w:r>
          </w:p>
        </w:tc>
        <w:tc>
          <w:tcPr>
            <w:tcW w:w="3993" w:type="dxa"/>
          </w:tcPr>
          <w:p>
            <w:pPr>
              <w:pStyle w:val="8"/>
              <w:spacing w:before="12"/>
              <w:rPr>
                <w:sz w:val="12"/>
              </w:rPr>
            </w:pPr>
          </w:p>
          <w:p>
            <w:pPr>
              <w:pStyle w:val="8"/>
              <w:numPr>
                <w:ilvl w:val="0"/>
                <w:numId w:val="307"/>
              </w:numPr>
              <w:tabs>
                <w:tab w:val="left" w:pos="155"/>
              </w:tabs>
              <w:spacing w:before="0" w:after="0" w:line="164" w:lineRule="exact"/>
              <w:ind w:left="154" w:right="0" w:hanging="133"/>
              <w:jc w:val="left"/>
              <w:rPr>
                <w:sz w:val="13"/>
              </w:rPr>
            </w:pPr>
            <w:r>
              <w:rPr>
                <w:spacing w:val="1"/>
                <w:sz w:val="13"/>
              </w:rPr>
              <w:t>立案责任：发现对行政事业性收费</w:t>
            </w:r>
            <w:r>
              <w:rPr>
                <w:sz w:val="13"/>
              </w:rPr>
              <w:t>（《河北省价格监督检查条例</w:t>
            </w:r>
          </w:p>
          <w:p>
            <w:pPr>
              <w:pStyle w:val="8"/>
              <w:spacing w:line="159" w:lineRule="exact"/>
              <w:ind w:left="22"/>
              <w:rPr>
                <w:sz w:val="13"/>
              </w:rPr>
            </w:pPr>
            <w:r>
              <w:rPr>
                <w:sz w:val="13"/>
              </w:rPr>
              <w:t>》第十三条）违法行为，予以审查，决定是否立案。</w:t>
            </w:r>
          </w:p>
          <w:p>
            <w:pPr>
              <w:pStyle w:val="8"/>
              <w:numPr>
                <w:ilvl w:val="0"/>
                <w:numId w:val="30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sz w:val="13"/>
              </w:rPr>
              <w:t>7、执行责任：依照生效的行政处罚决定，由县级以上人民政府价</w:t>
            </w:r>
            <w:r>
              <w:rPr>
                <w:spacing w:val="-3"/>
                <w:sz w:val="13"/>
              </w:rPr>
              <w:t>格主管部门、财政部门按照各自职责责令改正 ；限期退还多收的费</w:t>
            </w:r>
            <w:r>
              <w:rPr>
                <w:spacing w:val="-1"/>
                <w:sz w:val="13"/>
              </w:rPr>
              <w:t>用，期限届满没有退还的，予以没收；对直接负责的主管人员和其</w:t>
            </w:r>
            <w:r>
              <w:rPr>
                <w:w w:val="95"/>
                <w:sz w:val="13"/>
              </w:rPr>
              <w:t xml:space="preserve">他直接责任人员，提请有关部门依法给予处分；构成犯罪的，依法 </w:t>
            </w:r>
            <w:r>
              <w:rPr>
                <w:sz w:val="13"/>
              </w:rPr>
              <w:t>追究刑事责任。。</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28"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3"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543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5" w:line="230" w:lineRule="auto"/>
              <w:ind w:left="21" w:right="91"/>
              <w:rPr>
                <w:sz w:val="13"/>
              </w:rPr>
            </w:pPr>
            <w:r>
              <w:rPr>
                <w:sz w:val="13"/>
              </w:rPr>
              <w:t>对超越定价权限和范围擅自制定</w:t>
            </w:r>
          </w:p>
          <w:p>
            <w:pPr>
              <w:pStyle w:val="8"/>
              <w:spacing w:line="232" w:lineRule="auto"/>
              <w:ind w:left="21" w:right="84"/>
              <w:jc w:val="both"/>
              <w:rPr>
                <w:sz w:val="13"/>
              </w:rPr>
            </w:pPr>
            <w:r>
              <w:rPr>
                <w:sz w:val="13"/>
              </w:rPr>
              <w:t>、调整价格或者不执行法定干预措施、紧急措施的处罚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line="164" w:lineRule="exact"/>
              <w:ind w:left="22"/>
              <w:jc w:val="both"/>
              <w:rPr>
                <w:sz w:val="13"/>
              </w:rPr>
            </w:pPr>
            <w:r>
              <w:rPr>
                <w:sz w:val="13"/>
              </w:rPr>
              <w:t>《中华人民共和国价格法》(中华人民共和国主席令第</w:t>
            </w:r>
          </w:p>
          <w:p>
            <w:pPr>
              <w:pStyle w:val="8"/>
              <w:spacing w:before="1" w:line="232" w:lineRule="auto"/>
              <w:ind w:left="22" w:right="49"/>
              <w:jc w:val="both"/>
              <w:rPr>
                <w:sz w:val="13"/>
              </w:rPr>
            </w:pPr>
            <w:r>
              <w:rPr>
                <w:w w:val="95"/>
                <w:sz w:val="13"/>
              </w:rPr>
              <w:t>92号,1998.05.01 施行)第四十五条“地方各级人民政府或者各级</w:t>
            </w:r>
            <w:r>
              <w:rPr>
                <w:sz w:val="13"/>
              </w:rPr>
              <w:t>人民政府有关部门违反本法规定 ，超越定价权限和范围擅自制定</w:t>
            </w:r>
          </w:p>
          <w:p>
            <w:pPr>
              <w:pStyle w:val="8"/>
              <w:spacing w:line="232" w:lineRule="auto"/>
              <w:ind w:left="22" w:right="25"/>
              <w:jc w:val="both"/>
              <w:rPr>
                <w:sz w:val="13"/>
              </w:rPr>
            </w:pPr>
            <w:r>
              <w:rPr>
                <w:spacing w:val="-2"/>
                <w:sz w:val="13"/>
              </w:rPr>
              <w:t>、调整价格或者不执行法定的价格干预措施 、紧急措施的，责令</w:t>
            </w:r>
            <w:r>
              <w:rPr>
                <w:sz w:val="13"/>
              </w:rPr>
              <w:t>改正，并可以通报批评；对直接负责的主管人员和其他直接责任人员，依法给予行政处分。”</w:t>
            </w:r>
          </w:p>
        </w:tc>
        <w:tc>
          <w:tcPr>
            <w:tcW w:w="3993" w:type="dxa"/>
          </w:tcPr>
          <w:p>
            <w:pPr>
              <w:pStyle w:val="8"/>
              <w:numPr>
                <w:ilvl w:val="0"/>
                <w:numId w:val="308"/>
              </w:numPr>
              <w:tabs>
                <w:tab w:val="left" w:pos="155"/>
              </w:tabs>
              <w:spacing w:before="5" w:after="0" w:line="230" w:lineRule="auto"/>
              <w:ind w:left="22" w:right="140" w:firstLine="0"/>
              <w:jc w:val="both"/>
              <w:rPr>
                <w:sz w:val="13"/>
              </w:rPr>
            </w:pPr>
            <w:r>
              <w:rPr>
                <w:spacing w:val="-2"/>
                <w:sz w:val="13"/>
              </w:rPr>
              <w:t>立案责任：发现对超越定价权限和范围擅自制定 、调整价格或者</w:t>
            </w:r>
            <w:r>
              <w:rPr>
                <w:w w:val="95"/>
                <w:sz w:val="13"/>
              </w:rPr>
              <w:t xml:space="preserve">不执行法定干预措施、紧急措施的违法行为，予以审查，决定是否 </w:t>
            </w:r>
            <w:r>
              <w:rPr>
                <w:spacing w:val="1"/>
                <w:sz w:val="13"/>
              </w:rPr>
              <w:t>立案。</w:t>
            </w:r>
          </w:p>
          <w:p>
            <w:pPr>
              <w:pStyle w:val="8"/>
              <w:numPr>
                <w:ilvl w:val="0"/>
                <w:numId w:val="308"/>
              </w:numPr>
              <w:tabs>
                <w:tab w:val="left" w:pos="220"/>
              </w:tabs>
              <w:spacing w:before="3"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43" w:firstLine="64"/>
              <w:jc w:val="both"/>
              <w:rPr>
                <w:sz w:val="13"/>
              </w:rPr>
            </w:pPr>
            <w:r>
              <w:rPr>
                <w:w w:val="95"/>
                <w:sz w:val="13"/>
              </w:rPr>
              <w:t xml:space="preserve">7、执行责任：依照生效的行政处罚决定，责令改正，并可以通报 </w:t>
            </w:r>
            <w:r>
              <w:rPr>
                <w:spacing w:val="-2"/>
                <w:sz w:val="13"/>
              </w:rPr>
              <w:t>批评；对直接负责的主管人员和其他直接责任人员 ，依法给予行政</w:t>
            </w:r>
            <w:r>
              <w:rPr>
                <w:sz w:val="13"/>
              </w:rPr>
              <w:t>处分。</w:t>
            </w:r>
          </w:p>
          <w:p>
            <w:pPr>
              <w:pStyle w:val="8"/>
              <w:spacing w:line="67"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8"/>
              <w:rPr>
                <w:sz w:val="11"/>
              </w:rPr>
            </w:pPr>
          </w:p>
          <w:p>
            <w:pPr>
              <w:pStyle w:val="8"/>
              <w:spacing w:before="1" w:line="232" w:lineRule="auto"/>
              <w:ind w:left="22" w:right="67"/>
              <w:rPr>
                <w:sz w:val="13"/>
              </w:rPr>
            </w:pPr>
            <w:r>
              <w:rPr>
                <w:sz w:val="13"/>
              </w:rPr>
              <w:t>因不履行或不正确履行行政职责 ，有下列情形的，行政机关及相关工作人员应承担相应责任 ：</w:t>
            </w:r>
          </w:p>
          <w:p>
            <w:pPr>
              <w:pStyle w:val="8"/>
              <w:spacing w:line="158"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90"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35"/>
              <w:rPr>
                <w:sz w:val="13"/>
              </w:rPr>
            </w:pPr>
            <w:r>
              <w:rPr>
                <w:sz w:val="13"/>
              </w:rPr>
              <w:t>544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
              <w:rPr>
                <w:sz w:val="11"/>
              </w:rPr>
            </w:pPr>
          </w:p>
          <w:p>
            <w:pPr>
              <w:pStyle w:val="8"/>
              <w:spacing w:before="1" w:line="230" w:lineRule="auto"/>
              <w:ind w:left="21" w:right="91"/>
              <w:rPr>
                <w:sz w:val="13"/>
              </w:rPr>
            </w:pPr>
            <w:r>
              <w:rPr>
                <w:sz w:val="13"/>
              </w:rPr>
              <w:t>对不正当价格行为的处罚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164" w:lineRule="exact"/>
              <w:ind w:left="22"/>
              <w:jc w:val="both"/>
              <w:rPr>
                <w:sz w:val="13"/>
              </w:rPr>
            </w:pPr>
            <w:r>
              <w:rPr>
                <w:sz w:val="13"/>
              </w:rPr>
              <w:t>《中华人民共和国价格法》(中华人民共和国主席令第</w:t>
            </w:r>
          </w:p>
          <w:p>
            <w:pPr>
              <w:pStyle w:val="8"/>
              <w:spacing w:before="2" w:line="230" w:lineRule="auto"/>
              <w:ind w:left="22" w:right="23"/>
              <w:jc w:val="both"/>
              <w:rPr>
                <w:sz w:val="13"/>
              </w:rPr>
            </w:pPr>
            <w:r>
              <w:rPr>
                <w:sz w:val="13"/>
              </w:rPr>
              <w:t>92号,1998.05.01</w:t>
            </w:r>
            <w:r>
              <w:rPr>
                <w:spacing w:val="-7"/>
                <w:sz w:val="13"/>
              </w:rPr>
              <w:t xml:space="preserve"> 施行)第四十条“经营者有本法第十四条所列行</w:t>
            </w:r>
            <w:r>
              <w:rPr>
                <w:spacing w:val="-1"/>
                <w:sz w:val="13"/>
              </w:rPr>
              <w:t>为之一的，责令改正，没收违法所得，可以并处违法所得五倍以</w:t>
            </w:r>
            <w:r>
              <w:rPr>
                <w:w w:val="95"/>
                <w:sz w:val="13"/>
              </w:rPr>
              <w:t xml:space="preserve">下的罚款；没有违法所得的，予以警告，可以并处罚款；情节严 </w:t>
            </w:r>
            <w:r>
              <w:rPr>
                <w:spacing w:val="-2"/>
                <w:sz w:val="13"/>
              </w:rPr>
              <w:t>重的，责令停业整顿，或者由工商行政管理机关吊销营业执照 。有关法律对本法第十四条所列行为的处罚及处罚机关另有规定</w:t>
            </w:r>
          </w:p>
          <w:p>
            <w:pPr>
              <w:pStyle w:val="8"/>
              <w:spacing w:before="2" w:line="232" w:lineRule="auto"/>
              <w:ind w:left="22" w:right="28"/>
              <w:rPr>
                <w:sz w:val="13"/>
              </w:rPr>
            </w:pPr>
            <w:r>
              <w:rPr>
                <w:sz w:val="13"/>
              </w:rPr>
              <w:t>的，可以依照有关法律的规定执行。 有本法第十四条第（一） 项、第（二）项所列行为，属于是全国性的，由国务院价格主管</w:t>
            </w:r>
            <w:r>
              <w:rPr>
                <w:w w:val="95"/>
                <w:sz w:val="13"/>
              </w:rPr>
              <w:t xml:space="preserve">部门认定；属于是省及省以下区域性的，由省、自治区、直辖市 </w:t>
            </w:r>
            <w:r>
              <w:rPr>
                <w:sz w:val="13"/>
              </w:rPr>
              <w:t>人民政府价格主管部门认定。”</w:t>
            </w:r>
          </w:p>
        </w:tc>
        <w:tc>
          <w:tcPr>
            <w:tcW w:w="3993" w:type="dxa"/>
          </w:tcPr>
          <w:p>
            <w:pPr>
              <w:pStyle w:val="8"/>
              <w:spacing w:before="6"/>
              <w:rPr>
                <w:sz w:val="11"/>
              </w:rPr>
            </w:pPr>
          </w:p>
          <w:p>
            <w:pPr>
              <w:pStyle w:val="8"/>
              <w:numPr>
                <w:ilvl w:val="0"/>
                <w:numId w:val="309"/>
              </w:numPr>
              <w:tabs>
                <w:tab w:val="left" w:pos="155"/>
              </w:tabs>
              <w:spacing w:before="0" w:after="0" w:line="232" w:lineRule="auto"/>
              <w:ind w:left="22" w:right="270" w:firstLine="0"/>
              <w:jc w:val="left"/>
              <w:rPr>
                <w:sz w:val="13"/>
              </w:rPr>
            </w:pPr>
            <w:r>
              <w:rPr>
                <w:spacing w:val="-2"/>
                <w:sz w:val="13"/>
              </w:rPr>
              <w:t>立案责任：发现对经营者不正当价格行为的违法行为 ，予以审</w:t>
            </w:r>
            <w:r>
              <w:rPr>
                <w:spacing w:val="-1"/>
                <w:sz w:val="13"/>
              </w:rPr>
              <w:t>查，决定是否立案。</w:t>
            </w:r>
          </w:p>
          <w:p>
            <w:pPr>
              <w:pStyle w:val="8"/>
              <w:numPr>
                <w:ilvl w:val="0"/>
                <w:numId w:val="30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5" w:firstLine="64"/>
              <w:rPr>
                <w:sz w:val="13"/>
              </w:rPr>
            </w:pPr>
            <w:r>
              <w:rPr>
                <w:sz w:val="13"/>
              </w:rPr>
              <w:t>7、执行责任：依照生效的行政处罚决定，责令改正，没收违法所</w:t>
            </w:r>
            <w:r>
              <w:rPr>
                <w:spacing w:val="-2"/>
                <w:sz w:val="13"/>
              </w:rPr>
              <w:t>得，可以并处违法所得五倍以下的罚款 ；没有违法所得的，予以警</w:t>
            </w:r>
            <w:r>
              <w:rPr>
                <w:spacing w:val="-1"/>
                <w:sz w:val="13"/>
              </w:rPr>
              <w:t>告，可以并处罚款；情节严重的，责令停业整顿，或者由工商行政</w:t>
            </w:r>
            <w:r>
              <w:rPr>
                <w:sz w:val="13"/>
              </w:rPr>
              <w:t>管理机关吊销营业执照。有关法律对本法第十四条所列行为的处罚</w:t>
            </w:r>
            <w:r>
              <w:rPr>
                <w:spacing w:val="-1"/>
                <w:sz w:val="13"/>
              </w:rPr>
              <w:t>及处罚机关另有规定的，可以依照有关法律的规定执行。 有价格法</w:t>
            </w:r>
            <w:r>
              <w:rPr>
                <w:spacing w:val="1"/>
                <w:sz w:val="13"/>
              </w:rPr>
              <w:t>第十四条第</w:t>
            </w:r>
            <w:r>
              <w:rPr>
                <w:sz w:val="13"/>
              </w:rPr>
              <w:t>（一）项、第（二）项所列行为，属于是全国性的，由国务院价格主管部门认定；属于是省及省以下区域性的，由省、自</w:t>
            </w:r>
            <w:r>
              <w:rPr>
                <w:spacing w:val="-2"/>
                <w:sz w:val="13"/>
              </w:rPr>
              <w:t>治区、直辖市人民政府价格主管部门认定 。</w:t>
            </w:r>
          </w:p>
          <w:p>
            <w:pPr>
              <w:pStyle w:val="8"/>
              <w:spacing w:line="166"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2"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545</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9"/>
              </w:rPr>
            </w:pPr>
          </w:p>
          <w:p>
            <w:pPr>
              <w:pStyle w:val="8"/>
              <w:spacing w:line="230" w:lineRule="auto"/>
              <w:ind w:left="21" w:right="91"/>
              <w:rPr>
                <w:sz w:val="13"/>
              </w:rPr>
            </w:pPr>
            <w:r>
              <w:rPr>
                <w:sz w:val="13"/>
              </w:rPr>
              <w:t>对违反明码标价规定的处罚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6"/>
              <w:rPr>
                <w:sz w:val="14"/>
              </w:rPr>
            </w:pPr>
          </w:p>
          <w:p>
            <w:pPr>
              <w:pStyle w:val="8"/>
              <w:spacing w:line="164" w:lineRule="exact"/>
              <w:ind w:left="22"/>
              <w:rPr>
                <w:sz w:val="13"/>
              </w:rPr>
            </w:pPr>
            <w:r>
              <w:rPr>
                <w:sz w:val="13"/>
              </w:rPr>
              <w:t>《中华人民共和国价格法》(中华人民共和国主席令第</w:t>
            </w:r>
          </w:p>
          <w:p>
            <w:pPr>
              <w:pStyle w:val="8"/>
              <w:spacing w:before="3" w:line="230" w:lineRule="auto"/>
              <w:ind w:left="22" w:right="10"/>
              <w:rPr>
                <w:sz w:val="13"/>
              </w:rPr>
            </w:pPr>
            <w:r>
              <w:rPr>
                <w:sz w:val="13"/>
              </w:rPr>
              <w:t>92号,1998.05.01 施行)第四十二条“经营者违反明码标价规定</w:t>
            </w:r>
            <w:r>
              <w:rPr>
                <w:w w:val="95"/>
                <w:sz w:val="13"/>
              </w:rPr>
              <w:t>的，责令改正，没收违法所得，可以并处五千元以下的罚款。”</w:t>
            </w:r>
          </w:p>
        </w:tc>
        <w:tc>
          <w:tcPr>
            <w:tcW w:w="3993" w:type="dxa"/>
          </w:tcPr>
          <w:p>
            <w:pPr>
              <w:pStyle w:val="8"/>
              <w:spacing w:before="7"/>
              <w:rPr>
                <w:sz w:val="10"/>
              </w:rPr>
            </w:pPr>
          </w:p>
          <w:p>
            <w:pPr>
              <w:pStyle w:val="8"/>
              <w:numPr>
                <w:ilvl w:val="0"/>
                <w:numId w:val="310"/>
              </w:numPr>
              <w:tabs>
                <w:tab w:val="left" w:pos="155"/>
              </w:tabs>
              <w:spacing w:before="0" w:after="0" w:line="232" w:lineRule="auto"/>
              <w:ind w:left="22" w:right="133" w:firstLine="0"/>
              <w:jc w:val="left"/>
              <w:rPr>
                <w:sz w:val="13"/>
              </w:rPr>
            </w:pPr>
            <w:r>
              <w:rPr>
                <w:spacing w:val="-2"/>
                <w:sz w:val="13"/>
              </w:rPr>
              <w:t xml:space="preserve">立案责任：发现对经营者违反明码标价的违法行为 ，予以审查， </w:t>
            </w:r>
            <w:r>
              <w:rPr>
                <w:sz w:val="13"/>
              </w:rPr>
              <w:t>决定是否立案。</w:t>
            </w:r>
          </w:p>
          <w:p>
            <w:pPr>
              <w:pStyle w:val="8"/>
              <w:numPr>
                <w:ilvl w:val="0"/>
                <w:numId w:val="31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jc w:val="both"/>
              <w:rPr>
                <w:sz w:val="13"/>
              </w:rPr>
            </w:pPr>
            <w:r>
              <w:rPr>
                <w:w w:val="95"/>
                <w:sz w:val="13"/>
              </w:rPr>
              <w:t xml:space="preserve">7、执行责任：依照生效的行政处罚决定，责令改正，没收违法所 </w:t>
            </w:r>
            <w:r>
              <w:rPr>
                <w:sz w:val="13"/>
              </w:rPr>
              <w:t>得，可以并处五千元以下的罚款。</w:t>
            </w:r>
          </w:p>
          <w:p>
            <w:pPr>
              <w:pStyle w:val="8"/>
              <w:spacing w:line="161"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before="1"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6"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35"/>
              <w:rPr>
                <w:sz w:val="13"/>
              </w:rPr>
            </w:pPr>
            <w:r>
              <w:rPr>
                <w:sz w:val="13"/>
              </w:rPr>
              <w:t>546</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1" w:right="79"/>
              <w:jc w:val="both"/>
              <w:rPr>
                <w:sz w:val="13"/>
              </w:rPr>
            </w:pPr>
            <w:r>
              <w:rPr>
                <w:sz w:val="13"/>
              </w:rPr>
              <w:t>对不执行政府指导价、政府定价以及法定的价格干预措施、紧急措施的处罚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numPr>
                <w:ilvl w:val="0"/>
                <w:numId w:val="311"/>
              </w:numPr>
              <w:tabs>
                <w:tab w:val="left" w:pos="143"/>
              </w:tabs>
              <w:spacing w:before="104" w:after="0" w:line="240" w:lineRule="auto"/>
              <w:ind w:left="142" w:right="0" w:hanging="121"/>
              <w:jc w:val="both"/>
              <w:rPr>
                <w:sz w:val="11"/>
              </w:rPr>
            </w:pPr>
            <w:r>
              <w:rPr>
                <w:w w:val="105"/>
                <w:sz w:val="11"/>
              </w:rPr>
              <w:t>《中华人民共和国价格法》(中华人民共和国主席令第</w:t>
            </w:r>
          </w:p>
          <w:p>
            <w:pPr>
              <w:pStyle w:val="8"/>
              <w:spacing w:before="7" w:line="254" w:lineRule="auto"/>
              <w:ind w:left="22" w:right="81"/>
              <w:jc w:val="both"/>
              <w:rPr>
                <w:sz w:val="11"/>
              </w:rPr>
            </w:pPr>
            <w:r>
              <w:rPr>
                <w:w w:val="105"/>
                <w:sz w:val="11"/>
              </w:rPr>
              <w:t>92</w:t>
            </w:r>
            <w:r>
              <w:rPr>
                <w:spacing w:val="4"/>
                <w:w w:val="105"/>
                <w:sz w:val="11"/>
              </w:rPr>
              <w:t>号</w:t>
            </w:r>
            <w:r>
              <w:rPr>
                <w:w w:val="105"/>
                <w:sz w:val="11"/>
              </w:rPr>
              <w:t>,1998.05.01</w:t>
            </w:r>
            <w:r>
              <w:rPr>
                <w:spacing w:val="-1"/>
                <w:w w:val="105"/>
                <w:sz w:val="11"/>
              </w:rPr>
              <w:t xml:space="preserve"> 施行)第三十九条“经营者不执行政府指导价、政府</w:t>
            </w:r>
            <w:r>
              <w:rPr>
                <w:w w:val="105"/>
                <w:sz w:val="11"/>
              </w:rPr>
              <w:t>定价以及法定的价格干预措施、紧急措施的，责令改正，没收违法所得，可以并处违法所得五倍以下的罚款 ；没有违法所得的，可以处以罚款；情节严重的，责令停业整顿。”</w:t>
            </w:r>
          </w:p>
          <w:p>
            <w:pPr>
              <w:pStyle w:val="8"/>
              <w:numPr>
                <w:ilvl w:val="0"/>
                <w:numId w:val="311"/>
              </w:numPr>
              <w:tabs>
                <w:tab w:val="left" w:pos="143"/>
              </w:tabs>
              <w:spacing w:before="0" w:after="0" w:line="254" w:lineRule="auto"/>
              <w:ind w:left="22" w:right="15" w:firstLine="0"/>
              <w:jc w:val="left"/>
              <w:rPr>
                <w:sz w:val="11"/>
              </w:rPr>
            </w:pPr>
            <w:r>
              <w:rPr>
                <w:spacing w:val="3"/>
                <w:w w:val="105"/>
                <w:sz w:val="11"/>
              </w:rPr>
              <w:t xml:space="preserve">《价格违法行为行政处罚规定》 </w:t>
            </w:r>
            <w:r>
              <w:rPr>
                <w:w w:val="105"/>
                <w:sz w:val="11"/>
              </w:rPr>
              <w:t>（</w:t>
            </w:r>
            <w:r>
              <w:rPr>
                <w:spacing w:val="2"/>
                <w:w w:val="105"/>
                <w:sz w:val="11"/>
              </w:rPr>
              <w:t>国务院令第</w:t>
            </w:r>
            <w:r>
              <w:rPr>
                <w:w w:val="105"/>
                <w:sz w:val="11"/>
              </w:rPr>
              <w:t>585</w:t>
            </w:r>
            <w:r>
              <w:rPr>
                <w:spacing w:val="4"/>
                <w:w w:val="105"/>
                <w:sz w:val="11"/>
              </w:rPr>
              <w:t>号</w:t>
            </w:r>
            <w:r>
              <w:rPr>
                <w:w w:val="105"/>
                <w:sz w:val="11"/>
              </w:rPr>
              <w:t>）</w:t>
            </w:r>
            <w:r>
              <w:rPr>
                <w:spacing w:val="8"/>
                <w:w w:val="105"/>
                <w:sz w:val="11"/>
              </w:rPr>
              <w:t xml:space="preserve"> 第九条“经</w:t>
            </w:r>
            <w:r>
              <w:rPr>
                <w:w w:val="105"/>
                <w:sz w:val="11"/>
              </w:rPr>
              <w:t xml:space="preserve">营者不执行政府指导价、政府定价，有下列行为之一的，责令改正， </w:t>
            </w:r>
            <w:r>
              <w:rPr>
                <w:spacing w:val="1"/>
                <w:w w:val="105"/>
                <w:sz w:val="11"/>
              </w:rPr>
              <w:t>没收违法所得，并处违法所得</w:t>
            </w:r>
            <w:r>
              <w:rPr>
                <w:w w:val="105"/>
                <w:sz w:val="11"/>
              </w:rPr>
              <w:t xml:space="preserve">5倍以下的罚款；没有违法所得的，处5 </w:t>
            </w:r>
            <w:r>
              <w:rPr>
                <w:spacing w:val="2"/>
                <w:w w:val="105"/>
                <w:sz w:val="11"/>
              </w:rPr>
              <w:t>万元以上</w:t>
            </w:r>
            <w:r>
              <w:rPr>
                <w:w w:val="105"/>
                <w:sz w:val="11"/>
              </w:rPr>
              <w:t>50</w:t>
            </w:r>
            <w:r>
              <w:rPr>
                <w:spacing w:val="1"/>
                <w:w w:val="105"/>
                <w:sz w:val="11"/>
              </w:rPr>
              <w:t>万元以下的罚款，情节较重的处</w:t>
            </w:r>
            <w:r>
              <w:rPr>
                <w:w w:val="105"/>
                <w:sz w:val="11"/>
              </w:rPr>
              <w:t>50</w:t>
            </w:r>
            <w:r>
              <w:rPr>
                <w:spacing w:val="2"/>
                <w:w w:val="105"/>
                <w:sz w:val="11"/>
              </w:rPr>
              <w:t>万元以上</w:t>
            </w:r>
            <w:r>
              <w:rPr>
                <w:w w:val="105"/>
                <w:sz w:val="11"/>
              </w:rPr>
              <w:t xml:space="preserve">200万元以下的 </w:t>
            </w:r>
            <w:r>
              <w:rPr>
                <w:spacing w:val="3"/>
                <w:w w:val="105"/>
                <w:sz w:val="11"/>
              </w:rPr>
              <w:t xml:space="preserve">罚款；情节严重的，责令停业整顿： </w:t>
            </w:r>
            <w:r>
              <w:rPr>
                <w:spacing w:val="4"/>
                <w:w w:val="105"/>
                <w:sz w:val="11"/>
              </w:rPr>
              <w:t>（一</w:t>
            </w:r>
            <w:r>
              <w:rPr>
                <w:w w:val="105"/>
                <w:sz w:val="11"/>
              </w:rPr>
              <w:t>）超出政府指导价浮动幅度</w:t>
            </w:r>
            <w:r>
              <w:rPr>
                <w:spacing w:val="5"/>
                <w:w w:val="105"/>
                <w:sz w:val="11"/>
              </w:rPr>
              <w:t xml:space="preserve">制定价格的； </w:t>
            </w:r>
            <w:r>
              <w:rPr>
                <w:spacing w:val="4"/>
                <w:w w:val="105"/>
                <w:sz w:val="11"/>
              </w:rPr>
              <w:t>（</w:t>
            </w:r>
            <w:r>
              <w:rPr>
                <w:w w:val="105"/>
                <w:sz w:val="11"/>
              </w:rPr>
              <w:t>二</w:t>
            </w:r>
            <w:r>
              <w:rPr>
                <w:spacing w:val="4"/>
                <w:w w:val="105"/>
                <w:sz w:val="11"/>
              </w:rPr>
              <w:t>）</w:t>
            </w:r>
            <w:r>
              <w:rPr>
                <w:w w:val="105"/>
                <w:sz w:val="11"/>
              </w:rPr>
              <w:t xml:space="preserve">高于或者低于政府定价制定价格的 ； </w:t>
            </w:r>
            <w:r>
              <w:rPr>
                <w:spacing w:val="4"/>
                <w:w w:val="105"/>
                <w:sz w:val="11"/>
              </w:rPr>
              <w:t>（三</w:t>
            </w:r>
            <w:r>
              <w:rPr>
                <w:w w:val="105"/>
                <w:sz w:val="11"/>
              </w:rPr>
              <w:t>）擅</w:t>
            </w:r>
            <w:r>
              <w:rPr>
                <w:spacing w:val="-1"/>
                <w:w w:val="105"/>
                <w:sz w:val="11"/>
              </w:rPr>
              <w:t>自制定属于政府指导价、政府定价范围内的商品或者服务价格的 ；</w:t>
            </w:r>
          </w:p>
          <w:p>
            <w:pPr>
              <w:pStyle w:val="8"/>
              <w:tabs>
                <w:tab w:val="left" w:pos="1233"/>
              </w:tabs>
              <w:spacing w:line="254" w:lineRule="auto"/>
              <w:ind w:left="22" w:right="13"/>
              <w:rPr>
                <w:sz w:val="11"/>
              </w:rPr>
            </w:pPr>
            <w:r>
              <w:rPr>
                <w:spacing w:val="4"/>
                <w:w w:val="105"/>
                <w:sz w:val="11"/>
              </w:rPr>
              <w:t>（</w:t>
            </w:r>
            <w:r>
              <w:rPr>
                <w:w w:val="105"/>
                <w:sz w:val="11"/>
              </w:rPr>
              <w:t>四</w:t>
            </w:r>
            <w:r>
              <w:rPr>
                <w:spacing w:val="4"/>
                <w:w w:val="105"/>
                <w:sz w:val="11"/>
              </w:rPr>
              <w:t>）</w:t>
            </w:r>
            <w:r>
              <w:rPr>
                <w:w w:val="105"/>
                <w:sz w:val="11"/>
              </w:rPr>
              <w:t>提前或者推迟执行政府指导</w:t>
            </w:r>
            <w:r>
              <w:rPr>
                <w:spacing w:val="29"/>
                <w:w w:val="105"/>
                <w:sz w:val="11"/>
              </w:rPr>
              <w:t>价</w:t>
            </w:r>
            <w:r>
              <w:rPr>
                <w:spacing w:val="4"/>
                <w:w w:val="105"/>
                <w:sz w:val="11"/>
              </w:rPr>
              <w:t>、</w:t>
            </w:r>
            <w:r>
              <w:rPr>
                <w:w w:val="105"/>
                <w:sz w:val="11"/>
              </w:rPr>
              <w:t>政府定价</w:t>
            </w:r>
            <w:r>
              <w:rPr>
                <w:spacing w:val="12"/>
                <w:w w:val="105"/>
                <w:sz w:val="11"/>
              </w:rPr>
              <w:t>的</w:t>
            </w:r>
            <w:r>
              <w:rPr>
                <w:w w:val="105"/>
                <w:sz w:val="11"/>
              </w:rPr>
              <w:t>；</w:t>
            </w:r>
            <w:r>
              <w:rPr>
                <w:spacing w:val="11"/>
                <w:w w:val="105"/>
                <w:sz w:val="11"/>
              </w:rPr>
              <w:t xml:space="preserve"> </w:t>
            </w:r>
            <w:r>
              <w:rPr>
                <w:spacing w:val="4"/>
                <w:w w:val="105"/>
                <w:sz w:val="11"/>
              </w:rPr>
              <w:t>（</w:t>
            </w:r>
            <w:r>
              <w:rPr>
                <w:w w:val="105"/>
                <w:sz w:val="11"/>
              </w:rPr>
              <w:t>五</w:t>
            </w:r>
            <w:r>
              <w:rPr>
                <w:spacing w:val="4"/>
                <w:w w:val="105"/>
                <w:sz w:val="11"/>
              </w:rPr>
              <w:t>）</w:t>
            </w:r>
            <w:r>
              <w:rPr>
                <w:w w:val="105"/>
                <w:sz w:val="11"/>
              </w:rPr>
              <w:t>自立收费项目或者自定标准收费</w:t>
            </w:r>
            <w:r>
              <w:rPr>
                <w:spacing w:val="25"/>
                <w:w w:val="105"/>
                <w:sz w:val="11"/>
              </w:rPr>
              <w:t>的</w:t>
            </w:r>
            <w:r>
              <w:rPr>
                <w:w w:val="105"/>
                <w:sz w:val="11"/>
              </w:rPr>
              <w:t>；</w:t>
            </w:r>
            <w:r>
              <w:rPr>
                <w:spacing w:val="14"/>
                <w:w w:val="105"/>
                <w:sz w:val="11"/>
              </w:rPr>
              <w:t xml:space="preserve"> </w:t>
            </w:r>
            <w:r>
              <w:rPr>
                <w:w w:val="105"/>
                <w:sz w:val="11"/>
              </w:rPr>
              <w:t>（</w:t>
            </w:r>
            <w:r>
              <w:rPr>
                <w:spacing w:val="4"/>
                <w:w w:val="105"/>
                <w:sz w:val="11"/>
              </w:rPr>
              <w:t>六）</w:t>
            </w:r>
            <w:r>
              <w:rPr>
                <w:w w:val="105"/>
                <w:sz w:val="11"/>
              </w:rPr>
              <w:t>采取分解收费项</w:t>
            </w:r>
            <w:r>
              <w:rPr>
                <w:spacing w:val="18"/>
                <w:w w:val="105"/>
                <w:sz w:val="11"/>
              </w:rPr>
              <w:t>目</w:t>
            </w:r>
            <w:r>
              <w:rPr>
                <w:spacing w:val="4"/>
                <w:w w:val="105"/>
                <w:sz w:val="11"/>
              </w:rPr>
              <w:t>、</w:t>
            </w:r>
            <w:r>
              <w:rPr>
                <w:w w:val="105"/>
                <w:sz w:val="11"/>
              </w:rPr>
              <w:t>重复收</w:t>
            </w:r>
            <w:r>
              <w:rPr>
                <w:spacing w:val="8"/>
                <w:w w:val="105"/>
                <w:sz w:val="11"/>
              </w:rPr>
              <w:t>费</w:t>
            </w:r>
            <w:r>
              <w:rPr>
                <w:spacing w:val="4"/>
                <w:w w:val="105"/>
                <w:sz w:val="11"/>
              </w:rPr>
              <w:t>、</w:t>
            </w:r>
            <w:r>
              <w:rPr>
                <w:w w:val="105"/>
                <w:sz w:val="11"/>
              </w:rPr>
              <w:t>扩大收费范围等方式变相提高收费标准的</w:t>
            </w:r>
            <w:r>
              <w:rPr>
                <w:spacing w:val="6"/>
                <w:w w:val="105"/>
                <w:sz w:val="11"/>
              </w:rPr>
              <w:t xml:space="preserve"> </w:t>
            </w:r>
            <w:r>
              <w:rPr>
                <w:w w:val="105"/>
                <w:sz w:val="11"/>
              </w:rPr>
              <w:t>；</w:t>
            </w:r>
            <w:r>
              <w:rPr>
                <w:spacing w:val="49"/>
                <w:w w:val="105"/>
                <w:sz w:val="11"/>
              </w:rPr>
              <w:t xml:space="preserve"> </w:t>
            </w:r>
            <w:r>
              <w:rPr>
                <w:w w:val="105"/>
                <w:sz w:val="11"/>
              </w:rPr>
              <w:t>（</w:t>
            </w:r>
            <w:r>
              <w:rPr>
                <w:spacing w:val="4"/>
                <w:w w:val="105"/>
                <w:sz w:val="11"/>
              </w:rPr>
              <w:t>七）</w:t>
            </w:r>
            <w:r>
              <w:rPr>
                <w:w w:val="105"/>
                <w:sz w:val="11"/>
              </w:rPr>
              <w:t>对政府明令取消的收费项目继续收费</w:t>
            </w:r>
            <w:r>
              <w:rPr>
                <w:spacing w:val="18"/>
                <w:w w:val="105"/>
                <w:sz w:val="11"/>
              </w:rPr>
              <w:t>的</w:t>
            </w:r>
            <w:r>
              <w:rPr>
                <w:w w:val="105"/>
                <w:sz w:val="11"/>
              </w:rPr>
              <w:t xml:space="preserve">； </w:t>
            </w:r>
            <w:r>
              <w:rPr>
                <w:spacing w:val="5"/>
                <w:w w:val="105"/>
                <w:sz w:val="11"/>
              </w:rPr>
              <w:t xml:space="preserve"> </w:t>
            </w:r>
            <w:r>
              <w:rPr>
                <w:spacing w:val="4"/>
                <w:w w:val="105"/>
                <w:sz w:val="11"/>
              </w:rPr>
              <w:t>（</w:t>
            </w:r>
            <w:r>
              <w:rPr>
                <w:w w:val="105"/>
                <w:sz w:val="11"/>
              </w:rPr>
              <w:t>八</w:t>
            </w:r>
            <w:r>
              <w:rPr>
                <w:spacing w:val="4"/>
                <w:w w:val="105"/>
                <w:sz w:val="11"/>
              </w:rPr>
              <w:t>）</w:t>
            </w:r>
            <w:r>
              <w:rPr>
                <w:w w:val="105"/>
                <w:sz w:val="11"/>
              </w:rPr>
              <w:t>违反规定以保证</w:t>
            </w:r>
            <w:r>
              <w:rPr>
                <w:spacing w:val="18"/>
                <w:w w:val="105"/>
                <w:sz w:val="11"/>
              </w:rPr>
              <w:t>金</w:t>
            </w:r>
            <w:r>
              <w:rPr>
                <w:spacing w:val="4"/>
                <w:w w:val="105"/>
                <w:sz w:val="11"/>
              </w:rPr>
              <w:t>、</w:t>
            </w:r>
            <w:r>
              <w:rPr>
                <w:w w:val="105"/>
                <w:sz w:val="11"/>
              </w:rPr>
              <w:t>抵押金等形式变相收费</w:t>
            </w:r>
            <w:r>
              <w:rPr>
                <w:spacing w:val="4"/>
                <w:w w:val="105"/>
                <w:sz w:val="11"/>
              </w:rPr>
              <w:t>的</w:t>
            </w:r>
            <w:r>
              <w:rPr>
                <w:w w:val="105"/>
                <w:sz w:val="11"/>
              </w:rPr>
              <w:t>；</w:t>
            </w:r>
            <w:r>
              <w:rPr>
                <w:spacing w:val="30"/>
                <w:w w:val="105"/>
                <w:sz w:val="11"/>
              </w:rPr>
              <w:t xml:space="preserve"> </w:t>
            </w:r>
            <w:r>
              <w:rPr>
                <w:spacing w:val="4"/>
                <w:w w:val="105"/>
                <w:sz w:val="11"/>
              </w:rPr>
              <w:t>（</w:t>
            </w:r>
            <w:r>
              <w:rPr>
                <w:w w:val="105"/>
                <w:sz w:val="11"/>
              </w:rPr>
              <w:t>九</w:t>
            </w:r>
            <w:r>
              <w:rPr>
                <w:spacing w:val="4"/>
                <w:w w:val="105"/>
                <w:sz w:val="11"/>
              </w:rPr>
              <w:t>）</w:t>
            </w:r>
            <w:r>
              <w:rPr>
                <w:w w:val="105"/>
                <w:sz w:val="11"/>
              </w:rPr>
              <w:t>强制或者变相强制服务并收费的</w:t>
            </w:r>
            <w:r>
              <w:rPr>
                <w:spacing w:val="-13"/>
                <w:w w:val="105"/>
                <w:sz w:val="11"/>
              </w:rPr>
              <w:t xml:space="preserve"> </w:t>
            </w:r>
            <w:r>
              <w:rPr>
                <w:w w:val="105"/>
                <w:sz w:val="11"/>
              </w:rPr>
              <w:t>；</w:t>
            </w:r>
            <w:r>
              <w:rPr>
                <w:spacing w:val="30"/>
                <w:w w:val="105"/>
                <w:sz w:val="11"/>
              </w:rPr>
              <w:t xml:space="preserve"> </w:t>
            </w:r>
            <w:r>
              <w:rPr>
                <w:w w:val="105"/>
                <w:sz w:val="11"/>
              </w:rPr>
              <w:t>（</w:t>
            </w:r>
            <w:r>
              <w:rPr>
                <w:spacing w:val="4"/>
                <w:w w:val="105"/>
                <w:sz w:val="11"/>
              </w:rPr>
              <w:t>十）</w:t>
            </w:r>
            <w:r>
              <w:rPr>
                <w:w w:val="105"/>
                <w:sz w:val="11"/>
              </w:rPr>
              <w:t>不按照规定 提供服务而收取费用</w:t>
            </w:r>
            <w:r>
              <w:rPr>
                <w:spacing w:val="22"/>
                <w:w w:val="105"/>
                <w:sz w:val="11"/>
              </w:rPr>
              <w:t>的</w:t>
            </w:r>
            <w:r>
              <w:rPr>
                <w:w w:val="105"/>
                <w:sz w:val="11"/>
              </w:rPr>
              <w:t xml:space="preserve">； </w:t>
            </w:r>
            <w:r>
              <w:rPr>
                <w:spacing w:val="7"/>
                <w:w w:val="105"/>
                <w:sz w:val="11"/>
              </w:rPr>
              <w:t xml:space="preserve"> </w:t>
            </w:r>
            <w:r>
              <w:rPr>
                <w:spacing w:val="4"/>
                <w:w w:val="105"/>
                <w:sz w:val="11"/>
              </w:rPr>
              <w:t>（</w:t>
            </w:r>
            <w:r>
              <w:rPr>
                <w:w w:val="105"/>
                <w:sz w:val="11"/>
              </w:rPr>
              <w:t>十</w:t>
            </w:r>
            <w:r>
              <w:rPr>
                <w:spacing w:val="5"/>
                <w:w w:val="105"/>
                <w:sz w:val="11"/>
              </w:rPr>
              <w:t>一</w:t>
            </w:r>
            <w:r>
              <w:rPr>
                <w:spacing w:val="4"/>
                <w:w w:val="105"/>
                <w:sz w:val="11"/>
              </w:rPr>
              <w:t>）</w:t>
            </w:r>
            <w:r>
              <w:rPr>
                <w:w w:val="105"/>
                <w:sz w:val="11"/>
              </w:rPr>
              <w:t>不执行政府指导</w:t>
            </w:r>
            <w:r>
              <w:rPr>
                <w:spacing w:val="18"/>
                <w:w w:val="105"/>
                <w:sz w:val="11"/>
              </w:rPr>
              <w:t>价</w:t>
            </w:r>
            <w:r>
              <w:rPr>
                <w:spacing w:val="4"/>
                <w:w w:val="105"/>
                <w:sz w:val="11"/>
              </w:rPr>
              <w:t>、</w:t>
            </w:r>
            <w:r>
              <w:rPr>
                <w:w w:val="105"/>
                <w:sz w:val="11"/>
              </w:rPr>
              <w:t>政府定价的其他行</w:t>
            </w:r>
            <w:r>
              <w:rPr>
                <w:spacing w:val="8"/>
                <w:w w:val="105"/>
                <w:sz w:val="11"/>
              </w:rPr>
              <w:t>为</w:t>
            </w:r>
            <w:r>
              <w:rPr>
                <w:w w:val="105"/>
                <w:sz w:val="11"/>
              </w:rPr>
              <w:t>。”</w:t>
            </w:r>
            <w:r>
              <w:rPr>
                <w:w w:val="105"/>
                <w:sz w:val="11"/>
              </w:rPr>
              <w:tab/>
            </w:r>
            <w:r>
              <w:rPr>
                <w:w w:val="105"/>
                <w:sz w:val="11"/>
              </w:rPr>
              <w:t>3.《价格违法行为行政处罚规</w:t>
            </w:r>
            <w:r>
              <w:rPr>
                <w:spacing w:val="28"/>
                <w:w w:val="105"/>
                <w:sz w:val="11"/>
              </w:rPr>
              <w:t>定</w:t>
            </w:r>
            <w:r>
              <w:rPr>
                <w:w w:val="105"/>
                <w:sz w:val="11"/>
              </w:rPr>
              <w:t>》</w:t>
            </w:r>
            <w:r>
              <w:rPr>
                <w:spacing w:val="53"/>
                <w:w w:val="105"/>
                <w:sz w:val="11"/>
              </w:rPr>
              <w:t xml:space="preserve"> </w:t>
            </w:r>
            <w:r>
              <w:rPr>
                <w:w w:val="105"/>
                <w:sz w:val="11"/>
              </w:rPr>
              <w:t>（国务院令</w:t>
            </w:r>
            <w:r>
              <w:rPr>
                <w:spacing w:val="4"/>
                <w:w w:val="105"/>
                <w:sz w:val="11"/>
              </w:rPr>
              <w:t>第</w:t>
            </w:r>
            <w:r>
              <w:rPr>
                <w:w w:val="105"/>
                <w:sz w:val="11"/>
              </w:rPr>
              <w:t>585</w:t>
            </w:r>
            <w:r>
              <w:rPr>
                <w:spacing w:val="4"/>
                <w:w w:val="105"/>
                <w:sz w:val="11"/>
              </w:rPr>
              <w:t>号</w:t>
            </w:r>
            <w:r>
              <w:rPr>
                <w:w w:val="105"/>
                <w:sz w:val="11"/>
              </w:rPr>
              <w:t>）第十</w:t>
            </w:r>
            <w:r>
              <w:rPr>
                <w:spacing w:val="8"/>
                <w:w w:val="105"/>
                <w:sz w:val="11"/>
              </w:rPr>
              <w:t>条</w:t>
            </w:r>
            <w:r>
              <w:rPr>
                <w:spacing w:val="4"/>
                <w:w w:val="105"/>
                <w:sz w:val="11"/>
              </w:rPr>
              <w:t>“</w:t>
            </w:r>
            <w:r>
              <w:rPr>
                <w:w w:val="105"/>
                <w:sz w:val="11"/>
              </w:rPr>
              <w:t>经营者不执行法定的价格干预措施</w:t>
            </w:r>
            <w:r>
              <w:rPr>
                <w:spacing w:val="35"/>
                <w:w w:val="105"/>
                <w:sz w:val="11"/>
              </w:rPr>
              <w:t xml:space="preserve"> </w:t>
            </w:r>
            <w:r>
              <w:rPr>
                <w:w w:val="105"/>
                <w:sz w:val="11"/>
              </w:rPr>
              <w:t>、紧急措</w:t>
            </w:r>
            <w:r>
              <w:rPr>
                <w:spacing w:val="11"/>
                <w:w w:val="105"/>
                <w:sz w:val="11"/>
              </w:rPr>
              <w:t>施</w:t>
            </w:r>
            <w:r>
              <w:rPr>
                <w:spacing w:val="4"/>
                <w:w w:val="105"/>
                <w:sz w:val="11"/>
              </w:rPr>
              <w:t>，</w:t>
            </w:r>
            <w:r>
              <w:rPr>
                <w:w w:val="105"/>
                <w:sz w:val="11"/>
              </w:rPr>
              <w:t>有下列行为之一</w:t>
            </w:r>
            <w:r>
              <w:rPr>
                <w:spacing w:val="15"/>
                <w:w w:val="105"/>
                <w:sz w:val="11"/>
              </w:rPr>
              <w:t>的</w:t>
            </w:r>
            <w:r>
              <w:rPr>
                <w:spacing w:val="4"/>
                <w:w w:val="105"/>
                <w:sz w:val="11"/>
              </w:rPr>
              <w:t>，</w:t>
            </w:r>
            <w:r>
              <w:rPr>
                <w:w w:val="105"/>
                <w:sz w:val="11"/>
              </w:rPr>
              <w:t>责令改</w:t>
            </w:r>
            <w:r>
              <w:rPr>
                <w:spacing w:val="11"/>
                <w:w w:val="105"/>
                <w:sz w:val="11"/>
              </w:rPr>
              <w:t>正</w:t>
            </w:r>
            <w:r>
              <w:rPr>
                <w:w w:val="105"/>
                <w:sz w:val="11"/>
              </w:rPr>
              <w:t>，没收违法所</w:t>
            </w:r>
            <w:r>
              <w:rPr>
                <w:spacing w:val="14"/>
                <w:w w:val="105"/>
                <w:sz w:val="11"/>
              </w:rPr>
              <w:t>得</w:t>
            </w:r>
            <w:r>
              <w:rPr>
                <w:spacing w:val="4"/>
                <w:w w:val="105"/>
                <w:sz w:val="11"/>
              </w:rPr>
              <w:t>，</w:t>
            </w:r>
            <w:r>
              <w:rPr>
                <w:w w:val="105"/>
                <w:sz w:val="11"/>
              </w:rPr>
              <w:t>并处违法所</w:t>
            </w:r>
            <w:r>
              <w:rPr>
                <w:spacing w:val="15"/>
                <w:w w:val="105"/>
                <w:sz w:val="11"/>
              </w:rPr>
              <w:t>得</w:t>
            </w:r>
            <w:r>
              <w:rPr>
                <w:w w:val="105"/>
                <w:sz w:val="11"/>
              </w:rPr>
              <w:t>5倍以下的 罚</w:t>
            </w:r>
            <w:r>
              <w:rPr>
                <w:spacing w:val="4"/>
                <w:w w:val="105"/>
                <w:sz w:val="11"/>
              </w:rPr>
              <w:t>款；</w:t>
            </w:r>
            <w:r>
              <w:rPr>
                <w:w w:val="105"/>
                <w:sz w:val="11"/>
              </w:rPr>
              <w:t>没有违法所得</w:t>
            </w:r>
            <w:r>
              <w:rPr>
                <w:spacing w:val="15"/>
                <w:w w:val="105"/>
                <w:sz w:val="11"/>
              </w:rPr>
              <w:t>的</w:t>
            </w:r>
            <w:r>
              <w:rPr>
                <w:spacing w:val="4"/>
                <w:w w:val="105"/>
                <w:sz w:val="11"/>
              </w:rPr>
              <w:t>，处</w:t>
            </w:r>
            <w:r>
              <w:rPr>
                <w:w w:val="105"/>
                <w:sz w:val="11"/>
              </w:rPr>
              <w:t>10万元以</w:t>
            </w:r>
            <w:r>
              <w:rPr>
                <w:spacing w:val="11"/>
                <w:w w:val="105"/>
                <w:sz w:val="11"/>
              </w:rPr>
              <w:t>上</w:t>
            </w:r>
            <w:r>
              <w:rPr>
                <w:w w:val="105"/>
                <w:sz w:val="11"/>
              </w:rPr>
              <w:t>100万元以下的罚</w:t>
            </w:r>
            <w:r>
              <w:rPr>
                <w:spacing w:val="18"/>
                <w:w w:val="105"/>
                <w:sz w:val="11"/>
              </w:rPr>
              <w:t>款</w:t>
            </w:r>
            <w:r>
              <w:rPr>
                <w:w w:val="105"/>
                <w:sz w:val="11"/>
              </w:rPr>
              <w:t>，情节较重 的</w:t>
            </w:r>
            <w:r>
              <w:rPr>
                <w:spacing w:val="4"/>
                <w:w w:val="105"/>
                <w:sz w:val="11"/>
              </w:rPr>
              <w:t>处</w:t>
            </w:r>
            <w:r>
              <w:rPr>
                <w:w w:val="105"/>
                <w:sz w:val="11"/>
              </w:rPr>
              <w:t>100万元以</w:t>
            </w:r>
            <w:r>
              <w:rPr>
                <w:spacing w:val="8"/>
                <w:w w:val="105"/>
                <w:sz w:val="11"/>
              </w:rPr>
              <w:t>上</w:t>
            </w:r>
            <w:r>
              <w:rPr>
                <w:w w:val="105"/>
                <w:sz w:val="11"/>
              </w:rPr>
              <w:t>500万元以下的罚</w:t>
            </w:r>
            <w:r>
              <w:rPr>
                <w:spacing w:val="18"/>
                <w:w w:val="105"/>
                <w:sz w:val="11"/>
              </w:rPr>
              <w:t>款</w:t>
            </w:r>
            <w:r>
              <w:rPr>
                <w:w w:val="105"/>
                <w:sz w:val="11"/>
              </w:rPr>
              <w:t>；情节严重</w:t>
            </w:r>
            <w:r>
              <w:rPr>
                <w:spacing w:val="12"/>
                <w:w w:val="105"/>
                <w:sz w:val="11"/>
              </w:rPr>
              <w:t>的</w:t>
            </w:r>
            <w:r>
              <w:rPr>
                <w:spacing w:val="4"/>
                <w:w w:val="105"/>
                <w:sz w:val="11"/>
              </w:rPr>
              <w:t>，</w:t>
            </w:r>
            <w:r>
              <w:rPr>
                <w:w w:val="105"/>
                <w:sz w:val="11"/>
              </w:rPr>
              <w:t>责令停业整</w:t>
            </w:r>
            <w:r>
              <w:rPr>
                <w:spacing w:val="14"/>
                <w:w w:val="105"/>
                <w:sz w:val="11"/>
              </w:rPr>
              <w:t>顿</w:t>
            </w:r>
            <w:r>
              <w:rPr>
                <w:w w:val="105"/>
                <w:sz w:val="11"/>
              </w:rPr>
              <w:t>：</w:t>
            </w:r>
          </w:p>
          <w:p>
            <w:pPr>
              <w:pStyle w:val="8"/>
              <w:spacing w:line="252" w:lineRule="auto"/>
              <w:ind w:left="22" w:right="27"/>
              <w:rPr>
                <w:sz w:val="11"/>
              </w:rPr>
            </w:pPr>
            <w:r>
              <w:rPr>
                <w:w w:val="105"/>
                <w:sz w:val="11"/>
              </w:rPr>
              <w:t>（一）不执行提价申报或者调价备案制度的 ； （二）超过规定的差价率、利润率幅度的； （三）不执行规定的限价、最低保护价的；</w:t>
            </w:r>
          </w:p>
          <w:p>
            <w:pPr>
              <w:pStyle w:val="8"/>
              <w:ind w:left="22"/>
              <w:rPr>
                <w:sz w:val="11"/>
              </w:rPr>
            </w:pPr>
            <w:r>
              <w:rPr>
                <w:w w:val="105"/>
                <w:sz w:val="11"/>
              </w:rPr>
              <w:t>（四）不执行集中定价权限措施的； （五）不执行冻结价格措施的；</w:t>
            </w:r>
          </w:p>
          <w:p>
            <w:pPr>
              <w:pStyle w:val="8"/>
              <w:spacing w:before="1"/>
              <w:ind w:left="22"/>
              <w:rPr>
                <w:sz w:val="11"/>
              </w:rPr>
            </w:pPr>
            <w:r>
              <w:rPr>
                <w:w w:val="105"/>
                <w:sz w:val="11"/>
              </w:rPr>
              <w:t>（六）不执行法定的价格干预措施、紧急措施的其他行为。”</w:t>
            </w:r>
          </w:p>
        </w:tc>
        <w:tc>
          <w:tcPr>
            <w:tcW w:w="3993" w:type="dxa"/>
          </w:tcPr>
          <w:p>
            <w:pPr>
              <w:pStyle w:val="8"/>
              <w:rPr>
                <w:sz w:val="12"/>
              </w:rPr>
            </w:pPr>
          </w:p>
          <w:p>
            <w:pPr>
              <w:pStyle w:val="8"/>
              <w:rPr>
                <w:sz w:val="12"/>
              </w:rPr>
            </w:pPr>
          </w:p>
          <w:p>
            <w:pPr>
              <w:pStyle w:val="8"/>
              <w:rPr>
                <w:sz w:val="12"/>
              </w:rPr>
            </w:pPr>
          </w:p>
          <w:p>
            <w:pPr>
              <w:pStyle w:val="8"/>
              <w:spacing w:before="2"/>
              <w:rPr>
                <w:sz w:val="15"/>
              </w:rPr>
            </w:pPr>
          </w:p>
          <w:p>
            <w:pPr>
              <w:pStyle w:val="8"/>
              <w:numPr>
                <w:ilvl w:val="0"/>
                <w:numId w:val="312"/>
              </w:numPr>
              <w:tabs>
                <w:tab w:val="left" w:pos="220"/>
              </w:tabs>
              <w:spacing w:before="1" w:after="0" w:line="232" w:lineRule="auto"/>
              <w:ind w:left="22" w:right="92" w:firstLine="64"/>
              <w:jc w:val="left"/>
              <w:rPr>
                <w:sz w:val="13"/>
              </w:rPr>
            </w:pPr>
            <w:r>
              <w:rPr>
                <w:w w:val="95"/>
                <w:sz w:val="13"/>
              </w:rPr>
              <w:t xml:space="preserve">立案责任：发现对不执行政府指导价、政府定价以及法定的价格 </w:t>
            </w:r>
            <w:r>
              <w:rPr>
                <w:sz w:val="13"/>
              </w:rPr>
              <w:t>干预措施、紧急措施的违法行为，予以审查，决定是否立案。</w:t>
            </w:r>
          </w:p>
          <w:p>
            <w:pPr>
              <w:pStyle w:val="8"/>
              <w:numPr>
                <w:ilvl w:val="0"/>
                <w:numId w:val="312"/>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before="1"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before="1" w:line="232" w:lineRule="auto"/>
              <w:ind w:left="22" w:right="138" w:firstLine="64"/>
              <w:rPr>
                <w:sz w:val="13"/>
              </w:rPr>
            </w:pPr>
            <w:r>
              <w:rPr>
                <w:sz w:val="13"/>
              </w:rPr>
              <w:t xml:space="preserve">7、执行责任：依照生效的行政处罚决定，责令改正没收违法所 </w:t>
            </w:r>
            <w:r>
              <w:rPr>
                <w:spacing w:val="-3"/>
                <w:sz w:val="13"/>
              </w:rPr>
              <w:t>得，可以并处违法所得五倍以下的罚款 ；没有违法所得的，可以处</w:t>
            </w:r>
            <w:r>
              <w:rPr>
                <w:sz w:val="13"/>
              </w:rPr>
              <w:t>以罚款；情节严重的，责令停业整顿。</w:t>
            </w:r>
          </w:p>
          <w:p>
            <w:pPr>
              <w:pStyle w:val="8"/>
              <w:spacing w:line="160"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5"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0" w:lineRule="auto"/>
              <w:ind w:left="22" w:right="65"/>
              <w:rPr>
                <w:sz w:val="13"/>
              </w:rPr>
            </w:pPr>
            <w:r>
              <w:rPr>
                <w:w w:val="95"/>
                <w:sz w:val="13"/>
              </w:rPr>
              <w:t xml:space="preserve">6、应当依法移送追究刑事责任，而未依法移送有权机关 </w:t>
            </w:r>
            <w:r>
              <w:rPr>
                <w:sz w:val="13"/>
              </w:rPr>
              <w:t>的；</w:t>
            </w:r>
          </w:p>
          <w:p>
            <w:pPr>
              <w:pStyle w:val="8"/>
              <w:spacing w:line="160" w:lineRule="exact"/>
              <w:ind w:left="22"/>
              <w:rPr>
                <w:sz w:val="13"/>
              </w:rPr>
            </w:pPr>
            <w:r>
              <w:rPr>
                <w:sz w:val="13"/>
              </w:rPr>
              <w:t>7、擅自改变行政处罚种类、幅度的；</w:t>
            </w:r>
          </w:p>
          <w:p>
            <w:pPr>
              <w:pStyle w:val="8"/>
              <w:spacing w:line="161" w:lineRule="exact"/>
              <w:ind w:left="22"/>
              <w:rPr>
                <w:sz w:val="13"/>
              </w:rPr>
            </w:pPr>
            <w:r>
              <w:rPr>
                <w:sz w:val="13"/>
              </w:rPr>
              <w:t>8、违反法定的行政处罚程序的；</w:t>
            </w:r>
          </w:p>
          <w:p>
            <w:pPr>
              <w:pStyle w:val="8"/>
              <w:spacing w:before="3" w:line="230"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60"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35"/>
              <w:rPr>
                <w:sz w:val="13"/>
              </w:rPr>
            </w:pPr>
            <w:r>
              <w:rPr>
                <w:sz w:val="13"/>
              </w:rPr>
              <w:t>547</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0" w:line="232" w:lineRule="auto"/>
              <w:ind w:left="21" w:right="76"/>
              <w:jc w:val="both"/>
              <w:rPr>
                <w:sz w:val="13"/>
              </w:rPr>
            </w:pPr>
            <w:r>
              <w:rPr>
                <w:sz w:val="13"/>
              </w:rPr>
              <w:t>违反《价格法》第十四条规定经营者存在不正当价格行为的处罚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
              <w:rPr>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8"/>
              <w:ind w:left="22"/>
              <w:rPr>
                <w:sz w:val="11"/>
              </w:rPr>
            </w:pPr>
            <w:r>
              <w:rPr>
                <w:w w:val="105"/>
                <w:sz w:val="11"/>
              </w:rPr>
              <w:t>1.《中华人民共和国价格法》(中华人民共和国主席令第</w:t>
            </w:r>
          </w:p>
          <w:p>
            <w:pPr>
              <w:pStyle w:val="8"/>
              <w:spacing w:before="10" w:line="254" w:lineRule="auto"/>
              <w:ind w:left="22" w:right="13"/>
              <w:rPr>
                <w:sz w:val="11"/>
              </w:rPr>
            </w:pPr>
            <w:r>
              <w:rPr>
                <w:w w:val="105"/>
                <w:sz w:val="11"/>
              </w:rPr>
              <w:t>92号,1998.05.01 施行)第四十条第一款“经营者有本法第十四条所列行为之一的，责令改正，没收违法所得，可以并处违法所得五倍以下  的罚款；没有违法所得的，予以警告，可以并处罚款；情节严重的， 责令停业整顿，或者由工商行政管理机关吊销营业执照 。有关法律对本法第十四条所列行为的处罚及处罚机关另有规定的  ，可以依照有关法律的规定执行。   有本法第十四条第（一）项、第（二）项所列行为，属于是全国性的，由国务院价格主管部门认定；属于是省及省以  下区域性的，由省、自治区、直辖市人民政府价格主管部门认定 。” 2.《价格违法行为行政处罚规定》  （国务院令第585号）第四条“经营者违反价格法第十四条的规定 ，有下列行为之一的，责令改正，没收违法所得，并处违法所得5倍以下的罚款；没有违法所得的，处10万 元以上100万元以下的罚款；情节严重的，责令停业整顿，或者由工商 行政管理机关吊销营业执照： （一）除依法降价处理鲜活商品、季节性商品、积压商品等商品外，为了排挤竞争对手或者独占市场 ，以低于成本的价格倾销，扰乱正常的生产经营秩序，损害国家利益或者其  他经营者的合法权益的；  （二）提供相同商品或者服务，对具有同等交易条件的其他经营者实行价格歧视的 。</w:t>
            </w:r>
          </w:p>
          <w:p>
            <w:pPr>
              <w:pStyle w:val="8"/>
              <w:numPr>
                <w:ilvl w:val="0"/>
                <w:numId w:val="313"/>
              </w:numPr>
              <w:tabs>
                <w:tab w:val="left" w:pos="143"/>
              </w:tabs>
              <w:spacing w:before="0" w:after="0" w:line="133" w:lineRule="exact"/>
              <w:ind w:left="142" w:right="0" w:hanging="121"/>
              <w:jc w:val="left"/>
              <w:rPr>
                <w:sz w:val="11"/>
              </w:rPr>
            </w:pPr>
            <w:r>
              <w:rPr>
                <w:spacing w:val="3"/>
                <w:w w:val="105"/>
                <w:sz w:val="11"/>
              </w:rPr>
              <w:t xml:space="preserve">《价格违法行为行政处罚规定》 </w:t>
            </w:r>
            <w:r>
              <w:rPr>
                <w:w w:val="105"/>
                <w:sz w:val="11"/>
              </w:rPr>
              <w:t>（</w:t>
            </w:r>
            <w:r>
              <w:rPr>
                <w:spacing w:val="2"/>
                <w:w w:val="105"/>
                <w:sz w:val="11"/>
              </w:rPr>
              <w:t>国务院令第</w:t>
            </w:r>
            <w:r>
              <w:rPr>
                <w:w w:val="105"/>
                <w:sz w:val="11"/>
              </w:rPr>
              <w:t>585</w:t>
            </w:r>
            <w:r>
              <w:rPr>
                <w:spacing w:val="4"/>
                <w:w w:val="105"/>
                <w:sz w:val="11"/>
              </w:rPr>
              <w:t>号</w:t>
            </w:r>
            <w:r>
              <w:rPr>
                <w:w w:val="105"/>
                <w:sz w:val="11"/>
              </w:rPr>
              <w:t>）</w:t>
            </w:r>
            <w:r>
              <w:rPr>
                <w:spacing w:val="1"/>
                <w:w w:val="105"/>
                <w:sz w:val="11"/>
              </w:rPr>
              <w:t>第五条“经</w:t>
            </w:r>
          </w:p>
          <w:p>
            <w:pPr>
              <w:pStyle w:val="8"/>
              <w:spacing w:before="7" w:line="254" w:lineRule="auto"/>
              <w:ind w:left="22" w:right="13"/>
              <w:rPr>
                <w:sz w:val="11"/>
              </w:rPr>
            </w:pPr>
            <w:r>
              <w:rPr>
                <w:w w:val="105"/>
                <w:sz w:val="11"/>
              </w:rPr>
              <w:t>营者违反价格法第十四条的规定 ，相互串通，操纵市场价格，造成商品价格较大幅度上涨的，责令改正，没收违法所得，并处违法所得5倍以下的罚款；没有违法所得的，处10万元以上100万元以下的罚款，情节较重的处100万元以上500万元以下的罚款；情节严重的，责令停业  整顿，或者由工商行政管理机关吊销营业执照 。 除前款规定情形外， 经营者相互串通，操纵市场价格，损害其他经营者或者消费者合法权  益的，依照本规定第四条的规定处罚。  行业协会或者其他单位组织经营者相互串通，操纵市场价格的，对经营者依照前两款的规定处罚 ； 对行业协会或者其他单位，可以处50万元以下的罚款，情节严重的， 由登记管理机关依法撤销登记、吊销执照。”</w:t>
            </w:r>
          </w:p>
          <w:p>
            <w:pPr>
              <w:pStyle w:val="8"/>
              <w:numPr>
                <w:ilvl w:val="0"/>
                <w:numId w:val="313"/>
              </w:numPr>
              <w:tabs>
                <w:tab w:val="left" w:pos="143"/>
              </w:tabs>
              <w:spacing w:before="0" w:after="0" w:line="138" w:lineRule="exact"/>
              <w:ind w:left="142" w:right="0" w:hanging="121"/>
              <w:jc w:val="left"/>
              <w:rPr>
                <w:sz w:val="11"/>
              </w:rPr>
            </w:pPr>
            <w:r>
              <w:rPr>
                <w:spacing w:val="3"/>
                <w:w w:val="105"/>
                <w:sz w:val="11"/>
              </w:rPr>
              <w:t xml:space="preserve">《价格违法行为行政处罚规定》 </w:t>
            </w:r>
            <w:r>
              <w:rPr>
                <w:w w:val="105"/>
                <w:sz w:val="11"/>
              </w:rPr>
              <w:t>（</w:t>
            </w:r>
            <w:r>
              <w:rPr>
                <w:spacing w:val="2"/>
                <w:w w:val="105"/>
                <w:sz w:val="11"/>
              </w:rPr>
              <w:t>国务院令第</w:t>
            </w:r>
            <w:r>
              <w:rPr>
                <w:w w:val="105"/>
                <w:sz w:val="11"/>
              </w:rPr>
              <w:t>585</w:t>
            </w:r>
            <w:r>
              <w:rPr>
                <w:spacing w:val="4"/>
                <w:w w:val="105"/>
                <w:sz w:val="11"/>
              </w:rPr>
              <w:t>号</w:t>
            </w:r>
            <w:r>
              <w:rPr>
                <w:w w:val="105"/>
                <w:sz w:val="11"/>
              </w:rPr>
              <w:t>）</w:t>
            </w:r>
            <w:r>
              <w:rPr>
                <w:spacing w:val="1"/>
                <w:w w:val="105"/>
                <w:sz w:val="11"/>
              </w:rPr>
              <w:t>第六条“经</w:t>
            </w:r>
          </w:p>
        </w:tc>
        <w:tc>
          <w:tcPr>
            <w:tcW w:w="3993" w:type="dxa"/>
          </w:tcPr>
          <w:p>
            <w:pPr>
              <w:pStyle w:val="8"/>
              <w:rPr>
                <w:sz w:val="12"/>
              </w:rPr>
            </w:pPr>
          </w:p>
          <w:p>
            <w:pPr>
              <w:pStyle w:val="8"/>
              <w:numPr>
                <w:ilvl w:val="0"/>
                <w:numId w:val="314"/>
              </w:numPr>
              <w:tabs>
                <w:tab w:val="left" w:pos="155"/>
              </w:tabs>
              <w:spacing w:before="104" w:after="0" w:line="232" w:lineRule="auto"/>
              <w:ind w:left="22" w:right="270" w:firstLine="0"/>
              <w:jc w:val="left"/>
              <w:rPr>
                <w:sz w:val="13"/>
              </w:rPr>
            </w:pPr>
            <w:r>
              <w:rPr>
                <w:spacing w:val="-2"/>
                <w:sz w:val="13"/>
              </w:rPr>
              <w:t>立案责任：发现对经营者不正当价格行为的违法行为 ，予以审</w:t>
            </w:r>
            <w:r>
              <w:rPr>
                <w:spacing w:val="-1"/>
                <w:sz w:val="13"/>
              </w:rPr>
              <w:t>查，决定是否立案。</w:t>
            </w:r>
          </w:p>
          <w:p>
            <w:pPr>
              <w:pStyle w:val="8"/>
              <w:numPr>
                <w:ilvl w:val="0"/>
                <w:numId w:val="314"/>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75" w:firstLine="64"/>
              <w:rPr>
                <w:sz w:val="13"/>
              </w:rPr>
            </w:pPr>
            <w:r>
              <w:rPr>
                <w:sz w:val="13"/>
              </w:rPr>
              <w:t>7、执行责任：依照生效的行政处罚决定，责令改正，没收违法所</w:t>
            </w:r>
            <w:r>
              <w:rPr>
                <w:spacing w:val="-2"/>
                <w:sz w:val="13"/>
              </w:rPr>
              <w:t>得，可以并处违法所得五倍以下的罚款 ；没有违法所得的，予以警</w:t>
            </w:r>
            <w:r>
              <w:rPr>
                <w:spacing w:val="-1"/>
                <w:sz w:val="13"/>
              </w:rPr>
              <w:t>告，可以并处罚款；情节严重的，责令停业整顿，或者由工商行政</w:t>
            </w:r>
            <w:r>
              <w:rPr>
                <w:sz w:val="13"/>
              </w:rPr>
              <w:t>管理机关吊销营业执照。有关法律对本法第十四条所列行为的处罚</w:t>
            </w:r>
            <w:r>
              <w:rPr>
                <w:spacing w:val="-1"/>
                <w:sz w:val="13"/>
              </w:rPr>
              <w:t>及处罚机关另有规定的，可以依照有关法律的规定执行。 有价格法</w:t>
            </w:r>
            <w:r>
              <w:rPr>
                <w:spacing w:val="1"/>
                <w:sz w:val="13"/>
              </w:rPr>
              <w:t>第十四条第</w:t>
            </w:r>
            <w:r>
              <w:rPr>
                <w:sz w:val="13"/>
              </w:rPr>
              <w:t>（一）项、第（二）项所列行为，属于是全国性的，由国务院价格主管部门认定；属于是省及省以下区域性的，由省、自</w:t>
            </w:r>
            <w:r>
              <w:rPr>
                <w:spacing w:val="-2"/>
                <w:sz w:val="13"/>
              </w:rPr>
              <w:t>治区、直辖市人民政府价格主管部门认定 。</w:t>
            </w:r>
          </w:p>
          <w:p>
            <w:pPr>
              <w:pStyle w:val="8"/>
              <w:spacing w:line="166"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4"/>
              <w:rPr>
                <w:sz w:val="16"/>
              </w:rPr>
            </w:pPr>
          </w:p>
          <w:p>
            <w:pPr>
              <w:pStyle w:val="8"/>
              <w:spacing w:before="1"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59"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548</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9"/>
              </w:rPr>
            </w:pPr>
          </w:p>
          <w:p>
            <w:pPr>
              <w:pStyle w:val="8"/>
              <w:spacing w:line="232" w:lineRule="auto"/>
              <w:ind w:left="21" w:right="91"/>
              <w:rPr>
                <w:sz w:val="13"/>
              </w:rPr>
            </w:pPr>
            <w:r>
              <w:rPr>
                <w:sz w:val="13"/>
              </w:rPr>
              <w:t>对违反明码标价规定的处罚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
              <w:rPr>
                <w:sz w:val="14"/>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line="164" w:lineRule="exact"/>
              <w:ind w:left="22"/>
              <w:rPr>
                <w:sz w:val="13"/>
              </w:rPr>
            </w:pPr>
            <w:r>
              <w:rPr>
                <w:sz w:val="13"/>
              </w:rPr>
              <w:t>1.《中华人民共和国价格法》(中华人民共和国主席令第</w:t>
            </w:r>
          </w:p>
          <w:p>
            <w:pPr>
              <w:pStyle w:val="8"/>
              <w:spacing w:before="3" w:line="230" w:lineRule="auto"/>
              <w:ind w:left="22" w:right="13"/>
              <w:rPr>
                <w:sz w:val="13"/>
              </w:rPr>
            </w:pPr>
            <w:r>
              <w:rPr>
                <w:sz w:val="13"/>
              </w:rPr>
              <w:t>92号,1998.05.01 施行)第四十二条“经营者违反明码标价规定</w:t>
            </w:r>
            <w:r>
              <w:rPr>
                <w:w w:val="95"/>
                <w:sz w:val="13"/>
              </w:rPr>
              <w:t xml:space="preserve">的，责令改正，没收违法所得，可以并处五千元以下的罚款。” </w:t>
            </w:r>
            <w:r>
              <w:rPr>
                <w:sz w:val="13"/>
              </w:rPr>
              <w:t>2.《价格违法行为行政处罚规定》 （国务院令第585号）第十三</w:t>
            </w:r>
            <w:r>
              <w:rPr>
                <w:w w:val="95"/>
                <w:sz w:val="13"/>
              </w:rPr>
              <w:t xml:space="preserve">条“经营者违反明码标价规定，有下列行为之一的，责令改正， </w:t>
            </w:r>
            <w:r>
              <w:rPr>
                <w:sz w:val="13"/>
              </w:rPr>
              <w:t>没收违法所得，可以并处5000元以下的罚款： （一）不标明价格的； （二）不按照规定的内容和方式明码标价的 ； （三）在标价之外加价出售商品或者收取未标明的费用的 ； （四）违反明码标价规定的其他行为。”</w:t>
            </w:r>
          </w:p>
        </w:tc>
        <w:tc>
          <w:tcPr>
            <w:tcW w:w="3993" w:type="dxa"/>
          </w:tcPr>
          <w:p>
            <w:pPr>
              <w:pStyle w:val="8"/>
              <w:spacing w:before="9"/>
              <w:rPr>
                <w:sz w:val="10"/>
              </w:rPr>
            </w:pPr>
          </w:p>
          <w:p>
            <w:pPr>
              <w:pStyle w:val="8"/>
              <w:numPr>
                <w:ilvl w:val="0"/>
                <w:numId w:val="315"/>
              </w:numPr>
              <w:tabs>
                <w:tab w:val="left" w:pos="155"/>
              </w:tabs>
              <w:spacing w:before="0" w:after="0" w:line="230" w:lineRule="auto"/>
              <w:ind w:left="22" w:right="133" w:firstLine="0"/>
              <w:jc w:val="left"/>
              <w:rPr>
                <w:sz w:val="13"/>
              </w:rPr>
            </w:pPr>
            <w:r>
              <w:rPr>
                <w:spacing w:val="-2"/>
                <w:sz w:val="13"/>
              </w:rPr>
              <w:t xml:space="preserve">立案责任：发现对经营者违反明码标价的违法行为 ，予以审查， </w:t>
            </w:r>
            <w:r>
              <w:rPr>
                <w:sz w:val="13"/>
              </w:rPr>
              <w:t>决定是否立案。</w:t>
            </w:r>
          </w:p>
          <w:p>
            <w:pPr>
              <w:pStyle w:val="8"/>
              <w:numPr>
                <w:ilvl w:val="0"/>
                <w:numId w:val="315"/>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0"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jc w:val="both"/>
              <w:rPr>
                <w:sz w:val="13"/>
              </w:rPr>
            </w:pPr>
            <w:r>
              <w:rPr>
                <w:w w:val="95"/>
                <w:sz w:val="13"/>
              </w:rPr>
              <w:t xml:space="preserve">7、执行责任：依照生效的行政处罚决定，责令改正，没收违法所 </w:t>
            </w:r>
            <w:r>
              <w:rPr>
                <w:sz w:val="13"/>
              </w:rPr>
              <w:t>得，可以并处五千元以下的罚款。</w:t>
            </w:r>
          </w:p>
          <w:p>
            <w:pPr>
              <w:pStyle w:val="8"/>
              <w:spacing w:line="163" w:lineRule="exact"/>
              <w:ind w:left="87"/>
              <w:jc w:val="both"/>
              <w:rPr>
                <w:sz w:val="13"/>
              </w:rPr>
            </w:pPr>
            <w:r>
              <w:rPr>
                <w:sz w:val="13"/>
              </w:rPr>
              <w:t>8、其他法律法规规章文件规定应履行的责任 。</w:t>
            </w:r>
          </w:p>
        </w:tc>
        <w:tc>
          <w:tcPr>
            <w:tcW w:w="3309" w:type="dxa"/>
          </w:tcPr>
          <w:p>
            <w:pPr>
              <w:pStyle w:val="8"/>
              <w:spacing w:before="2"/>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为不予制止、处罚，致使公民、法人或者其他组织的合</w:t>
            </w:r>
            <w:r>
              <w:rPr>
                <w:spacing w:val="-2"/>
                <w:sz w:val="13"/>
              </w:rPr>
              <w:t>法权益、公共利益和社会秩序遭受损害的 ；</w:t>
            </w:r>
          </w:p>
          <w:p>
            <w:pPr>
              <w:pStyle w:val="8"/>
              <w:spacing w:line="157" w:lineRule="exact"/>
              <w:ind w:left="22"/>
              <w:rPr>
                <w:sz w:val="13"/>
              </w:rPr>
            </w:pPr>
            <w:r>
              <w:rPr>
                <w:sz w:val="13"/>
              </w:rPr>
              <w:t>4、不具备行政执法资格实施行政处罚的 ；</w:t>
            </w:r>
          </w:p>
          <w:p>
            <w:pPr>
              <w:pStyle w:val="8"/>
              <w:spacing w:before="1" w:line="232" w:lineRule="auto"/>
              <w:ind w:left="22" w:right="13"/>
              <w:rPr>
                <w:sz w:val="13"/>
              </w:rPr>
            </w:pPr>
            <w:r>
              <w:rPr>
                <w:sz w:val="13"/>
              </w:rPr>
              <w:t>5、在制止以及查处违法案件中受阻 ，依照有关规定应当向本级人民政府或者上级主管部门报告而未报告的 ；</w:t>
            </w:r>
          </w:p>
          <w:p>
            <w:pPr>
              <w:pStyle w:val="8"/>
              <w:spacing w:line="232" w:lineRule="auto"/>
              <w:ind w:left="22" w:right="65"/>
              <w:rPr>
                <w:sz w:val="13"/>
              </w:rPr>
            </w:pPr>
            <w:r>
              <w:rPr>
                <w:w w:val="95"/>
                <w:sz w:val="13"/>
              </w:rPr>
              <w:t xml:space="preserve">6、应当依法移送追究刑事责任，而未依法移送有权机关 </w:t>
            </w:r>
            <w:r>
              <w:rPr>
                <w:sz w:val="13"/>
              </w:rPr>
              <w:t>的；</w:t>
            </w:r>
          </w:p>
          <w:p>
            <w:pPr>
              <w:pStyle w:val="8"/>
              <w:spacing w:line="157" w:lineRule="exact"/>
              <w:ind w:left="22"/>
              <w:rPr>
                <w:sz w:val="13"/>
              </w:rPr>
            </w:pPr>
            <w:r>
              <w:rPr>
                <w:sz w:val="13"/>
              </w:rPr>
              <w:t>7、擅自改变行政处罚种类、幅度的；</w:t>
            </w:r>
          </w:p>
          <w:p>
            <w:pPr>
              <w:pStyle w:val="8"/>
              <w:spacing w:line="160" w:lineRule="exact"/>
              <w:ind w:left="22"/>
              <w:rPr>
                <w:sz w:val="13"/>
              </w:rPr>
            </w:pPr>
            <w:r>
              <w:rPr>
                <w:sz w:val="13"/>
              </w:rPr>
              <w:t>8、违反法定的行政处罚程序的；</w:t>
            </w:r>
          </w:p>
          <w:p>
            <w:pPr>
              <w:pStyle w:val="8"/>
              <w:spacing w:line="232" w:lineRule="auto"/>
              <w:ind w:left="22" w:right="51"/>
              <w:rPr>
                <w:sz w:val="13"/>
              </w:rPr>
            </w:pPr>
            <w:r>
              <w:rPr>
                <w:w w:val="95"/>
                <w:sz w:val="13"/>
              </w:rPr>
              <w:t xml:space="preserve">9、符合听证条件、行政管理相对人要求听证，应予组织 </w:t>
            </w:r>
            <w:r>
              <w:rPr>
                <w:sz w:val="13"/>
              </w:rPr>
              <w:t>听证而不组织听证的；</w:t>
            </w:r>
          </w:p>
          <w:p>
            <w:pPr>
              <w:pStyle w:val="8"/>
              <w:spacing w:line="158" w:lineRule="exact"/>
              <w:ind w:left="22"/>
              <w:rPr>
                <w:sz w:val="13"/>
              </w:rPr>
            </w:pPr>
            <w:r>
              <w:rPr>
                <w:sz w:val="13"/>
              </w:rPr>
              <w:t>10、在行政处罚过程中发生腐败行为的 ；</w:t>
            </w:r>
          </w:p>
          <w:p>
            <w:pPr>
              <w:pStyle w:val="8"/>
              <w:spacing w:line="164" w:lineRule="exact"/>
              <w:ind w:left="22"/>
              <w:rPr>
                <w:sz w:val="13"/>
              </w:rPr>
            </w:pPr>
            <w:r>
              <w:rPr>
                <w:sz w:val="13"/>
              </w:rPr>
              <w:t>11、其他违反法律法规规章文件规定的行为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35"/>
              <w:rPr>
                <w:sz w:val="13"/>
              </w:rPr>
            </w:pPr>
            <w:r>
              <w:rPr>
                <w:sz w:val="13"/>
              </w:rPr>
              <w:t>549</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9" w:line="232" w:lineRule="auto"/>
              <w:ind w:left="21" w:right="76"/>
              <w:jc w:val="both"/>
              <w:rPr>
                <w:sz w:val="13"/>
              </w:rPr>
            </w:pPr>
            <w:r>
              <w:rPr>
                <w:sz w:val="13"/>
              </w:rPr>
              <w:t>对被责令暂停相关营业而不停止的；拒绝提供、或者提供虚假资料信息；转移、隐匿、销毁依法登记保存的财物</w:t>
            </w:r>
          </w:p>
          <w:p>
            <w:pPr>
              <w:pStyle w:val="8"/>
              <w:spacing w:line="230" w:lineRule="auto"/>
              <w:ind w:left="21" w:right="86"/>
              <w:jc w:val="both"/>
              <w:rPr>
                <w:sz w:val="13"/>
              </w:rPr>
            </w:pPr>
            <w:r>
              <w:rPr>
                <w:sz w:val="13"/>
              </w:rPr>
              <w:t>、证据和其他拒绝、阻碍监督检查行为的处罚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spacing w:before="1" w:line="164" w:lineRule="exact"/>
              <w:ind w:left="22"/>
              <w:rPr>
                <w:sz w:val="13"/>
              </w:rPr>
            </w:pPr>
            <w:r>
              <w:rPr>
                <w:sz w:val="13"/>
              </w:rPr>
              <w:t>1.《中华人民共和国价格法》(中华人民共和国主席令第</w:t>
            </w:r>
          </w:p>
          <w:p>
            <w:pPr>
              <w:pStyle w:val="8"/>
              <w:tabs>
                <w:tab w:val="left" w:pos="2726"/>
              </w:tabs>
              <w:spacing w:before="2" w:line="230" w:lineRule="auto"/>
              <w:ind w:left="22" w:right="23"/>
              <w:rPr>
                <w:sz w:val="13"/>
              </w:rPr>
            </w:pPr>
            <w:r>
              <w:rPr>
                <w:sz w:val="13"/>
              </w:rPr>
              <w:t>92号,1998.05.01</w:t>
            </w:r>
            <w:r>
              <w:rPr>
                <w:spacing w:val="-56"/>
                <w:sz w:val="13"/>
              </w:rPr>
              <w:t xml:space="preserve"> </w:t>
            </w:r>
            <w:r>
              <w:rPr>
                <w:sz w:val="13"/>
              </w:rPr>
              <w:t>施</w:t>
            </w:r>
            <w:r>
              <w:rPr>
                <w:spacing w:val="5"/>
                <w:sz w:val="13"/>
              </w:rPr>
              <w:t>行</w:t>
            </w:r>
            <w:r>
              <w:rPr>
                <w:sz w:val="13"/>
              </w:rPr>
              <w:t>))第四十三</w:t>
            </w:r>
            <w:r>
              <w:rPr>
                <w:spacing w:val="12"/>
                <w:sz w:val="13"/>
              </w:rPr>
              <w:t>条</w:t>
            </w:r>
            <w:r>
              <w:rPr>
                <w:sz w:val="13"/>
              </w:rPr>
              <w:t>“经营者被责令暂停相关营</w:t>
            </w:r>
            <w:r>
              <w:rPr>
                <w:w w:val="95"/>
                <w:sz w:val="13"/>
              </w:rPr>
              <w:t>业而不停止</w:t>
            </w:r>
            <w:r>
              <w:rPr>
                <w:spacing w:val="14"/>
                <w:w w:val="95"/>
                <w:sz w:val="13"/>
              </w:rPr>
              <w:t>的</w:t>
            </w:r>
            <w:r>
              <w:rPr>
                <w:w w:val="95"/>
                <w:sz w:val="13"/>
              </w:rPr>
              <w:t>，或者转</w:t>
            </w:r>
            <w:r>
              <w:rPr>
                <w:spacing w:val="10"/>
                <w:w w:val="95"/>
                <w:sz w:val="13"/>
              </w:rPr>
              <w:t>移</w:t>
            </w:r>
            <w:r>
              <w:rPr>
                <w:w w:val="95"/>
                <w:sz w:val="13"/>
              </w:rPr>
              <w:t>、隐</w:t>
            </w:r>
            <w:r>
              <w:rPr>
                <w:spacing w:val="5"/>
                <w:w w:val="95"/>
                <w:sz w:val="13"/>
              </w:rPr>
              <w:t>匿</w:t>
            </w:r>
            <w:r>
              <w:rPr>
                <w:w w:val="95"/>
                <w:sz w:val="13"/>
              </w:rPr>
              <w:t>、销毁依法登记保存的财物</w:t>
            </w:r>
            <w:r>
              <w:rPr>
                <w:spacing w:val="29"/>
                <w:w w:val="95"/>
                <w:sz w:val="13"/>
              </w:rPr>
              <w:t>的</w:t>
            </w:r>
            <w:r>
              <w:rPr>
                <w:w w:val="95"/>
                <w:sz w:val="13"/>
              </w:rPr>
              <w:t xml:space="preserve">， </w:t>
            </w:r>
            <w:r>
              <w:rPr>
                <w:sz w:val="13"/>
              </w:rPr>
              <w:t>处相关营业所得或者转</w:t>
            </w:r>
            <w:r>
              <w:rPr>
                <w:spacing w:val="26"/>
                <w:sz w:val="13"/>
              </w:rPr>
              <w:t>移</w:t>
            </w:r>
            <w:r>
              <w:rPr>
                <w:sz w:val="13"/>
              </w:rPr>
              <w:t>、隐</w:t>
            </w:r>
            <w:r>
              <w:rPr>
                <w:spacing w:val="5"/>
                <w:sz w:val="13"/>
              </w:rPr>
              <w:t>匿</w:t>
            </w:r>
            <w:r>
              <w:rPr>
                <w:sz w:val="13"/>
              </w:rPr>
              <w:t>、销毁的财物价值一倍以上三倍以下的罚</w:t>
            </w:r>
            <w:r>
              <w:rPr>
                <w:spacing w:val="12"/>
                <w:sz w:val="13"/>
              </w:rPr>
              <w:t>款</w:t>
            </w:r>
            <w:r>
              <w:rPr>
                <w:sz w:val="13"/>
              </w:rPr>
              <w:t>。”</w:t>
            </w:r>
            <w:r>
              <w:rPr>
                <w:sz w:val="13"/>
              </w:rPr>
              <w:tab/>
            </w:r>
            <w:r>
              <w:rPr>
                <w:sz w:val="13"/>
              </w:rPr>
              <w:t>2.《价格违法行为行政处罚规</w:t>
            </w:r>
            <w:r>
              <w:rPr>
                <w:spacing w:val="17"/>
                <w:sz w:val="13"/>
              </w:rPr>
              <w:t>定</w:t>
            </w:r>
            <w:r>
              <w:rPr>
                <w:sz w:val="13"/>
              </w:rPr>
              <w:t>》</w:t>
            </w:r>
            <w:r>
              <w:rPr>
                <w:spacing w:val="-8"/>
                <w:sz w:val="13"/>
              </w:rPr>
              <w:t xml:space="preserve"> </w:t>
            </w:r>
            <w:r>
              <w:rPr>
                <w:sz w:val="13"/>
              </w:rPr>
              <w:t>（国务院令</w:t>
            </w:r>
            <w:r>
              <w:rPr>
                <w:spacing w:val="12"/>
                <w:sz w:val="13"/>
              </w:rPr>
              <w:t>第</w:t>
            </w:r>
            <w:r>
              <w:rPr>
                <w:sz w:val="13"/>
              </w:rPr>
              <w:t>585号）第十四</w:t>
            </w:r>
            <w:r>
              <w:rPr>
                <w:spacing w:val="10"/>
                <w:sz w:val="13"/>
              </w:rPr>
              <w:t>条</w:t>
            </w:r>
            <w:r>
              <w:rPr>
                <w:sz w:val="13"/>
              </w:rPr>
              <w:t>“拒绝提供价格监督检查所需资料或者提供虚假资料的</w:t>
            </w:r>
            <w:r>
              <w:rPr>
                <w:spacing w:val="-19"/>
                <w:sz w:val="13"/>
              </w:rPr>
              <w:t xml:space="preserve"> </w:t>
            </w:r>
            <w:r>
              <w:rPr>
                <w:sz w:val="13"/>
              </w:rPr>
              <w:t>，责令改</w:t>
            </w:r>
            <w:r>
              <w:rPr>
                <w:spacing w:val="10"/>
                <w:sz w:val="13"/>
              </w:rPr>
              <w:t>正</w:t>
            </w:r>
            <w:r>
              <w:rPr>
                <w:sz w:val="13"/>
              </w:rPr>
              <w:t>，给予警 告；逾期不改正</w:t>
            </w:r>
            <w:r>
              <w:rPr>
                <w:spacing w:val="14"/>
                <w:sz w:val="13"/>
              </w:rPr>
              <w:t>的</w:t>
            </w:r>
            <w:r>
              <w:rPr>
                <w:sz w:val="13"/>
              </w:rPr>
              <w:t>，可以</w:t>
            </w:r>
            <w:r>
              <w:rPr>
                <w:spacing w:val="7"/>
                <w:sz w:val="13"/>
              </w:rPr>
              <w:t>处</w:t>
            </w:r>
            <w:r>
              <w:rPr>
                <w:sz w:val="13"/>
              </w:rPr>
              <w:t>10万元以下的罚</w:t>
            </w:r>
            <w:r>
              <w:rPr>
                <w:spacing w:val="17"/>
                <w:sz w:val="13"/>
              </w:rPr>
              <w:t>款</w:t>
            </w:r>
            <w:r>
              <w:rPr>
                <w:sz w:val="13"/>
              </w:rPr>
              <w:t>，对直接负责的主管人员和其他直接责任人员给予纪律处分</w:t>
            </w:r>
            <w:r>
              <w:rPr>
                <w:spacing w:val="-23"/>
                <w:sz w:val="13"/>
              </w:rPr>
              <w:t xml:space="preserve"> </w:t>
            </w:r>
            <w:r>
              <w:rPr>
                <w:sz w:val="13"/>
              </w:rPr>
              <w:t>。”</w:t>
            </w:r>
          </w:p>
        </w:tc>
        <w:tc>
          <w:tcPr>
            <w:tcW w:w="3993" w:type="dxa"/>
          </w:tcPr>
          <w:p>
            <w:pPr>
              <w:pStyle w:val="8"/>
              <w:spacing w:before="8"/>
              <w:rPr>
                <w:sz w:val="16"/>
              </w:rPr>
            </w:pPr>
          </w:p>
          <w:p>
            <w:pPr>
              <w:pStyle w:val="8"/>
              <w:numPr>
                <w:ilvl w:val="0"/>
                <w:numId w:val="316"/>
              </w:numPr>
              <w:tabs>
                <w:tab w:val="left" w:pos="220"/>
              </w:tabs>
              <w:spacing w:before="0" w:after="0" w:line="162" w:lineRule="exact"/>
              <w:ind w:left="219" w:right="0" w:hanging="133"/>
              <w:jc w:val="left"/>
              <w:rPr>
                <w:sz w:val="13"/>
              </w:rPr>
            </w:pPr>
            <w:r>
              <w:rPr>
                <w:sz w:val="13"/>
              </w:rPr>
              <w:t>立案责任：发现涉嫌违法行为，予以审查，决定是否立案。</w:t>
            </w:r>
          </w:p>
          <w:p>
            <w:pPr>
              <w:pStyle w:val="8"/>
              <w:numPr>
                <w:ilvl w:val="0"/>
                <w:numId w:val="316"/>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spacing w:before="5"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4" w:line="228"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before="2" w:line="230" w:lineRule="auto"/>
              <w:ind w:left="22" w:right="110"/>
              <w:jc w:val="both"/>
              <w:rPr>
                <w:sz w:val="13"/>
              </w:rPr>
            </w:pPr>
            <w:r>
              <w:rPr>
                <w:sz w:val="13"/>
              </w:rPr>
              <w:t>10</w:t>
            </w:r>
            <w:r>
              <w:rPr>
                <w:spacing w:val="-3"/>
                <w:sz w:val="13"/>
              </w:rPr>
              <w:t>、反垄断执法机构工作人员滥用职权 、玩忽职守、徇</w:t>
            </w:r>
            <w:r>
              <w:rPr>
                <w:spacing w:val="-5"/>
                <w:sz w:val="13"/>
              </w:rPr>
              <w:t>私舞弊或者泄露执法过程中知悉的商业秘密 ，构成犯罪</w:t>
            </w:r>
            <w:r>
              <w:rPr>
                <w:spacing w:val="-2"/>
                <w:sz w:val="13"/>
              </w:rPr>
              <w:t>的，依法追究刑事责任；尚不构成犯罪的，依法给予处分。</w:t>
            </w:r>
          </w:p>
          <w:p>
            <w:pPr>
              <w:pStyle w:val="8"/>
              <w:spacing w:line="160" w:lineRule="exact"/>
              <w:ind w:left="22"/>
              <w:jc w:val="both"/>
              <w:rPr>
                <w:sz w:val="13"/>
              </w:rPr>
            </w:pPr>
            <w:r>
              <w:rPr>
                <w:w w:val="95"/>
                <w:sz w:val="13"/>
              </w:rPr>
              <w:t>11、价格工作人员泄露国家秘密、商业秘密以及滥用职</w:t>
            </w:r>
          </w:p>
          <w:p>
            <w:pPr>
              <w:pStyle w:val="8"/>
              <w:spacing w:line="70" w:lineRule="exact"/>
              <w:ind w:left="22"/>
              <w:rPr>
                <w:sz w:val="13"/>
              </w:rPr>
            </w:pPr>
            <w:r>
              <w:rPr>
                <w:w w:val="95"/>
                <w:sz w:val="13"/>
              </w:rPr>
              <w:t>权、徇私舞弊、玩忽职守、索贿受贿，构成犯罪的，依</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8"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ind w:left="35"/>
              <w:rPr>
                <w:sz w:val="13"/>
              </w:rPr>
            </w:pPr>
            <w:r>
              <w:rPr>
                <w:sz w:val="13"/>
              </w:rPr>
              <w:t>550</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2"/>
              </w:rPr>
            </w:pPr>
          </w:p>
          <w:p>
            <w:pPr>
              <w:pStyle w:val="8"/>
              <w:spacing w:line="232" w:lineRule="auto"/>
              <w:ind w:left="21" w:right="91"/>
              <w:jc w:val="both"/>
              <w:rPr>
                <w:sz w:val="13"/>
              </w:rPr>
            </w:pPr>
            <w:r>
              <w:rPr>
                <w:sz w:val="13"/>
              </w:rPr>
              <w:t>对拒绝按照规定提供价格监督检查所需资料或者提供虚假资料的处罚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7"/>
              </w:rPr>
            </w:pPr>
          </w:p>
          <w:p>
            <w:pPr>
              <w:pStyle w:val="8"/>
              <w:spacing w:line="164" w:lineRule="exact"/>
              <w:ind w:left="22"/>
              <w:rPr>
                <w:sz w:val="13"/>
              </w:rPr>
            </w:pPr>
            <w:r>
              <w:rPr>
                <w:sz w:val="13"/>
              </w:rPr>
              <w:t>1.《中华人民共和国价格法》(中华人民共和国主席令第</w:t>
            </w:r>
          </w:p>
          <w:p>
            <w:pPr>
              <w:pStyle w:val="8"/>
              <w:tabs>
                <w:tab w:val="left" w:pos="3518"/>
              </w:tabs>
              <w:spacing w:before="1" w:line="232" w:lineRule="auto"/>
              <w:ind w:left="22" w:right="28"/>
              <w:rPr>
                <w:sz w:val="13"/>
              </w:rPr>
            </w:pPr>
            <w:r>
              <w:rPr>
                <w:sz w:val="13"/>
              </w:rPr>
              <w:t>92号,1998.05.01</w:t>
            </w:r>
            <w:r>
              <w:rPr>
                <w:spacing w:val="-56"/>
                <w:sz w:val="13"/>
              </w:rPr>
              <w:t xml:space="preserve"> </w:t>
            </w:r>
            <w:r>
              <w:rPr>
                <w:sz w:val="13"/>
              </w:rPr>
              <w:t>施</w:t>
            </w:r>
            <w:r>
              <w:rPr>
                <w:spacing w:val="5"/>
                <w:sz w:val="13"/>
              </w:rPr>
              <w:t>行</w:t>
            </w:r>
            <w:r>
              <w:rPr>
                <w:sz w:val="13"/>
              </w:rPr>
              <w:t>))第四十四</w:t>
            </w:r>
            <w:r>
              <w:rPr>
                <w:spacing w:val="12"/>
                <w:sz w:val="13"/>
              </w:rPr>
              <w:t>条</w:t>
            </w:r>
            <w:r>
              <w:rPr>
                <w:sz w:val="13"/>
              </w:rPr>
              <w:t>“拒绝按照规定提供监督检查所需资料或者提供虚假资料的</w:t>
            </w:r>
            <w:r>
              <w:rPr>
                <w:spacing w:val="-45"/>
                <w:sz w:val="13"/>
              </w:rPr>
              <w:t xml:space="preserve"> </w:t>
            </w:r>
            <w:r>
              <w:rPr>
                <w:sz w:val="13"/>
              </w:rPr>
              <w:t>，责令改</w:t>
            </w:r>
            <w:r>
              <w:rPr>
                <w:spacing w:val="10"/>
                <w:sz w:val="13"/>
              </w:rPr>
              <w:t>正</w:t>
            </w:r>
            <w:r>
              <w:rPr>
                <w:sz w:val="13"/>
              </w:rPr>
              <w:t>，予以警</w:t>
            </w:r>
            <w:r>
              <w:rPr>
                <w:spacing w:val="10"/>
                <w:sz w:val="13"/>
              </w:rPr>
              <w:t>告</w:t>
            </w:r>
            <w:r>
              <w:rPr>
                <w:sz w:val="13"/>
              </w:rPr>
              <w:t>；逾期不改正</w:t>
            </w:r>
            <w:r>
              <w:rPr>
                <w:spacing w:val="7"/>
                <w:sz w:val="13"/>
              </w:rPr>
              <w:t>的</w:t>
            </w:r>
            <w:r>
              <w:rPr>
                <w:sz w:val="13"/>
              </w:rPr>
              <w:t>，可以处以罚</w:t>
            </w:r>
            <w:r>
              <w:rPr>
                <w:spacing w:val="14"/>
                <w:sz w:val="13"/>
              </w:rPr>
              <w:t>款</w:t>
            </w:r>
            <w:r>
              <w:rPr>
                <w:sz w:val="13"/>
              </w:rPr>
              <w:t>。”</w:t>
            </w:r>
            <w:r>
              <w:rPr>
                <w:sz w:val="13"/>
              </w:rPr>
              <w:tab/>
            </w:r>
            <w:r>
              <w:rPr>
                <w:sz w:val="13"/>
              </w:rPr>
              <w:t>2.</w:t>
            </w:r>
          </w:p>
          <w:p>
            <w:pPr>
              <w:pStyle w:val="8"/>
              <w:spacing w:line="232" w:lineRule="auto"/>
              <w:ind w:left="22" w:right="25"/>
              <w:jc w:val="both"/>
              <w:rPr>
                <w:sz w:val="13"/>
              </w:rPr>
            </w:pPr>
            <w:r>
              <w:rPr>
                <w:sz w:val="13"/>
              </w:rPr>
              <w:t>《价格违法行为行政处罚规定》 （</w:t>
            </w:r>
            <w:r>
              <w:rPr>
                <w:spacing w:val="2"/>
                <w:sz w:val="13"/>
              </w:rPr>
              <w:t>国务院令第</w:t>
            </w:r>
            <w:r>
              <w:rPr>
                <w:sz w:val="13"/>
              </w:rPr>
              <w:t>585号）第十四条</w:t>
            </w:r>
            <w:r>
              <w:rPr>
                <w:spacing w:val="-2"/>
                <w:sz w:val="13"/>
              </w:rPr>
              <w:t>“拒绝提供价格监督检查所需资料或者提供虚假资料的 ，责令改</w:t>
            </w:r>
            <w:r>
              <w:rPr>
                <w:w w:val="95"/>
                <w:sz w:val="13"/>
              </w:rPr>
              <w:t xml:space="preserve">正，给予警告；逾期不改正的，可以处10万元以下的罚款，对直 </w:t>
            </w:r>
            <w:r>
              <w:rPr>
                <w:spacing w:val="-1"/>
                <w:sz w:val="13"/>
              </w:rPr>
              <w:t>接负责的主管人员和其他直接责任人员给予纪律处分 。”</w:t>
            </w:r>
          </w:p>
        </w:tc>
        <w:tc>
          <w:tcPr>
            <w:tcW w:w="3993" w:type="dxa"/>
          </w:tcPr>
          <w:p>
            <w:pPr>
              <w:pStyle w:val="8"/>
              <w:rPr>
                <w:sz w:val="12"/>
              </w:rPr>
            </w:pPr>
          </w:p>
          <w:p>
            <w:pPr>
              <w:pStyle w:val="8"/>
              <w:spacing w:before="7"/>
              <w:rPr>
                <w:sz w:val="14"/>
              </w:rPr>
            </w:pPr>
          </w:p>
          <w:p>
            <w:pPr>
              <w:pStyle w:val="8"/>
              <w:numPr>
                <w:ilvl w:val="0"/>
                <w:numId w:val="317"/>
              </w:numPr>
              <w:tabs>
                <w:tab w:val="left" w:pos="220"/>
              </w:tabs>
              <w:spacing w:before="0" w:after="0" w:line="162" w:lineRule="exact"/>
              <w:ind w:left="219" w:right="0" w:hanging="133"/>
              <w:jc w:val="left"/>
              <w:rPr>
                <w:sz w:val="13"/>
              </w:rPr>
            </w:pPr>
            <w:r>
              <w:rPr>
                <w:sz w:val="13"/>
              </w:rPr>
              <w:t>立案责任：发现涉嫌违法行为，予以审查，决定是否立案。</w:t>
            </w:r>
          </w:p>
          <w:p>
            <w:pPr>
              <w:pStyle w:val="8"/>
              <w:numPr>
                <w:ilvl w:val="0"/>
                <w:numId w:val="317"/>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5" w:firstLine="64"/>
              <w:jc w:val="both"/>
              <w:rPr>
                <w:sz w:val="13"/>
              </w:rPr>
            </w:pPr>
            <w:r>
              <w:rPr>
                <w:sz w:val="13"/>
              </w:rPr>
              <w:t>7</w:t>
            </w:r>
            <w:r>
              <w:rPr>
                <w:spacing w:val="-2"/>
                <w:sz w:val="13"/>
              </w:rPr>
              <w:t>、执行责任：督促当事人依法履行行政处罚决定 ，对于不依法履</w:t>
            </w:r>
            <w:r>
              <w:rPr>
                <w:sz w:val="13"/>
              </w:rPr>
              <w:t>行的，依法申请人民法院强制执行。</w:t>
            </w:r>
          </w:p>
          <w:p>
            <w:pPr>
              <w:pStyle w:val="8"/>
              <w:spacing w:line="163" w:lineRule="exact"/>
              <w:ind w:left="87"/>
              <w:jc w:val="both"/>
              <w:rPr>
                <w:sz w:val="13"/>
              </w:rPr>
            </w:pPr>
            <w:r>
              <w:rPr>
                <w:sz w:val="13"/>
              </w:rPr>
              <w:t>8、其他法律法规规章文件规定应履行的责任 。</w:t>
            </w:r>
          </w:p>
        </w:tc>
        <w:tc>
          <w:tcPr>
            <w:tcW w:w="3309" w:type="dxa"/>
          </w:tcPr>
          <w:p>
            <w:pPr>
              <w:pStyle w:val="8"/>
              <w:spacing w:before="23" w:line="232" w:lineRule="auto"/>
              <w:ind w:left="22" w:right="67"/>
              <w:rPr>
                <w:sz w:val="13"/>
              </w:rPr>
            </w:pPr>
            <w:r>
              <w:rPr>
                <w:sz w:val="13"/>
              </w:rPr>
              <w:t>因不履行或不正确履行行政职责 ，有下列情形的，行政机关及相关工作人员应承担相应责任 ：</w:t>
            </w:r>
          </w:p>
          <w:p>
            <w:pPr>
              <w:pStyle w:val="8"/>
              <w:spacing w:line="157" w:lineRule="exact"/>
              <w:ind w:left="22"/>
              <w:rPr>
                <w:sz w:val="13"/>
              </w:rPr>
            </w:pPr>
            <w:r>
              <w:rPr>
                <w:sz w:val="13"/>
              </w:rPr>
              <w:t>1、没有法律和事实依据实施行政处罚的 ；</w:t>
            </w:r>
          </w:p>
          <w:p>
            <w:pPr>
              <w:pStyle w:val="8"/>
              <w:spacing w:line="160" w:lineRule="exact"/>
              <w:ind w:left="22"/>
              <w:rPr>
                <w:sz w:val="13"/>
              </w:rPr>
            </w:pPr>
            <w:r>
              <w:rPr>
                <w:sz w:val="13"/>
              </w:rPr>
              <w:t>2、行政处罚显失公正的；</w:t>
            </w:r>
          </w:p>
          <w:p>
            <w:pPr>
              <w:pStyle w:val="8"/>
              <w:spacing w:before="2" w:line="230" w:lineRule="auto"/>
              <w:ind w:left="22" w:right="75"/>
              <w:rPr>
                <w:sz w:val="13"/>
              </w:rPr>
            </w:pPr>
            <w:r>
              <w:rPr>
                <w:w w:val="95"/>
                <w:sz w:val="13"/>
              </w:rPr>
              <w:t xml:space="preserve">3、执法人员玩忽职守，对应当予以制止和处罚的违法行 </w:t>
            </w:r>
            <w:r>
              <w:rPr>
                <w:sz w:val="13"/>
              </w:rPr>
              <w:t>为不予制止、处罚，致使经营者的合法权益遭受损害</w:t>
            </w:r>
          </w:p>
          <w:p>
            <w:pPr>
              <w:pStyle w:val="8"/>
              <w:spacing w:line="160" w:lineRule="exact"/>
              <w:ind w:left="22"/>
              <w:rPr>
                <w:sz w:val="13"/>
              </w:rPr>
            </w:pPr>
            <w:r>
              <w:rPr>
                <w:sz w:val="13"/>
              </w:rPr>
              <w:t>的；</w:t>
            </w:r>
          </w:p>
          <w:p>
            <w:pPr>
              <w:pStyle w:val="8"/>
              <w:spacing w:line="161"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1"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7" w:lineRule="exact"/>
              <w:ind w:left="22"/>
              <w:rPr>
                <w:sz w:val="13"/>
              </w:rPr>
            </w:pPr>
            <w:r>
              <w:rPr>
                <w:sz w:val="13"/>
              </w:rPr>
              <w:t>9、在行政处罚过程中发生腐败行为的 ；</w:t>
            </w:r>
          </w:p>
          <w:p>
            <w:pPr>
              <w:pStyle w:val="8"/>
              <w:spacing w:line="232" w:lineRule="auto"/>
              <w:ind w:left="22" w:right="110"/>
              <w:jc w:val="both"/>
              <w:rPr>
                <w:sz w:val="13"/>
              </w:rPr>
            </w:pPr>
            <w:r>
              <w:rPr>
                <w:sz w:val="13"/>
              </w:rPr>
              <w:t>10</w:t>
            </w:r>
            <w:r>
              <w:rPr>
                <w:spacing w:val="-3"/>
                <w:sz w:val="13"/>
              </w:rPr>
              <w:t>、反垄断执法机构工作人员滥用职权 、玩忽职守、徇</w:t>
            </w:r>
            <w:r>
              <w:rPr>
                <w:spacing w:val="-5"/>
                <w:sz w:val="13"/>
              </w:rPr>
              <w:t>私舞弊或者泄露执法过程中知悉的商业秘密 ，构成犯罪</w:t>
            </w:r>
            <w:r>
              <w:rPr>
                <w:spacing w:val="-2"/>
                <w:sz w:val="13"/>
              </w:rPr>
              <w:t>的，依法追究刑事责任；尚不构成犯罪的，依法给予处分。</w:t>
            </w:r>
          </w:p>
          <w:p>
            <w:pPr>
              <w:pStyle w:val="8"/>
              <w:spacing w:line="230" w:lineRule="auto"/>
              <w:ind w:left="22" w:right="110"/>
              <w:jc w:val="both"/>
              <w:rPr>
                <w:sz w:val="13"/>
              </w:rPr>
            </w:pPr>
            <w:r>
              <w:rPr>
                <w:sz w:val="13"/>
              </w:rPr>
              <w:t>11、价格工作人员泄露国家秘密、商业秘密以及滥用职</w:t>
            </w:r>
            <w:r>
              <w:rPr>
                <w:w w:val="95"/>
                <w:sz w:val="13"/>
              </w:rPr>
              <w:t>权、徇私舞弊、玩忽职守、索贿受贿，构成犯罪的，依</w:t>
            </w:r>
          </w:p>
          <w:p>
            <w:pPr>
              <w:pStyle w:val="8"/>
              <w:spacing w:line="144" w:lineRule="exact"/>
              <w:ind w:left="22"/>
              <w:jc w:val="both"/>
              <w:rPr>
                <w:sz w:val="13"/>
              </w:rPr>
            </w:pPr>
            <w:r>
              <w:rPr>
                <w:sz w:val="13"/>
              </w:rPr>
              <w:t>法追究刑事责任；尚不构成犯罪的，依法给予处分。</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35"/>
              <w:rPr>
                <w:sz w:val="13"/>
              </w:rPr>
            </w:pPr>
            <w:r>
              <w:rPr>
                <w:sz w:val="13"/>
              </w:rPr>
              <w:t>551</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5"/>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1" w:right="91"/>
              <w:rPr>
                <w:sz w:val="13"/>
              </w:rPr>
            </w:pPr>
            <w:r>
              <w:rPr>
                <w:sz w:val="13"/>
              </w:rPr>
              <w:t>对超越定价权限和范围擅自制定</w:t>
            </w:r>
          </w:p>
          <w:p>
            <w:pPr>
              <w:pStyle w:val="8"/>
              <w:spacing w:line="230" w:lineRule="auto"/>
              <w:ind w:left="21" w:right="84"/>
              <w:jc w:val="both"/>
              <w:rPr>
                <w:sz w:val="13"/>
              </w:rPr>
            </w:pPr>
            <w:r>
              <w:rPr>
                <w:sz w:val="13"/>
              </w:rPr>
              <w:t>、调整价格或者不执行法定干预措施、紧急措施的处罚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3"/>
              <w:rPr>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9" w:line="164" w:lineRule="exact"/>
              <w:ind w:left="22"/>
              <w:jc w:val="both"/>
              <w:rPr>
                <w:sz w:val="13"/>
              </w:rPr>
            </w:pPr>
            <w:r>
              <w:rPr>
                <w:sz w:val="13"/>
              </w:rPr>
              <w:t>1.《中华人民共和国价格法》(中华人民共和国主席令第</w:t>
            </w:r>
          </w:p>
          <w:p>
            <w:pPr>
              <w:pStyle w:val="8"/>
              <w:spacing w:before="3" w:line="230" w:lineRule="auto"/>
              <w:ind w:left="22" w:right="49"/>
              <w:jc w:val="both"/>
              <w:rPr>
                <w:sz w:val="13"/>
              </w:rPr>
            </w:pPr>
            <w:r>
              <w:rPr>
                <w:w w:val="95"/>
                <w:sz w:val="13"/>
              </w:rPr>
              <w:t>92号,1998.05.01 施行)第四十五条“地方各级人民政府或者各级</w:t>
            </w:r>
            <w:r>
              <w:rPr>
                <w:sz w:val="13"/>
              </w:rPr>
              <w:t>人民政府有关部门违反本法规定 ，超越定价权限和范围擅自制定</w:t>
            </w:r>
          </w:p>
          <w:p>
            <w:pPr>
              <w:pStyle w:val="8"/>
              <w:spacing w:before="2" w:line="230" w:lineRule="auto"/>
              <w:ind w:left="22" w:right="25"/>
              <w:jc w:val="both"/>
              <w:rPr>
                <w:sz w:val="13"/>
              </w:rPr>
            </w:pPr>
            <w:r>
              <w:rPr>
                <w:spacing w:val="-2"/>
                <w:sz w:val="13"/>
              </w:rPr>
              <w:t>、调整价格或者不执行法定的价格干预措施 、紧急措施的，责令</w:t>
            </w:r>
            <w:r>
              <w:rPr>
                <w:sz w:val="13"/>
              </w:rPr>
              <w:t>改正，并可以通报批评；对直接负责的主管人员和其他直接责任人员，依法给予行政处分。”</w:t>
            </w:r>
          </w:p>
        </w:tc>
        <w:tc>
          <w:tcPr>
            <w:tcW w:w="3993" w:type="dxa"/>
          </w:tcPr>
          <w:p>
            <w:pPr>
              <w:pStyle w:val="8"/>
              <w:numPr>
                <w:ilvl w:val="0"/>
                <w:numId w:val="318"/>
              </w:numPr>
              <w:tabs>
                <w:tab w:val="left" w:pos="155"/>
              </w:tabs>
              <w:spacing w:before="3" w:after="0" w:line="232" w:lineRule="auto"/>
              <w:ind w:left="22" w:right="140" w:firstLine="0"/>
              <w:jc w:val="both"/>
              <w:rPr>
                <w:sz w:val="13"/>
              </w:rPr>
            </w:pPr>
            <w:r>
              <w:rPr>
                <w:spacing w:val="-2"/>
                <w:sz w:val="13"/>
              </w:rPr>
              <w:t>立案责任：发现对超越定价权限和范围擅自制定 、调整价格或者</w:t>
            </w:r>
            <w:r>
              <w:rPr>
                <w:w w:val="95"/>
                <w:sz w:val="13"/>
              </w:rPr>
              <w:t xml:space="preserve">不执行法定干预措施、紧急措施的违法行为，予以审查，决定是否 </w:t>
            </w:r>
            <w:r>
              <w:rPr>
                <w:spacing w:val="1"/>
                <w:sz w:val="13"/>
              </w:rPr>
              <w:t>立案。</w:t>
            </w:r>
          </w:p>
          <w:p>
            <w:pPr>
              <w:pStyle w:val="8"/>
              <w:numPr>
                <w:ilvl w:val="0"/>
                <w:numId w:val="318"/>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28"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43" w:firstLine="64"/>
              <w:jc w:val="both"/>
              <w:rPr>
                <w:sz w:val="13"/>
              </w:rPr>
            </w:pPr>
            <w:r>
              <w:rPr>
                <w:w w:val="95"/>
                <w:sz w:val="13"/>
              </w:rPr>
              <w:t xml:space="preserve">7、执行责任：依照生效的行政处罚决定，责令改正，并可以通报 </w:t>
            </w:r>
            <w:r>
              <w:rPr>
                <w:spacing w:val="-2"/>
                <w:sz w:val="13"/>
              </w:rPr>
              <w:t>批评；对直接负责的主管人员和其他直接责任人员 ，依法给予行政</w:t>
            </w:r>
            <w:r>
              <w:rPr>
                <w:sz w:val="13"/>
              </w:rPr>
              <w:t>处分。</w:t>
            </w:r>
          </w:p>
          <w:p>
            <w:pPr>
              <w:pStyle w:val="8"/>
              <w:spacing w:line="71"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spacing w:before="10"/>
              <w:rPr>
                <w:sz w:val="11"/>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59" w:lineRule="exact"/>
              <w:ind w:left="22"/>
              <w:rPr>
                <w:sz w:val="13"/>
              </w:rPr>
            </w:pPr>
            <w:r>
              <w:rPr>
                <w:sz w:val="13"/>
              </w:rPr>
              <w:t>2、行政处罚显失公正的；</w:t>
            </w:r>
          </w:p>
          <w:p>
            <w:pPr>
              <w:pStyle w:val="8"/>
              <w:spacing w:before="1"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ind w:left="35"/>
              <w:rPr>
                <w:sz w:val="13"/>
              </w:rPr>
            </w:pPr>
            <w:r>
              <w:rPr>
                <w:sz w:val="13"/>
              </w:rPr>
              <w:t>552</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2"/>
              <w:rPr>
                <w:sz w:val="13"/>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8"/>
              <w:rPr>
                <w:sz w:val="16"/>
              </w:rPr>
            </w:pPr>
          </w:p>
          <w:p>
            <w:pPr>
              <w:pStyle w:val="8"/>
              <w:spacing w:line="230" w:lineRule="auto"/>
              <w:ind w:left="21" w:right="79"/>
              <w:jc w:val="both"/>
              <w:rPr>
                <w:sz w:val="13"/>
              </w:rPr>
            </w:pPr>
            <w:r>
              <w:rPr>
                <w:sz w:val="13"/>
              </w:rPr>
              <w:t>对经营者经营者拒不按照《价格违法行为行政处罚规定》第十六条第一款规定退还消费者或者其他经营者多付的价款，以及期限届满没有退还消费者或者其他经营者多付的价款的处罚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4"/>
              <w:rPr>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4" w:line="232" w:lineRule="auto"/>
              <w:ind w:left="22" w:right="30"/>
              <w:rPr>
                <w:sz w:val="13"/>
              </w:rPr>
            </w:pPr>
            <w:r>
              <w:rPr>
                <w:sz w:val="13"/>
              </w:rPr>
              <w:t>《价格违法行为行政处罚规定》 （国务院令第585号）第十六条第二款“经营者拒不按照前款规定退还消费者或者其他经营者多付的价款，以及期限届满没有退还消费者或者其他经营者多付的价款，由政府价格主管部门予以没收。”</w:t>
            </w:r>
          </w:p>
        </w:tc>
        <w:tc>
          <w:tcPr>
            <w:tcW w:w="3993" w:type="dxa"/>
          </w:tcPr>
          <w:p>
            <w:pPr>
              <w:pStyle w:val="8"/>
              <w:numPr>
                <w:ilvl w:val="0"/>
                <w:numId w:val="319"/>
              </w:numPr>
              <w:tabs>
                <w:tab w:val="left" w:pos="155"/>
              </w:tabs>
              <w:spacing w:before="106" w:after="0" w:line="230" w:lineRule="auto"/>
              <w:ind w:left="22" w:right="155" w:firstLine="0"/>
              <w:jc w:val="left"/>
              <w:rPr>
                <w:sz w:val="13"/>
              </w:rPr>
            </w:pPr>
            <w:r>
              <w:rPr>
                <w:w w:val="95"/>
                <w:sz w:val="13"/>
              </w:rPr>
              <w:t xml:space="preserve">立案责任：发现经营者经营者拒不按照《价格违法行为行政处罚 </w:t>
            </w:r>
            <w:r>
              <w:rPr>
                <w:sz w:val="13"/>
              </w:rPr>
              <w:t>规定》第十六条第一款规定退还消费者或者其他经营者多付的价 款，以及期限届满没有退还消费者或者其他经营者多付的价款的违法行为，予以审查，决定是否立案。</w:t>
            </w:r>
          </w:p>
          <w:p>
            <w:pPr>
              <w:pStyle w:val="8"/>
              <w:numPr>
                <w:ilvl w:val="0"/>
                <w:numId w:val="319"/>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0"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0" w:lineRule="auto"/>
              <w:ind w:left="22" w:right="155" w:firstLine="64"/>
              <w:jc w:val="both"/>
              <w:rPr>
                <w:sz w:val="13"/>
              </w:rPr>
            </w:pPr>
            <w:r>
              <w:rPr>
                <w:w w:val="95"/>
                <w:sz w:val="13"/>
              </w:rPr>
              <w:t xml:space="preserve">7、执行责任：依照生效的行政处罚决定，由政府价格主管部门予 </w:t>
            </w:r>
            <w:r>
              <w:rPr>
                <w:sz w:val="13"/>
              </w:rPr>
              <w:t>以没收。</w:t>
            </w:r>
          </w:p>
          <w:p>
            <w:pPr>
              <w:pStyle w:val="8"/>
              <w:spacing w:line="163"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spacing w:before="9"/>
              <w:rPr>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60" w:lineRule="exact"/>
              <w:ind w:left="22"/>
              <w:rPr>
                <w:sz w:val="13"/>
              </w:rPr>
            </w:pPr>
            <w:r>
              <w:rPr>
                <w:sz w:val="13"/>
              </w:rPr>
              <w:t>4、不具备行政执法资格实施行政处罚的 ；</w:t>
            </w:r>
          </w:p>
          <w:p>
            <w:pPr>
              <w:pStyle w:val="8"/>
              <w:spacing w:before="2" w:line="230" w:lineRule="auto"/>
              <w:ind w:left="22" w:right="65"/>
              <w:rPr>
                <w:sz w:val="13"/>
              </w:rPr>
            </w:pPr>
            <w:r>
              <w:rPr>
                <w:w w:val="95"/>
                <w:sz w:val="13"/>
              </w:rPr>
              <w:t xml:space="preserve">5、应当依法移送追究刑事责任，而未依法移送有权机关 </w:t>
            </w:r>
            <w:r>
              <w:rPr>
                <w:sz w:val="13"/>
              </w:rPr>
              <w:t>的；</w:t>
            </w:r>
          </w:p>
          <w:p>
            <w:pPr>
              <w:pStyle w:val="8"/>
              <w:spacing w:line="160" w:lineRule="exact"/>
              <w:ind w:left="22"/>
              <w:rPr>
                <w:sz w:val="13"/>
              </w:rPr>
            </w:pPr>
            <w:r>
              <w:rPr>
                <w:sz w:val="13"/>
              </w:rPr>
              <w:t>6、擅自改变行政处罚种类、幅度的；</w:t>
            </w:r>
          </w:p>
          <w:p>
            <w:pPr>
              <w:pStyle w:val="8"/>
              <w:spacing w:line="159" w:lineRule="exact"/>
              <w:ind w:left="22"/>
              <w:rPr>
                <w:sz w:val="13"/>
              </w:rPr>
            </w:pPr>
            <w:r>
              <w:rPr>
                <w:sz w:val="13"/>
              </w:rPr>
              <w:t>7、违反法定的行政处罚程序的；</w:t>
            </w:r>
          </w:p>
          <w:p>
            <w:pPr>
              <w:pStyle w:val="8"/>
              <w:spacing w:line="232"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5"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ind w:left="35"/>
              <w:rPr>
                <w:sz w:val="13"/>
              </w:rPr>
            </w:pPr>
            <w:r>
              <w:rPr>
                <w:sz w:val="13"/>
              </w:rPr>
              <w:t>553</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
              <w:rPr>
                <w:sz w:val="8"/>
              </w:rPr>
            </w:pPr>
          </w:p>
          <w:p>
            <w:pPr>
              <w:pStyle w:val="8"/>
              <w:ind w:left="62" w:right="58"/>
              <w:jc w:val="center"/>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spacing w:before="7"/>
              <w:rPr>
                <w:sz w:val="17"/>
              </w:rPr>
            </w:pPr>
          </w:p>
          <w:p>
            <w:pPr>
              <w:pStyle w:val="8"/>
              <w:spacing w:line="230" w:lineRule="auto"/>
              <w:ind w:left="21" w:right="76"/>
              <w:jc w:val="both"/>
              <w:rPr>
                <w:sz w:val="13"/>
              </w:rPr>
            </w:pPr>
            <w:r>
              <w:rPr>
                <w:sz w:val="13"/>
              </w:rPr>
              <w:t>对经营者利用在交易中的优势地位强制或变相强制对方接受交易价格，只收费不服务或者所收取费用与销售的商品或者提供的服务质价不符，交易时在价格之外附加不合理的费用，法律、法规禁止的其他不公平价格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03"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6" w:line="232" w:lineRule="auto"/>
              <w:ind w:left="22" w:right="8"/>
              <w:rPr>
                <w:sz w:val="13"/>
              </w:rPr>
            </w:pPr>
            <w:r>
              <w:rPr>
                <w:sz w:val="13"/>
              </w:rPr>
              <w:t>《河北省价格监督检查条例》（2015年5月29日河北省第十二届人民代表大会常务委员会第十五次会议修订 ）第二十五条“ 违反本条例第九条规定的，由县级以上人民政府价格主管部门责令</w:t>
            </w:r>
            <w:r>
              <w:rPr>
                <w:w w:val="95"/>
                <w:sz w:val="13"/>
              </w:rPr>
              <w:t xml:space="preserve">改正；限期退还多收的费用，期限届满没有退还的，予以没收； </w:t>
            </w:r>
            <w:r>
              <w:rPr>
                <w:sz w:val="13"/>
              </w:rPr>
              <w:t>并处违法所得一倍以上三倍以下罚款 。没有违法所得的，处50万元以下的罚款；情节较重的处50万元以上150万元以下的罚款； 情节严重的处150万元以上300万元以下的罚款。”</w:t>
            </w:r>
          </w:p>
        </w:tc>
        <w:tc>
          <w:tcPr>
            <w:tcW w:w="3993" w:type="dxa"/>
          </w:tcPr>
          <w:p>
            <w:pPr>
              <w:pStyle w:val="8"/>
              <w:rPr>
                <w:sz w:val="12"/>
              </w:rPr>
            </w:pPr>
          </w:p>
          <w:p>
            <w:pPr>
              <w:pStyle w:val="8"/>
              <w:spacing w:before="7"/>
              <w:rPr>
                <w:sz w:val="9"/>
              </w:rPr>
            </w:pPr>
          </w:p>
          <w:p>
            <w:pPr>
              <w:pStyle w:val="8"/>
              <w:numPr>
                <w:ilvl w:val="0"/>
                <w:numId w:val="320"/>
              </w:numPr>
              <w:tabs>
                <w:tab w:val="left" w:pos="155"/>
              </w:tabs>
              <w:spacing w:before="0" w:after="0" w:line="230" w:lineRule="auto"/>
              <w:ind w:left="22" w:right="133" w:firstLine="0"/>
              <w:jc w:val="left"/>
              <w:rPr>
                <w:sz w:val="13"/>
              </w:rPr>
            </w:pPr>
            <w:r>
              <w:rPr>
                <w:spacing w:val="-2"/>
                <w:sz w:val="13"/>
              </w:rPr>
              <w:t xml:space="preserve">立案责任：发现违反本条例第九条规定的违法行为 ，予以审查， </w:t>
            </w:r>
            <w:r>
              <w:rPr>
                <w:sz w:val="13"/>
              </w:rPr>
              <w:t>决定是否立案。</w:t>
            </w:r>
          </w:p>
          <w:p>
            <w:pPr>
              <w:pStyle w:val="8"/>
              <w:numPr>
                <w:ilvl w:val="0"/>
                <w:numId w:val="320"/>
              </w:numPr>
              <w:tabs>
                <w:tab w:val="left" w:pos="220"/>
              </w:tabs>
              <w:spacing w:before="0" w:after="0" w:line="232"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0"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60" w:lineRule="exact"/>
              <w:ind w:left="87"/>
              <w:jc w:val="both"/>
              <w:rPr>
                <w:sz w:val="13"/>
              </w:rPr>
            </w:pPr>
            <w:r>
              <w:rPr>
                <w:sz w:val="13"/>
              </w:rPr>
              <w:t>6、送达责任：行政处罚决定书按法律规定的方式送达当事人 。</w:t>
            </w:r>
          </w:p>
          <w:p>
            <w:pPr>
              <w:pStyle w:val="8"/>
              <w:spacing w:line="232" w:lineRule="auto"/>
              <w:ind w:left="22" w:right="143" w:firstLine="64"/>
              <w:rPr>
                <w:sz w:val="13"/>
              </w:rPr>
            </w:pPr>
            <w:r>
              <w:rPr>
                <w:sz w:val="13"/>
              </w:rPr>
              <w:t xml:space="preserve">7、执行责任：依照生效的行政处罚决定，由县级以上人民政府价格主管部门责令改正；限期退还多收的费用，期限届满没有退还 </w:t>
            </w:r>
            <w:r>
              <w:rPr>
                <w:spacing w:val="-2"/>
                <w:sz w:val="13"/>
              </w:rPr>
              <w:t>的，予以没收；并处违法所得一倍以上三倍以下罚款 。没有违法所</w:t>
            </w:r>
          </w:p>
          <w:p>
            <w:pPr>
              <w:pStyle w:val="8"/>
              <w:spacing w:line="232" w:lineRule="auto"/>
              <w:ind w:left="22" w:right="75"/>
              <w:rPr>
                <w:sz w:val="13"/>
              </w:rPr>
            </w:pPr>
            <w:r>
              <w:rPr>
                <w:w w:val="95"/>
                <w:sz w:val="13"/>
              </w:rPr>
              <w:t>得的，处50</w:t>
            </w:r>
            <w:r>
              <w:rPr>
                <w:spacing w:val="1"/>
                <w:w w:val="95"/>
                <w:sz w:val="13"/>
              </w:rPr>
              <w:t>万元以下的罚款；情节较重的处</w:t>
            </w:r>
            <w:r>
              <w:rPr>
                <w:w w:val="95"/>
                <w:sz w:val="13"/>
              </w:rPr>
              <w:t>50</w:t>
            </w:r>
            <w:r>
              <w:rPr>
                <w:spacing w:val="2"/>
                <w:w w:val="95"/>
                <w:sz w:val="13"/>
              </w:rPr>
              <w:t>万元以上</w:t>
            </w:r>
            <w:r>
              <w:rPr>
                <w:w w:val="95"/>
                <w:sz w:val="13"/>
              </w:rPr>
              <w:t xml:space="preserve">150万元以下  </w:t>
            </w:r>
            <w:r>
              <w:rPr>
                <w:spacing w:val="1"/>
                <w:sz w:val="13"/>
              </w:rPr>
              <w:t>的罚款；情节严重的处</w:t>
            </w:r>
            <w:r>
              <w:rPr>
                <w:sz w:val="13"/>
              </w:rPr>
              <w:t>150</w:t>
            </w:r>
            <w:r>
              <w:rPr>
                <w:spacing w:val="2"/>
                <w:sz w:val="13"/>
              </w:rPr>
              <w:t>万元以上</w:t>
            </w:r>
            <w:r>
              <w:rPr>
                <w:sz w:val="13"/>
              </w:rPr>
              <w:t>300万元以下的罚款。”</w:t>
            </w:r>
          </w:p>
          <w:p>
            <w:pPr>
              <w:pStyle w:val="8"/>
              <w:spacing w:line="161" w:lineRule="exact"/>
              <w:ind w:left="87"/>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spacing w:before="8"/>
              <w:rPr>
                <w:sz w:val="17"/>
              </w:rPr>
            </w:pPr>
          </w:p>
          <w:p>
            <w:pPr>
              <w:pStyle w:val="8"/>
              <w:spacing w:line="228"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1" w:line="232"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before="1"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58"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7" w:type="default"/>
          <w:pgSz w:w="16840" w:h="11910" w:orient="landscape"/>
          <w:pgMar w:top="840" w:right="1160" w:bottom="780" w:left="900" w:header="0" w:footer="596" w:gutter="0"/>
          <w:pgNumType w:start="22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1" w:hRule="atLeast"/>
        </w:trPr>
        <w:tc>
          <w:tcPr>
            <w:tcW w:w="25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ind w:left="35"/>
              <w:rPr>
                <w:sz w:val="13"/>
              </w:rPr>
            </w:pPr>
            <w:r>
              <w:rPr>
                <w:sz w:val="13"/>
              </w:rPr>
              <w:t>554</w:t>
            </w:r>
          </w:p>
        </w:tc>
        <w:tc>
          <w:tcPr>
            <w:tcW w:w="69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91"/>
              <w:ind w:left="83"/>
              <w:rPr>
                <w:sz w:val="13"/>
              </w:rPr>
            </w:pPr>
            <w:r>
              <w:rPr>
                <w:sz w:val="13"/>
              </w:rPr>
              <w:t>行政处罚</w:t>
            </w:r>
          </w:p>
        </w:tc>
        <w:tc>
          <w:tcPr>
            <w:tcW w:w="1032"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8" w:line="232" w:lineRule="auto"/>
              <w:ind w:left="21" w:right="91"/>
              <w:jc w:val="both"/>
              <w:rPr>
                <w:sz w:val="13"/>
              </w:rPr>
            </w:pPr>
            <w:r>
              <w:rPr>
                <w:sz w:val="13"/>
              </w:rPr>
              <w:t>对行政事业性收费违法行为的处罚</w:t>
            </w:r>
          </w:p>
        </w:tc>
        <w:tc>
          <w:tcPr>
            <w:tcW w:w="446"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85"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78" w:line="230" w:lineRule="auto"/>
              <w:ind w:left="22" w:right="8"/>
              <w:rPr>
                <w:sz w:val="13"/>
              </w:rPr>
            </w:pPr>
            <w:r>
              <w:rPr>
                <w:sz w:val="13"/>
              </w:rPr>
              <w:t>《河北省价格监督检查条例》（2015年5月29日河北省第十二届人民代表大会常务委员会第十五次会议修订 ）第二十六条“违反本条例第十三条规定的，由县级以上人民政府价格主管部门 、财</w:t>
            </w:r>
            <w:r>
              <w:rPr>
                <w:w w:val="95"/>
                <w:sz w:val="13"/>
              </w:rPr>
              <w:t xml:space="preserve">政部门按照各自职责责令改正；限期退还多收的费用，期限届满 </w:t>
            </w:r>
            <w:r>
              <w:rPr>
                <w:sz w:val="13"/>
              </w:rPr>
              <w:t>没有退还的，予以没收；对直接负责的主管人员和其他直接责任</w:t>
            </w:r>
            <w:r>
              <w:rPr>
                <w:w w:val="95"/>
                <w:sz w:val="13"/>
              </w:rPr>
              <w:t xml:space="preserve">人员，提请有关部门依法给予处分；构成犯罪的，依法追究刑事  </w:t>
            </w:r>
            <w:r>
              <w:rPr>
                <w:sz w:val="13"/>
              </w:rPr>
              <w:t>责任。”</w:t>
            </w:r>
          </w:p>
        </w:tc>
        <w:tc>
          <w:tcPr>
            <w:tcW w:w="3993" w:type="dxa"/>
          </w:tcPr>
          <w:p>
            <w:pPr>
              <w:pStyle w:val="8"/>
              <w:rPr>
                <w:sz w:val="12"/>
              </w:rPr>
            </w:pPr>
          </w:p>
          <w:p>
            <w:pPr>
              <w:pStyle w:val="8"/>
              <w:rPr>
                <w:sz w:val="12"/>
              </w:rPr>
            </w:pPr>
          </w:p>
          <w:p>
            <w:pPr>
              <w:pStyle w:val="8"/>
              <w:numPr>
                <w:ilvl w:val="0"/>
                <w:numId w:val="321"/>
              </w:numPr>
              <w:tabs>
                <w:tab w:val="left" w:pos="155"/>
              </w:tabs>
              <w:spacing w:before="98" w:after="0" w:line="164" w:lineRule="exact"/>
              <w:ind w:left="154" w:right="0" w:hanging="133"/>
              <w:jc w:val="left"/>
              <w:rPr>
                <w:sz w:val="13"/>
              </w:rPr>
            </w:pPr>
            <w:r>
              <w:rPr>
                <w:spacing w:val="1"/>
                <w:sz w:val="13"/>
              </w:rPr>
              <w:t>立案责任：发现对行政事业性收费</w:t>
            </w:r>
            <w:r>
              <w:rPr>
                <w:sz w:val="13"/>
              </w:rPr>
              <w:t>（《河北省价格监督检查条例</w:t>
            </w:r>
          </w:p>
          <w:p>
            <w:pPr>
              <w:pStyle w:val="8"/>
              <w:spacing w:line="161" w:lineRule="exact"/>
              <w:ind w:left="22"/>
              <w:rPr>
                <w:sz w:val="13"/>
              </w:rPr>
            </w:pPr>
            <w:r>
              <w:rPr>
                <w:sz w:val="13"/>
              </w:rPr>
              <w:t>》第十三条）违法行为，予以审查，决定是否立案。</w:t>
            </w:r>
          </w:p>
          <w:p>
            <w:pPr>
              <w:pStyle w:val="8"/>
              <w:numPr>
                <w:ilvl w:val="0"/>
                <w:numId w:val="321"/>
              </w:numPr>
              <w:tabs>
                <w:tab w:val="left" w:pos="220"/>
              </w:tabs>
              <w:spacing w:before="2" w:after="0" w:line="230" w:lineRule="auto"/>
              <w:ind w:left="22" w:right="68" w:firstLine="64"/>
              <w:jc w:val="left"/>
              <w:rPr>
                <w:sz w:val="13"/>
              </w:rPr>
            </w:pPr>
            <w:r>
              <w:rPr>
                <w:w w:val="95"/>
                <w:sz w:val="13"/>
              </w:rPr>
              <w:t xml:space="preserve">调查责任：对立案的案件，指定专人负责，及时组织调查取证， </w:t>
            </w:r>
            <w:r>
              <w:rPr>
                <w:spacing w:val="-3"/>
                <w:sz w:val="13"/>
              </w:rPr>
              <w:t>与当事人有直接利害关系的应当回避 。执法人员不得少于两人，调</w:t>
            </w:r>
            <w:r>
              <w:rPr>
                <w:sz w:val="13"/>
              </w:rPr>
              <w:t>查时应出示执法证件，允许当事人辩解陈述。执法人员应保守有关</w:t>
            </w:r>
            <w:r>
              <w:rPr>
                <w:spacing w:val="1"/>
                <w:sz w:val="13"/>
              </w:rPr>
              <w:t>秘密。</w:t>
            </w:r>
          </w:p>
          <w:p>
            <w:pPr>
              <w:pStyle w:val="8"/>
              <w:spacing w:line="232" w:lineRule="auto"/>
              <w:ind w:left="22" w:right="135" w:firstLine="64"/>
              <w:jc w:val="both"/>
              <w:rPr>
                <w:sz w:val="13"/>
              </w:rPr>
            </w:pPr>
            <w:r>
              <w:rPr>
                <w:w w:val="95"/>
                <w:sz w:val="13"/>
              </w:rPr>
              <w:t xml:space="preserve">3、审查责任：审理案件调查报告，对案件违法事实、证据、调查  </w:t>
            </w:r>
            <w:r>
              <w:rPr>
                <w:sz w:val="13"/>
              </w:rPr>
              <w:t>取证程序、法律适用、处罚种类和幅度、当事人陈述和申辩理由等</w:t>
            </w:r>
            <w:r>
              <w:rPr>
                <w:spacing w:val="1"/>
                <w:sz w:val="13"/>
              </w:rPr>
              <w:t>方面进行审查，提出处理意见</w:t>
            </w:r>
            <w:r>
              <w:rPr>
                <w:sz w:val="13"/>
              </w:rPr>
              <w:t>（主要证据不足时，以适当的方式补</w:t>
            </w:r>
            <w:r>
              <w:rPr>
                <w:spacing w:val="2"/>
                <w:sz w:val="13"/>
              </w:rPr>
              <w:t>充调查</w:t>
            </w:r>
            <w:r>
              <w:rPr>
                <w:sz w:val="13"/>
              </w:rPr>
              <w:t>）。</w:t>
            </w:r>
          </w:p>
          <w:p>
            <w:pPr>
              <w:pStyle w:val="8"/>
              <w:spacing w:line="232" w:lineRule="auto"/>
              <w:ind w:left="22" w:right="133" w:firstLine="64"/>
              <w:jc w:val="both"/>
              <w:rPr>
                <w:sz w:val="13"/>
              </w:rPr>
            </w:pPr>
            <w:r>
              <w:rPr>
                <w:w w:val="95"/>
                <w:sz w:val="13"/>
              </w:rPr>
              <w:t xml:space="preserve">4、告知责任：作出行政处罚决定前，应制作《行政处罚告知书》  送达当事人，告知违法事实及其享有的陈述、申辩等权利。符合听  </w:t>
            </w:r>
            <w:r>
              <w:rPr>
                <w:sz w:val="13"/>
              </w:rPr>
              <w:t>证规定的，制作并送达《行政处罚听证告知书》。</w:t>
            </w:r>
          </w:p>
          <w:p>
            <w:pPr>
              <w:pStyle w:val="8"/>
              <w:spacing w:line="232" w:lineRule="auto"/>
              <w:ind w:left="22" w:right="138" w:firstLine="64"/>
              <w:jc w:val="both"/>
              <w:rPr>
                <w:sz w:val="13"/>
              </w:rPr>
            </w:pPr>
            <w:r>
              <w:rPr>
                <w:w w:val="95"/>
                <w:sz w:val="13"/>
              </w:rPr>
              <w:t xml:space="preserve">5、决定责任：制作行政处罚决定书，载明行政处罚告知、当事人 </w:t>
            </w:r>
            <w:r>
              <w:rPr>
                <w:sz w:val="13"/>
              </w:rPr>
              <w:t>陈述申辩或者听证情况等内容。</w:t>
            </w:r>
          </w:p>
          <w:p>
            <w:pPr>
              <w:pStyle w:val="8"/>
              <w:spacing w:line="157" w:lineRule="exact"/>
              <w:ind w:left="87"/>
              <w:jc w:val="both"/>
              <w:rPr>
                <w:sz w:val="13"/>
              </w:rPr>
            </w:pPr>
            <w:r>
              <w:rPr>
                <w:sz w:val="13"/>
              </w:rPr>
              <w:t>6、送达责任：行政处罚决定书按法律规定的方式送达当事人 。</w:t>
            </w:r>
          </w:p>
          <w:p>
            <w:pPr>
              <w:pStyle w:val="8"/>
              <w:spacing w:line="232" w:lineRule="auto"/>
              <w:ind w:left="22" w:right="135" w:firstLine="64"/>
              <w:jc w:val="both"/>
              <w:rPr>
                <w:sz w:val="13"/>
              </w:rPr>
            </w:pPr>
            <w:r>
              <w:rPr>
                <w:sz w:val="13"/>
              </w:rPr>
              <w:t>7、执行责任：依照生效的行政处罚决定，由县级以上人民政府价</w:t>
            </w:r>
            <w:r>
              <w:rPr>
                <w:spacing w:val="-3"/>
                <w:sz w:val="13"/>
              </w:rPr>
              <w:t>格主管部门、财政部门按照各自职责责令改正 ；限期退还多收的费</w:t>
            </w:r>
            <w:r>
              <w:rPr>
                <w:spacing w:val="-1"/>
                <w:sz w:val="13"/>
              </w:rPr>
              <w:t>用，期限届满没有退还的，予以没收；对直接负责的主管人员和其</w:t>
            </w:r>
            <w:r>
              <w:rPr>
                <w:w w:val="95"/>
                <w:sz w:val="13"/>
              </w:rPr>
              <w:t xml:space="preserve">他直接责任人员，提请有关部门依法给予处分；构成犯罪的，依法 </w:t>
            </w:r>
            <w:r>
              <w:rPr>
                <w:spacing w:val="1"/>
                <w:sz w:val="13"/>
              </w:rPr>
              <w:t>追究刑事责任。</w:t>
            </w:r>
          </w:p>
          <w:p>
            <w:pPr>
              <w:pStyle w:val="8"/>
              <w:spacing w:line="159" w:lineRule="exact"/>
              <w:ind w:left="87"/>
              <w:jc w:val="both"/>
              <w:rPr>
                <w:sz w:val="13"/>
              </w:rPr>
            </w:pPr>
            <w:r>
              <w:rPr>
                <w:sz w:val="13"/>
              </w:rPr>
              <w:t>8、其他法律法规规章文件规定应履行的责任 。</w:t>
            </w:r>
          </w:p>
        </w:tc>
        <w:tc>
          <w:tcPr>
            <w:tcW w:w="3309" w:type="dxa"/>
          </w:tcPr>
          <w:p>
            <w:pPr>
              <w:pStyle w:val="8"/>
              <w:rPr>
                <w:sz w:val="12"/>
              </w:rPr>
            </w:pPr>
          </w:p>
          <w:p>
            <w:pPr>
              <w:pStyle w:val="8"/>
              <w:rPr>
                <w:sz w:val="12"/>
              </w:rPr>
            </w:pPr>
          </w:p>
          <w:p>
            <w:pPr>
              <w:pStyle w:val="8"/>
              <w:rPr>
                <w:sz w:val="12"/>
              </w:rPr>
            </w:pPr>
          </w:p>
          <w:p>
            <w:pPr>
              <w:pStyle w:val="8"/>
              <w:rPr>
                <w:sz w:val="12"/>
              </w:rPr>
            </w:pPr>
          </w:p>
          <w:p>
            <w:pPr>
              <w:pStyle w:val="8"/>
              <w:rPr>
                <w:sz w:val="12"/>
              </w:rPr>
            </w:pPr>
          </w:p>
          <w:p>
            <w:pPr>
              <w:pStyle w:val="8"/>
              <w:spacing w:before="11"/>
              <w:rPr>
                <w:sz w:val="15"/>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1、没有法律和事实依据实施行政处罚的 ；</w:t>
            </w:r>
          </w:p>
          <w:p>
            <w:pPr>
              <w:pStyle w:val="8"/>
              <w:spacing w:line="161" w:lineRule="exact"/>
              <w:ind w:left="22"/>
              <w:rPr>
                <w:sz w:val="13"/>
              </w:rPr>
            </w:pPr>
            <w:r>
              <w:rPr>
                <w:sz w:val="13"/>
              </w:rPr>
              <w:t>2、行政处罚显失公正的；</w:t>
            </w:r>
          </w:p>
          <w:p>
            <w:pPr>
              <w:pStyle w:val="8"/>
              <w:spacing w:before="3" w:line="230" w:lineRule="auto"/>
              <w:ind w:left="22" w:right="75"/>
              <w:rPr>
                <w:sz w:val="13"/>
              </w:rPr>
            </w:pPr>
            <w:r>
              <w:rPr>
                <w:w w:val="95"/>
                <w:sz w:val="13"/>
              </w:rPr>
              <w:t xml:space="preserve">3、执法人员玩忽职守，对应当予以制止和处罚的违法行 </w:t>
            </w:r>
            <w:r>
              <w:rPr>
                <w:sz w:val="13"/>
              </w:rPr>
              <w:t>为不予制止、处罚；</w:t>
            </w:r>
          </w:p>
          <w:p>
            <w:pPr>
              <w:pStyle w:val="8"/>
              <w:spacing w:line="158" w:lineRule="exact"/>
              <w:ind w:left="22"/>
              <w:rPr>
                <w:sz w:val="13"/>
              </w:rPr>
            </w:pPr>
            <w:r>
              <w:rPr>
                <w:sz w:val="13"/>
              </w:rPr>
              <w:t>4、不具备行政执法资格实施行政处罚的 ；</w:t>
            </w:r>
          </w:p>
          <w:p>
            <w:pPr>
              <w:pStyle w:val="8"/>
              <w:spacing w:line="232" w:lineRule="auto"/>
              <w:ind w:left="22" w:right="65"/>
              <w:rPr>
                <w:sz w:val="13"/>
              </w:rPr>
            </w:pPr>
            <w:r>
              <w:rPr>
                <w:w w:val="95"/>
                <w:sz w:val="13"/>
              </w:rPr>
              <w:t xml:space="preserve">5、应当依法移送追究刑事责任，而未依法移送有权机关 </w:t>
            </w:r>
            <w:r>
              <w:rPr>
                <w:sz w:val="13"/>
              </w:rPr>
              <w:t>的；</w:t>
            </w:r>
          </w:p>
          <w:p>
            <w:pPr>
              <w:pStyle w:val="8"/>
              <w:spacing w:line="158" w:lineRule="exact"/>
              <w:ind w:left="22"/>
              <w:rPr>
                <w:sz w:val="13"/>
              </w:rPr>
            </w:pPr>
            <w:r>
              <w:rPr>
                <w:sz w:val="13"/>
              </w:rPr>
              <w:t>6、擅自改变行政处罚种类、幅度的；</w:t>
            </w:r>
          </w:p>
          <w:p>
            <w:pPr>
              <w:pStyle w:val="8"/>
              <w:spacing w:line="161" w:lineRule="exact"/>
              <w:ind w:left="22"/>
              <w:rPr>
                <w:sz w:val="13"/>
              </w:rPr>
            </w:pPr>
            <w:r>
              <w:rPr>
                <w:sz w:val="13"/>
              </w:rPr>
              <w:t>7、违反法定的行政处罚程序的；</w:t>
            </w:r>
          </w:p>
          <w:p>
            <w:pPr>
              <w:pStyle w:val="8"/>
              <w:spacing w:before="3" w:line="230" w:lineRule="auto"/>
              <w:ind w:left="22" w:right="51"/>
              <w:rPr>
                <w:sz w:val="13"/>
              </w:rPr>
            </w:pPr>
            <w:r>
              <w:rPr>
                <w:w w:val="95"/>
                <w:sz w:val="13"/>
              </w:rPr>
              <w:t xml:space="preserve">8、符合听证条件、行政管理相对人要求听证，应予组织 </w:t>
            </w:r>
            <w:r>
              <w:rPr>
                <w:sz w:val="13"/>
              </w:rPr>
              <w:t>听证而不组织听证的；</w:t>
            </w:r>
          </w:p>
          <w:p>
            <w:pPr>
              <w:pStyle w:val="8"/>
              <w:spacing w:line="160" w:lineRule="exact"/>
              <w:ind w:left="22"/>
              <w:rPr>
                <w:sz w:val="13"/>
              </w:rPr>
            </w:pPr>
            <w:r>
              <w:rPr>
                <w:sz w:val="13"/>
              </w:rPr>
              <w:t>9、在行政处罚过程中发生腐败行为的 ；</w:t>
            </w:r>
          </w:p>
          <w:p>
            <w:pPr>
              <w:pStyle w:val="8"/>
              <w:spacing w:line="164" w:lineRule="exact"/>
              <w:ind w:left="22"/>
              <w:rPr>
                <w:sz w:val="13"/>
              </w:rPr>
            </w:pPr>
            <w:r>
              <w:rPr>
                <w:sz w:val="13"/>
              </w:rPr>
              <w:t>10、其他违反法律法规规章文件规定的行为 。</w:t>
            </w:r>
          </w:p>
        </w:tc>
        <w:tc>
          <w:tcPr>
            <w:tcW w:w="986" w:type="dxa"/>
          </w:tcPr>
          <w:p>
            <w:pPr>
              <w:pStyle w:val="8"/>
              <w:rPr>
                <w:rFonts w:ascii="Times New Roman"/>
                <w:sz w:val="12"/>
              </w:rPr>
            </w:pPr>
          </w:p>
        </w:tc>
      </w:tr>
    </w:tbl>
    <w:p>
      <w:pPr>
        <w:spacing w:before="43" w:after="34"/>
        <w:ind w:left="5618" w:right="5590" w:firstLine="0"/>
        <w:jc w:val="center"/>
        <w:rPr>
          <w:rFonts w:hint="eastAsia" w:ascii="方正小标宋简体" w:eastAsia="方正小标宋简体"/>
          <w:b/>
          <w:sz w:val="26"/>
        </w:rPr>
      </w:pPr>
      <w:r>
        <w:rPr>
          <w:rFonts w:hint="eastAsia" w:ascii="方正小标宋简体" w:eastAsia="方正小标宋简体"/>
          <w:b/>
          <w:sz w:val="26"/>
        </w:rPr>
        <w:t>行政强制权责清单</w:t>
      </w: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59" w:type="dxa"/>
          </w:tcPr>
          <w:p>
            <w:pPr>
              <w:pStyle w:val="8"/>
              <w:spacing w:before="99" w:line="232" w:lineRule="auto"/>
              <w:ind w:left="43" w:right="32"/>
              <w:rPr>
                <w:rFonts w:hint="eastAsia" w:ascii="黑体" w:eastAsia="黑体"/>
                <w:sz w:val="17"/>
              </w:rPr>
            </w:pPr>
            <w:r>
              <w:rPr>
                <w:rFonts w:hint="eastAsia" w:ascii="黑体" w:eastAsia="黑体"/>
                <w:sz w:val="17"/>
              </w:rPr>
              <w:t>序号</w:t>
            </w:r>
          </w:p>
        </w:tc>
        <w:tc>
          <w:tcPr>
            <w:tcW w:w="691" w:type="dxa"/>
          </w:tcPr>
          <w:p>
            <w:pPr>
              <w:pStyle w:val="8"/>
              <w:spacing w:before="99" w:line="232" w:lineRule="auto"/>
              <w:ind w:left="172" w:right="160"/>
              <w:rPr>
                <w:rFonts w:hint="eastAsia" w:ascii="黑体" w:eastAsia="黑体"/>
                <w:sz w:val="17"/>
              </w:rPr>
            </w:pPr>
            <w:r>
              <w:rPr>
                <w:rFonts w:hint="eastAsia" w:ascii="黑体" w:eastAsia="黑体"/>
                <w:sz w:val="17"/>
              </w:rPr>
              <w:t>权力类型</w:t>
            </w:r>
          </w:p>
        </w:tc>
        <w:tc>
          <w:tcPr>
            <w:tcW w:w="1032" w:type="dxa"/>
          </w:tcPr>
          <w:p>
            <w:pPr>
              <w:pStyle w:val="8"/>
              <w:spacing w:before="99" w:line="232" w:lineRule="auto"/>
              <w:ind w:left="343" w:right="331"/>
              <w:rPr>
                <w:rFonts w:hint="eastAsia" w:ascii="黑体" w:eastAsia="黑体"/>
                <w:sz w:val="17"/>
              </w:rPr>
            </w:pPr>
            <w:r>
              <w:rPr>
                <w:rFonts w:hint="eastAsia" w:ascii="黑体" w:eastAsia="黑体"/>
                <w:sz w:val="17"/>
              </w:rPr>
              <w:t>权力事项</w:t>
            </w:r>
          </w:p>
        </w:tc>
        <w:tc>
          <w:tcPr>
            <w:tcW w:w="446" w:type="dxa"/>
          </w:tcPr>
          <w:p>
            <w:pPr>
              <w:pStyle w:val="8"/>
              <w:spacing w:before="99" w:line="232" w:lineRule="auto"/>
              <w:ind w:left="50" w:right="39"/>
              <w:rPr>
                <w:rFonts w:hint="eastAsia" w:ascii="黑体" w:eastAsia="黑体"/>
                <w:sz w:val="17"/>
              </w:rPr>
            </w:pPr>
            <w:r>
              <w:rPr>
                <w:rFonts w:hint="eastAsia" w:ascii="黑体" w:eastAsia="黑体"/>
                <w:sz w:val="17"/>
              </w:rPr>
              <w:t>行政主体</w:t>
            </w:r>
          </w:p>
        </w:tc>
        <w:tc>
          <w:tcPr>
            <w:tcW w:w="3751" w:type="dxa"/>
          </w:tcPr>
          <w:p>
            <w:pPr>
              <w:pStyle w:val="8"/>
              <w:spacing w:before="5"/>
              <w:rPr>
                <w:rFonts w:ascii="方正小标宋简体"/>
                <w:b/>
                <w:sz w:val="11"/>
              </w:rPr>
            </w:pPr>
          </w:p>
          <w:p>
            <w:pPr>
              <w:pStyle w:val="8"/>
              <w:ind w:left="31" w:right="30"/>
              <w:jc w:val="center"/>
              <w:rPr>
                <w:rFonts w:hint="eastAsia" w:ascii="黑体" w:eastAsia="黑体"/>
                <w:sz w:val="17"/>
              </w:rPr>
            </w:pPr>
            <w:r>
              <w:rPr>
                <w:rFonts w:hint="eastAsia" w:ascii="黑体" w:eastAsia="黑体"/>
                <w:sz w:val="17"/>
              </w:rPr>
              <w:t>实施依据</w:t>
            </w:r>
          </w:p>
        </w:tc>
        <w:tc>
          <w:tcPr>
            <w:tcW w:w="3993" w:type="dxa"/>
          </w:tcPr>
          <w:p>
            <w:pPr>
              <w:pStyle w:val="8"/>
              <w:spacing w:before="5"/>
              <w:rPr>
                <w:rFonts w:ascii="方正小标宋简体"/>
                <w:b/>
                <w:sz w:val="11"/>
              </w:rPr>
            </w:pPr>
          </w:p>
          <w:p>
            <w:pPr>
              <w:pStyle w:val="8"/>
              <w:ind w:left="53" w:right="49"/>
              <w:jc w:val="center"/>
              <w:rPr>
                <w:rFonts w:hint="eastAsia" w:ascii="黑体" w:eastAsia="黑体"/>
                <w:sz w:val="17"/>
              </w:rPr>
            </w:pPr>
            <w:r>
              <w:rPr>
                <w:rFonts w:hint="eastAsia" w:ascii="黑体" w:eastAsia="黑体"/>
                <w:sz w:val="17"/>
              </w:rPr>
              <w:t>责任事项</w:t>
            </w:r>
          </w:p>
        </w:tc>
        <w:tc>
          <w:tcPr>
            <w:tcW w:w="3309" w:type="dxa"/>
          </w:tcPr>
          <w:p>
            <w:pPr>
              <w:pStyle w:val="8"/>
              <w:spacing w:before="5"/>
              <w:rPr>
                <w:rFonts w:ascii="方正小标宋简体"/>
                <w:b/>
                <w:sz w:val="11"/>
              </w:rPr>
            </w:pPr>
          </w:p>
          <w:p>
            <w:pPr>
              <w:pStyle w:val="8"/>
              <w:ind w:left="31" w:right="28"/>
              <w:jc w:val="center"/>
              <w:rPr>
                <w:rFonts w:hint="eastAsia" w:ascii="黑体" w:eastAsia="黑体"/>
                <w:sz w:val="17"/>
              </w:rPr>
            </w:pPr>
            <w:r>
              <w:rPr>
                <w:rFonts w:hint="eastAsia" w:ascii="黑体" w:eastAsia="黑体"/>
                <w:sz w:val="17"/>
              </w:rPr>
              <w:t>追责情形</w:t>
            </w:r>
          </w:p>
        </w:tc>
        <w:tc>
          <w:tcPr>
            <w:tcW w:w="986" w:type="dxa"/>
          </w:tcPr>
          <w:p>
            <w:pPr>
              <w:pStyle w:val="8"/>
              <w:spacing w:before="5"/>
              <w:rPr>
                <w:rFonts w:ascii="方正小标宋简体"/>
                <w:b/>
                <w:sz w:val="11"/>
              </w:rPr>
            </w:pPr>
          </w:p>
          <w:p>
            <w:pPr>
              <w:pStyle w:val="8"/>
              <w:ind w:left="321"/>
              <w:rPr>
                <w:rFonts w:hint="eastAsia" w:ascii="黑体" w:eastAsia="黑体"/>
                <w:sz w:val="17"/>
              </w:rPr>
            </w:pPr>
            <w:r>
              <w:rPr>
                <w:rFonts w:hint="eastAsia" w:ascii="黑体" w:eastAsia="黑体"/>
                <w:sz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2"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0"/>
              </w:rPr>
            </w:pPr>
          </w:p>
          <w:p>
            <w:pPr>
              <w:pStyle w:val="8"/>
              <w:spacing w:before="1"/>
              <w:ind w:left="17"/>
              <w:jc w:val="center"/>
              <w:rPr>
                <w:rFonts w:ascii="黑体"/>
                <w:sz w:val="13"/>
              </w:rPr>
            </w:pPr>
            <w:r>
              <w:rPr>
                <w:rFonts w:ascii="黑体"/>
                <w:w w:val="99"/>
                <w:sz w:val="13"/>
              </w:rPr>
              <w:t>1</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0"/>
              </w:rPr>
            </w:pPr>
          </w:p>
          <w:p>
            <w:pPr>
              <w:pStyle w:val="8"/>
              <w:spacing w:before="1"/>
              <w:ind w:left="83"/>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spacing w:before="11"/>
              <w:rPr>
                <w:rFonts w:ascii="方正小标宋简体"/>
                <w:b/>
                <w:sz w:val="14"/>
              </w:rPr>
            </w:pPr>
          </w:p>
          <w:p>
            <w:pPr>
              <w:pStyle w:val="8"/>
              <w:spacing w:line="230" w:lineRule="auto"/>
              <w:ind w:left="21" w:right="76"/>
              <w:rPr>
                <w:sz w:val="13"/>
              </w:rPr>
            </w:pPr>
            <w:r>
              <w:rPr>
                <w:sz w:val="13"/>
              </w:rPr>
              <w:t>对涉嫌从事无照经营的场所予以查封，对涉嫌用于无照经营的工具、设备、原材</w:t>
            </w:r>
            <w:r>
              <w:rPr>
                <w:spacing w:val="1"/>
                <w:sz w:val="13"/>
              </w:rPr>
              <w:t>料、产品</w:t>
            </w:r>
            <w:r>
              <w:rPr>
                <w:sz w:val="13"/>
              </w:rPr>
              <w:t>（商 品）</w:t>
            </w:r>
            <w:r>
              <w:rPr>
                <w:spacing w:val="-2"/>
                <w:sz w:val="13"/>
              </w:rPr>
              <w:t>等物品，予</w:t>
            </w:r>
            <w:r>
              <w:rPr>
                <w:sz w:val="13"/>
              </w:rPr>
              <w:t>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11"/>
              </w:rPr>
            </w:pPr>
          </w:p>
          <w:p>
            <w:pPr>
              <w:pStyle w:val="8"/>
              <w:spacing w:line="230" w:lineRule="auto"/>
              <w:ind w:left="22" w:right="23"/>
              <w:jc w:val="both"/>
              <w:rPr>
                <w:sz w:val="13"/>
              </w:rPr>
            </w:pPr>
            <w:r>
              <w:rPr>
                <w:sz w:val="13"/>
              </w:rPr>
              <w:t>1.《无证无照经营查处办法》（</w:t>
            </w:r>
            <w:r>
              <w:rPr>
                <w:spacing w:val="-4"/>
                <w:sz w:val="13"/>
              </w:rPr>
              <w:t xml:space="preserve">中华人民共和国国务院令第 </w:t>
            </w:r>
            <w:r>
              <w:rPr>
                <w:sz w:val="13"/>
              </w:rPr>
              <w:t>684 号，2017.10.1</w:t>
            </w:r>
            <w:r>
              <w:rPr>
                <w:spacing w:val="2"/>
                <w:sz w:val="13"/>
              </w:rPr>
              <w:t>施行</w:t>
            </w:r>
            <w:r>
              <w:rPr>
                <w:sz w:val="13"/>
              </w:rPr>
              <w:t>）第十一条 县级以上人民政府工商行政管理</w:t>
            </w:r>
            <w:r>
              <w:rPr>
                <w:w w:val="95"/>
                <w:sz w:val="13"/>
              </w:rPr>
              <w:t xml:space="preserve">部门对涉嫌无照经营进行查处，可以行使下列职权：对涉嫌从事  无照经营的场所，可以予以查封；对涉嫌用于无照经营的工具、 </w:t>
            </w:r>
            <w:r>
              <w:rPr>
                <w:sz w:val="13"/>
              </w:rPr>
              <w:t>设备、原材料、产品（</w:t>
            </w:r>
            <w:r>
              <w:rPr>
                <w:spacing w:val="2"/>
                <w:sz w:val="13"/>
              </w:rPr>
              <w:t>商品</w:t>
            </w:r>
            <w:r>
              <w:rPr>
                <w:sz w:val="13"/>
              </w:rPr>
              <w:t>）等物品，可以予以查封、扣押。对</w:t>
            </w:r>
            <w:r>
              <w:rPr>
                <w:w w:val="95"/>
                <w:sz w:val="13"/>
              </w:rPr>
              <w:t>涉嫌无证经营进行查处，依照相关法律、法规的规定采取措施。</w:t>
            </w:r>
          </w:p>
        </w:tc>
        <w:tc>
          <w:tcPr>
            <w:tcW w:w="3993" w:type="dxa"/>
          </w:tcPr>
          <w:p>
            <w:pPr>
              <w:pStyle w:val="8"/>
              <w:rPr>
                <w:rFonts w:ascii="方正小标宋简体"/>
                <w:b/>
                <w:sz w:val="12"/>
              </w:rPr>
            </w:pPr>
          </w:p>
          <w:p>
            <w:pPr>
              <w:pStyle w:val="8"/>
              <w:spacing w:before="10"/>
              <w:rPr>
                <w:rFonts w:ascii="方正小标宋简体"/>
                <w:b/>
                <w:sz w:val="17"/>
              </w:rPr>
            </w:pPr>
          </w:p>
          <w:p>
            <w:pPr>
              <w:pStyle w:val="8"/>
              <w:numPr>
                <w:ilvl w:val="0"/>
                <w:numId w:val="322"/>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22"/>
              </w:numPr>
              <w:tabs>
                <w:tab w:val="left" w:pos="419"/>
              </w:tabs>
              <w:spacing w:before="1"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22"/>
              </w:numPr>
              <w:tabs>
                <w:tab w:val="left" w:pos="419"/>
              </w:tabs>
              <w:spacing w:before="0" w:after="0" w:line="155" w:lineRule="exact"/>
              <w:ind w:left="418" w:right="0" w:hanging="133"/>
              <w:jc w:val="both"/>
              <w:rPr>
                <w:sz w:val="13"/>
              </w:rPr>
            </w:pPr>
            <w:r>
              <w:rPr>
                <w:sz w:val="13"/>
              </w:rPr>
              <w:t>决定责任：制作并当场交付查封、扣押决定书和清单。</w:t>
            </w:r>
          </w:p>
          <w:p>
            <w:pPr>
              <w:pStyle w:val="8"/>
              <w:numPr>
                <w:ilvl w:val="0"/>
                <w:numId w:val="322"/>
              </w:numPr>
              <w:tabs>
                <w:tab w:val="left" w:pos="419"/>
              </w:tabs>
              <w:spacing w:before="0"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5" w:line="230" w:lineRule="auto"/>
              <w:ind w:left="22" w:right="110"/>
              <w:rPr>
                <w:sz w:val="13"/>
              </w:rPr>
            </w:pPr>
            <w:r>
              <w:rPr>
                <w:sz w:val="13"/>
              </w:rPr>
              <w:t>市场监督管理局及其工作人员在对涉嫌从事无照经营的</w:t>
            </w:r>
            <w:r>
              <w:rPr>
                <w:w w:val="95"/>
                <w:sz w:val="13"/>
              </w:rPr>
              <w:t xml:space="preserve">场所予以查封，对涉嫌用于无照经营的工具、设备、原 材料、产品（商品）等物品，予以查封、扣押过程中， </w:t>
            </w:r>
            <w:r>
              <w:rPr>
                <w:sz w:val="13"/>
              </w:rPr>
              <w:t>有下列情形的，依法追究相应责任：</w:t>
            </w:r>
          </w:p>
          <w:p>
            <w:pPr>
              <w:pStyle w:val="8"/>
              <w:numPr>
                <w:ilvl w:val="0"/>
                <w:numId w:val="323"/>
              </w:numPr>
              <w:tabs>
                <w:tab w:val="left" w:pos="155"/>
              </w:tabs>
              <w:spacing w:before="0" w:after="0" w:line="160" w:lineRule="exact"/>
              <w:ind w:left="154" w:right="0" w:hanging="133"/>
              <w:jc w:val="left"/>
              <w:rPr>
                <w:sz w:val="13"/>
              </w:rPr>
            </w:pPr>
            <w:r>
              <w:rPr>
                <w:sz w:val="13"/>
              </w:rPr>
              <w:t>没有法律、行政法规依据的；</w:t>
            </w:r>
          </w:p>
          <w:p>
            <w:pPr>
              <w:pStyle w:val="8"/>
              <w:numPr>
                <w:ilvl w:val="0"/>
                <w:numId w:val="323"/>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23"/>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23"/>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23"/>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23"/>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23"/>
              </w:numPr>
              <w:tabs>
                <w:tab w:val="left" w:pos="155"/>
              </w:tabs>
              <w:spacing w:before="0" w:after="0" w:line="232"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23"/>
              </w:numPr>
              <w:tabs>
                <w:tab w:val="left" w:pos="155"/>
              </w:tabs>
              <w:spacing w:before="0" w:after="0" w:line="157" w:lineRule="exact"/>
              <w:ind w:left="154" w:right="0" w:hanging="133"/>
              <w:jc w:val="left"/>
              <w:rPr>
                <w:sz w:val="13"/>
              </w:rPr>
            </w:pPr>
            <w:r>
              <w:rPr>
                <w:spacing w:val="-2"/>
                <w:sz w:val="13"/>
              </w:rPr>
              <w:t>利用行政强制权为单位或者个人谋取利益的 ；</w:t>
            </w:r>
          </w:p>
          <w:p>
            <w:pPr>
              <w:pStyle w:val="8"/>
              <w:numPr>
                <w:ilvl w:val="0"/>
                <w:numId w:val="323"/>
              </w:numPr>
              <w:tabs>
                <w:tab w:val="left" w:pos="155"/>
              </w:tabs>
              <w:spacing w:before="0" w:after="0" w:line="162"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7"/>
              </w:rPr>
            </w:pPr>
          </w:p>
          <w:p>
            <w:pPr>
              <w:pStyle w:val="8"/>
              <w:ind w:left="17"/>
              <w:jc w:val="center"/>
              <w:rPr>
                <w:rFonts w:ascii="黑体"/>
                <w:sz w:val="13"/>
              </w:rPr>
            </w:pPr>
            <w:r>
              <w:rPr>
                <w:rFonts w:ascii="黑体"/>
                <w:w w:val="99"/>
                <w:sz w:val="13"/>
              </w:rPr>
              <w:t>2</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7"/>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spacing w:before="1"/>
              <w:rPr>
                <w:rFonts w:ascii="方正小标宋简体"/>
                <w:b/>
                <w:sz w:val="15"/>
              </w:rPr>
            </w:pPr>
          </w:p>
          <w:p>
            <w:pPr>
              <w:pStyle w:val="8"/>
              <w:spacing w:line="230" w:lineRule="auto"/>
              <w:ind w:left="21" w:right="91"/>
              <w:jc w:val="both"/>
              <w:rPr>
                <w:sz w:val="13"/>
              </w:rPr>
            </w:pPr>
            <w:r>
              <w:rPr>
                <w:sz w:val="13"/>
              </w:rPr>
              <w:t>对造成或者可能造成严重大气污染或者可能灭失</w:t>
            </w:r>
          </w:p>
          <w:p>
            <w:pPr>
              <w:pStyle w:val="8"/>
              <w:spacing w:line="232" w:lineRule="auto"/>
              <w:ind w:left="21" w:right="76"/>
              <w:jc w:val="both"/>
              <w:rPr>
                <w:sz w:val="13"/>
              </w:rPr>
            </w:pPr>
            <w:r>
              <w:rPr>
                <w:sz w:val="13"/>
              </w:rPr>
              <w:t>、被隐匿的有关设施、设备、物品予以查封、扣押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2"/>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spacing w:before="1"/>
              <w:rPr>
                <w:rFonts w:ascii="方正小标宋简体"/>
                <w:b/>
                <w:sz w:val="15"/>
              </w:rPr>
            </w:pPr>
          </w:p>
          <w:p>
            <w:pPr>
              <w:pStyle w:val="8"/>
              <w:spacing w:line="230" w:lineRule="auto"/>
              <w:ind w:left="22" w:right="25"/>
              <w:rPr>
                <w:sz w:val="13"/>
              </w:rPr>
            </w:pPr>
            <w:r>
              <w:rPr>
                <w:sz w:val="13"/>
              </w:rPr>
              <w:t>1</w:t>
            </w:r>
            <w:r>
              <w:rPr>
                <w:spacing w:val="-3"/>
                <w:sz w:val="13"/>
              </w:rPr>
              <w:t>.《中华人民共和国大气污染防治法 》</w:t>
            </w:r>
            <w:r>
              <w:rPr>
                <w:sz w:val="13"/>
              </w:rPr>
              <w:t>（中华人民共和国主席令第57号，1988.6.1</w:t>
            </w:r>
            <w:r>
              <w:rPr>
                <w:spacing w:val="2"/>
                <w:sz w:val="13"/>
              </w:rPr>
              <w:t>施行</w:t>
            </w:r>
            <w:r>
              <w:rPr>
                <w:sz w:val="13"/>
              </w:rPr>
              <w:t>,2018.10.26</w:t>
            </w:r>
            <w:r>
              <w:rPr>
                <w:spacing w:val="-8"/>
                <w:sz w:val="13"/>
              </w:rPr>
              <w:t xml:space="preserve"> 第二次修正</w:t>
            </w:r>
            <w:r>
              <w:rPr>
                <w:sz w:val="13"/>
              </w:rPr>
              <w:t>）第三十条 企业</w:t>
            </w:r>
            <w:r>
              <w:rPr>
                <w:spacing w:val="-1"/>
                <w:sz w:val="13"/>
              </w:rPr>
              <w:t xml:space="preserve">事业单位和其他生产经营者违反法律法规规定排放大气污染物 , </w:t>
            </w:r>
            <w:r>
              <w:rPr>
                <w:spacing w:val="-4"/>
                <w:sz w:val="13"/>
              </w:rPr>
              <w:t>造成或者可能造成严重大气污染 ,或者有关证据可能灭失或者被</w:t>
            </w:r>
            <w:r>
              <w:rPr>
                <w:spacing w:val="-1"/>
                <w:sz w:val="13"/>
              </w:rPr>
              <w:t>隐匿的,县级以上人民政府生态环境主管部门和其他负有大气环</w:t>
            </w:r>
            <w:r>
              <w:rPr>
                <w:sz w:val="13"/>
              </w:rPr>
              <w:t>境保护监督管理职责的部门,可以对有关设施、设备、物品采取查封、扣押等行政强制措施。</w:t>
            </w:r>
          </w:p>
        </w:tc>
        <w:tc>
          <w:tcPr>
            <w:tcW w:w="3993" w:type="dxa"/>
          </w:tcPr>
          <w:p>
            <w:pPr>
              <w:pStyle w:val="8"/>
              <w:rPr>
                <w:rFonts w:ascii="方正小标宋简体"/>
                <w:b/>
                <w:sz w:val="12"/>
              </w:rPr>
            </w:pPr>
          </w:p>
          <w:p>
            <w:pPr>
              <w:pStyle w:val="8"/>
              <w:spacing w:before="6"/>
              <w:rPr>
                <w:rFonts w:ascii="方正小标宋简体"/>
                <w:b/>
                <w:sz w:val="13"/>
              </w:rPr>
            </w:pPr>
          </w:p>
          <w:p>
            <w:pPr>
              <w:pStyle w:val="8"/>
              <w:numPr>
                <w:ilvl w:val="0"/>
                <w:numId w:val="324"/>
              </w:numPr>
              <w:tabs>
                <w:tab w:val="left" w:pos="419"/>
              </w:tabs>
              <w:spacing w:before="1"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24"/>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24"/>
              </w:numPr>
              <w:tabs>
                <w:tab w:val="left" w:pos="419"/>
              </w:tabs>
              <w:spacing w:before="0" w:after="0" w:line="156" w:lineRule="exact"/>
              <w:ind w:left="418" w:right="0" w:hanging="133"/>
              <w:jc w:val="both"/>
              <w:rPr>
                <w:sz w:val="13"/>
              </w:rPr>
            </w:pPr>
            <w:r>
              <w:rPr>
                <w:sz w:val="13"/>
              </w:rPr>
              <w:t>决定责任：制作并当场交付查封、扣押决定书和清单。</w:t>
            </w:r>
          </w:p>
          <w:p>
            <w:pPr>
              <w:pStyle w:val="8"/>
              <w:numPr>
                <w:ilvl w:val="0"/>
                <w:numId w:val="324"/>
              </w:numPr>
              <w:tabs>
                <w:tab w:val="left" w:pos="419"/>
              </w:tabs>
              <w:spacing w:before="1"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4" w:line="232" w:lineRule="auto"/>
              <w:ind w:left="22" w:right="110"/>
              <w:rPr>
                <w:sz w:val="13"/>
              </w:rPr>
            </w:pPr>
            <w:r>
              <w:rPr>
                <w:sz w:val="13"/>
              </w:rPr>
              <w:t>市场监督管理局及其工作人员在对造成或者可能造成严</w:t>
            </w:r>
            <w:r>
              <w:rPr>
                <w:w w:val="95"/>
                <w:sz w:val="13"/>
              </w:rPr>
              <w:t xml:space="preserve">重大气污染或者可能灭失、被隐匿的有关设施、设备、 物品予以查封、扣押过程中，有下列情形的，依法追究 </w:t>
            </w:r>
            <w:r>
              <w:rPr>
                <w:sz w:val="13"/>
              </w:rPr>
              <w:t>相应责任：</w:t>
            </w:r>
          </w:p>
          <w:p>
            <w:pPr>
              <w:pStyle w:val="8"/>
              <w:numPr>
                <w:ilvl w:val="0"/>
                <w:numId w:val="325"/>
              </w:numPr>
              <w:tabs>
                <w:tab w:val="left" w:pos="155"/>
              </w:tabs>
              <w:spacing w:before="0" w:after="0" w:line="155" w:lineRule="exact"/>
              <w:ind w:left="154" w:right="0" w:hanging="133"/>
              <w:jc w:val="left"/>
              <w:rPr>
                <w:sz w:val="13"/>
              </w:rPr>
            </w:pPr>
            <w:r>
              <w:rPr>
                <w:sz w:val="13"/>
              </w:rPr>
              <w:t>没有法律、行政法规依据的；</w:t>
            </w:r>
          </w:p>
          <w:p>
            <w:pPr>
              <w:pStyle w:val="8"/>
              <w:numPr>
                <w:ilvl w:val="0"/>
                <w:numId w:val="325"/>
              </w:numPr>
              <w:tabs>
                <w:tab w:val="left" w:pos="155"/>
              </w:tabs>
              <w:spacing w:before="0" w:after="0" w:line="159" w:lineRule="exact"/>
              <w:ind w:left="154" w:right="0" w:hanging="133"/>
              <w:jc w:val="left"/>
              <w:rPr>
                <w:sz w:val="13"/>
              </w:rPr>
            </w:pPr>
            <w:r>
              <w:rPr>
                <w:sz w:val="13"/>
              </w:rPr>
              <w:t>改变法定行政强制对象、条件、方式的；</w:t>
            </w:r>
          </w:p>
          <w:p>
            <w:pPr>
              <w:pStyle w:val="8"/>
              <w:numPr>
                <w:ilvl w:val="0"/>
                <w:numId w:val="325"/>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25"/>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25"/>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25"/>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25"/>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25"/>
              </w:numPr>
              <w:tabs>
                <w:tab w:val="left" w:pos="155"/>
              </w:tabs>
              <w:spacing w:before="0" w:after="0" w:line="163" w:lineRule="exact"/>
              <w:ind w:left="154" w:right="0" w:hanging="133"/>
              <w:jc w:val="left"/>
              <w:rPr>
                <w:sz w:val="13"/>
              </w:rPr>
            </w:pPr>
            <w:r>
              <w:rPr>
                <w:spacing w:val="-2"/>
                <w:sz w:val="13"/>
              </w:rPr>
              <w:t>利用行政强制权为单位或者个人谋取利益的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0"/>
              </w:rPr>
            </w:pPr>
          </w:p>
          <w:p>
            <w:pPr>
              <w:pStyle w:val="8"/>
              <w:ind w:left="17"/>
              <w:jc w:val="center"/>
              <w:rPr>
                <w:rFonts w:ascii="黑体"/>
                <w:sz w:val="13"/>
              </w:rPr>
            </w:pPr>
            <w:r>
              <w:rPr>
                <w:rFonts w:ascii="黑体"/>
                <w:w w:val="99"/>
                <w:sz w:val="13"/>
              </w:rPr>
              <w:t>3</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0"/>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spacing w:before="3"/>
              <w:rPr>
                <w:rFonts w:ascii="方正小标宋简体"/>
                <w:b/>
                <w:sz w:val="16"/>
              </w:rPr>
            </w:pPr>
          </w:p>
          <w:p>
            <w:pPr>
              <w:pStyle w:val="8"/>
              <w:spacing w:before="1" w:line="230" w:lineRule="auto"/>
              <w:ind w:left="21" w:right="76"/>
              <w:jc w:val="both"/>
              <w:rPr>
                <w:sz w:val="13"/>
              </w:rPr>
            </w:pPr>
            <w:r>
              <w:rPr>
                <w:sz w:val="13"/>
              </w:rPr>
              <w:t>对违法生产、储存、使用、经营危险化学品的场所予以查封，对违法生产、储存</w:t>
            </w:r>
          </w:p>
          <w:p>
            <w:pPr>
              <w:pStyle w:val="8"/>
              <w:spacing w:before="1" w:line="232" w:lineRule="auto"/>
              <w:ind w:left="21" w:right="76"/>
              <w:jc w:val="both"/>
              <w:rPr>
                <w:sz w:val="13"/>
              </w:rPr>
            </w:pPr>
            <w:r>
              <w:rPr>
                <w:sz w:val="13"/>
              </w:rPr>
              <w:t>、使用、经营、运输的危险化学品以及用于违法生产、使用、运输危险化学品的原材料、设备、运输工具予以扣押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7"/>
              </w:rPr>
            </w:pPr>
          </w:p>
          <w:p>
            <w:pPr>
              <w:pStyle w:val="8"/>
              <w:spacing w:line="232" w:lineRule="auto"/>
              <w:ind w:left="22" w:right="23"/>
              <w:rPr>
                <w:sz w:val="13"/>
              </w:rPr>
            </w:pPr>
            <w:r>
              <w:rPr>
                <w:sz w:val="13"/>
              </w:rPr>
              <w:t>1</w:t>
            </w:r>
            <w:r>
              <w:rPr>
                <w:spacing w:val="1"/>
                <w:sz w:val="13"/>
              </w:rPr>
              <w:t>.《危险化学品安全管理条例》</w:t>
            </w:r>
            <w:r>
              <w:rPr>
                <w:sz w:val="13"/>
              </w:rPr>
              <w:t>（</w:t>
            </w:r>
            <w:r>
              <w:rPr>
                <w:spacing w:val="2"/>
                <w:sz w:val="13"/>
              </w:rPr>
              <w:t>国务院令第</w:t>
            </w:r>
            <w:r>
              <w:rPr>
                <w:sz w:val="13"/>
              </w:rPr>
              <w:t xml:space="preserve">344号，2002.3.15 </w:t>
            </w:r>
            <w:r>
              <w:rPr>
                <w:spacing w:val="2"/>
                <w:sz w:val="13"/>
              </w:rPr>
              <w:t>施行</w:t>
            </w:r>
            <w:r>
              <w:rPr>
                <w:sz w:val="13"/>
              </w:rPr>
              <w:t>,2013.12.7</w:t>
            </w:r>
            <w:r>
              <w:rPr>
                <w:spacing w:val="-8"/>
                <w:sz w:val="13"/>
              </w:rPr>
              <w:t xml:space="preserve"> 第二次修订</w:t>
            </w:r>
            <w:r>
              <w:rPr>
                <w:sz w:val="13"/>
              </w:rPr>
              <w:t>）第七条第一款 负有危险化学品安</w:t>
            </w:r>
            <w:r>
              <w:rPr>
                <w:spacing w:val="-3"/>
                <w:sz w:val="13"/>
              </w:rPr>
              <w:t>全监督管理职责的部门依法进行监督检查 ，可以采取下列措施：</w:t>
            </w:r>
          </w:p>
          <w:p>
            <w:pPr>
              <w:pStyle w:val="8"/>
              <w:spacing w:line="230" w:lineRule="auto"/>
              <w:ind w:left="22" w:right="23"/>
              <w:rPr>
                <w:sz w:val="13"/>
              </w:rPr>
            </w:pPr>
            <w:r>
              <w:rPr>
                <w:spacing w:val="2"/>
                <w:w w:val="95"/>
                <w:sz w:val="13"/>
              </w:rPr>
              <w:t>……（</w:t>
            </w:r>
            <w:r>
              <w:rPr>
                <w:w w:val="95"/>
                <w:sz w:val="13"/>
              </w:rPr>
              <w:t>四）经本部门主要负责人批准，查封违法生产、储存、使  用、经营危险化学品的场所，扣押违法生产、储存、使用、经营</w:t>
            </w:r>
          </w:p>
          <w:p>
            <w:pPr>
              <w:pStyle w:val="8"/>
              <w:spacing w:before="1" w:line="230" w:lineRule="auto"/>
              <w:ind w:left="22" w:right="7"/>
              <w:rPr>
                <w:sz w:val="13"/>
              </w:rPr>
            </w:pPr>
            <w:r>
              <w:rPr>
                <w:sz w:val="13"/>
              </w:rPr>
              <w:t>、运输的危险化学品以及用于违法生产 、使用、运输危险化学品的原材料、设备、运输工具；……</w:t>
            </w:r>
          </w:p>
        </w:tc>
        <w:tc>
          <w:tcPr>
            <w:tcW w:w="3993" w:type="dxa"/>
          </w:tcPr>
          <w:p>
            <w:pPr>
              <w:pStyle w:val="8"/>
              <w:rPr>
                <w:rFonts w:ascii="方正小标宋简体"/>
                <w:b/>
                <w:sz w:val="12"/>
              </w:rPr>
            </w:pPr>
          </w:p>
          <w:p>
            <w:pPr>
              <w:pStyle w:val="8"/>
              <w:rPr>
                <w:rFonts w:ascii="方正小标宋简体"/>
                <w:b/>
                <w:sz w:val="12"/>
              </w:rPr>
            </w:pPr>
          </w:p>
          <w:p>
            <w:pPr>
              <w:pStyle w:val="8"/>
              <w:spacing w:before="14"/>
              <w:rPr>
                <w:rFonts w:ascii="方正小标宋简体"/>
                <w:b/>
                <w:sz w:val="17"/>
              </w:rPr>
            </w:pPr>
          </w:p>
          <w:p>
            <w:pPr>
              <w:pStyle w:val="8"/>
              <w:numPr>
                <w:ilvl w:val="0"/>
                <w:numId w:val="326"/>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26"/>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26"/>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26"/>
              </w:numPr>
              <w:tabs>
                <w:tab w:val="left" w:pos="419"/>
              </w:tabs>
              <w:spacing w:before="4" w:after="0" w:line="228"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15" w:line="232" w:lineRule="auto"/>
              <w:ind w:left="22" w:right="110"/>
              <w:jc w:val="both"/>
              <w:rPr>
                <w:sz w:val="13"/>
              </w:rPr>
            </w:pPr>
            <w:r>
              <w:rPr>
                <w:spacing w:val="-2"/>
                <w:sz w:val="13"/>
              </w:rPr>
              <w:t>市场监督管理局及其工作人员在对违法生产 、储存、使</w:t>
            </w:r>
            <w:r>
              <w:rPr>
                <w:spacing w:val="-5"/>
                <w:sz w:val="13"/>
              </w:rPr>
              <w:t>用、经营危险化学品的场所予以查封 ，对违法生产、储</w:t>
            </w:r>
            <w:r>
              <w:rPr>
                <w:spacing w:val="-2"/>
                <w:sz w:val="13"/>
              </w:rPr>
              <w:t>存、使用、经营、运输的危险化学品以及用于违法生产</w:t>
            </w:r>
          </w:p>
          <w:p>
            <w:pPr>
              <w:pStyle w:val="8"/>
              <w:spacing w:line="232" w:lineRule="auto"/>
              <w:ind w:left="22" w:right="118"/>
              <w:rPr>
                <w:sz w:val="13"/>
              </w:rPr>
            </w:pPr>
            <w:r>
              <w:rPr>
                <w:w w:val="95"/>
                <w:sz w:val="13"/>
              </w:rPr>
              <w:t xml:space="preserve">、使用、运输危险化学品的原材料、设备、运输工具予 </w:t>
            </w:r>
            <w:r>
              <w:rPr>
                <w:sz w:val="13"/>
              </w:rPr>
              <w:t>以扣押查封过程中，有下列情形的，依法追究相应责 任：</w:t>
            </w:r>
          </w:p>
          <w:p>
            <w:pPr>
              <w:pStyle w:val="8"/>
              <w:numPr>
                <w:ilvl w:val="0"/>
                <w:numId w:val="327"/>
              </w:numPr>
              <w:tabs>
                <w:tab w:val="left" w:pos="155"/>
              </w:tabs>
              <w:spacing w:before="0" w:after="0" w:line="155" w:lineRule="exact"/>
              <w:ind w:left="154" w:right="0" w:hanging="133"/>
              <w:jc w:val="left"/>
              <w:rPr>
                <w:sz w:val="13"/>
              </w:rPr>
            </w:pPr>
            <w:r>
              <w:rPr>
                <w:sz w:val="13"/>
              </w:rPr>
              <w:t>没有法律、行政法规依据的；</w:t>
            </w:r>
          </w:p>
          <w:p>
            <w:pPr>
              <w:pStyle w:val="8"/>
              <w:numPr>
                <w:ilvl w:val="0"/>
                <w:numId w:val="327"/>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27"/>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27"/>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27"/>
              </w:numPr>
              <w:tabs>
                <w:tab w:val="left" w:pos="155"/>
              </w:tabs>
              <w:spacing w:before="0" w:after="0" w:line="232"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27"/>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27"/>
              </w:numPr>
              <w:tabs>
                <w:tab w:val="left" w:pos="155"/>
              </w:tabs>
              <w:spacing w:before="0"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27"/>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27"/>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7"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6"/>
              </w:rPr>
            </w:pPr>
          </w:p>
          <w:p>
            <w:pPr>
              <w:pStyle w:val="8"/>
              <w:ind w:left="17"/>
              <w:jc w:val="center"/>
              <w:rPr>
                <w:rFonts w:ascii="黑体"/>
                <w:sz w:val="13"/>
              </w:rPr>
            </w:pPr>
            <w:r>
              <w:rPr>
                <w:rFonts w:ascii="黑体"/>
                <w:w w:val="99"/>
                <w:sz w:val="13"/>
              </w:rPr>
              <w:t>4</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6"/>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spacing w:before="10"/>
              <w:rPr>
                <w:rFonts w:ascii="方正小标宋简体"/>
                <w:b/>
                <w:sz w:val="16"/>
              </w:rPr>
            </w:pPr>
          </w:p>
          <w:p>
            <w:pPr>
              <w:pStyle w:val="8"/>
              <w:spacing w:line="230" w:lineRule="auto"/>
              <w:ind w:left="57" w:right="43"/>
              <w:jc w:val="both"/>
              <w:rPr>
                <w:sz w:val="13"/>
              </w:rPr>
            </w:pPr>
            <w:r>
              <w:rPr>
                <w:sz w:val="13"/>
              </w:rPr>
              <w:t>对有根据认为不符合保障人体健康和人身、财产安全的国家标准</w:t>
            </w:r>
          </w:p>
          <w:p>
            <w:pPr>
              <w:pStyle w:val="8"/>
              <w:spacing w:line="232" w:lineRule="auto"/>
              <w:ind w:left="57" w:right="53"/>
              <w:jc w:val="center"/>
              <w:rPr>
                <w:sz w:val="13"/>
              </w:rPr>
            </w:pPr>
            <w:r>
              <w:rPr>
                <w:sz w:val="13"/>
              </w:rPr>
              <w:t>、行业标准的产品或者有其他严重质量问题的产品予以查封或者扣押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7"/>
              <w:rPr>
                <w:rFonts w:ascii="方正小标宋简体"/>
                <w:b/>
                <w:sz w:val="13"/>
              </w:rPr>
            </w:pPr>
          </w:p>
          <w:p>
            <w:pPr>
              <w:pStyle w:val="8"/>
              <w:spacing w:before="1" w:line="232" w:lineRule="auto"/>
              <w:ind w:left="22" w:right="7"/>
              <w:rPr>
                <w:sz w:val="13"/>
              </w:rPr>
            </w:pPr>
            <w:r>
              <w:rPr>
                <w:sz w:val="13"/>
              </w:rPr>
              <w:t>1.《中华人民共和国产品质量法》（中华人民共和国主席令第 71 号，1993.9.1施行，2018.12.29 第三次修正）第十八条 县级以上市场监督管理部门根据已经取得的违法嫌疑证据或者举报 ，对涉嫌违反本法规定的行为进行查处时 ，可以行使下列职权：……</w:t>
            </w:r>
          </w:p>
          <w:p>
            <w:pPr>
              <w:pStyle w:val="8"/>
              <w:spacing w:line="230" w:lineRule="auto"/>
              <w:ind w:left="22" w:right="7"/>
              <w:rPr>
                <w:sz w:val="13"/>
              </w:rPr>
            </w:pPr>
            <w:r>
              <w:rPr>
                <w:sz w:val="13"/>
              </w:rPr>
              <w:t>（四）对有根据认为不符合保障人体健康和人身 、财产安全的国家标准、行业标准的产品或者有其他严重质量问题的产品予以查封或者扣押。</w:t>
            </w:r>
          </w:p>
        </w:tc>
        <w:tc>
          <w:tcPr>
            <w:tcW w:w="3993" w:type="dxa"/>
          </w:tcPr>
          <w:p>
            <w:pPr>
              <w:pStyle w:val="8"/>
              <w:rPr>
                <w:rFonts w:ascii="方正小标宋简体"/>
                <w:b/>
                <w:sz w:val="12"/>
              </w:rPr>
            </w:pPr>
          </w:p>
          <w:p>
            <w:pPr>
              <w:pStyle w:val="8"/>
              <w:rPr>
                <w:rFonts w:ascii="方正小标宋简体"/>
                <w:b/>
                <w:sz w:val="12"/>
              </w:rPr>
            </w:pPr>
          </w:p>
          <w:p>
            <w:pPr>
              <w:pStyle w:val="8"/>
              <w:spacing w:before="17"/>
              <w:rPr>
                <w:rFonts w:ascii="方正小标宋简体"/>
                <w:b/>
                <w:sz w:val="11"/>
              </w:rPr>
            </w:pPr>
          </w:p>
          <w:p>
            <w:pPr>
              <w:pStyle w:val="8"/>
              <w:numPr>
                <w:ilvl w:val="0"/>
                <w:numId w:val="328"/>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28"/>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28"/>
              </w:numPr>
              <w:tabs>
                <w:tab w:val="left" w:pos="419"/>
              </w:tabs>
              <w:spacing w:before="0" w:after="0" w:line="155" w:lineRule="exact"/>
              <w:ind w:left="418" w:right="0" w:hanging="133"/>
              <w:jc w:val="both"/>
              <w:rPr>
                <w:sz w:val="13"/>
              </w:rPr>
            </w:pPr>
            <w:r>
              <w:rPr>
                <w:sz w:val="13"/>
              </w:rPr>
              <w:t>决定责任：制作并当场交付查封、扣押决定书和清单。</w:t>
            </w:r>
          </w:p>
          <w:p>
            <w:pPr>
              <w:pStyle w:val="8"/>
              <w:numPr>
                <w:ilvl w:val="0"/>
                <w:numId w:val="328"/>
              </w:numPr>
              <w:tabs>
                <w:tab w:val="left" w:pos="419"/>
              </w:tabs>
              <w:spacing w:before="2"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5" w:line="230" w:lineRule="auto"/>
              <w:ind w:left="22" w:right="122"/>
              <w:jc w:val="both"/>
              <w:rPr>
                <w:sz w:val="13"/>
              </w:rPr>
            </w:pPr>
            <w:r>
              <w:rPr>
                <w:sz w:val="13"/>
              </w:rPr>
              <w:t>市场监督管理局及其工作人员在对产品质量监督抽查中</w:t>
            </w:r>
            <w:r>
              <w:rPr>
                <w:spacing w:val="-3"/>
                <w:sz w:val="13"/>
              </w:rPr>
              <w:t>发现的不符合保障人体健康和人身 、财产安全的国家标准、行业标准的产品或者有其他严重质量问题的产品予</w:t>
            </w:r>
            <w:r>
              <w:rPr>
                <w:spacing w:val="-1"/>
                <w:w w:val="95"/>
                <w:sz w:val="13"/>
              </w:rPr>
              <w:t xml:space="preserve">以查封或者扣押过程中，有下列情形的，依法追究相应 </w:t>
            </w:r>
            <w:r>
              <w:rPr>
                <w:spacing w:val="1"/>
                <w:sz w:val="13"/>
              </w:rPr>
              <w:t>责任：</w:t>
            </w:r>
          </w:p>
          <w:p>
            <w:pPr>
              <w:pStyle w:val="8"/>
              <w:numPr>
                <w:ilvl w:val="0"/>
                <w:numId w:val="329"/>
              </w:numPr>
              <w:tabs>
                <w:tab w:val="left" w:pos="155"/>
              </w:tabs>
              <w:spacing w:before="0" w:after="0" w:line="161" w:lineRule="exact"/>
              <w:ind w:left="154" w:right="0" w:hanging="133"/>
              <w:jc w:val="left"/>
              <w:rPr>
                <w:sz w:val="13"/>
              </w:rPr>
            </w:pPr>
            <w:r>
              <w:rPr>
                <w:sz w:val="13"/>
              </w:rPr>
              <w:t>没有法律、行政法规依据的；</w:t>
            </w:r>
          </w:p>
          <w:p>
            <w:pPr>
              <w:pStyle w:val="8"/>
              <w:numPr>
                <w:ilvl w:val="0"/>
                <w:numId w:val="329"/>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29"/>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29"/>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29"/>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29"/>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29"/>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29"/>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29"/>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ind w:left="17"/>
              <w:jc w:val="center"/>
              <w:rPr>
                <w:rFonts w:ascii="黑体"/>
                <w:sz w:val="13"/>
              </w:rPr>
            </w:pPr>
            <w:r>
              <w:rPr>
                <w:rFonts w:ascii="黑体"/>
                <w:w w:val="99"/>
                <w:sz w:val="13"/>
              </w:rPr>
              <w:t>5</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9"/>
              </w:rPr>
            </w:pPr>
          </w:p>
          <w:p>
            <w:pPr>
              <w:pStyle w:val="8"/>
              <w:spacing w:line="232" w:lineRule="auto"/>
              <w:ind w:left="57" w:right="41"/>
              <w:jc w:val="both"/>
              <w:rPr>
                <w:sz w:val="13"/>
              </w:rPr>
            </w:pPr>
            <w:r>
              <w:rPr>
                <w:sz w:val="13"/>
              </w:rPr>
              <w:t>对有证据表明属于违反《工业产品生产许可证管理条例》生产、销售或者在经营活动中使用的列入目录产品予以查封或者扣押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1"/>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1"/>
              </w:rPr>
            </w:pPr>
          </w:p>
          <w:p>
            <w:pPr>
              <w:pStyle w:val="8"/>
              <w:spacing w:line="162" w:lineRule="exact"/>
              <w:ind w:left="22"/>
              <w:rPr>
                <w:sz w:val="13"/>
              </w:rPr>
            </w:pPr>
            <w:r>
              <w:rPr>
                <w:sz w:val="13"/>
              </w:rPr>
              <w:t>1.《工业产品生产许可证管理条例》（国务院令第440号，</w:t>
            </w:r>
          </w:p>
          <w:p>
            <w:pPr>
              <w:pStyle w:val="8"/>
              <w:spacing w:line="232" w:lineRule="auto"/>
              <w:ind w:left="22" w:right="13"/>
              <w:rPr>
                <w:sz w:val="13"/>
              </w:rPr>
            </w:pPr>
            <w:r>
              <w:rPr>
                <w:sz w:val="13"/>
              </w:rPr>
              <w:t>2005.9.1施行）第三十七条第一款 县级以上工业产品生产许可证主管部门根据已经取得的违法嫌疑证据或者举报 ，对涉嫌违反本条例的行为进行查处并可以行使下列职权 ：</w:t>
            </w:r>
          </w:p>
          <w:p>
            <w:pPr>
              <w:pStyle w:val="8"/>
              <w:spacing w:line="232" w:lineRule="auto"/>
              <w:ind w:left="22" w:right="7"/>
              <w:rPr>
                <w:sz w:val="13"/>
              </w:rPr>
            </w:pPr>
            <w:r>
              <w:rPr>
                <w:sz w:val="13"/>
              </w:rPr>
              <w:t>……（三）对有证据表明属于违反本条例生产 、销售或者在经营活动中使用的列入目录产品予以查封或者扣押 。</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12"/>
              </w:rPr>
            </w:pPr>
          </w:p>
          <w:p>
            <w:pPr>
              <w:pStyle w:val="8"/>
              <w:numPr>
                <w:ilvl w:val="0"/>
                <w:numId w:val="330"/>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30"/>
              </w:numPr>
              <w:tabs>
                <w:tab w:val="left" w:pos="419"/>
              </w:tabs>
              <w:spacing w:before="1"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30"/>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30"/>
              </w:numPr>
              <w:tabs>
                <w:tab w:val="left" w:pos="419"/>
              </w:tabs>
              <w:spacing w:before="2"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9"/>
              <w:rPr>
                <w:rFonts w:ascii="方正小标宋简体"/>
                <w:b/>
                <w:sz w:val="16"/>
              </w:rPr>
            </w:pPr>
          </w:p>
          <w:p>
            <w:pPr>
              <w:pStyle w:val="8"/>
              <w:spacing w:line="164" w:lineRule="exact"/>
              <w:ind w:left="22"/>
              <w:rPr>
                <w:sz w:val="13"/>
              </w:rPr>
            </w:pPr>
            <w:r>
              <w:rPr>
                <w:sz w:val="13"/>
              </w:rPr>
              <w:t>市场监督管理局及其工作人员在对有证据表明属于违反</w:t>
            </w:r>
          </w:p>
          <w:p>
            <w:pPr>
              <w:pStyle w:val="8"/>
              <w:spacing w:before="1" w:line="232" w:lineRule="auto"/>
              <w:ind w:left="22" w:right="122"/>
              <w:rPr>
                <w:sz w:val="13"/>
              </w:rPr>
            </w:pPr>
            <w:r>
              <w:rPr>
                <w:w w:val="95"/>
                <w:sz w:val="13"/>
              </w:rPr>
              <w:t xml:space="preserve">《工业产品生产许可证管理条例》生产、销售或者在经 </w:t>
            </w:r>
            <w:r>
              <w:rPr>
                <w:sz w:val="13"/>
              </w:rPr>
              <w:t>营活动中使用的列入目录产品予以查封或者扣押扣押过程中，有下列情形的，依法追究相应责任：</w:t>
            </w:r>
          </w:p>
          <w:p>
            <w:pPr>
              <w:pStyle w:val="8"/>
              <w:numPr>
                <w:ilvl w:val="0"/>
                <w:numId w:val="331"/>
              </w:numPr>
              <w:tabs>
                <w:tab w:val="left" w:pos="155"/>
              </w:tabs>
              <w:spacing w:before="0" w:after="0" w:line="158" w:lineRule="exact"/>
              <w:ind w:left="154" w:right="0" w:hanging="133"/>
              <w:jc w:val="left"/>
              <w:rPr>
                <w:sz w:val="13"/>
              </w:rPr>
            </w:pPr>
            <w:r>
              <w:rPr>
                <w:sz w:val="13"/>
              </w:rPr>
              <w:t>没有法律、行政法规依据的；</w:t>
            </w:r>
          </w:p>
          <w:p>
            <w:pPr>
              <w:pStyle w:val="8"/>
              <w:numPr>
                <w:ilvl w:val="0"/>
                <w:numId w:val="331"/>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31"/>
              </w:numPr>
              <w:tabs>
                <w:tab w:val="left" w:pos="155"/>
              </w:tabs>
              <w:spacing w:before="0" w:after="0" w:line="160" w:lineRule="exact"/>
              <w:ind w:left="154" w:right="0" w:hanging="133"/>
              <w:jc w:val="left"/>
              <w:rPr>
                <w:sz w:val="13"/>
              </w:rPr>
            </w:pPr>
            <w:r>
              <w:rPr>
                <w:spacing w:val="1"/>
                <w:sz w:val="13"/>
              </w:rPr>
              <w:t>违反法定程序实施行政强制的；</w:t>
            </w:r>
          </w:p>
          <w:p>
            <w:pPr>
              <w:pStyle w:val="8"/>
              <w:numPr>
                <w:ilvl w:val="0"/>
                <w:numId w:val="331"/>
              </w:numPr>
              <w:tabs>
                <w:tab w:val="left" w:pos="155"/>
              </w:tabs>
              <w:spacing w:before="0" w:after="0" w:line="160" w:lineRule="exact"/>
              <w:ind w:left="154" w:right="0" w:hanging="133"/>
              <w:jc w:val="left"/>
              <w:rPr>
                <w:sz w:val="13"/>
              </w:rPr>
            </w:pPr>
            <w:r>
              <w:rPr>
                <w:sz w:val="13"/>
              </w:rPr>
              <w:t>扩大查封、扣押范围的；</w:t>
            </w:r>
          </w:p>
          <w:p>
            <w:pPr>
              <w:pStyle w:val="8"/>
              <w:numPr>
                <w:ilvl w:val="0"/>
                <w:numId w:val="331"/>
              </w:numPr>
              <w:tabs>
                <w:tab w:val="left" w:pos="155"/>
              </w:tabs>
              <w:spacing w:before="1" w:after="0" w:line="232"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31"/>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31"/>
              </w:numPr>
              <w:tabs>
                <w:tab w:val="left" w:pos="155"/>
              </w:tabs>
              <w:spacing w:before="0"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31"/>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31"/>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6"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2"/>
              </w:rPr>
            </w:pPr>
          </w:p>
          <w:p>
            <w:pPr>
              <w:pStyle w:val="8"/>
              <w:ind w:left="17"/>
              <w:jc w:val="center"/>
              <w:rPr>
                <w:rFonts w:ascii="黑体"/>
                <w:sz w:val="13"/>
              </w:rPr>
            </w:pPr>
            <w:r>
              <w:rPr>
                <w:rFonts w:ascii="黑体"/>
                <w:w w:val="99"/>
                <w:sz w:val="13"/>
              </w:rPr>
              <w:t>6</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2"/>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1"/>
              </w:rPr>
            </w:pPr>
          </w:p>
          <w:p>
            <w:pPr>
              <w:pStyle w:val="8"/>
              <w:spacing w:line="232" w:lineRule="auto"/>
              <w:ind w:left="21" w:right="91"/>
              <w:jc w:val="both"/>
              <w:rPr>
                <w:sz w:val="13"/>
              </w:rPr>
            </w:pPr>
            <w:r>
              <w:rPr>
                <w:sz w:val="13"/>
              </w:rPr>
              <w:t>对未经型式批准或样机试验合格的计量器具新产品予以封存</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6"/>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5"/>
              <w:rPr>
                <w:rFonts w:ascii="方正小标宋简体"/>
                <w:b/>
                <w:sz w:val="10"/>
              </w:rPr>
            </w:pPr>
          </w:p>
          <w:p>
            <w:pPr>
              <w:pStyle w:val="8"/>
              <w:spacing w:line="164" w:lineRule="exact"/>
              <w:ind w:left="86"/>
              <w:rPr>
                <w:sz w:val="13"/>
              </w:rPr>
            </w:pPr>
            <w:r>
              <w:rPr>
                <w:sz w:val="13"/>
              </w:rPr>
              <w:t>1.《中华人民共和国计量法实施细则 》（原国家计量局</w:t>
            </w:r>
          </w:p>
          <w:p>
            <w:pPr>
              <w:pStyle w:val="8"/>
              <w:spacing w:before="1" w:line="232" w:lineRule="auto"/>
              <w:ind w:left="22" w:right="7"/>
              <w:rPr>
                <w:sz w:val="13"/>
              </w:rPr>
            </w:pPr>
            <w:r>
              <w:rPr>
                <w:sz w:val="13"/>
              </w:rPr>
              <w:t>1987.2.1发布,2018.3.19 第三次修订）第四十四条 制造、销售未经型式批准或样机试验合格的计量器具新产品的 ，责令其停止</w:t>
            </w:r>
            <w:r>
              <w:rPr>
                <w:w w:val="95"/>
                <w:sz w:val="13"/>
              </w:rPr>
              <w:t xml:space="preserve">制造、销售，封存该种新产品，没收全部违法所得，可并处3000 </w:t>
            </w:r>
            <w:r>
              <w:rPr>
                <w:sz w:val="13"/>
              </w:rPr>
              <w:t>元以下的罚款。</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8"/>
              </w:rPr>
            </w:pPr>
          </w:p>
          <w:p>
            <w:pPr>
              <w:pStyle w:val="8"/>
              <w:numPr>
                <w:ilvl w:val="0"/>
                <w:numId w:val="332"/>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32"/>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32"/>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32"/>
              </w:numPr>
              <w:tabs>
                <w:tab w:val="left" w:pos="419"/>
              </w:tabs>
              <w:spacing w:before="0"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84" w:line="230" w:lineRule="auto"/>
              <w:ind w:left="22" w:right="116" w:firstLine="264"/>
              <w:rPr>
                <w:sz w:val="13"/>
              </w:rPr>
            </w:pPr>
            <w:r>
              <w:rPr>
                <w:spacing w:val="-3"/>
                <w:sz w:val="13"/>
              </w:rPr>
              <w:t>市场监督管理局及其工作人员在对制造 、销售的未经型式批准或样机试验合格的计量器具新产品予以封存</w:t>
            </w:r>
            <w:r>
              <w:rPr>
                <w:sz w:val="13"/>
              </w:rPr>
              <w:t>过程中，有下列情形的，依法追究相应责任：</w:t>
            </w:r>
          </w:p>
          <w:p>
            <w:pPr>
              <w:pStyle w:val="8"/>
              <w:numPr>
                <w:ilvl w:val="0"/>
                <w:numId w:val="333"/>
              </w:numPr>
              <w:tabs>
                <w:tab w:val="left" w:pos="155"/>
              </w:tabs>
              <w:spacing w:before="0" w:after="0" w:line="161" w:lineRule="exact"/>
              <w:ind w:left="154" w:right="0" w:hanging="133"/>
              <w:jc w:val="left"/>
              <w:rPr>
                <w:sz w:val="13"/>
              </w:rPr>
            </w:pPr>
            <w:r>
              <w:rPr>
                <w:sz w:val="13"/>
              </w:rPr>
              <w:t>没有法律、行政法规依据的；</w:t>
            </w:r>
          </w:p>
          <w:p>
            <w:pPr>
              <w:pStyle w:val="8"/>
              <w:numPr>
                <w:ilvl w:val="0"/>
                <w:numId w:val="333"/>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33"/>
              </w:numPr>
              <w:tabs>
                <w:tab w:val="left" w:pos="155"/>
              </w:tabs>
              <w:spacing w:before="0" w:after="0" w:line="160" w:lineRule="exact"/>
              <w:ind w:left="154" w:right="0" w:hanging="133"/>
              <w:jc w:val="left"/>
              <w:rPr>
                <w:sz w:val="13"/>
              </w:rPr>
            </w:pPr>
            <w:r>
              <w:rPr>
                <w:spacing w:val="1"/>
                <w:sz w:val="13"/>
              </w:rPr>
              <w:t>违反法定程序实施行政强制的；</w:t>
            </w:r>
          </w:p>
          <w:p>
            <w:pPr>
              <w:pStyle w:val="8"/>
              <w:numPr>
                <w:ilvl w:val="0"/>
                <w:numId w:val="333"/>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33"/>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33"/>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33"/>
              </w:numPr>
              <w:tabs>
                <w:tab w:val="left" w:pos="155"/>
              </w:tabs>
              <w:spacing w:before="0" w:after="0" w:line="232"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33"/>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33"/>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8"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6"/>
              </w:rPr>
            </w:pPr>
          </w:p>
          <w:p>
            <w:pPr>
              <w:pStyle w:val="8"/>
              <w:ind w:left="17"/>
              <w:jc w:val="center"/>
              <w:rPr>
                <w:rFonts w:ascii="黑体"/>
                <w:sz w:val="13"/>
              </w:rPr>
            </w:pPr>
            <w:r>
              <w:rPr>
                <w:rFonts w:ascii="黑体"/>
                <w:w w:val="99"/>
                <w:sz w:val="13"/>
              </w:rPr>
              <w:t>7</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6"/>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spacing w:before="14"/>
              <w:rPr>
                <w:rFonts w:ascii="方正小标宋简体"/>
                <w:b/>
                <w:sz w:val="14"/>
              </w:rPr>
            </w:pPr>
          </w:p>
          <w:p>
            <w:pPr>
              <w:pStyle w:val="8"/>
              <w:spacing w:line="232" w:lineRule="auto"/>
              <w:ind w:left="21" w:right="76"/>
              <w:jc w:val="both"/>
              <w:rPr>
                <w:sz w:val="13"/>
              </w:rPr>
            </w:pPr>
            <w:r>
              <w:rPr>
                <w:sz w:val="13"/>
              </w:rPr>
              <w:t>对涉嫌违反《外国企业常驻代表机构登记管理条例》有关的合同</w:t>
            </w:r>
          </w:p>
          <w:p>
            <w:pPr>
              <w:pStyle w:val="8"/>
              <w:spacing w:line="230" w:lineRule="auto"/>
              <w:ind w:left="21" w:right="76"/>
              <w:jc w:val="both"/>
              <w:rPr>
                <w:sz w:val="13"/>
              </w:rPr>
            </w:pPr>
            <w:r>
              <w:rPr>
                <w:sz w:val="13"/>
              </w:rPr>
              <w:t>、票据、账簿以及其他资料、专门用于从事违法行为的工具、设备、原材料、产品（商品）等财物予以查封、扣押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17"/>
              </w:rPr>
            </w:pPr>
          </w:p>
          <w:p>
            <w:pPr>
              <w:pStyle w:val="8"/>
              <w:spacing w:before="1" w:line="164" w:lineRule="exact"/>
              <w:ind w:left="22"/>
              <w:rPr>
                <w:sz w:val="13"/>
              </w:rPr>
            </w:pPr>
            <w:r>
              <w:rPr>
                <w:sz w:val="13"/>
              </w:rPr>
              <w:t>1.《外国企业常驻代表机构登记管理条例 》（国务院令第</w:t>
            </w:r>
          </w:p>
          <w:p>
            <w:pPr>
              <w:pStyle w:val="8"/>
              <w:spacing w:before="2" w:line="230" w:lineRule="auto"/>
              <w:ind w:left="22" w:right="7"/>
              <w:rPr>
                <w:sz w:val="13"/>
              </w:rPr>
            </w:pPr>
            <w:r>
              <w:rPr>
                <w:sz w:val="13"/>
              </w:rPr>
              <w:t>584号，2011.3.1施行，2018.9.18 第二次修订）第二十一条 登记机关对代表机构涉嫌违反本条例的行为进行查处 ，可以依法行使下列职权：</w:t>
            </w:r>
          </w:p>
          <w:p>
            <w:pPr>
              <w:pStyle w:val="8"/>
              <w:spacing w:before="3" w:line="230" w:lineRule="auto"/>
              <w:ind w:left="22" w:right="7"/>
              <w:rPr>
                <w:sz w:val="13"/>
              </w:rPr>
            </w:pPr>
            <w:r>
              <w:rPr>
                <w:w w:val="95"/>
                <w:sz w:val="13"/>
              </w:rPr>
              <w:t xml:space="preserve">……（二）查阅、复制、查封、扣押与违法行为有关的合同、票 </w:t>
            </w:r>
            <w:r>
              <w:rPr>
                <w:sz w:val="13"/>
              </w:rPr>
              <w:t>据、账簿以及其他资料； （三）查封、扣押专门用于从事违法行为的工具、设备、原材料、产品（商品）等财物；……</w:t>
            </w:r>
          </w:p>
        </w:tc>
        <w:tc>
          <w:tcPr>
            <w:tcW w:w="3993" w:type="dxa"/>
          </w:tcPr>
          <w:p>
            <w:pPr>
              <w:pStyle w:val="8"/>
              <w:rPr>
                <w:rFonts w:ascii="方正小标宋简体"/>
                <w:b/>
                <w:sz w:val="12"/>
              </w:rPr>
            </w:pPr>
          </w:p>
          <w:p>
            <w:pPr>
              <w:pStyle w:val="8"/>
              <w:rPr>
                <w:rFonts w:ascii="方正小标宋简体"/>
                <w:b/>
                <w:sz w:val="12"/>
              </w:rPr>
            </w:pPr>
          </w:p>
          <w:p>
            <w:pPr>
              <w:pStyle w:val="8"/>
              <w:spacing w:before="15"/>
              <w:rPr>
                <w:rFonts w:ascii="方正小标宋简体"/>
                <w:b/>
                <w:sz w:val="11"/>
              </w:rPr>
            </w:pPr>
          </w:p>
          <w:p>
            <w:pPr>
              <w:pStyle w:val="8"/>
              <w:numPr>
                <w:ilvl w:val="0"/>
                <w:numId w:val="334"/>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34"/>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34"/>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34"/>
              </w:numPr>
              <w:tabs>
                <w:tab w:val="left" w:pos="419"/>
              </w:tabs>
              <w:spacing w:before="2" w:after="0" w:line="228"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4" w:line="232" w:lineRule="auto"/>
              <w:ind w:left="22" w:right="110" w:firstLine="264"/>
              <w:jc w:val="both"/>
              <w:rPr>
                <w:sz w:val="13"/>
              </w:rPr>
            </w:pPr>
            <w:r>
              <w:rPr>
                <w:spacing w:val="-2"/>
                <w:sz w:val="13"/>
              </w:rPr>
              <w:t>市场监督管理局及其工作人员在对涉嫌违反 《外国</w:t>
            </w:r>
            <w:r>
              <w:rPr>
                <w:spacing w:val="-5"/>
                <w:sz w:val="13"/>
              </w:rPr>
              <w:t>企业常驻代表机构登记管理条例 》行为有关的合同、票</w:t>
            </w:r>
            <w:r>
              <w:rPr>
                <w:spacing w:val="-3"/>
                <w:sz w:val="13"/>
              </w:rPr>
              <w:t>据、账簿以及其他资料、专门用于从事违法行为的工具</w:t>
            </w:r>
          </w:p>
          <w:p>
            <w:pPr>
              <w:pStyle w:val="8"/>
              <w:spacing w:line="228" w:lineRule="auto"/>
              <w:ind w:left="22" w:right="111"/>
              <w:jc w:val="both"/>
              <w:rPr>
                <w:sz w:val="13"/>
              </w:rPr>
            </w:pPr>
            <w:r>
              <w:rPr>
                <w:sz w:val="13"/>
              </w:rPr>
              <w:t>、设备、原材料、产品（商品）等财物予以查封、扣押过程中，有下列情形的，依法追究相应责任：</w:t>
            </w:r>
          </w:p>
          <w:p>
            <w:pPr>
              <w:pStyle w:val="8"/>
              <w:numPr>
                <w:ilvl w:val="0"/>
                <w:numId w:val="335"/>
              </w:numPr>
              <w:tabs>
                <w:tab w:val="left" w:pos="155"/>
              </w:tabs>
              <w:spacing w:before="0" w:after="0" w:line="160" w:lineRule="exact"/>
              <w:ind w:left="154" w:right="0" w:hanging="133"/>
              <w:jc w:val="left"/>
              <w:rPr>
                <w:sz w:val="13"/>
              </w:rPr>
            </w:pPr>
            <w:r>
              <w:rPr>
                <w:sz w:val="13"/>
              </w:rPr>
              <w:t>没有法律、行政法规依据的；</w:t>
            </w:r>
          </w:p>
          <w:p>
            <w:pPr>
              <w:pStyle w:val="8"/>
              <w:numPr>
                <w:ilvl w:val="0"/>
                <w:numId w:val="335"/>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35"/>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35"/>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35"/>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35"/>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35"/>
              </w:numPr>
              <w:tabs>
                <w:tab w:val="left" w:pos="155"/>
              </w:tabs>
              <w:spacing w:before="0" w:after="0" w:line="232"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35"/>
              </w:numPr>
              <w:tabs>
                <w:tab w:val="left" w:pos="155"/>
              </w:tabs>
              <w:spacing w:before="0" w:after="0" w:line="157" w:lineRule="exact"/>
              <w:ind w:left="154" w:right="0" w:hanging="133"/>
              <w:jc w:val="left"/>
              <w:rPr>
                <w:sz w:val="13"/>
              </w:rPr>
            </w:pPr>
            <w:r>
              <w:rPr>
                <w:spacing w:val="-2"/>
                <w:sz w:val="13"/>
              </w:rPr>
              <w:t>利用行政强制权为单位或者个人谋取利益的 ；</w:t>
            </w:r>
          </w:p>
          <w:p>
            <w:pPr>
              <w:pStyle w:val="8"/>
              <w:numPr>
                <w:ilvl w:val="0"/>
                <w:numId w:val="335"/>
              </w:numPr>
              <w:tabs>
                <w:tab w:val="left" w:pos="155"/>
              </w:tabs>
              <w:spacing w:before="0" w:after="0" w:line="162"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8"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3"/>
              </w:rPr>
            </w:pPr>
          </w:p>
          <w:p>
            <w:pPr>
              <w:pStyle w:val="8"/>
              <w:ind w:left="100"/>
              <w:rPr>
                <w:rFonts w:ascii="黑体"/>
                <w:sz w:val="13"/>
              </w:rPr>
            </w:pPr>
            <w:r>
              <w:rPr>
                <w:rFonts w:ascii="黑体"/>
                <w:w w:val="99"/>
                <w:sz w:val="13"/>
              </w:rPr>
              <w:t>8</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3"/>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1"/>
              </w:rPr>
            </w:pPr>
          </w:p>
          <w:p>
            <w:pPr>
              <w:pStyle w:val="8"/>
              <w:spacing w:line="164" w:lineRule="exact"/>
              <w:ind w:left="21"/>
              <w:rPr>
                <w:sz w:val="13"/>
              </w:rPr>
            </w:pPr>
            <w:r>
              <w:rPr>
                <w:sz w:val="13"/>
              </w:rPr>
              <w:t>对涉嫌非法生产</w:t>
            </w:r>
          </w:p>
          <w:p>
            <w:pPr>
              <w:pStyle w:val="8"/>
              <w:spacing w:before="2" w:line="230" w:lineRule="auto"/>
              <w:ind w:left="21" w:right="88"/>
              <w:jc w:val="both"/>
              <w:rPr>
                <w:sz w:val="13"/>
              </w:rPr>
            </w:pPr>
            <w:r>
              <w:rPr>
                <w:sz w:val="13"/>
              </w:rPr>
              <w:t>、销售的军服或者军服仿制品予以查封、扣押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5"/>
              </w:rPr>
            </w:pPr>
          </w:p>
          <w:p>
            <w:pPr>
              <w:pStyle w:val="8"/>
              <w:spacing w:line="164" w:lineRule="exact"/>
              <w:ind w:left="22"/>
              <w:rPr>
                <w:sz w:val="13"/>
              </w:rPr>
            </w:pPr>
            <w:r>
              <w:rPr>
                <w:sz w:val="13"/>
              </w:rPr>
              <w:t>1.《军服管理条例》（国务院、中央军事委员会令第547号，</w:t>
            </w:r>
          </w:p>
          <w:p>
            <w:pPr>
              <w:pStyle w:val="8"/>
              <w:spacing w:before="1" w:line="232" w:lineRule="auto"/>
              <w:ind w:left="22" w:right="13"/>
              <w:rPr>
                <w:sz w:val="13"/>
              </w:rPr>
            </w:pPr>
            <w:r>
              <w:rPr>
                <w:sz w:val="13"/>
              </w:rPr>
              <w:t>2009.3.1施行）第十二条第二款 工商行政管理部门发现涉嫌非法生产、销售军服或者军服仿制品的行为时 ，可以查封、扣押涉嫌物品。</w:t>
            </w:r>
          </w:p>
        </w:tc>
        <w:tc>
          <w:tcPr>
            <w:tcW w:w="3993" w:type="dxa"/>
          </w:tcPr>
          <w:p>
            <w:pPr>
              <w:pStyle w:val="8"/>
              <w:rPr>
                <w:rFonts w:ascii="方正小标宋简体"/>
                <w:b/>
                <w:sz w:val="12"/>
              </w:rPr>
            </w:pPr>
          </w:p>
          <w:p>
            <w:pPr>
              <w:pStyle w:val="8"/>
              <w:spacing w:before="9"/>
              <w:rPr>
                <w:rFonts w:ascii="方正小标宋简体"/>
                <w:b/>
                <w:sz w:val="8"/>
              </w:rPr>
            </w:pPr>
          </w:p>
          <w:p>
            <w:pPr>
              <w:pStyle w:val="8"/>
              <w:numPr>
                <w:ilvl w:val="0"/>
                <w:numId w:val="336"/>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36"/>
              </w:numPr>
              <w:tabs>
                <w:tab w:val="left" w:pos="419"/>
              </w:tabs>
              <w:spacing w:before="1" w:after="0" w:line="230"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36"/>
              </w:numPr>
              <w:tabs>
                <w:tab w:val="left" w:pos="419"/>
              </w:tabs>
              <w:spacing w:before="0" w:after="0" w:line="160" w:lineRule="exact"/>
              <w:ind w:left="418" w:right="0" w:hanging="133"/>
              <w:jc w:val="both"/>
              <w:rPr>
                <w:sz w:val="13"/>
              </w:rPr>
            </w:pPr>
            <w:r>
              <w:rPr>
                <w:sz w:val="13"/>
              </w:rPr>
              <w:t>决定责任：制作并当场交付查封、扣押决定书和清单。</w:t>
            </w:r>
          </w:p>
          <w:p>
            <w:pPr>
              <w:pStyle w:val="8"/>
              <w:numPr>
                <w:ilvl w:val="0"/>
                <w:numId w:val="336"/>
              </w:numPr>
              <w:tabs>
                <w:tab w:val="left" w:pos="419"/>
              </w:tabs>
              <w:spacing w:before="2"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5" w:line="230" w:lineRule="auto"/>
              <w:ind w:left="22" w:right="110" w:firstLine="264"/>
              <w:jc w:val="both"/>
              <w:rPr>
                <w:sz w:val="13"/>
              </w:rPr>
            </w:pPr>
            <w:r>
              <w:rPr>
                <w:spacing w:val="-2"/>
                <w:sz w:val="13"/>
              </w:rPr>
              <w:t>市场监督管理局及其工作人员在对涉嫌非法生产 、</w:t>
            </w:r>
            <w:r>
              <w:rPr>
                <w:spacing w:val="-5"/>
                <w:sz w:val="13"/>
              </w:rPr>
              <w:t xml:space="preserve">销售的军服或者军服仿制品予以查封 、扣押押过程中， </w:t>
            </w:r>
            <w:r>
              <w:rPr>
                <w:spacing w:val="-1"/>
                <w:sz w:val="13"/>
              </w:rPr>
              <w:t>有下列情形的，依法追究相应责任：</w:t>
            </w:r>
          </w:p>
          <w:p>
            <w:pPr>
              <w:pStyle w:val="8"/>
              <w:numPr>
                <w:ilvl w:val="0"/>
                <w:numId w:val="337"/>
              </w:numPr>
              <w:tabs>
                <w:tab w:val="left" w:pos="155"/>
              </w:tabs>
              <w:spacing w:before="0" w:after="0" w:line="161" w:lineRule="exact"/>
              <w:ind w:left="154" w:right="0" w:hanging="133"/>
              <w:jc w:val="left"/>
              <w:rPr>
                <w:sz w:val="13"/>
              </w:rPr>
            </w:pPr>
            <w:r>
              <w:rPr>
                <w:sz w:val="13"/>
              </w:rPr>
              <w:t>没有法律、行政法规依据的；</w:t>
            </w:r>
          </w:p>
          <w:p>
            <w:pPr>
              <w:pStyle w:val="8"/>
              <w:numPr>
                <w:ilvl w:val="0"/>
                <w:numId w:val="337"/>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37"/>
              </w:numPr>
              <w:tabs>
                <w:tab w:val="left" w:pos="155"/>
              </w:tabs>
              <w:spacing w:before="0" w:after="0" w:line="159" w:lineRule="exact"/>
              <w:ind w:left="154" w:right="0" w:hanging="133"/>
              <w:jc w:val="left"/>
              <w:rPr>
                <w:sz w:val="13"/>
              </w:rPr>
            </w:pPr>
            <w:r>
              <w:rPr>
                <w:spacing w:val="1"/>
                <w:sz w:val="13"/>
              </w:rPr>
              <w:t>违反法定程序实施行政强制的；</w:t>
            </w:r>
          </w:p>
          <w:p>
            <w:pPr>
              <w:pStyle w:val="8"/>
              <w:numPr>
                <w:ilvl w:val="0"/>
                <w:numId w:val="337"/>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37"/>
              </w:numPr>
              <w:tabs>
                <w:tab w:val="left" w:pos="155"/>
              </w:tabs>
              <w:spacing w:before="3"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37"/>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37"/>
              </w:numPr>
              <w:tabs>
                <w:tab w:val="left" w:pos="155"/>
              </w:tabs>
              <w:spacing w:before="0" w:after="0" w:line="232"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37"/>
              </w:numPr>
              <w:tabs>
                <w:tab w:val="left" w:pos="155"/>
              </w:tabs>
              <w:spacing w:before="0" w:after="0" w:line="161" w:lineRule="exact"/>
              <w:ind w:left="154" w:right="0" w:hanging="133"/>
              <w:jc w:val="left"/>
              <w:rPr>
                <w:sz w:val="13"/>
              </w:rPr>
            </w:pPr>
            <w:r>
              <w:rPr>
                <w:spacing w:val="-2"/>
                <w:sz w:val="13"/>
              </w:rPr>
              <w:t>利用行政强制权为单位或者个人谋取利益的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1"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4"/>
              </w:rPr>
            </w:pPr>
          </w:p>
          <w:p>
            <w:pPr>
              <w:pStyle w:val="8"/>
              <w:ind w:left="100"/>
              <w:rPr>
                <w:rFonts w:ascii="黑体"/>
                <w:sz w:val="13"/>
              </w:rPr>
            </w:pPr>
            <w:r>
              <w:rPr>
                <w:rFonts w:ascii="黑体"/>
                <w:w w:val="99"/>
                <w:sz w:val="13"/>
              </w:rPr>
              <w:t>9</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4"/>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4"/>
              <w:rPr>
                <w:rFonts w:ascii="方正小标宋简体"/>
                <w:b/>
                <w:sz w:val="11"/>
              </w:rPr>
            </w:pPr>
          </w:p>
          <w:p>
            <w:pPr>
              <w:pStyle w:val="8"/>
              <w:spacing w:before="1" w:line="232" w:lineRule="auto"/>
              <w:ind w:left="21" w:right="76"/>
              <w:rPr>
                <w:sz w:val="13"/>
              </w:rPr>
            </w:pPr>
            <w:r>
              <w:rPr>
                <w:spacing w:val="-1"/>
                <w:sz w:val="13"/>
              </w:rPr>
              <w:t>对采取暴力、威</w:t>
            </w:r>
            <w:r>
              <w:rPr>
                <w:spacing w:val="-2"/>
                <w:sz w:val="13"/>
              </w:rPr>
              <w:t>胁等手段，欺行</w:t>
            </w:r>
            <w:r>
              <w:rPr>
                <w:sz w:val="13"/>
              </w:rPr>
              <w:t>霸市、强买强 卖，阻碍外地产品或者服务进入本地市场的经营单位予以查封</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8"/>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8"/>
              </w:rPr>
            </w:pPr>
          </w:p>
          <w:p>
            <w:pPr>
              <w:pStyle w:val="8"/>
              <w:spacing w:line="164" w:lineRule="exact"/>
              <w:ind w:left="22"/>
              <w:rPr>
                <w:sz w:val="13"/>
              </w:rPr>
            </w:pPr>
            <w:r>
              <w:rPr>
                <w:sz w:val="13"/>
              </w:rPr>
              <w:t>1.《国务院关于禁止在市场经济活动中实行地区封锁的规定 》</w:t>
            </w:r>
          </w:p>
          <w:p>
            <w:pPr>
              <w:pStyle w:val="8"/>
              <w:spacing w:before="1" w:line="232" w:lineRule="auto"/>
              <w:ind w:left="22" w:right="23"/>
              <w:rPr>
                <w:sz w:val="13"/>
              </w:rPr>
            </w:pPr>
            <w:r>
              <w:rPr>
                <w:sz w:val="13"/>
              </w:rPr>
              <w:t>（</w:t>
            </w:r>
            <w:r>
              <w:rPr>
                <w:spacing w:val="2"/>
                <w:sz w:val="13"/>
              </w:rPr>
              <w:t>国务院令第</w:t>
            </w:r>
            <w:r>
              <w:rPr>
                <w:sz w:val="13"/>
              </w:rPr>
              <w:t>303号，2001.4.21</w:t>
            </w:r>
            <w:r>
              <w:rPr>
                <w:spacing w:val="-13"/>
                <w:sz w:val="13"/>
              </w:rPr>
              <w:t xml:space="preserve"> 施行，</w:t>
            </w:r>
            <w:r>
              <w:rPr>
                <w:sz w:val="13"/>
              </w:rPr>
              <w:t>2011.1.8</w:t>
            </w:r>
            <w:r>
              <w:rPr>
                <w:spacing w:val="2"/>
                <w:sz w:val="13"/>
              </w:rPr>
              <w:t>第一次修订</w:t>
            </w:r>
            <w:r>
              <w:rPr>
                <w:sz w:val="13"/>
              </w:rPr>
              <w:t>）第二十四条第二款 经营单位有前款规定行为的，并由工商行政管</w:t>
            </w:r>
            <w:r>
              <w:rPr>
                <w:spacing w:val="-3"/>
                <w:sz w:val="13"/>
              </w:rPr>
              <w:t>理部门依法对该经营单位予以处罚 ，直至责令停产停业、予以查</w:t>
            </w:r>
            <w:r>
              <w:rPr>
                <w:spacing w:val="-1"/>
                <w:sz w:val="13"/>
              </w:rPr>
              <w:t>封并吊销其营业执照。</w:t>
            </w:r>
          </w:p>
        </w:tc>
        <w:tc>
          <w:tcPr>
            <w:tcW w:w="3993" w:type="dxa"/>
          </w:tcPr>
          <w:p>
            <w:pPr>
              <w:pStyle w:val="8"/>
              <w:rPr>
                <w:rFonts w:ascii="方正小标宋简体"/>
                <w:b/>
                <w:sz w:val="12"/>
              </w:rPr>
            </w:pPr>
          </w:p>
          <w:p>
            <w:pPr>
              <w:pStyle w:val="8"/>
              <w:rPr>
                <w:rFonts w:ascii="方正小标宋简体"/>
                <w:b/>
                <w:sz w:val="12"/>
              </w:rPr>
            </w:pPr>
          </w:p>
          <w:p>
            <w:pPr>
              <w:pStyle w:val="8"/>
              <w:spacing w:before="14"/>
              <w:rPr>
                <w:rFonts w:ascii="方正小标宋简体"/>
                <w:b/>
                <w:sz w:val="9"/>
              </w:rPr>
            </w:pPr>
          </w:p>
          <w:p>
            <w:pPr>
              <w:pStyle w:val="8"/>
              <w:numPr>
                <w:ilvl w:val="0"/>
                <w:numId w:val="338"/>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38"/>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38"/>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38"/>
              </w:numPr>
              <w:tabs>
                <w:tab w:val="left" w:pos="419"/>
              </w:tabs>
              <w:spacing w:before="4" w:after="0" w:line="228"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numPr>
                <w:ilvl w:val="0"/>
                <w:numId w:val="338"/>
              </w:numPr>
              <w:tabs>
                <w:tab w:val="left" w:pos="419"/>
              </w:tabs>
              <w:spacing w:before="0" w:after="0" w:line="163" w:lineRule="exact"/>
              <w:ind w:left="418" w:right="0" w:hanging="133"/>
              <w:jc w:val="both"/>
              <w:rPr>
                <w:sz w:val="13"/>
              </w:rPr>
            </w:pPr>
            <w:r>
              <w:rPr>
                <w:spacing w:val="-2"/>
                <w:sz w:val="13"/>
              </w:rPr>
              <w:t>其他法律法规规章文件规定应履行的责任 。</w:t>
            </w:r>
          </w:p>
        </w:tc>
        <w:tc>
          <w:tcPr>
            <w:tcW w:w="3309" w:type="dxa"/>
          </w:tcPr>
          <w:p>
            <w:pPr>
              <w:pStyle w:val="8"/>
              <w:spacing w:before="35" w:line="232" w:lineRule="auto"/>
              <w:ind w:left="22" w:right="111" w:firstLine="264"/>
              <w:jc w:val="both"/>
              <w:rPr>
                <w:sz w:val="13"/>
              </w:rPr>
            </w:pPr>
            <w:r>
              <w:rPr>
                <w:spacing w:val="-2"/>
                <w:sz w:val="13"/>
              </w:rPr>
              <w:t>市场监督管理局及其工作人员在对采取暴力 、威胁</w:t>
            </w:r>
            <w:r>
              <w:rPr>
                <w:sz w:val="13"/>
              </w:rPr>
              <w:t>等手段，欺行霸市、强买强卖，阻碍外地产品或者服务</w:t>
            </w:r>
            <w:r>
              <w:rPr>
                <w:spacing w:val="-2"/>
                <w:sz w:val="13"/>
              </w:rPr>
              <w:t>进入本地市场的经营单位予以查封过程中 ，有下列情形</w:t>
            </w:r>
            <w:r>
              <w:rPr>
                <w:sz w:val="13"/>
              </w:rPr>
              <w:t>的，依法追究相应责任：</w:t>
            </w:r>
          </w:p>
          <w:p>
            <w:pPr>
              <w:pStyle w:val="8"/>
              <w:numPr>
                <w:ilvl w:val="0"/>
                <w:numId w:val="339"/>
              </w:numPr>
              <w:tabs>
                <w:tab w:val="left" w:pos="155"/>
              </w:tabs>
              <w:spacing w:before="0" w:after="0" w:line="155" w:lineRule="exact"/>
              <w:ind w:left="154" w:right="0" w:hanging="133"/>
              <w:jc w:val="left"/>
              <w:rPr>
                <w:sz w:val="13"/>
              </w:rPr>
            </w:pPr>
            <w:r>
              <w:rPr>
                <w:sz w:val="13"/>
              </w:rPr>
              <w:t>没有法律、行政法规依据的；</w:t>
            </w:r>
          </w:p>
          <w:p>
            <w:pPr>
              <w:pStyle w:val="8"/>
              <w:numPr>
                <w:ilvl w:val="0"/>
                <w:numId w:val="339"/>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39"/>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39"/>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39"/>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39"/>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39"/>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39"/>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39"/>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6"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7"/>
              </w:rPr>
            </w:pPr>
          </w:p>
          <w:p>
            <w:pPr>
              <w:pStyle w:val="8"/>
              <w:ind w:left="67"/>
              <w:rPr>
                <w:rFonts w:ascii="黑体"/>
                <w:sz w:val="13"/>
              </w:rPr>
            </w:pPr>
            <w:r>
              <w:rPr>
                <w:rFonts w:ascii="黑体"/>
                <w:sz w:val="13"/>
              </w:rPr>
              <w:t>10</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7"/>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1"/>
              </w:rPr>
            </w:pPr>
          </w:p>
          <w:p>
            <w:pPr>
              <w:pStyle w:val="8"/>
              <w:spacing w:before="1" w:line="232" w:lineRule="auto"/>
              <w:ind w:left="21" w:right="86"/>
              <w:rPr>
                <w:sz w:val="13"/>
              </w:rPr>
            </w:pPr>
            <w:r>
              <w:rPr>
                <w:sz w:val="13"/>
              </w:rPr>
              <w:t xml:space="preserve">对有证据证明是侵犯他人注册商标专用权的物 </w:t>
            </w:r>
            <w:r>
              <w:rPr>
                <w:spacing w:val="-2"/>
                <w:sz w:val="13"/>
              </w:rPr>
              <w:t>品，可以查封或</w:t>
            </w:r>
            <w:r>
              <w:rPr>
                <w:sz w:val="13"/>
              </w:rPr>
              <w:t>者扣押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1"/>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7"/>
              </w:rPr>
            </w:pPr>
          </w:p>
          <w:p>
            <w:pPr>
              <w:pStyle w:val="8"/>
              <w:spacing w:before="1" w:line="230" w:lineRule="auto"/>
              <w:ind w:left="22" w:right="23"/>
              <w:rPr>
                <w:sz w:val="13"/>
              </w:rPr>
            </w:pPr>
            <w:r>
              <w:rPr>
                <w:sz w:val="13"/>
              </w:rPr>
              <w:t>1.《中华人民共和国商标法》（全国人民代表大会常务委员会令第10号，1983.3.1</w:t>
            </w:r>
            <w:r>
              <w:rPr>
                <w:spacing w:val="1"/>
                <w:sz w:val="13"/>
              </w:rPr>
              <w:t>施行，</w:t>
            </w:r>
            <w:r>
              <w:rPr>
                <w:sz w:val="13"/>
              </w:rPr>
              <w:t>2019.4.23</w:t>
            </w:r>
            <w:r>
              <w:rPr>
                <w:spacing w:val="2"/>
                <w:sz w:val="13"/>
              </w:rPr>
              <w:t>第四次修正</w:t>
            </w:r>
            <w:r>
              <w:rPr>
                <w:sz w:val="13"/>
              </w:rPr>
              <w:t>）第六十二条第</w:t>
            </w:r>
            <w:r>
              <w:rPr>
                <w:spacing w:val="-2"/>
                <w:sz w:val="13"/>
              </w:rPr>
              <w:t xml:space="preserve">一款 县级以上工商行政管理部门根据已经取得的违法嫌疑证据或者举报，对涉嫌侵犯他人注册商标专用权的行为进行查处时 ， </w:t>
            </w:r>
            <w:r>
              <w:rPr>
                <w:w w:val="95"/>
                <w:sz w:val="13"/>
              </w:rPr>
              <w:t>可以行使下列职权：……</w:t>
            </w:r>
            <w:r>
              <w:rPr>
                <w:spacing w:val="2"/>
                <w:w w:val="95"/>
                <w:sz w:val="13"/>
              </w:rPr>
              <w:t>（</w:t>
            </w:r>
            <w:r>
              <w:rPr>
                <w:w w:val="95"/>
                <w:sz w:val="13"/>
              </w:rPr>
              <w:t xml:space="preserve">四）检查与侵权活动有关的物品；对 </w:t>
            </w:r>
            <w:r>
              <w:rPr>
                <w:spacing w:val="-2"/>
                <w:sz w:val="13"/>
              </w:rPr>
              <w:t>有证据证明是侵犯他人注册商标专用权的物品 ，可以查封或者扣押。</w:t>
            </w:r>
          </w:p>
        </w:tc>
        <w:tc>
          <w:tcPr>
            <w:tcW w:w="3993" w:type="dxa"/>
          </w:tcPr>
          <w:p>
            <w:pPr>
              <w:pStyle w:val="8"/>
              <w:rPr>
                <w:rFonts w:ascii="方正小标宋简体"/>
                <w:b/>
                <w:sz w:val="12"/>
              </w:rPr>
            </w:pPr>
          </w:p>
          <w:p>
            <w:pPr>
              <w:pStyle w:val="8"/>
              <w:spacing w:before="17"/>
              <w:rPr>
                <w:rFonts w:ascii="方正小标宋简体"/>
                <w:b/>
                <w:sz w:val="12"/>
              </w:rPr>
            </w:pPr>
          </w:p>
          <w:p>
            <w:pPr>
              <w:pStyle w:val="8"/>
              <w:numPr>
                <w:ilvl w:val="0"/>
                <w:numId w:val="340"/>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40"/>
              </w:numPr>
              <w:tabs>
                <w:tab w:val="left" w:pos="419"/>
              </w:tabs>
              <w:spacing w:before="2" w:after="0" w:line="230"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40"/>
              </w:numPr>
              <w:tabs>
                <w:tab w:val="left" w:pos="419"/>
              </w:tabs>
              <w:spacing w:before="0" w:after="0" w:line="160" w:lineRule="exact"/>
              <w:ind w:left="418" w:right="0" w:hanging="133"/>
              <w:jc w:val="both"/>
              <w:rPr>
                <w:sz w:val="13"/>
              </w:rPr>
            </w:pPr>
            <w:r>
              <w:rPr>
                <w:sz w:val="13"/>
              </w:rPr>
              <w:t>决定责任：制作并当场交付查封、扣押决定书和清单。</w:t>
            </w:r>
          </w:p>
          <w:p>
            <w:pPr>
              <w:pStyle w:val="8"/>
              <w:numPr>
                <w:ilvl w:val="0"/>
                <w:numId w:val="340"/>
              </w:numPr>
              <w:tabs>
                <w:tab w:val="left" w:pos="419"/>
              </w:tabs>
              <w:spacing w:before="2"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41" w:line="230" w:lineRule="auto"/>
              <w:ind w:left="22" w:right="130" w:firstLine="264"/>
              <w:jc w:val="both"/>
              <w:rPr>
                <w:sz w:val="13"/>
              </w:rPr>
            </w:pPr>
            <w:r>
              <w:rPr>
                <w:sz w:val="13"/>
              </w:rPr>
              <w:t>市场监督管理局及其工作人员在对有证据证明是侵</w:t>
            </w:r>
            <w:r>
              <w:rPr>
                <w:w w:val="95"/>
                <w:sz w:val="13"/>
              </w:rPr>
              <w:t xml:space="preserve">犯他人注册商标专用权的物品，可以查封或者扣押过程 </w:t>
            </w:r>
            <w:r>
              <w:rPr>
                <w:sz w:val="13"/>
              </w:rPr>
              <w:t>中，有下列情形的，依法追究相应责任：</w:t>
            </w:r>
          </w:p>
          <w:p>
            <w:pPr>
              <w:pStyle w:val="8"/>
              <w:numPr>
                <w:ilvl w:val="0"/>
                <w:numId w:val="341"/>
              </w:numPr>
              <w:tabs>
                <w:tab w:val="left" w:pos="155"/>
              </w:tabs>
              <w:spacing w:before="0" w:after="0" w:line="159" w:lineRule="exact"/>
              <w:ind w:left="154" w:right="0" w:hanging="133"/>
              <w:jc w:val="left"/>
              <w:rPr>
                <w:sz w:val="13"/>
              </w:rPr>
            </w:pPr>
            <w:r>
              <w:rPr>
                <w:sz w:val="13"/>
              </w:rPr>
              <w:t>没有法律、行政法规依据的；</w:t>
            </w:r>
          </w:p>
          <w:p>
            <w:pPr>
              <w:pStyle w:val="8"/>
              <w:numPr>
                <w:ilvl w:val="0"/>
                <w:numId w:val="341"/>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41"/>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41"/>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41"/>
              </w:numPr>
              <w:tabs>
                <w:tab w:val="left" w:pos="155"/>
              </w:tabs>
              <w:spacing w:before="1" w:after="0" w:line="232"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41"/>
              </w:numPr>
              <w:tabs>
                <w:tab w:val="left" w:pos="155"/>
              </w:tabs>
              <w:spacing w:before="0"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41"/>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41"/>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41"/>
              </w:numPr>
              <w:tabs>
                <w:tab w:val="left" w:pos="155"/>
              </w:tabs>
              <w:spacing w:before="0" w:after="0" w:line="161"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6"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7"/>
              </w:rPr>
            </w:pPr>
          </w:p>
          <w:p>
            <w:pPr>
              <w:pStyle w:val="8"/>
              <w:ind w:left="67"/>
              <w:rPr>
                <w:rFonts w:ascii="黑体"/>
                <w:sz w:val="13"/>
              </w:rPr>
            </w:pPr>
            <w:r>
              <w:rPr>
                <w:rFonts w:ascii="黑体"/>
                <w:sz w:val="13"/>
              </w:rPr>
              <w:t>11</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7"/>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3"/>
              </w:rPr>
            </w:pPr>
          </w:p>
          <w:p>
            <w:pPr>
              <w:pStyle w:val="8"/>
              <w:spacing w:line="232" w:lineRule="auto"/>
              <w:ind w:left="21" w:right="86"/>
              <w:rPr>
                <w:sz w:val="13"/>
              </w:rPr>
            </w:pPr>
            <w:r>
              <w:rPr>
                <w:sz w:val="13"/>
              </w:rPr>
              <w:t xml:space="preserve">对有证据证明是侵犯奥林匹克标志专有权的物 </w:t>
            </w:r>
            <w:r>
              <w:rPr>
                <w:spacing w:val="-2"/>
                <w:sz w:val="13"/>
              </w:rPr>
              <w:t>品，予以查封或</w:t>
            </w:r>
            <w:r>
              <w:rPr>
                <w:sz w:val="13"/>
              </w:rPr>
              <w:t>者扣押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2"/>
              <w:rPr>
                <w:rFonts w:ascii="方正小标宋简体"/>
                <w:b/>
                <w:sz w:val="10"/>
              </w:rPr>
            </w:pPr>
          </w:p>
          <w:p>
            <w:pPr>
              <w:pStyle w:val="8"/>
              <w:spacing w:line="230" w:lineRule="auto"/>
              <w:ind w:left="22" w:right="23"/>
              <w:rPr>
                <w:sz w:val="13"/>
              </w:rPr>
            </w:pPr>
            <w:r>
              <w:rPr>
                <w:sz w:val="13"/>
              </w:rPr>
              <w:t>1.《奥林匹克标志保护条例》（</w:t>
            </w:r>
            <w:r>
              <w:rPr>
                <w:spacing w:val="-4"/>
                <w:sz w:val="13"/>
              </w:rPr>
              <w:t xml:space="preserve">中华人民共和国国务院令第 </w:t>
            </w:r>
            <w:r>
              <w:rPr>
                <w:sz w:val="13"/>
              </w:rPr>
              <w:t>345 号，2002.4.1</w:t>
            </w:r>
            <w:r>
              <w:rPr>
                <w:spacing w:val="1"/>
                <w:sz w:val="13"/>
              </w:rPr>
              <w:t>施行，</w:t>
            </w:r>
            <w:r>
              <w:rPr>
                <w:sz w:val="13"/>
              </w:rPr>
              <w:t>2018.6.28</w:t>
            </w:r>
            <w:r>
              <w:rPr>
                <w:spacing w:val="2"/>
                <w:sz w:val="13"/>
              </w:rPr>
              <w:t>第一次修订</w:t>
            </w:r>
            <w:r>
              <w:rPr>
                <w:sz w:val="13"/>
              </w:rPr>
              <w:t>）</w:t>
            </w:r>
            <w:r>
              <w:rPr>
                <w:spacing w:val="1"/>
                <w:sz w:val="13"/>
              </w:rPr>
              <w:t>第十三条第二款 市</w:t>
            </w:r>
            <w:r>
              <w:rPr>
                <w:spacing w:val="-1"/>
                <w:sz w:val="13"/>
              </w:rPr>
              <w:t>场监督管理部门根据已经取得的违法嫌疑证据或者举报 ，对涉嫌</w:t>
            </w:r>
            <w:r>
              <w:rPr>
                <w:spacing w:val="-2"/>
                <w:sz w:val="13"/>
              </w:rPr>
              <w:t>侵犯奥林匹克标志专有权的行为进行查处时 ，可以行使下列职 权：</w:t>
            </w:r>
          </w:p>
          <w:p>
            <w:pPr>
              <w:pStyle w:val="8"/>
              <w:spacing w:before="2" w:line="230" w:lineRule="auto"/>
              <w:ind w:left="22" w:right="45"/>
              <w:rPr>
                <w:sz w:val="13"/>
              </w:rPr>
            </w:pPr>
            <w:r>
              <w:rPr>
                <w:w w:val="95"/>
                <w:sz w:val="13"/>
              </w:rPr>
              <w:t xml:space="preserve">……（四）检查与侵权活动有关的物品；对有证据证明是侵犯奥 </w:t>
            </w:r>
            <w:r>
              <w:rPr>
                <w:sz w:val="13"/>
              </w:rPr>
              <w:t>林匹克标志专有权的物品，予以查封或者扣押。</w:t>
            </w:r>
          </w:p>
          <w:p>
            <w:pPr>
              <w:pStyle w:val="8"/>
              <w:spacing w:before="2" w:line="230" w:lineRule="auto"/>
              <w:ind w:left="22" w:right="23"/>
              <w:jc w:val="both"/>
              <w:rPr>
                <w:sz w:val="13"/>
              </w:rPr>
            </w:pPr>
            <w:r>
              <w:rPr>
                <w:spacing w:val="1"/>
                <w:w w:val="95"/>
                <w:sz w:val="13"/>
              </w:rPr>
              <w:t>《河北省奥林匹克标志保护规定》</w:t>
            </w:r>
            <w:r>
              <w:rPr>
                <w:w w:val="95"/>
                <w:sz w:val="13"/>
              </w:rPr>
              <w:t>（</w:t>
            </w:r>
            <w:r>
              <w:rPr>
                <w:spacing w:val="2"/>
                <w:w w:val="95"/>
                <w:sz w:val="13"/>
              </w:rPr>
              <w:t>河北省人民政府令</w:t>
            </w:r>
            <w:r>
              <w:rPr>
                <w:w w:val="95"/>
                <w:sz w:val="13"/>
              </w:rPr>
              <w:t xml:space="preserve">[2019]第  </w:t>
            </w:r>
            <w:r>
              <w:rPr>
                <w:sz w:val="13"/>
              </w:rPr>
              <w:t>1号,2019.4.1</w:t>
            </w:r>
            <w:r>
              <w:rPr>
                <w:spacing w:val="-17"/>
                <w:sz w:val="13"/>
              </w:rPr>
              <w:t xml:space="preserve"> 施行</w:t>
            </w:r>
            <w:r>
              <w:rPr>
                <w:sz w:val="13"/>
              </w:rPr>
              <w:t>）第十九条 市场监督管理部门在对涉嫌侵犯</w:t>
            </w:r>
            <w:r>
              <w:rPr>
                <w:spacing w:val="-2"/>
                <w:sz w:val="13"/>
              </w:rPr>
              <w:t>奥林匹克标志专有权的行为进行查处时 ，可以行使下列职权：</w:t>
            </w:r>
          </w:p>
          <w:p>
            <w:pPr>
              <w:pStyle w:val="8"/>
              <w:spacing w:before="3" w:line="230" w:lineRule="auto"/>
              <w:ind w:left="22" w:right="23"/>
              <w:jc w:val="both"/>
              <w:rPr>
                <w:sz w:val="13"/>
              </w:rPr>
            </w:pPr>
            <w:r>
              <w:rPr>
                <w:spacing w:val="2"/>
                <w:sz w:val="13"/>
              </w:rPr>
              <w:t>……（</w:t>
            </w:r>
            <w:r>
              <w:rPr>
                <w:sz w:val="13"/>
              </w:rPr>
              <w:t>六）</w:t>
            </w:r>
            <w:r>
              <w:rPr>
                <w:spacing w:val="-2"/>
                <w:sz w:val="13"/>
              </w:rPr>
              <w:t>对有证据证明是侵犯奥林匹克标志专有权的物品 ，予</w:t>
            </w:r>
            <w:r>
              <w:rPr>
                <w:sz w:val="13"/>
              </w:rPr>
              <w:t>以查封或者扣押。</w:t>
            </w:r>
          </w:p>
        </w:tc>
        <w:tc>
          <w:tcPr>
            <w:tcW w:w="3993" w:type="dxa"/>
          </w:tcPr>
          <w:p>
            <w:pPr>
              <w:pStyle w:val="8"/>
              <w:rPr>
                <w:rFonts w:ascii="方正小标宋简体"/>
                <w:b/>
                <w:sz w:val="12"/>
              </w:rPr>
            </w:pPr>
          </w:p>
          <w:p>
            <w:pPr>
              <w:pStyle w:val="8"/>
              <w:spacing w:before="10"/>
              <w:rPr>
                <w:rFonts w:ascii="方正小标宋简体"/>
                <w:b/>
                <w:sz w:val="14"/>
              </w:rPr>
            </w:pPr>
          </w:p>
          <w:p>
            <w:pPr>
              <w:pStyle w:val="8"/>
              <w:numPr>
                <w:ilvl w:val="0"/>
                <w:numId w:val="342"/>
              </w:numPr>
              <w:tabs>
                <w:tab w:val="left" w:pos="419"/>
              </w:tabs>
              <w:spacing w:before="1"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42"/>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42"/>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42"/>
              </w:numPr>
              <w:tabs>
                <w:tab w:val="left" w:pos="419"/>
              </w:tabs>
              <w:spacing w:before="3" w:after="0" w:line="228"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4" w:line="232" w:lineRule="auto"/>
              <w:ind w:left="22" w:right="130" w:firstLine="264"/>
              <w:jc w:val="both"/>
              <w:rPr>
                <w:sz w:val="13"/>
              </w:rPr>
            </w:pPr>
            <w:r>
              <w:rPr>
                <w:sz w:val="13"/>
              </w:rPr>
              <w:t>市场监督管理局及其工作人员在对有证据证明是侵</w:t>
            </w:r>
            <w:r>
              <w:rPr>
                <w:w w:val="95"/>
                <w:sz w:val="13"/>
              </w:rPr>
              <w:t xml:space="preserve">犯奥林匹克标志专有权的物品，予以查封或者扣押过程 </w:t>
            </w:r>
            <w:r>
              <w:rPr>
                <w:sz w:val="13"/>
              </w:rPr>
              <w:t>中，有下列情形的，依法追究相应责任：</w:t>
            </w:r>
          </w:p>
          <w:p>
            <w:pPr>
              <w:pStyle w:val="8"/>
              <w:numPr>
                <w:ilvl w:val="0"/>
                <w:numId w:val="343"/>
              </w:numPr>
              <w:tabs>
                <w:tab w:val="left" w:pos="155"/>
              </w:tabs>
              <w:spacing w:before="0" w:after="0" w:line="156" w:lineRule="exact"/>
              <w:ind w:left="154" w:right="0" w:hanging="133"/>
              <w:jc w:val="left"/>
              <w:rPr>
                <w:sz w:val="13"/>
              </w:rPr>
            </w:pPr>
            <w:r>
              <w:rPr>
                <w:sz w:val="13"/>
              </w:rPr>
              <w:t>没有法律、行政法规依据的；</w:t>
            </w:r>
          </w:p>
          <w:p>
            <w:pPr>
              <w:pStyle w:val="8"/>
              <w:numPr>
                <w:ilvl w:val="0"/>
                <w:numId w:val="343"/>
              </w:numPr>
              <w:tabs>
                <w:tab w:val="left" w:pos="155"/>
              </w:tabs>
              <w:spacing w:before="0" w:after="0" w:line="159" w:lineRule="exact"/>
              <w:ind w:left="154" w:right="0" w:hanging="133"/>
              <w:jc w:val="left"/>
              <w:rPr>
                <w:sz w:val="13"/>
              </w:rPr>
            </w:pPr>
            <w:r>
              <w:rPr>
                <w:sz w:val="13"/>
              </w:rPr>
              <w:t>改变法定行政强制对象、条件、方式的；</w:t>
            </w:r>
          </w:p>
          <w:p>
            <w:pPr>
              <w:pStyle w:val="8"/>
              <w:numPr>
                <w:ilvl w:val="0"/>
                <w:numId w:val="343"/>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43"/>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43"/>
              </w:numPr>
              <w:tabs>
                <w:tab w:val="left" w:pos="155"/>
              </w:tabs>
              <w:spacing w:before="0" w:after="0" w:line="232"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43"/>
              </w:numPr>
              <w:tabs>
                <w:tab w:val="left" w:pos="155"/>
              </w:tabs>
              <w:spacing w:before="0"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43"/>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43"/>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43"/>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83"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7"/>
              </w:rPr>
            </w:pPr>
          </w:p>
          <w:p>
            <w:pPr>
              <w:pStyle w:val="8"/>
              <w:ind w:left="67"/>
              <w:rPr>
                <w:rFonts w:ascii="黑体"/>
                <w:sz w:val="13"/>
              </w:rPr>
            </w:pPr>
            <w:r>
              <w:rPr>
                <w:rFonts w:ascii="黑体"/>
                <w:sz w:val="13"/>
              </w:rPr>
              <w:t>12</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7"/>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2"/>
              </w:rPr>
            </w:pPr>
          </w:p>
          <w:p>
            <w:pPr>
              <w:pStyle w:val="8"/>
              <w:spacing w:line="230" w:lineRule="auto"/>
              <w:ind w:left="21" w:right="86"/>
              <w:rPr>
                <w:sz w:val="13"/>
              </w:rPr>
            </w:pPr>
            <w:r>
              <w:rPr>
                <w:sz w:val="13"/>
              </w:rPr>
              <w:t xml:space="preserve">对有证据证明侵犯世界博览会标志专有权的物 </w:t>
            </w:r>
            <w:r>
              <w:rPr>
                <w:spacing w:val="-2"/>
                <w:sz w:val="13"/>
              </w:rPr>
              <w:t>品，予以查封或</w:t>
            </w:r>
            <w:r>
              <w:rPr>
                <w:sz w:val="13"/>
              </w:rPr>
              <w:t>者扣押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2"/>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7"/>
              </w:rPr>
            </w:pPr>
          </w:p>
          <w:p>
            <w:pPr>
              <w:pStyle w:val="8"/>
              <w:spacing w:before="1" w:line="232" w:lineRule="auto"/>
              <w:ind w:left="22" w:right="12"/>
              <w:rPr>
                <w:sz w:val="13"/>
              </w:rPr>
            </w:pPr>
            <w:r>
              <w:rPr>
                <w:sz w:val="13"/>
              </w:rPr>
              <w:t>1.《世界博览会标志保护条例》（国务院令第422号，2004.12.1 施行）第十条第一款 工商行政管理部门根据已经取得的违法嫌疑证据或者举报查处涉嫌侵犯世界博览会标志专有权的行为时 ， 可以行使下列职权：</w:t>
            </w:r>
          </w:p>
          <w:p>
            <w:pPr>
              <w:pStyle w:val="8"/>
              <w:spacing w:line="230" w:lineRule="auto"/>
              <w:ind w:left="22" w:right="45"/>
              <w:rPr>
                <w:sz w:val="13"/>
              </w:rPr>
            </w:pPr>
            <w:r>
              <w:rPr>
                <w:w w:val="95"/>
                <w:sz w:val="13"/>
              </w:rPr>
              <w:t xml:space="preserve">……（四）检查与侵权活动有关的物品；对有证据证明侵犯世界 </w:t>
            </w:r>
            <w:r>
              <w:rPr>
                <w:sz w:val="13"/>
              </w:rPr>
              <w:t>博览会标志专有权的物品，予以查封或者扣押。</w:t>
            </w:r>
          </w:p>
        </w:tc>
        <w:tc>
          <w:tcPr>
            <w:tcW w:w="3993" w:type="dxa"/>
          </w:tcPr>
          <w:p>
            <w:pPr>
              <w:pStyle w:val="8"/>
              <w:rPr>
                <w:rFonts w:ascii="方正小标宋简体"/>
                <w:b/>
                <w:sz w:val="12"/>
              </w:rPr>
            </w:pPr>
          </w:p>
          <w:p>
            <w:pPr>
              <w:pStyle w:val="8"/>
              <w:spacing w:before="6"/>
              <w:rPr>
                <w:rFonts w:ascii="方正小标宋简体"/>
                <w:b/>
                <w:sz w:val="13"/>
              </w:rPr>
            </w:pPr>
          </w:p>
          <w:p>
            <w:pPr>
              <w:pStyle w:val="8"/>
              <w:numPr>
                <w:ilvl w:val="0"/>
                <w:numId w:val="344"/>
              </w:numPr>
              <w:tabs>
                <w:tab w:val="left" w:pos="419"/>
              </w:tabs>
              <w:spacing w:before="1"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44"/>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44"/>
              </w:numPr>
              <w:tabs>
                <w:tab w:val="left" w:pos="419"/>
              </w:tabs>
              <w:spacing w:before="0" w:after="0" w:line="156" w:lineRule="exact"/>
              <w:ind w:left="418" w:right="0" w:hanging="133"/>
              <w:jc w:val="both"/>
              <w:rPr>
                <w:sz w:val="13"/>
              </w:rPr>
            </w:pPr>
            <w:r>
              <w:rPr>
                <w:sz w:val="13"/>
              </w:rPr>
              <w:t>决定责任：制作并当场交付查封、扣押决定书和清单。</w:t>
            </w:r>
          </w:p>
          <w:p>
            <w:pPr>
              <w:pStyle w:val="8"/>
              <w:numPr>
                <w:ilvl w:val="0"/>
                <w:numId w:val="344"/>
              </w:numPr>
              <w:tabs>
                <w:tab w:val="left" w:pos="419"/>
              </w:tabs>
              <w:spacing w:before="1"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5" w:line="230" w:lineRule="auto"/>
              <w:ind w:left="22" w:right="130" w:firstLine="264"/>
              <w:jc w:val="both"/>
              <w:rPr>
                <w:sz w:val="13"/>
              </w:rPr>
            </w:pPr>
            <w:r>
              <w:rPr>
                <w:sz w:val="13"/>
              </w:rPr>
              <w:t>市场监督管理局及其工作人员在对有证据证明侵犯</w:t>
            </w:r>
            <w:r>
              <w:rPr>
                <w:w w:val="95"/>
                <w:sz w:val="13"/>
              </w:rPr>
              <w:t xml:space="preserve">世界博览会标志专有权的物品，予以查封或者扣押过程 </w:t>
            </w:r>
            <w:r>
              <w:rPr>
                <w:sz w:val="13"/>
              </w:rPr>
              <w:t>中，有下列情形的，依法追究相应责任：</w:t>
            </w:r>
          </w:p>
          <w:p>
            <w:pPr>
              <w:pStyle w:val="8"/>
              <w:numPr>
                <w:ilvl w:val="0"/>
                <w:numId w:val="345"/>
              </w:numPr>
              <w:tabs>
                <w:tab w:val="left" w:pos="155"/>
              </w:tabs>
              <w:spacing w:before="0" w:after="0" w:line="161" w:lineRule="exact"/>
              <w:ind w:left="154" w:right="0" w:hanging="133"/>
              <w:jc w:val="left"/>
              <w:rPr>
                <w:sz w:val="13"/>
              </w:rPr>
            </w:pPr>
            <w:r>
              <w:rPr>
                <w:sz w:val="13"/>
              </w:rPr>
              <w:t>没有法律、行政法规依据的；</w:t>
            </w:r>
          </w:p>
          <w:p>
            <w:pPr>
              <w:pStyle w:val="8"/>
              <w:numPr>
                <w:ilvl w:val="0"/>
                <w:numId w:val="345"/>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45"/>
              </w:numPr>
              <w:tabs>
                <w:tab w:val="left" w:pos="155"/>
              </w:tabs>
              <w:spacing w:before="0" w:after="0" w:line="159" w:lineRule="exact"/>
              <w:ind w:left="154" w:right="0" w:hanging="133"/>
              <w:jc w:val="left"/>
              <w:rPr>
                <w:sz w:val="13"/>
              </w:rPr>
            </w:pPr>
            <w:r>
              <w:rPr>
                <w:spacing w:val="1"/>
                <w:sz w:val="13"/>
              </w:rPr>
              <w:t>违反法定程序实施行政强制的；</w:t>
            </w:r>
          </w:p>
          <w:p>
            <w:pPr>
              <w:pStyle w:val="8"/>
              <w:numPr>
                <w:ilvl w:val="0"/>
                <w:numId w:val="345"/>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45"/>
              </w:numPr>
              <w:tabs>
                <w:tab w:val="left" w:pos="155"/>
              </w:tabs>
              <w:spacing w:before="3"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45"/>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45"/>
              </w:numPr>
              <w:tabs>
                <w:tab w:val="left" w:pos="155"/>
              </w:tabs>
              <w:spacing w:before="0" w:after="0" w:line="232"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45"/>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45"/>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2"/>
              <w:rPr>
                <w:rFonts w:ascii="方正小标宋简体"/>
                <w:b/>
                <w:sz w:val="13"/>
              </w:rPr>
            </w:pPr>
          </w:p>
          <w:p>
            <w:pPr>
              <w:pStyle w:val="8"/>
              <w:ind w:left="67"/>
              <w:rPr>
                <w:rFonts w:ascii="黑体"/>
                <w:sz w:val="13"/>
              </w:rPr>
            </w:pPr>
            <w:r>
              <w:rPr>
                <w:rFonts w:ascii="黑体"/>
                <w:sz w:val="13"/>
              </w:rPr>
              <w:t>13</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2"/>
              <w:rPr>
                <w:rFonts w:ascii="方正小标宋简体"/>
                <w:b/>
                <w:sz w:val="13"/>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16"/>
              </w:rPr>
            </w:pPr>
          </w:p>
          <w:p>
            <w:pPr>
              <w:pStyle w:val="8"/>
              <w:spacing w:line="232" w:lineRule="auto"/>
              <w:ind w:left="21" w:right="91"/>
              <w:jc w:val="both"/>
              <w:rPr>
                <w:sz w:val="13"/>
              </w:rPr>
            </w:pPr>
            <w:r>
              <w:rPr>
                <w:sz w:val="13"/>
              </w:rPr>
              <w:t>对有证据证明是假冒专利的产品查封或者扣押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7"/>
              </w:rPr>
            </w:pPr>
          </w:p>
          <w:p>
            <w:pPr>
              <w:pStyle w:val="8"/>
              <w:spacing w:line="164" w:lineRule="exact"/>
              <w:ind w:left="22"/>
              <w:jc w:val="both"/>
              <w:rPr>
                <w:sz w:val="13"/>
              </w:rPr>
            </w:pPr>
            <w:r>
              <w:rPr>
                <w:sz w:val="13"/>
              </w:rPr>
              <w:t>1.《中华人民共和国专利法》（中华人民共和国主席令第 11号，</w:t>
            </w:r>
          </w:p>
          <w:p>
            <w:pPr>
              <w:pStyle w:val="8"/>
              <w:spacing w:before="1" w:line="232" w:lineRule="auto"/>
              <w:ind w:left="22" w:right="23"/>
              <w:jc w:val="both"/>
              <w:rPr>
                <w:sz w:val="13"/>
              </w:rPr>
            </w:pPr>
            <w:r>
              <w:rPr>
                <w:sz w:val="13"/>
              </w:rPr>
              <w:t>1985.4.11</w:t>
            </w:r>
            <w:r>
              <w:rPr>
                <w:spacing w:val="1"/>
                <w:sz w:val="13"/>
              </w:rPr>
              <w:t>施行，</w:t>
            </w:r>
            <w:r>
              <w:rPr>
                <w:sz w:val="13"/>
              </w:rPr>
              <w:t>2020.10.17</w:t>
            </w:r>
            <w:r>
              <w:rPr>
                <w:spacing w:val="-8"/>
                <w:sz w:val="13"/>
              </w:rPr>
              <w:t xml:space="preserve"> 第四次修正</w:t>
            </w:r>
            <w:r>
              <w:rPr>
                <w:sz w:val="13"/>
              </w:rPr>
              <w:t>）第六十九条第一款 负</w:t>
            </w:r>
            <w:r>
              <w:rPr>
                <w:spacing w:val="-3"/>
                <w:sz w:val="13"/>
              </w:rPr>
              <w:t>责专利执法的部门根据已经取得的证据 ，对涉嫌假冒专利行为进</w:t>
            </w:r>
            <w:r>
              <w:rPr>
                <w:spacing w:val="1"/>
                <w:sz w:val="13"/>
              </w:rPr>
              <w:t>行查处时，有权采取下列措施：……</w:t>
            </w:r>
            <w:r>
              <w:rPr>
                <w:spacing w:val="2"/>
                <w:sz w:val="13"/>
              </w:rPr>
              <w:t>（</w:t>
            </w:r>
            <w:r>
              <w:rPr>
                <w:sz w:val="13"/>
              </w:rPr>
              <w:t>五）对有证据证明是假冒专利的产品，可以查封或者扣押。</w:t>
            </w:r>
          </w:p>
        </w:tc>
        <w:tc>
          <w:tcPr>
            <w:tcW w:w="3993" w:type="dxa"/>
          </w:tcPr>
          <w:p>
            <w:pPr>
              <w:pStyle w:val="8"/>
              <w:rPr>
                <w:rFonts w:ascii="方正小标宋简体"/>
                <w:b/>
                <w:sz w:val="12"/>
              </w:rPr>
            </w:pPr>
          </w:p>
          <w:p>
            <w:pPr>
              <w:pStyle w:val="8"/>
              <w:spacing w:before="1"/>
              <w:rPr>
                <w:rFonts w:ascii="方正小标宋简体"/>
                <w:b/>
                <w:sz w:val="9"/>
              </w:rPr>
            </w:pPr>
          </w:p>
          <w:p>
            <w:pPr>
              <w:pStyle w:val="8"/>
              <w:numPr>
                <w:ilvl w:val="0"/>
                <w:numId w:val="346"/>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46"/>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46"/>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46"/>
              </w:numPr>
              <w:tabs>
                <w:tab w:val="left" w:pos="419"/>
              </w:tabs>
              <w:spacing w:before="2" w:after="0" w:line="228"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spacing w:before="3" w:line="232" w:lineRule="auto"/>
              <w:ind w:left="22" w:right="65" w:firstLine="264"/>
              <w:rPr>
                <w:sz w:val="13"/>
              </w:rPr>
            </w:pPr>
            <w:r>
              <w:rPr>
                <w:sz w:val="13"/>
              </w:rPr>
              <w:t>市场监督管理局及其工作人员在对有证据证明是假冒专利的产品查封或者扣押过程中 ，有下列情形的，依法追究相应责任：</w:t>
            </w:r>
          </w:p>
          <w:p>
            <w:pPr>
              <w:pStyle w:val="8"/>
              <w:numPr>
                <w:ilvl w:val="0"/>
                <w:numId w:val="347"/>
              </w:numPr>
              <w:tabs>
                <w:tab w:val="left" w:pos="155"/>
              </w:tabs>
              <w:spacing w:before="0" w:after="0" w:line="155" w:lineRule="exact"/>
              <w:ind w:left="154" w:right="0" w:hanging="133"/>
              <w:jc w:val="left"/>
              <w:rPr>
                <w:sz w:val="13"/>
              </w:rPr>
            </w:pPr>
            <w:r>
              <w:rPr>
                <w:sz w:val="13"/>
              </w:rPr>
              <w:t>没有法律、行政法规依据的；</w:t>
            </w:r>
          </w:p>
          <w:p>
            <w:pPr>
              <w:pStyle w:val="8"/>
              <w:numPr>
                <w:ilvl w:val="0"/>
                <w:numId w:val="347"/>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47"/>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47"/>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47"/>
              </w:numPr>
              <w:tabs>
                <w:tab w:val="left" w:pos="155"/>
              </w:tabs>
              <w:spacing w:before="3"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47"/>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47"/>
              </w:numPr>
              <w:tabs>
                <w:tab w:val="left" w:pos="155"/>
              </w:tabs>
              <w:spacing w:before="0"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47"/>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47"/>
              </w:numPr>
              <w:tabs>
                <w:tab w:val="left" w:pos="155"/>
              </w:tabs>
              <w:spacing w:before="0" w:after="0" w:line="63"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8"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6"/>
              </w:rPr>
            </w:pPr>
          </w:p>
          <w:p>
            <w:pPr>
              <w:pStyle w:val="8"/>
              <w:spacing w:before="1"/>
              <w:ind w:left="67"/>
              <w:rPr>
                <w:rFonts w:ascii="黑体"/>
                <w:sz w:val="13"/>
              </w:rPr>
            </w:pPr>
            <w:r>
              <w:rPr>
                <w:rFonts w:ascii="黑体"/>
                <w:sz w:val="13"/>
              </w:rPr>
              <w:t>14</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6"/>
              </w:rPr>
            </w:pPr>
          </w:p>
          <w:p>
            <w:pPr>
              <w:pStyle w:val="8"/>
              <w:spacing w:before="1"/>
              <w:ind w:left="62" w:right="58"/>
              <w:jc w:val="center"/>
              <w:rPr>
                <w:sz w:val="13"/>
              </w:rPr>
            </w:pPr>
            <w:r>
              <w:rPr>
                <w:sz w:val="13"/>
              </w:rPr>
              <w:t>行政强制</w:t>
            </w:r>
          </w:p>
        </w:tc>
        <w:tc>
          <w:tcPr>
            <w:tcW w:w="1032" w:type="dxa"/>
          </w:tcPr>
          <w:p>
            <w:pPr>
              <w:pStyle w:val="8"/>
              <w:rPr>
                <w:rFonts w:ascii="方正小标宋简体"/>
                <w:b/>
                <w:sz w:val="12"/>
              </w:rPr>
            </w:pPr>
          </w:p>
          <w:p>
            <w:pPr>
              <w:pStyle w:val="8"/>
              <w:spacing w:before="15"/>
              <w:rPr>
                <w:rFonts w:ascii="方正小标宋简体"/>
                <w:b/>
                <w:sz w:val="14"/>
              </w:rPr>
            </w:pPr>
          </w:p>
          <w:p>
            <w:pPr>
              <w:pStyle w:val="8"/>
              <w:spacing w:line="230" w:lineRule="auto"/>
              <w:ind w:left="21" w:right="76"/>
              <w:jc w:val="both"/>
              <w:rPr>
                <w:sz w:val="13"/>
              </w:rPr>
            </w:pPr>
            <w:r>
              <w:rPr>
                <w:sz w:val="13"/>
              </w:rPr>
              <w:t>对有证据证明不符合食品安全标准或者有证据证明存在安全隐患以及用于违法生产经营的食品、食品添加剂、食品相关产品予以查封、扣押，对违法从事生产经营活动的场所予以查封</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0"/>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7"/>
              <w:rPr>
                <w:rFonts w:ascii="方正小标宋简体"/>
                <w:b/>
                <w:sz w:val="8"/>
              </w:rPr>
            </w:pPr>
          </w:p>
          <w:p>
            <w:pPr>
              <w:pStyle w:val="8"/>
              <w:spacing w:line="232" w:lineRule="auto"/>
              <w:ind w:left="22" w:right="61"/>
              <w:jc w:val="both"/>
              <w:rPr>
                <w:sz w:val="13"/>
              </w:rPr>
            </w:pPr>
            <w:r>
              <w:rPr>
                <w:sz w:val="13"/>
              </w:rPr>
              <w:t>1.《中华人民共和国食品安全法》（中华人民共和国主席令第 9 号，2009.6.1施行,2018.12.29 第一次修正）第一百一十条 县级以上人民政府食品安全监督管理部门履行食品安全监督管理职</w:t>
            </w:r>
            <w:r>
              <w:rPr>
                <w:w w:val="95"/>
                <w:sz w:val="13"/>
              </w:rPr>
              <w:t xml:space="preserve">责，有权采取下列措施，对生产经营者遵守本法的情况进行监督 </w:t>
            </w:r>
            <w:r>
              <w:rPr>
                <w:sz w:val="13"/>
              </w:rPr>
              <w:t>检查：</w:t>
            </w:r>
          </w:p>
          <w:p>
            <w:pPr>
              <w:pStyle w:val="8"/>
              <w:spacing w:line="232" w:lineRule="auto"/>
              <w:ind w:left="22" w:right="33"/>
              <w:jc w:val="both"/>
              <w:rPr>
                <w:sz w:val="13"/>
              </w:rPr>
            </w:pPr>
            <w:r>
              <w:rPr>
                <w:spacing w:val="2"/>
                <w:sz w:val="13"/>
              </w:rPr>
              <w:t>……（</w:t>
            </w:r>
            <w:r>
              <w:rPr>
                <w:sz w:val="13"/>
              </w:rPr>
              <w:t>四）查封、扣押有证据证明不符合食品安全标准或者有证</w:t>
            </w:r>
            <w:r>
              <w:rPr>
                <w:spacing w:val="-2"/>
                <w:sz w:val="13"/>
              </w:rPr>
              <w:t>据证明存在安全隐患以及用于违法生产经营的食品 、食品添加剂</w:t>
            </w:r>
          </w:p>
          <w:p>
            <w:pPr>
              <w:pStyle w:val="8"/>
              <w:spacing w:line="161" w:lineRule="exact"/>
              <w:ind w:left="22"/>
              <w:jc w:val="both"/>
              <w:rPr>
                <w:sz w:val="13"/>
              </w:rPr>
            </w:pPr>
            <w:r>
              <w:rPr>
                <w:sz w:val="13"/>
              </w:rPr>
              <w:t>、食品相关产品；（五）查封违法从事生产经营活动的场所 。</w:t>
            </w:r>
          </w:p>
        </w:tc>
        <w:tc>
          <w:tcPr>
            <w:tcW w:w="3993" w:type="dxa"/>
          </w:tcPr>
          <w:p>
            <w:pPr>
              <w:pStyle w:val="8"/>
              <w:rPr>
                <w:rFonts w:ascii="方正小标宋简体"/>
                <w:b/>
                <w:sz w:val="12"/>
              </w:rPr>
            </w:pPr>
          </w:p>
          <w:p>
            <w:pPr>
              <w:pStyle w:val="8"/>
              <w:rPr>
                <w:rFonts w:ascii="方正小标宋简体"/>
                <w:b/>
                <w:sz w:val="12"/>
              </w:rPr>
            </w:pPr>
          </w:p>
          <w:p>
            <w:pPr>
              <w:pStyle w:val="8"/>
              <w:spacing w:before="15"/>
              <w:rPr>
                <w:rFonts w:ascii="方正小标宋简体"/>
                <w:b/>
                <w:sz w:val="11"/>
              </w:rPr>
            </w:pPr>
          </w:p>
          <w:p>
            <w:pPr>
              <w:pStyle w:val="8"/>
              <w:numPr>
                <w:ilvl w:val="0"/>
                <w:numId w:val="348"/>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48"/>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48"/>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48"/>
              </w:numPr>
              <w:tabs>
                <w:tab w:val="left" w:pos="419"/>
              </w:tabs>
              <w:spacing w:before="1"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73" w:line="232" w:lineRule="auto"/>
              <w:ind w:left="22" w:right="125" w:firstLine="264"/>
              <w:jc w:val="both"/>
              <w:rPr>
                <w:sz w:val="13"/>
              </w:rPr>
            </w:pPr>
            <w:r>
              <w:rPr>
                <w:sz w:val="13"/>
              </w:rPr>
              <w:t>市场监督管理局及其工作人员在对有证据证明不符合食品安全标准或者有证据证明存在安全隐患以及用于</w:t>
            </w:r>
            <w:r>
              <w:rPr>
                <w:w w:val="95"/>
                <w:sz w:val="13"/>
              </w:rPr>
              <w:t xml:space="preserve">违法生产经营的食品、食品添加剂、食品相关产品予以 </w:t>
            </w:r>
            <w:r>
              <w:rPr>
                <w:sz w:val="13"/>
              </w:rPr>
              <w:t>查封、扣押，对违法从事生产经营活动的场所予以查封过程中，有下列情形的，依法追究相应责任：</w:t>
            </w:r>
          </w:p>
          <w:p>
            <w:pPr>
              <w:pStyle w:val="8"/>
              <w:numPr>
                <w:ilvl w:val="0"/>
                <w:numId w:val="349"/>
              </w:numPr>
              <w:tabs>
                <w:tab w:val="left" w:pos="155"/>
              </w:tabs>
              <w:spacing w:before="0" w:after="0" w:line="155" w:lineRule="exact"/>
              <w:ind w:left="154" w:right="0" w:hanging="133"/>
              <w:jc w:val="left"/>
              <w:rPr>
                <w:sz w:val="13"/>
              </w:rPr>
            </w:pPr>
            <w:r>
              <w:rPr>
                <w:sz w:val="13"/>
              </w:rPr>
              <w:t>没有法律、行政法规依据的；</w:t>
            </w:r>
          </w:p>
          <w:p>
            <w:pPr>
              <w:pStyle w:val="8"/>
              <w:numPr>
                <w:ilvl w:val="0"/>
                <w:numId w:val="349"/>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49"/>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49"/>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49"/>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49"/>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49"/>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49"/>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49"/>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41"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0"/>
              </w:rPr>
            </w:pPr>
          </w:p>
          <w:p>
            <w:pPr>
              <w:pStyle w:val="8"/>
              <w:ind w:left="67"/>
              <w:rPr>
                <w:rFonts w:ascii="黑体"/>
                <w:sz w:val="13"/>
              </w:rPr>
            </w:pPr>
            <w:r>
              <w:rPr>
                <w:rFonts w:ascii="黑体"/>
                <w:sz w:val="13"/>
              </w:rPr>
              <w:t>15</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0"/>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line="230" w:lineRule="auto"/>
              <w:ind w:left="21" w:right="86"/>
              <w:jc w:val="both"/>
              <w:rPr>
                <w:sz w:val="13"/>
              </w:rPr>
            </w:pPr>
            <w:r>
              <w:rPr>
                <w:sz w:val="13"/>
              </w:rPr>
              <w:t>对可能导致食品安全事故的食品及其原料进行封存，对被污染的食品相关产品予以封存</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16"/>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spacing w:before="3"/>
              <w:rPr>
                <w:rFonts w:ascii="方正小标宋简体"/>
                <w:b/>
                <w:sz w:val="10"/>
              </w:rPr>
            </w:pPr>
          </w:p>
          <w:p>
            <w:pPr>
              <w:pStyle w:val="8"/>
              <w:spacing w:line="164" w:lineRule="exact"/>
              <w:ind w:left="22"/>
              <w:rPr>
                <w:sz w:val="13"/>
              </w:rPr>
            </w:pPr>
            <w:r>
              <w:rPr>
                <w:sz w:val="13"/>
              </w:rPr>
              <w:t>《中华人民共和国食品安全法》（中华人民共和国主席令第</w:t>
            </w:r>
          </w:p>
          <w:p>
            <w:pPr>
              <w:pStyle w:val="8"/>
              <w:spacing w:before="2" w:line="230" w:lineRule="auto"/>
              <w:ind w:left="22" w:right="40"/>
              <w:rPr>
                <w:sz w:val="13"/>
              </w:rPr>
            </w:pPr>
            <w:r>
              <w:rPr>
                <w:sz w:val="13"/>
              </w:rPr>
              <w:t>9号，2009.6.1</w:t>
            </w:r>
            <w:r>
              <w:rPr>
                <w:spacing w:val="2"/>
                <w:sz w:val="13"/>
              </w:rPr>
              <w:t>施行</w:t>
            </w:r>
            <w:r>
              <w:rPr>
                <w:sz w:val="13"/>
              </w:rPr>
              <w:t>,2018.12.29</w:t>
            </w:r>
            <w:r>
              <w:rPr>
                <w:spacing w:val="-8"/>
                <w:sz w:val="13"/>
              </w:rPr>
              <w:t xml:space="preserve"> 第一次修正</w:t>
            </w:r>
            <w:r>
              <w:rPr>
                <w:sz w:val="13"/>
              </w:rPr>
              <w:t>）第一百零五条第一</w:t>
            </w:r>
            <w:r>
              <w:rPr>
                <w:spacing w:val="-3"/>
                <w:sz w:val="13"/>
              </w:rPr>
              <w:t>款 县级以上人民政府食品安全监督管理部门接到食品安全事故</w:t>
            </w:r>
            <w:r>
              <w:rPr>
                <w:w w:val="95"/>
                <w:sz w:val="13"/>
              </w:rPr>
              <w:t xml:space="preserve">的报告后，应当立即会同同级卫生行政、农业行政等部门进行调 </w:t>
            </w:r>
            <w:r>
              <w:rPr>
                <w:sz w:val="13"/>
              </w:rPr>
              <w:t>查处理，并采取下列措施，防止或者减轻社会危害：</w:t>
            </w:r>
          </w:p>
          <w:p>
            <w:pPr>
              <w:pStyle w:val="8"/>
              <w:spacing w:before="1" w:line="230" w:lineRule="auto"/>
              <w:ind w:left="22" w:right="28"/>
              <w:jc w:val="both"/>
              <w:rPr>
                <w:sz w:val="13"/>
              </w:rPr>
            </w:pPr>
            <w:r>
              <w:rPr>
                <w:spacing w:val="2"/>
                <w:sz w:val="13"/>
              </w:rPr>
              <w:t>……（</w:t>
            </w:r>
            <w:r>
              <w:rPr>
                <w:sz w:val="13"/>
              </w:rPr>
              <w:t>二）</w:t>
            </w:r>
            <w:r>
              <w:rPr>
                <w:spacing w:val="-2"/>
                <w:sz w:val="13"/>
              </w:rPr>
              <w:t>封存可能导致食品安全事故的食品及其原料 ，并立即进行检验；对确认属于被污染的食品及其原料 ，责令食品生产经</w:t>
            </w:r>
            <w:r>
              <w:rPr>
                <w:spacing w:val="-3"/>
                <w:sz w:val="13"/>
              </w:rPr>
              <w:t>营者依照本法第六十三条的规定召回或者停止经营 ；</w:t>
            </w:r>
          </w:p>
          <w:p>
            <w:pPr>
              <w:pStyle w:val="8"/>
              <w:spacing w:line="164" w:lineRule="exact"/>
              <w:ind w:left="22"/>
              <w:jc w:val="both"/>
              <w:rPr>
                <w:sz w:val="13"/>
              </w:rPr>
            </w:pPr>
            <w:r>
              <w:rPr>
                <w:sz w:val="13"/>
              </w:rPr>
              <w:t>（三）封存被污染的食品相关产品，并责令进行清洗消毒；……</w:t>
            </w:r>
          </w:p>
        </w:tc>
        <w:tc>
          <w:tcPr>
            <w:tcW w:w="3993" w:type="dxa"/>
          </w:tcPr>
          <w:p>
            <w:pPr>
              <w:pStyle w:val="8"/>
              <w:rPr>
                <w:rFonts w:ascii="方正小标宋简体"/>
                <w:b/>
                <w:sz w:val="12"/>
              </w:rPr>
            </w:pPr>
          </w:p>
          <w:p>
            <w:pPr>
              <w:pStyle w:val="8"/>
              <w:spacing w:before="15"/>
              <w:rPr>
                <w:rFonts w:ascii="方正小标宋简体"/>
                <w:b/>
                <w:sz w:val="17"/>
              </w:rPr>
            </w:pPr>
          </w:p>
          <w:p>
            <w:pPr>
              <w:pStyle w:val="8"/>
              <w:numPr>
                <w:ilvl w:val="0"/>
                <w:numId w:val="350"/>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50"/>
              </w:numPr>
              <w:tabs>
                <w:tab w:val="left" w:pos="419"/>
              </w:tabs>
              <w:spacing w:before="1"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50"/>
              </w:numPr>
              <w:tabs>
                <w:tab w:val="left" w:pos="419"/>
              </w:tabs>
              <w:spacing w:before="0" w:after="0" w:line="156" w:lineRule="exact"/>
              <w:ind w:left="418" w:right="0" w:hanging="133"/>
              <w:jc w:val="both"/>
              <w:rPr>
                <w:sz w:val="13"/>
              </w:rPr>
            </w:pPr>
            <w:r>
              <w:rPr>
                <w:sz w:val="13"/>
              </w:rPr>
              <w:t>决定责任：制作并当场交付查封、扣押决定书和清单。</w:t>
            </w:r>
          </w:p>
          <w:p>
            <w:pPr>
              <w:pStyle w:val="8"/>
              <w:numPr>
                <w:ilvl w:val="0"/>
                <w:numId w:val="350"/>
              </w:numPr>
              <w:tabs>
                <w:tab w:val="left" w:pos="419"/>
              </w:tabs>
              <w:spacing w:before="1"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48" w:line="230" w:lineRule="auto"/>
              <w:ind w:left="22" w:right="123" w:firstLine="264"/>
              <w:jc w:val="both"/>
              <w:rPr>
                <w:sz w:val="13"/>
              </w:rPr>
            </w:pPr>
            <w:r>
              <w:rPr>
                <w:sz w:val="13"/>
              </w:rPr>
              <w:t>市场监督管理局及其工作人员在对可能导致食品安</w:t>
            </w:r>
            <w:r>
              <w:rPr>
                <w:spacing w:val="-3"/>
                <w:sz w:val="13"/>
              </w:rPr>
              <w:t>全事故的食品及其原料进行封存 ，对被污染的食品相关</w:t>
            </w:r>
            <w:r>
              <w:rPr>
                <w:spacing w:val="-1"/>
                <w:w w:val="95"/>
                <w:sz w:val="13"/>
              </w:rPr>
              <w:t xml:space="preserve">产品予以封存过程中，有下列情形的，依法追究相应责 </w:t>
            </w:r>
            <w:r>
              <w:rPr>
                <w:spacing w:val="-1"/>
                <w:sz w:val="13"/>
              </w:rPr>
              <w:t>任：</w:t>
            </w:r>
          </w:p>
          <w:p>
            <w:pPr>
              <w:pStyle w:val="8"/>
              <w:numPr>
                <w:ilvl w:val="0"/>
                <w:numId w:val="351"/>
              </w:numPr>
              <w:tabs>
                <w:tab w:val="left" w:pos="155"/>
              </w:tabs>
              <w:spacing w:before="0" w:after="0" w:line="160" w:lineRule="exact"/>
              <w:ind w:left="154" w:right="0" w:hanging="133"/>
              <w:jc w:val="left"/>
              <w:rPr>
                <w:sz w:val="13"/>
              </w:rPr>
            </w:pPr>
            <w:r>
              <w:rPr>
                <w:sz w:val="13"/>
              </w:rPr>
              <w:t>没有法律、行政法规依据的；</w:t>
            </w:r>
          </w:p>
          <w:p>
            <w:pPr>
              <w:pStyle w:val="8"/>
              <w:numPr>
                <w:ilvl w:val="0"/>
                <w:numId w:val="351"/>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51"/>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51"/>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51"/>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51"/>
              </w:numPr>
              <w:tabs>
                <w:tab w:val="left" w:pos="155"/>
              </w:tabs>
              <w:spacing w:before="1"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51"/>
              </w:numPr>
              <w:tabs>
                <w:tab w:val="left" w:pos="155"/>
              </w:tabs>
              <w:spacing w:before="1" w:after="0" w:line="228"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51"/>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51"/>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ind w:left="67"/>
              <w:rPr>
                <w:rFonts w:ascii="黑体"/>
                <w:sz w:val="13"/>
              </w:rPr>
            </w:pPr>
            <w:r>
              <w:rPr>
                <w:rFonts w:ascii="黑体"/>
                <w:sz w:val="13"/>
              </w:rPr>
              <w:t>16</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spacing w:before="17"/>
              <w:rPr>
                <w:rFonts w:ascii="方正小标宋简体"/>
                <w:b/>
                <w:sz w:val="10"/>
              </w:rPr>
            </w:pPr>
          </w:p>
          <w:p>
            <w:pPr>
              <w:pStyle w:val="8"/>
              <w:spacing w:line="230" w:lineRule="auto"/>
              <w:ind w:left="21" w:right="79"/>
              <w:jc w:val="both"/>
              <w:rPr>
                <w:sz w:val="13"/>
              </w:rPr>
            </w:pPr>
            <w:r>
              <w:rPr>
                <w:sz w:val="13"/>
              </w:rPr>
              <w:t>对有证据证明不符合乳品质量安全国家标准的乳品以及违法使用的生鲜乳、辅料</w:t>
            </w:r>
          </w:p>
          <w:p>
            <w:pPr>
              <w:pStyle w:val="8"/>
              <w:spacing w:before="1" w:line="232" w:lineRule="auto"/>
              <w:ind w:left="21" w:right="76"/>
              <w:jc w:val="both"/>
              <w:rPr>
                <w:sz w:val="13"/>
              </w:rPr>
            </w:pPr>
            <w:r>
              <w:rPr>
                <w:sz w:val="13"/>
              </w:rPr>
              <w:t>、添加剂予以查封扣押，对涉嫌违法从事乳品生产经营活动的场所予以查封，对用于违法生产经营的工具、设备予以扣押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11"/>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13"/>
              </w:rPr>
            </w:pPr>
          </w:p>
          <w:p>
            <w:pPr>
              <w:pStyle w:val="8"/>
              <w:spacing w:before="1" w:line="164" w:lineRule="exact"/>
              <w:ind w:left="22"/>
              <w:rPr>
                <w:sz w:val="13"/>
              </w:rPr>
            </w:pPr>
            <w:r>
              <w:rPr>
                <w:sz w:val="13"/>
              </w:rPr>
              <w:t>1.《乳品质量安全监督管理条例》（国务院令第536号，</w:t>
            </w:r>
          </w:p>
          <w:p>
            <w:pPr>
              <w:pStyle w:val="8"/>
              <w:spacing w:before="2" w:line="230" w:lineRule="auto"/>
              <w:ind w:left="22" w:right="98"/>
              <w:rPr>
                <w:sz w:val="13"/>
              </w:rPr>
            </w:pPr>
            <w:r>
              <w:rPr>
                <w:sz w:val="13"/>
              </w:rPr>
              <w:t>2008.10.9施行）第四十七条 畜牧兽医、质量监督、工商行政管理等部门在依据各自职责进行监督检查时 ，行使下列职权：</w:t>
            </w:r>
          </w:p>
          <w:p>
            <w:pPr>
              <w:pStyle w:val="8"/>
              <w:spacing w:line="232" w:lineRule="auto"/>
              <w:ind w:left="22" w:right="69"/>
              <w:rPr>
                <w:sz w:val="13"/>
              </w:rPr>
            </w:pPr>
            <w:r>
              <w:rPr>
                <w:spacing w:val="2"/>
                <w:w w:val="95"/>
                <w:sz w:val="13"/>
              </w:rPr>
              <w:t>……（</w:t>
            </w:r>
            <w:r>
              <w:rPr>
                <w:w w:val="95"/>
                <w:sz w:val="13"/>
              </w:rPr>
              <w:t xml:space="preserve">四）查封、扣押有证据证明不符合乳品质量安全国家标准 </w:t>
            </w:r>
            <w:r>
              <w:rPr>
                <w:sz w:val="13"/>
              </w:rPr>
              <w:t>的乳品以及违法使用的生鲜乳、辅料、添加剂；</w:t>
            </w:r>
          </w:p>
          <w:p>
            <w:pPr>
              <w:pStyle w:val="8"/>
              <w:spacing w:line="230" w:lineRule="auto"/>
              <w:ind w:left="22" w:right="7"/>
              <w:rPr>
                <w:sz w:val="13"/>
              </w:rPr>
            </w:pPr>
            <w:r>
              <w:rPr>
                <w:sz w:val="13"/>
              </w:rPr>
              <w:t>（五）查封涉嫌违法从事乳品生产经营活动的场所 ，扣押用于违法生产经营的工具、设备；……</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12"/>
              </w:rPr>
            </w:pPr>
          </w:p>
          <w:p>
            <w:pPr>
              <w:pStyle w:val="8"/>
              <w:numPr>
                <w:ilvl w:val="0"/>
                <w:numId w:val="352"/>
              </w:numPr>
              <w:tabs>
                <w:tab w:val="left" w:pos="155"/>
              </w:tabs>
              <w:spacing w:before="0" w:after="0" w:line="230" w:lineRule="auto"/>
              <w:ind w:left="22" w:right="169" w:firstLine="0"/>
              <w:jc w:val="left"/>
              <w:rPr>
                <w:sz w:val="13"/>
              </w:rPr>
            </w:pPr>
            <w:r>
              <w:rPr>
                <w:w w:val="95"/>
                <w:sz w:val="13"/>
              </w:rPr>
              <w:t xml:space="preserve">调查责任：在办案过程中，市场监管部门认为应当采取强制措施 </w:t>
            </w:r>
            <w:r>
              <w:rPr>
                <w:spacing w:val="1"/>
                <w:sz w:val="13"/>
              </w:rPr>
              <w:t>的，依法报经机关负责人批准。</w:t>
            </w:r>
          </w:p>
          <w:p>
            <w:pPr>
              <w:pStyle w:val="8"/>
              <w:numPr>
                <w:ilvl w:val="0"/>
                <w:numId w:val="352"/>
              </w:numPr>
              <w:tabs>
                <w:tab w:val="left" w:pos="155"/>
              </w:tabs>
              <w:spacing w:before="1" w:after="0" w:line="232" w:lineRule="auto"/>
              <w:ind w:left="22" w:right="71" w:firstLine="0"/>
              <w:jc w:val="left"/>
              <w:rPr>
                <w:sz w:val="13"/>
              </w:rPr>
            </w:pPr>
            <w:r>
              <w:rPr>
                <w:spacing w:val="-2"/>
                <w:sz w:val="13"/>
              </w:rPr>
              <w:t>告知责任：当场告知当事人采取行政强制措施的理由 、依据以及</w:t>
            </w:r>
            <w:r>
              <w:rPr>
                <w:spacing w:val="-1"/>
                <w:sz w:val="13"/>
              </w:rPr>
              <w:t>当事人依法享有的权利、救济途径，听取当事人陈述和申辩。 制作</w:t>
            </w:r>
            <w:r>
              <w:rPr>
                <w:spacing w:val="-3"/>
                <w:sz w:val="13"/>
              </w:rPr>
              <w:t>现场笔录并由当事人或者见证人签名或盖章 ，拒绝签名或盖章的在</w:t>
            </w:r>
            <w:r>
              <w:rPr>
                <w:sz w:val="13"/>
              </w:rPr>
              <w:t>笔录中注明。</w:t>
            </w:r>
          </w:p>
          <w:p>
            <w:pPr>
              <w:pStyle w:val="8"/>
              <w:numPr>
                <w:ilvl w:val="0"/>
                <w:numId w:val="352"/>
              </w:numPr>
              <w:tabs>
                <w:tab w:val="left" w:pos="155"/>
              </w:tabs>
              <w:spacing w:before="0" w:after="0" w:line="155" w:lineRule="exact"/>
              <w:ind w:left="154" w:right="0" w:hanging="133"/>
              <w:jc w:val="left"/>
              <w:rPr>
                <w:sz w:val="13"/>
              </w:rPr>
            </w:pPr>
            <w:r>
              <w:rPr>
                <w:sz w:val="13"/>
              </w:rPr>
              <w:t>决定责任：制作并当场交付查封、扣押决定书和清单。</w:t>
            </w:r>
          </w:p>
          <w:p>
            <w:pPr>
              <w:pStyle w:val="8"/>
              <w:numPr>
                <w:ilvl w:val="0"/>
                <w:numId w:val="352"/>
              </w:numPr>
              <w:tabs>
                <w:tab w:val="left" w:pos="155"/>
              </w:tabs>
              <w:spacing w:before="1" w:after="0" w:line="230" w:lineRule="auto"/>
              <w:ind w:left="22" w:right="138" w:firstLine="0"/>
              <w:jc w:val="left"/>
              <w:rPr>
                <w:sz w:val="13"/>
              </w:rPr>
            </w:pPr>
            <w:r>
              <w:rPr>
                <w:w w:val="95"/>
                <w:sz w:val="13"/>
              </w:rPr>
              <w:t xml:space="preserve">事后监管责任：发现当事人存在擅自使用、损毁、转移、处置被 </w:t>
            </w:r>
            <w:r>
              <w:rPr>
                <w:sz w:val="13"/>
              </w:rPr>
              <w:t>查封扣押场所、设施、财物行为的，依法进行处理。</w:t>
            </w:r>
          </w:p>
          <w:p>
            <w:pPr>
              <w:pStyle w:val="8"/>
              <w:numPr>
                <w:ilvl w:val="0"/>
                <w:numId w:val="352"/>
              </w:numPr>
              <w:tabs>
                <w:tab w:val="left" w:pos="155"/>
              </w:tabs>
              <w:spacing w:before="0" w:after="0" w:line="163" w:lineRule="exact"/>
              <w:ind w:left="154" w:right="0" w:hanging="133"/>
              <w:jc w:val="left"/>
              <w:rPr>
                <w:sz w:val="13"/>
              </w:rPr>
            </w:pPr>
            <w:r>
              <w:rPr>
                <w:spacing w:val="-2"/>
                <w:sz w:val="13"/>
              </w:rPr>
              <w:t>其他法律法规规章文件规定应履行的责任 。</w:t>
            </w:r>
          </w:p>
        </w:tc>
        <w:tc>
          <w:tcPr>
            <w:tcW w:w="3309" w:type="dxa"/>
          </w:tcPr>
          <w:p>
            <w:pPr>
              <w:pStyle w:val="8"/>
              <w:spacing w:before="13"/>
              <w:rPr>
                <w:rFonts w:ascii="方正小标宋简体"/>
                <w:b/>
                <w:sz w:val="16"/>
              </w:rPr>
            </w:pPr>
          </w:p>
          <w:p>
            <w:pPr>
              <w:pStyle w:val="8"/>
              <w:spacing w:line="232" w:lineRule="auto"/>
              <w:ind w:left="22" w:right="61"/>
              <w:rPr>
                <w:sz w:val="13"/>
              </w:rPr>
            </w:pPr>
            <w:r>
              <w:rPr>
                <w:sz w:val="13"/>
              </w:rPr>
              <w:t>市场监督管理局及其工作人员在对涉嫌生产经营不符合乳品质量安全国家标准的乳品以及违法使用的生鲜乳 、辅料、添加剂的场所予以查封，对涉嫌用于生产经营的工具、设备、原材料、产品（商品）等物品，予以查封</w:t>
            </w:r>
          </w:p>
          <w:p>
            <w:pPr>
              <w:pStyle w:val="8"/>
              <w:spacing w:line="228" w:lineRule="auto"/>
              <w:ind w:left="22" w:right="240"/>
              <w:rPr>
                <w:sz w:val="13"/>
              </w:rPr>
            </w:pPr>
            <w:r>
              <w:rPr>
                <w:w w:val="95"/>
                <w:sz w:val="13"/>
              </w:rPr>
              <w:t xml:space="preserve">、扣押过程中，有下列情形的，依法追究相应责任： </w:t>
            </w:r>
            <w:r>
              <w:rPr>
                <w:sz w:val="13"/>
              </w:rPr>
              <w:t>1.没有法律、行政法规依据的；</w:t>
            </w:r>
          </w:p>
          <w:p>
            <w:pPr>
              <w:pStyle w:val="8"/>
              <w:numPr>
                <w:ilvl w:val="0"/>
                <w:numId w:val="353"/>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53"/>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53"/>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53"/>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53"/>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53"/>
              </w:numPr>
              <w:tabs>
                <w:tab w:val="left" w:pos="155"/>
              </w:tabs>
              <w:spacing w:before="0"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53"/>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53"/>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1"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0"/>
              </w:rPr>
            </w:pPr>
          </w:p>
          <w:p>
            <w:pPr>
              <w:pStyle w:val="8"/>
              <w:ind w:left="67"/>
              <w:rPr>
                <w:rFonts w:ascii="黑体"/>
                <w:sz w:val="13"/>
              </w:rPr>
            </w:pPr>
            <w:r>
              <w:rPr>
                <w:rFonts w:ascii="黑体"/>
                <w:sz w:val="13"/>
              </w:rPr>
              <w:t>17</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0"/>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9"/>
              </w:rPr>
            </w:pPr>
          </w:p>
          <w:p>
            <w:pPr>
              <w:pStyle w:val="8"/>
              <w:spacing w:before="1" w:line="232" w:lineRule="auto"/>
              <w:ind w:left="21" w:right="91"/>
              <w:jc w:val="both"/>
              <w:rPr>
                <w:sz w:val="13"/>
              </w:rPr>
            </w:pPr>
            <w:r>
              <w:rPr>
                <w:sz w:val="13"/>
              </w:rPr>
              <w:t>对相关企业与直销活动有关的材料和非法财物予以查封、扣押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16"/>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6"/>
              </w:rPr>
            </w:pPr>
          </w:p>
          <w:p>
            <w:pPr>
              <w:pStyle w:val="8"/>
              <w:spacing w:line="162" w:lineRule="exact"/>
              <w:ind w:left="22"/>
              <w:rPr>
                <w:sz w:val="13"/>
              </w:rPr>
            </w:pPr>
            <w:r>
              <w:rPr>
                <w:sz w:val="13"/>
              </w:rPr>
              <w:t>1.《直销管理条例》（国务院令第443号，2005.12.01 施行，</w:t>
            </w:r>
          </w:p>
          <w:p>
            <w:pPr>
              <w:pStyle w:val="8"/>
              <w:spacing w:line="232" w:lineRule="auto"/>
              <w:ind w:left="22" w:right="7"/>
              <w:rPr>
                <w:sz w:val="13"/>
              </w:rPr>
            </w:pPr>
            <w:r>
              <w:rPr>
                <w:sz w:val="13"/>
              </w:rPr>
              <w:t>2017.03.01 第一次修订）第三十五条第一款 工商行政管理部门负责对直销企业和直销员及其直销活动实施日常的监督管理 。工商行政管理部门可以采取下列措施进行现场检查 ：</w:t>
            </w:r>
          </w:p>
          <w:p>
            <w:pPr>
              <w:pStyle w:val="8"/>
              <w:spacing w:line="230" w:lineRule="auto"/>
              <w:ind w:left="22" w:right="54"/>
              <w:rPr>
                <w:sz w:val="13"/>
              </w:rPr>
            </w:pPr>
            <w:r>
              <w:rPr>
                <w:w w:val="95"/>
                <w:sz w:val="13"/>
              </w:rPr>
              <w:t xml:space="preserve">……（四）查阅、复制、查封、扣押相关企业与直销活动有关的 </w:t>
            </w:r>
            <w:r>
              <w:rPr>
                <w:sz w:val="13"/>
              </w:rPr>
              <w:t>材料和非法财物；……</w:t>
            </w:r>
          </w:p>
        </w:tc>
        <w:tc>
          <w:tcPr>
            <w:tcW w:w="3993" w:type="dxa"/>
          </w:tcPr>
          <w:p>
            <w:pPr>
              <w:pStyle w:val="8"/>
              <w:rPr>
                <w:rFonts w:ascii="方正小标宋简体"/>
                <w:b/>
                <w:sz w:val="12"/>
              </w:rPr>
            </w:pPr>
          </w:p>
          <w:p>
            <w:pPr>
              <w:pStyle w:val="8"/>
              <w:spacing w:before="15"/>
              <w:rPr>
                <w:rFonts w:ascii="方正小标宋简体"/>
                <w:b/>
                <w:sz w:val="17"/>
              </w:rPr>
            </w:pPr>
          </w:p>
          <w:p>
            <w:pPr>
              <w:pStyle w:val="8"/>
              <w:numPr>
                <w:ilvl w:val="0"/>
                <w:numId w:val="354"/>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54"/>
              </w:numPr>
              <w:tabs>
                <w:tab w:val="left" w:pos="419"/>
              </w:tabs>
              <w:spacing w:before="1"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54"/>
              </w:numPr>
              <w:tabs>
                <w:tab w:val="left" w:pos="419"/>
              </w:tabs>
              <w:spacing w:before="0" w:after="0" w:line="156" w:lineRule="exact"/>
              <w:ind w:left="418" w:right="0" w:hanging="133"/>
              <w:jc w:val="both"/>
              <w:rPr>
                <w:sz w:val="13"/>
              </w:rPr>
            </w:pPr>
            <w:r>
              <w:rPr>
                <w:sz w:val="13"/>
              </w:rPr>
              <w:t>决定责任：制作并当场交付查封、扣押决定书和清单。</w:t>
            </w:r>
          </w:p>
          <w:p>
            <w:pPr>
              <w:pStyle w:val="8"/>
              <w:numPr>
                <w:ilvl w:val="0"/>
                <w:numId w:val="354"/>
              </w:numPr>
              <w:tabs>
                <w:tab w:val="left" w:pos="419"/>
              </w:tabs>
              <w:spacing w:before="1"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numPr>
                <w:ilvl w:val="0"/>
                <w:numId w:val="354"/>
              </w:numPr>
              <w:tabs>
                <w:tab w:val="left" w:pos="419"/>
              </w:tabs>
              <w:spacing w:before="0" w:after="0" w:line="161" w:lineRule="exact"/>
              <w:ind w:left="418" w:right="0" w:hanging="133"/>
              <w:jc w:val="both"/>
              <w:rPr>
                <w:sz w:val="13"/>
              </w:rPr>
            </w:pPr>
            <w:r>
              <w:rPr>
                <w:spacing w:val="-2"/>
                <w:sz w:val="13"/>
              </w:rPr>
              <w:t>其他法律法规规章文件规定应履行的责任 。</w:t>
            </w:r>
          </w:p>
        </w:tc>
        <w:tc>
          <w:tcPr>
            <w:tcW w:w="3309" w:type="dxa"/>
          </w:tcPr>
          <w:p>
            <w:pPr>
              <w:pStyle w:val="8"/>
              <w:spacing w:before="48" w:line="230" w:lineRule="auto"/>
              <w:ind w:left="22" w:right="64" w:firstLine="264"/>
              <w:rPr>
                <w:sz w:val="13"/>
              </w:rPr>
            </w:pPr>
            <w:r>
              <w:rPr>
                <w:sz w:val="13"/>
              </w:rPr>
              <w:t>市场监督管理局及其工作人员对相关企业与直销活动有关的材料和非法财物予以查封 、扣押过程中，有下列情形的，依法追究相应责任：</w:t>
            </w:r>
          </w:p>
          <w:p>
            <w:pPr>
              <w:pStyle w:val="8"/>
              <w:numPr>
                <w:ilvl w:val="0"/>
                <w:numId w:val="355"/>
              </w:numPr>
              <w:tabs>
                <w:tab w:val="left" w:pos="155"/>
              </w:tabs>
              <w:spacing w:before="0" w:after="0" w:line="159" w:lineRule="exact"/>
              <w:ind w:left="154" w:right="0" w:hanging="133"/>
              <w:jc w:val="left"/>
              <w:rPr>
                <w:sz w:val="13"/>
              </w:rPr>
            </w:pPr>
            <w:r>
              <w:rPr>
                <w:sz w:val="13"/>
              </w:rPr>
              <w:t>没有法律、行政法规依据的；</w:t>
            </w:r>
          </w:p>
          <w:p>
            <w:pPr>
              <w:pStyle w:val="8"/>
              <w:numPr>
                <w:ilvl w:val="0"/>
                <w:numId w:val="355"/>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55"/>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55"/>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55"/>
              </w:numPr>
              <w:tabs>
                <w:tab w:val="left" w:pos="155"/>
              </w:tabs>
              <w:spacing w:before="1" w:after="0" w:line="232"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55"/>
              </w:numPr>
              <w:tabs>
                <w:tab w:val="left" w:pos="155"/>
              </w:tabs>
              <w:spacing w:before="0"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55"/>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55"/>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55"/>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3"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4"/>
              </w:rPr>
            </w:pPr>
          </w:p>
          <w:p>
            <w:pPr>
              <w:pStyle w:val="8"/>
              <w:ind w:left="67"/>
              <w:rPr>
                <w:rFonts w:ascii="黑体"/>
                <w:sz w:val="13"/>
              </w:rPr>
            </w:pPr>
            <w:r>
              <w:rPr>
                <w:rFonts w:ascii="黑体"/>
                <w:sz w:val="13"/>
              </w:rPr>
              <w:t>18</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4"/>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spacing w:before="1"/>
              <w:rPr>
                <w:rFonts w:ascii="方正小标宋简体"/>
                <w:b/>
                <w:sz w:val="14"/>
              </w:rPr>
            </w:pPr>
          </w:p>
          <w:p>
            <w:pPr>
              <w:pStyle w:val="8"/>
              <w:spacing w:line="232" w:lineRule="auto"/>
              <w:ind w:left="21" w:right="76"/>
              <w:jc w:val="both"/>
              <w:rPr>
                <w:sz w:val="13"/>
              </w:rPr>
            </w:pPr>
            <w:r>
              <w:rPr>
                <w:sz w:val="13"/>
              </w:rPr>
              <w:t>对涉嫌传销的有关合同、票据、账簿等资料、涉嫌专门用于传销的产品（商品）</w:t>
            </w:r>
          </w:p>
          <w:p>
            <w:pPr>
              <w:pStyle w:val="8"/>
              <w:spacing w:line="232" w:lineRule="auto"/>
              <w:ind w:left="21" w:right="76"/>
              <w:jc w:val="both"/>
              <w:rPr>
                <w:sz w:val="13"/>
              </w:rPr>
            </w:pPr>
            <w:r>
              <w:rPr>
                <w:sz w:val="13"/>
              </w:rPr>
              <w:t>、工具、设备、原材料等财物予以查封、扣押</w:t>
            </w:r>
          </w:p>
          <w:p>
            <w:pPr>
              <w:pStyle w:val="8"/>
              <w:spacing w:line="160" w:lineRule="exact"/>
              <w:ind w:left="21"/>
              <w:rPr>
                <w:sz w:val="13"/>
              </w:rPr>
            </w:pPr>
            <w:r>
              <w:rPr>
                <w:sz w:val="13"/>
              </w:rPr>
              <w:t>……</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4"/>
              <w:rPr>
                <w:rFonts w:ascii="方正小标宋简体"/>
                <w:b/>
                <w:sz w:val="8"/>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11"/>
              </w:rPr>
            </w:pPr>
          </w:p>
          <w:p>
            <w:pPr>
              <w:pStyle w:val="8"/>
              <w:spacing w:line="232" w:lineRule="auto"/>
              <w:ind w:left="22" w:right="46"/>
              <w:rPr>
                <w:sz w:val="13"/>
              </w:rPr>
            </w:pPr>
            <w:r>
              <w:rPr>
                <w:sz w:val="13"/>
              </w:rPr>
              <w:t>1.《禁止传销条例》（国务院令第444号，2005.11.01 施行）第十四条第一款 县级以上工商行政管理部门对涉嫌传销行为进行查处时，可以采取下列措施：</w:t>
            </w:r>
          </w:p>
          <w:p>
            <w:pPr>
              <w:pStyle w:val="8"/>
              <w:spacing w:line="158" w:lineRule="exact"/>
              <w:ind w:left="22"/>
              <w:rPr>
                <w:sz w:val="13"/>
              </w:rPr>
            </w:pPr>
            <w:r>
              <w:rPr>
                <w:sz w:val="13"/>
              </w:rPr>
              <w:t>……（四）查阅、复制、查封、扣押涉嫌传销的有关合同、票据</w:t>
            </w:r>
          </w:p>
          <w:p>
            <w:pPr>
              <w:pStyle w:val="8"/>
              <w:spacing w:line="161" w:lineRule="exact"/>
              <w:ind w:left="22"/>
              <w:rPr>
                <w:sz w:val="13"/>
              </w:rPr>
            </w:pPr>
            <w:r>
              <w:rPr>
                <w:sz w:val="13"/>
              </w:rPr>
              <w:t>、账簿等资料；</w:t>
            </w:r>
          </w:p>
          <w:p>
            <w:pPr>
              <w:pStyle w:val="8"/>
              <w:spacing w:before="1" w:line="232" w:lineRule="auto"/>
              <w:ind w:left="22" w:right="23"/>
              <w:rPr>
                <w:sz w:val="13"/>
              </w:rPr>
            </w:pPr>
            <w:r>
              <w:rPr>
                <w:sz w:val="13"/>
              </w:rPr>
              <w:t>（五）查封、扣押涉嫌专门用于传销的产品（商品）、工具、设备、原材料等财物；</w:t>
            </w:r>
          </w:p>
          <w:p>
            <w:pPr>
              <w:pStyle w:val="8"/>
              <w:spacing w:line="161" w:lineRule="exact"/>
              <w:ind w:left="22"/>
              <w:rPr>
                <w:sz w:val="13"/>
              </w:rPr>
            </w:pPr>
            <w:r>
              <w:rPr>
                <w:sz w:val="13"/>
              </w:rPr>
              <w:t>（六）查封涉嫌传销的经营场所；……</w:t>
            </w:r>
          </w:p>
        </w:tc>
        <w:tc>
          <w:tcPr>
            <w:tcW w:w="3993" w:type="dxa"/>
          </w:tcPr>
          <w:p>
            <w:pPr>
              <w:pStyle w:val="8"/>
              <w:rPr>
                <w:rFonts w:ascii="方正小标宋简体"/>
                <w:b/>
                <w:sz w:val="12"/>
              </w:rPr>
            </w:pPr>
          </w:p>
          <w:p>
            <w:pPr>
              <w:pStyle w:val="8"/>
              <w:rPr>
                <w:rFonts w:ascii="方正小标宋简体"/>
                <w:b/>
                <w:sz w:val="12"/>
              </w:rPr>
            </w:pPr>
          </w:p>
          <w:p>
            <w:pPr>
              <w:pStyle w:val="8"/>
              <w:spacing w:before="11"/>
              <w:rPr>
                <w:rFonts w:ascii="方正小标宋简体"/>
                <w:b/>
                <w:sz w:val="9"/>
              </w:rPr>
            </w:pPr>
          </w:p>
          <w:p>
            <w:pPr>
              <w:pStyle w:val="8"/>
              <w:numPr>
                <w:ilvl w:val="0"/>
                <w:numId w:val="356"/>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56"/>
              </w:numPr>
              <w:tabs>
                <w:tab w:val="left" w:pos="419"/>
              </w:tabs>
              <w:spacing w:before="2" w:after="0" w:line="230"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56"/>
              </w:numPr>
              <w:tabs>
                <w:tab w:val="left" w:pos="419"/>
              </w:tabs>
              <w:spacing w:before="0" w:after="0" w:line="160" w:lineRule="exact"/>
              <w:ind w:left="418" w:right="0" w:hanging="133"/>
              <w:jc w:val="both"/>
              <w:rPr>
                <w:sz w:val="13"/>
              </w:rPr>
            </w:pPr>
            <w:r>
              <w:rPr>
                <w:sz w:val="13"/>
              </w:rPr>
              <w:t>决定责任：制作并当场交付查封、扣押决定书和清单。</w:t>
            </w:r>
          </w:p>
          <w:p>
            <w:pPr>
              <w:pStyle w:val="8"/>
              <w:numPr>
                <w:ilvl w:val="0"/>
                <w:numId w:val="356"/>
              </w:numPr>
              <w:tabs>
                <w:tab w:val="left" w:pos="419"/>
              </w:tabs>
              <w:spacing w:before="1"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numPr>
                <w:ilvl w:val="0"/>
                <w:numId w:val="356"/>
              </w:numPr>
              <w:tabs>
                <w:tab w:val="left" w:pos="419"/>
              </w:tabs>
              <w:spacing w:before="0" w:after="0" w:line="161" w:lineRule="exact"/>
              <w:ind w:left="418" w:right="0" w:hanging="133"/>
              <w:jc w:val="both"/>
              <w:rPr>
                <w:sz w:val="13"/>
              </w:rPr>
            </w:pPr>
            <w:r>
              <w:rPr>
                <w:spacing w:val="-2"/>
                <w:sz w:val="13"/>
              </w:rPr>
              <w:t>其他法律法规规章文件规定应履行的责任 。</w:t>
            </w:r>
          </w:p>
        </w:tc>
        <w:tc>
          <w:tcPr>
            <w:tcW w:w="3309" w:type="dxa"/>
          </w:tcPr>
          <w:p>
            <w:pPr>
              <w:pStyle w:val="8"/>
              <w:spacing w:before="5" w:line="230" w:lineRule="auto"/>
              <w:ind w:left="22" w:right="110" w:firstLine="264"/>
              <w:rPr>
                <w:sz w:val="13"/>
              </w:rPr>
            </w:pPr>
            <w:r>
              <w:rPr>
                <w:sz w:val="13"/>
              </w:rPr>
              <w:t>市场监督管理局及其工作人员对涉嫌传销的有关合</w:t>
            </w:r>
            <w:r>
              <w:rPr>
                <w:spacing w:val="1"/>
                <w:w w:val="95"/>
                <w:sz w:val="13"/>
              </w:rPr>
              <w:t>同、票据、账簿等资料、涉嫌专门用于传销的产品</w:t>
            </w:r>
            <w:r>
              <w:rPr>
                <w:w w:val="95"/>
                <w:sz w:val="13"/>
              </w:rPr>
              <w:t xml:space="preserve">（商 </w:t>
            </w:r>
            <w:r>
              <w:rPr>
                <w:sz w:val="13"/>
              </w:rPr>
              <w:t>品）、工具、设备、原材料等财物予以查封、扣押，对涉嫌传销的经营场所予以查封，对有证据证明转移或者</w:t>
            </w:r>
            <w:r>
              <w:rPr>
                <w:spacing w:val="-2"/>
                <w:sz w:val="13"/>
              </w:rPr>
              <w:t>隐匿违法资金的，申请司法机关予以冻结物过程中 ，有</w:t>
            </w:r>
            <w:r>
              <w:rPr>
                <w:sz w:val="13"/>
              </w:rPr>
              <w:t>下列情形的，依法追究相应责任：</w:t>
            </w:r>
          </w:p>
          <w:p>
            <w:pPr>
              <w:pStyle w:val="8"/>
              <w:numPr>
                <w:ilvl w:val="0"/>
                <w:numId w:val="357"/>
              </w:numPr>
              <w:tabs>
                <w:tab w:val="left" w:pos="155"/>
              </w:tabs>
              <w:spacing w:before="0" w:after="0" w:line="161" w:lineRule="exact"/>
              <w:ind w:left="154" w:right="0" w:hanging="133"/>
              <w:jc w:val="left"/>
              <w:rPr>
                <w:sz w:val="13"/>
              </w:rPr>
            </w:pPr>
            <w:r>
              <w:rPr>
                <w:w w:val="95"/>
                <w:sz w:val="13"/>
              </w:rPr>
              <w:t>没有法律、行政法规依据的；</w:t>
            </w:r>
          </w:p>
          <w:p>
            <w:pPr>
              <w:pStyle w:val="8"/>
              <w:numPr>
                <w:ilvl w:val="0"/>
                <w:numId w:val="357"/>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57"/>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57"/>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57"/>
              </w:numPr>
              <w:tabs>
                <w:tab w:val="left" w:pos="155"/>
              </w:tabs>
              <w:spacing w:before="3"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57"/>
              </w:numPr>
              <w:tabs>
                <w:tab w:val="left" w:pos="155"/>
              </w:tabs>
              <w:spacing w:before="2"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57"/>
              </w:numPr>
              <w:tabs>
                <w:tab w:val="left" w:pos="155"/>
              </w:tabs>
              <w:spacing w:before="0" w:after="0" w:line="232"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57"/>
              </w:numPr>
              <w:tabs>
                <w:tab w:val="left" w:pos="155"/>
              </w:tabs>
              <w:spacing w:before="0" w:after="0" w:line="161" w:lineRule="exact"/>
              <w:ind w:left="154" w:right="0" w:hanging="133"/>
              <w:jc w:val="left"/>
              <w:rPr>
                <w:sz w:val="13"/>
              </w:rPr>
            </w:pPr>
            <w:r>
              <w:rPr>
                <w:spacing w:val="-2"/>
                <w:sz w:val="13"/>
              </w:rPr>
              <w:t>利用行政强制权为单位或者个人谋取利益的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7"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6"/>
              </w:rPr>
            </w:pPr>
          </w:p>
          <w:p>
            <w:pPr>
              <w:pStyle w:val="8"/>
              <w:ind w:left="67"/>
              <w:rPr>
                <w:rFonts w:ascii="黑体"/>
                <w:sz w:val="13"/>
              </w:rPr>
            </w:pPr>
            <w:r>
              <w:rPr>
                <w:rFonts w:ascii="黑体"/>
                <w:sz w:val="13"/>
              </w:rPr>
              <w:t>19</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6"/>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4"/>
              <w:rPr>
                <w:rFonts w:ascii="方正小标宋简体"/>
                <w:b/>
                <w:sz w:val="17"/>
              </w:rPr>
            </w:pPr>
          </w:p>
          <w:p>
            <w:pPr>
              <w:pStyle w:val="8"/>
              <w:spacing w:line="232" w:lineRule="auto"/>
              <w:ind w:left="21" w:right="76"/>
              <w:jc w:val="both"/>
              <w:rPr>
                <w:sz w:val="13"/>
              </w:rPr>
            </w:pPr>
            <w:r>
              <w:rPr>
                <w:sz w:val="13"/>
              </w:rPr>
              <w:t>对与涉嫌不正当竞争行为有关的财物予以查封、扣押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4"/>
              <w:rPr>
                <w:rFonts w:ascii="方正小标宋简体"/>
                <w:b/>
                <w:sz w:val="17"/>
              </w:rPr>
            </w:pPr>
          </w:p>
          <w:p>
            <w:pPr>
              <w:pStyle w:val="8"/>
              <w:spacing w:line="232" w:lineRule="auto"/>
              <w:ind w:left="22" w:right="33"/>
              <w:rPr>
                <w:sz w:val="13"/>
              </w:rPr>
            </w:pPr>
            <w:r>
              <w:rPr>
                <w:sz w:val="13"/>
              </w:rPr>
              <w:t>1</w:t>
            </w:r>
            <w:r>
              <w:rPr>
                <w:spacing w:val="-3"/>
                <w:sz w:val="13"/>
              </w:rPr>
              <w:t>.《中华人民共和国反不正当竞争法 》</w:t>
            </w:r>
            <w:r>
              <w:rPr>
                <w:sz w:val="13"/>
              </w:rPr>
              <w:t>（中华人民共和国主席令第10号，1993.12.01</w:t>
            </w:r>
            <w:r>
              <w:rPr>
                <w:spacing w:val="-14"/>
                <w:sz w:val="13"/>
              </w:rPr>
              <w:t xml:space="preserve"> 施行，</w:t>
            </w:r>
            <w:r>
              <w:rPr>
                <w:sz w:val="13"/>
              </w:rPr>
              <w:t>2019.04.23</w:t>
            </w:r>
            <w:r>
              <w:rPr>
                <w:spacing w:val="-8"/>
                <w:sz w:val="13"/>
              </w:rPr>
              <w:t xml:space="preserve"> 第一次修正</w:t>
            </w:r>
            <w:r>
              <w:rPr>
                <w:sz w:val="13"/>
              </w:rPr>
              <w:t>）第十三条第</w:t>
            </w:r>
            <w:r>
              <w:rPr>
                <w:spacing w:val="-4"/>
                <w:sz w:val="13"/>
              </w:rPr>
              <w:t>一款 监督检查部门调查涉嫌不正当竞争行为 ，可以采取下列措施：</w:t>
            </w:r>
          </w:p>
          <w:p>
            <w:pPr>
              <w:pStyle w:val="8"/>
              <w:spacing w:line="159" w:lineRule="exact"/>
              <w:ind w:left="22"/>
              <w:rPr>
                <w:sz w:val="13"/>
              </w:rPr>
            </w:pPr>
            <w:r>
              <w:rPr>
                <w:sz w:val="13"/>
              </w:rPr>
              <w:t>……（四）查封、扣押与涉嫌不正当竞争行为有关的财物 ；……</w:t>
            </w:r>
          </w:p>
        </w:tc>
        <w:tc>
          <w:tcPr>
            <w:tcW w:w="3993" w:type="dxa"/>
          </w:tcPr>
          <w:p>
            <w:pPr>
              <w:pStyle w:val="8"/>
              <w:rPr>
                <w:rFonts w:ascii="方正小标宋简体"/>
                <w:b/>
                <w:sz w:val="12"/>
              </w:rPr>
            </w:pPr>
          </w:p>
          <w:p>
            <w:pPr>
              <w:pStyle w:val="8"/>
              <w:spacing w:before="17"/>
              <w:rPr>
                <w:rFonts w:ascii="方正小标宋简体"/>
                <w:b/>
                <w:sz w:val="13"/>
              </w:rPr>
            </w:pPr>
          </w:p>
          <w:p>
            <w:pPr>
              <w:pStyle w:val="8"/>
              <w:numPr>
                <w:ilvl w:val="0"/>
                <w:numId w:val="358"/>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58"/>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58"/>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58"/>
              </w:numPr>
              <w:tabs>
                <w:tab w:val="left" w:pos="419"/>
              </w:tabs>
              <w:spacing w:before="2" w:after="0" w:line="228"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numPr>
                <w:ilvl w:val="0"/>
                <w:numId w:val="358"/>
              </w:numPr>
              <w:tabs>
                <w:tab w:val="left" w:pos="419"/>
              </w:tabs>
              <w:spacing w:before="0" w:after="0" w:line="163" w:lineRule="exact"/>
              <w:ind w:left="418" w:right="0" w:hanging="133"/>
              <w:jc w:val="both"/>
              <w:rPr>
                <w:sz w:val="13"/>
              </w:rPr>
            </w:pPr>
            <w:r>
              <w:rPr>
                <w:spacing w:val="-2"/>
                <w:sz w:val="13"/>
              </w:rPr>
              <w:t>其他法律法规规章文件规定应履行的责任 。</w:t>
            </w:r>
          </w:p>
        </w:tc>
        <w:tc>
          <w:tcPr>
            <w:tcW w:w="3309" w:type="dxa"/>
          </w:tcPr>
          <w:p>
            <w:pPr>
              <w:pStyle w:val="8"/>
              <w:spacing w:before="3" w:line="232" w:lineRule="auto"/>
              <w:ind w:left="22" w:right="111" w:firstLine="264"/>
              <w:jc w:val="both"/>
              <w:rPr>
                <w:sz w:val="13"/>
              </w:rPr>
            </w:pPr>
            <w:r>
              <w:rPr>
                <w:spacing w:val="-3"/>
                <w:sz w:val="13"/>
              </w:rPr>
              <w:t>市场监督管理局及其工作人员查封 、扣押与涉嫌不</w:t>
            </w:r>
            <w:r>
              <w:rPr>
                <w:spacing w:val="-6"/>
                <w:sz w:val="13"/>
              </w:rPr>
              <w:t>正当竞争行为有关的财物过程中 ，有下列情形的，依法</w:t>
            </w:r>
            <w:r>
              <w:rPr>
                <w:spacing w:val="-3"/>
                <w:sz w:val="13"/>
              </w:rPr>
              <w:t>追究相应责任：</w:t>
            </w:r>
          </w:p>
          <w:p>
            <w:pPr>
              <w:pStyle w:val="8"/>
              <w:numPr>
                <w:ilvl w:val="0"/>
                <w:numId w:val="359"/>
              </w:numPr>
              <w:tabs>
                <w:tab w:val="left" w:pos="155"/>
              </w:tabs>
              <w:spacing w:before="0" w:after="0" w:line="155" w:lineRule="exact"/>
              <w:ind w:left="154" w:right="0" w:hanging="133"/>
              <w:jc w:val="left"/>
              <w:rPr>
                <w:sz w:val="13"/>
              </w:rPr>
            </w:pPr>
            <w:r>
              <w:rPr>
                <w:sz w:val="13"/>
              </w:rPr>
              <w:t>没有法律、行政法规依据的；</w:t>
            </w:r>
          </w:p>
          <w:p>
            <w:pPr>
              <w:pStyle w:val="8"/>
              <w:numPr>
                <w:ilvl w:val="0"/>
                <w:numId w:val="359"/>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59"/>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59"/>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59"/>
              </w:numPr>
              <w:tabs>
                <w:tab w:val="left" w:pos="155"/>
              </w:tabs>
              <w:spacing w:before="3"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59"/>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59"/>
              </w:numPr>
              <w:tabs>
                <w:tab w:val="left" w:pos="155"/>
              </w:tabs>
              <w:spacing w:before="0"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59"/>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59"/>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6"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1"/>
              </w:rPr>
            </w:pPr>
          </w:p>
          <w:p>
            <w:pPr>
              <w:pStyle w:val="8"/>
              <w:ind w:left="67"/>
              <w:rPr>
                <w:rFonts w:ascii="黑体"/>
                <w:sz w:val="13"/>
              </w:rPr>
            </w:pPr>
            <w:r>
              <w:rPr>
                <w:rFonts w:ascii="黑体"/>
                <w:sz w:val="13"/>
              </w:rPr>
              <w:t>20</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1"/>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2"/>
              <w:rPr>
                <w:rFonts w:ascii="方正小标宋简体"/>
                <w:b/>
                <w:sz w:val="12"/>
              </w:rPr>
            </w:pPr>
          </w:p>
          <w:p>
            <w:pPr>
              <w:pStyle w:val="8"/>
              <w:spacing w:line="230" w:lineRule="auto"/>
              <w:ind w:left="21" w:right="91"/>
              <w:jc w:val="both"/>
              <w:rPr>
                <w:sz w:val="13"/>
              </w:rPr>
            </w:pPr>
            <w:r>
              <w:rPr>
                <w:sz w:val="13"/>
              </w:rPr>
              <w:t>对有证据表明不符合安全技术规范要求或者存在严重事故隐患的特种设备予以查封、扣押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7"/>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7"/>
              </w:rPr>
            </w:pPr>
          </w:p>
          <w:p>
            <w:pPr>
              <w:pStyle w:val="8"/>
              <w:spacing w:line="230" w:lineRule="auto"/>
              <w:ind w:left="22" w:right="45"/>
              <w:jc w:val="both"/>
              <w:rPr>
                <w:sz w:val="13"/>
              </w:rPr>
            </w:pPr>
            <w:r>
              <w:rPr>
                <w:sz w:val="13"/>
              </w:rPr>
              <w:t>1</w:t>
            </w:r>
            <w:r>
              <w:rPr>
                <w:spacing w:val="-3"/>
                <w:sz w:val="13"/>
              </w:rPr>
              <w:t>.《中华人民共和国特种设备安全法 》</w:t>
            </w:r>
            <w:r>
              <w:rPr>
                <w:sz w:val="13"/>
              </w:rPr>
              <w:t>（中华人民共和国主席令第4号，2014.1.1</w:t>
            </w:r>
            <w:r>
              <w:rPr>
                <w:spacing w:val="2"/>
                <w:sz w:val="13"/>
              </w:rPr>
              <w:t>施行</w:t>
            </w:r>
            <w:r>
              <w:rPr>
                <w:sz w:val="13"/>
              </w:rPr>
              <w:t>）第六十一条 负责特种设备安全监督管理</w:t>
            </w:r>
            <w:r>
              <w:rPr>
                <w:spacing w:val="-2"/>
                <w:sz w:val="13"/>
              </w:rPr>
              <w:t>的部门在依法履行监督检查职责时 ，可以行使下列职权：</w:t>
            </w:r>
          </w:p>
          <w:p>
            <w:pPr>
              <w:pStyle w:val="8"/>
              <w:spacing w:before="1" w:line="230" w:lineRule="auto"/>
              <w:ind w:left="22" w:right="76"/>
              <w:jc w:val="both"/>
              <w:rPr>
                <w:sz w:val="13"/>
              </w:rPr>
            </w:pPr>
            <w:r>
              <w:rPr>
                <w:spacing w:val="2"/>
                <w:w w:val="95"/>
                <w:sz w:val="13"/>
              </w:rPr>
              <w:t>……（</w:t>
            </w:r>
            <w:r>
              <w:rPr>
                <w:w w:val="95"/>
                <w:sz w:val="13"/>
              </w:rPr>
              <w:t xml:space="preserve">三）对有证据表明不符合安全技术规范要求或者存在严重 </w:t>
            </w:r>
            <w:r>
              <w:rPr>
                <w:sz w:val="13"/>
              </w:rPr>
              <w:t>事故隐患的特种设备实施查封、扣押；……</w:t>
            </w:r>
          </w:p>
        </w:tc>
        <w:tc>
          <w:tcPr>
            <w:tcW w:w="3993" w:type="dxa"/>
          </w:tcPr>
          <w:p>
            <w:pPr>
              <w:pStyle w:val="8"/>
              <w:rPr>
                <w:rFonts w:ascii="方正小标宋简体"/>
                <w:b/>
                <w:sz w:val="12"/>
              </w:rPr>
            </w:pPr>
          </w:p>
          <w:p>
            <w:pPr>
              <w:pStyle w:val="8"/>
              <w:rPr>
                <w:rFonts w:ascii="方正小标宋简体"/>
                <w:b/>
                <w:sz w:val="12"/>
              </w:rPr>
            </w:pPr>
          </w:p>
          <w:p>
            <w:pPr>
              <w:pStyle w:val="8"/>
              <w:spacing w:before="9"/>
              <w:rPr>
                <w:rFonts w:ascii="方正小标宋简体"/>
                <w:b/>
                <w:sz w:val="6"/>
              </w:rPr>
            </w:pPr>
          </w:p>
          <w:p>
            <w:pPr>
              <w:pStyle w:val="8"/>
              <w:numPr>
                <w:ilvl w:val="0"/>
                <w:numId w:val="360"/>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60"/>
              </w:numPr>
              <w:tabs>
                <w:tab w:val="left" w:pos="419"/>
              </w:tabs>
              <w:spacing w:before="1"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60"/>
              </w:numPr>
              <w:tabs>
                <w:tab w:val="left" w:pos="419"/>
              </w:tabs>
              <w:spacing w:before="0" w:after="0" w:line="156" w:lineRule="exact"/>
              <w:ind w:left="418" w:right="0" w:hanging="133"/>
              <w:jc w:val="both"/>
              <w:rPr>
                <w:sz w:val="13"/>
              </w:rPr>
            </w:pPr>
            <w:r>
              <w:rPr>
                <w:sz w:val="13"/>
              </w:rPr>
              <w:t>决定责任：制作并当场交付查封、扣押决定书和清单。</w:t>
            </w:r>
          </w:p>
          <w:p>
            <w:pPr>
              <w:pStyle w:val="8"/>
              <w:numPr>
                <w:ilvl w:val="0"/>
                <w:numId w:val="360"/>
              </w:numPr>
              <w:tabs>
                <w:tab w:val="left" w:pos="419"/>
              </w:tabs>
              <w:spacing w:before="1" w:after="0" w:line="232"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60" w:line="230" w:lineRule="auto"/>
              <w:ind w:left="22" w:right="122"/>
              <w:rPr>
                <w:sz w:val="13"/>
              </w:rPr>
            </w:pPr>
            <w:r>
              <w:rPr>
                <w:sz w:val="13"/>
              </w:rPr>
              <w:t>市场监督管理局及其工作人员在监督检查时对涉嫌不符合安全技术规范要求或者存在严重事故隐患的特种设备</w:t>
            </w:r>
            <w:r>
              <w:rPr>
                <w:w w:val="95"/>
                <w:sz w:val="13"/>
              </w:rPr>
              <w:t xml:space="preserve">予以查封、扣押过程中，有下列情形的，依法追究相应 </w:t>
            </w:r>
            <w:r>
              <w:rPr>
                <w:spacing w:val="1"/>
                <w:sz w:val="13"/>
              </w:rPr>
              <w:t>责任：</w:t>
            </w:r>
          </w:p>
          <w:p>
            <w:pPr>
              <w:pStyle w:val="8"/>
              <w:numPr>
                <w:ilvl w:val="0"/>
                <w:numId w:val="361"/>
              </w:numPr>
              <w:tabs>
                <w:tab w:val="left" w:pos="155"/>
              </w:tabs>
              <w:spacing w:before="0" w:after="0" w:line="160" w:lineRule="exact"/>
              <w:ind w:left="154" w:right="0" w:hanging="133"/>
              <w:jc w:val="left"/>
              <w:rPr>
                <w:sz w:val="13"/>
              </w:rPr>
            </w:pPr>
            <w:r>
              <w:rPr>
                <w:sz w:val="13"/>
              </w:rPr>
              <w:t>没有法律、行政法规依据的；</w:t>
            </w:r>
          </w:p>
          <w:p>
            <w:pPr>
              <w:pStyle w:val="8"/>
              <w:numPr>
                <w:ilvl w:val="0"/>
                <w:numId w:val="361"/>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61"/>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61"/>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61"/>
              </w:numPr>
              <w:tabs>
                <w:tab w:val="left" w:pos="155"/>
              </w:tabs>
              <w:spacing w:before="2"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61"/>
              </w:numPr>
              <w:tabs>
                <w:tab w:val="left" w:pos="155"/>
              </w:tabs>
              <w:spacing w:before="1"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61"/>
              </w:numPr>
              <w:tabs>
                <w:tab w:val="left" w:pos="155"/>
              </w:tabs>
              <w:spacing w:before="1" w:after="0" w:line="228"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61"/>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61"/>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9"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ind w:left="67"/>
              <w:rPr>
                <w:rFonts w:ascii="黑体"/>
                <w:sz w:val="13"/>
              </w:rPr>
            </w:pPr>
            <w:r>
              <w:rPr>
                <w:rFonts w:ascii="黑体"/>
                <w:sz w:val="13"/>
              </w:rPr>
              <w:t>21</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7" w:line="232" w:lineRule="auto"/>
              <w:ind w:left="21" w:right="76"/>
              <w:jc w:val="both"/>
              <w:rPr>
                <w:sz w:val="13"/>
              </w:rPr>
            </w:pPr>
            <w:r>
              <w:rPr>
                <w:sz w:val="13"/>
              </w:rPr>
              <w:t>对流入市场的达到报废条件或者已经报废的特种设备予以查封、扣押</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7"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10"/>
              </w:rPr>
            </w:pPr>
          </w:p>
          <w:p>
            <w:pPr>
              <w:pStyle w:val="8"/>
              <w:spacing w:line="232" w:lineRule="auto"/>
              <w:ind w:left="22" w:right="45"/>
              <w:jc w:val="both"/>
              <w:rPr>
                <w:sz w:val="13"/>
              </w:rPr>
            </w:pPr>
            <w:r>
              <w:rPr>
                <w:sz w:val="13"/>
              </w:rPr>
              <w:t>1</w:t>
            </w:r>
            <w:r>
              <w:rPr>
                <w:spacing w:val="-3"/>
                <w:sz w:val="13"/>
              </w:rPr>
              <w:t>.《中华人民共和国特种设备安全法 》</w:t>
            </w:r>
            <w:r>
              <w:rPr>
                <w:sz w:val="13"/>
              </w:rPr>
              <w:t>（中华人民共和国主席令第4号，2014.1.1</w:t>
            </w:r>
            <w:r>
              <w:rPr>
                <w:spacing w:val="2"/>
                <w:sz w:val="13"/>
              </w:rPr>
              <w:t>施行</w:t>
            </w:r>
            <w:r>
              <w:rPr>
                <w:sz w:val="13"/>
              </w:rPr>
              <w:t>）第六十一条 负责特种设备安全监督管理</w:t>
            </w:r>
            <w:r>
              <w:rPr>
                <w:spacing w:val="-2"/>
                <w:sz w:val="13"/>
              </w:rPr>
              <w:t>的部门在依法履行监督检查职责时 ，可以行使下列职权：</w:t>
            </w:r>
          </w:p>
          <w:p>
            <w:pPr>
              <w:pStyle w:val="8"/>
              <w:spacing w:line="232" w:lineRule="auto"/>
              <w:ind w:left="22" w:right="76"/>
              <w:rPr>
                <w:sz w:val="13"/>
              </w:rPr>
            </w:pPr>
            <w:r>
              <w:rPr>
                <w:spacing w:val="2"/>
                <w:w w:val="95"/>
                <w:sz w:val="13"/>
              </w:rPr>
              <w:t>……（</w:t>
            </w:r>
            <w:r>
              <w:rPr>
                <w:w w:val="95"/>
                <w:sz w:val="13"/>
              </w:rPr>
              <w:t xml:space="preserve">四）对流入市场的达到报废条件或者已经报废的特种设备 </w:t>
            </w:r>
            <w:r>
              <w:rPr>
                <w:sz w:val="13"/>
              </w:rPr>
              <w:t>实施查封、扣押；……</w:t>
            </w:r>
          </w:p>
        </w:tc>
        <w:tc>
          <w:tcPr>
            <w:tcW w:w="3993" w:type="dxa"/>
          </w:tcPr>
          <w:p>
            <w:pPr>
              <w:pStyle w:val="8"/>
              <w:rPr>
                <w:rFonts w:ascii="方正小标宋简体"/>
                <w:b/>
                <w:sz w:val="12"/>
              </w:rPr>
            </w:pPr>
          </w:p>
          <w:p>
            <w:pPr>
              <w:pStyle w:val="8"/>
              <w:rPr>
                <w:rFonts w:ascii="方正小标宋简体"/>
                <w:b/>
                <w:sz w:val="12"/>
              </w:rPr>
            </w:pPr>
          </w:p>
          <w:p>
            <w:pPr>
              <w:pStyle w:val="8"/>
              <w:spacing w:before="7"/>
              <w:rPr>
                <w:rFonts w:ascii="方正小标宋简体"/>
                <w:b/>
                <w:sz w:val="7"/>
              </w:rPr>
            </w:pPr>
          </w:p>
          <w:p>
            <w:pPr>
              <w:pStyle w:val="8"/>
              <w:numPr>
                <w:ilvl w:val="0"/>
                <w:numId w:val="362"/>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62"/>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62"/>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62"/>
              </w:numPr>
              <w:tabs>
                <w:tab w:val="left" w:pos="419"/>
              </w:tabs>
              <w:spacing w:before="1"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74" w:line="230" w:lineRule="auto"/>
              <w:ind w:left="22" w:right="159" w:firstLine="264"/>
              <w:rPr>
                <w:sz w:val="13"/>
              </w:rPr>
            </w:pPr>
            <w:r>
              <w:rPr>
                <w:w w:val="95"/>
                <w:sz w:val="13"/>
              </w:rPr>
              <w:t>市场监督管理局及其工作人员在监督检查时对流入 市场的达到报废条件或者已经报废的特种设备予以查封</w:t>
            </w:r>
          </w:p>
          <w:p>
            <w:pPr>
              <w:pStyle w:val="8"/>
              <w:spacing w:before="2" w:line="230" w:lineRule="auto"/>
              <w:ind w:left="22" w:right="240"/>
              <w:rPr>
                <w:sz w:val="13"/>
              </w:rPr>
            </w:pPr>
            <w:r>
              <w:rPr>
                <w:w w:val="95"/>
                <w:sz w:val="13"/>
              </w:rPr>
              <w:t xml:space="preserve">、扣押过程中，有下列情形的，依法追究相应责任： </w:t>
            </w:r>
            <w:r>
              <w:rPr>
                <w:sz w:val="13"/>
              </w:rPr>
              <w:t>1.没有法律、行政法规依据的；</w:t>
            </w:r>
          </w:p>
          <w:p>
            <w:pPr>
              <w:pStyle w:val="8"/>
              <w:numPr>
                <w:ilvl w:val="0"/>
                <w:numId w:val="363"/>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63"/>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63"/>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63"/>
              </w:numPr>
              <w:tabs>
                <w:tab w:val="left" w:pos="155"/>
              </w:tabs>
              <w:spacing w:before="3" w:after="0" w:line="230"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63"/>
              </w:numPr>
              <w:tabs>
                <w:tab w:val="left" w:pos="155"/>
              </w:tabs>
              <w:spacing w:before="0" w:after="0" w:line="232"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63"/>
              </w:numPr>
              <w:tabs>
                <w:tab w:val="left" w:pos="155"/>
              </w:tabs>
              <w:spacing w:before="1" w:after="0" w:line="228"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63"/>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63"/>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7"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6"/>
              </w:rPr>
            </w:pPr>
          </w:p>
          <w:p>
            <w:pPr>
              <w:pStyle w:val="8"/>
              <w:ind w:left="67"/>
              <w:rPr>
                <w:rFonts w:ascii="黑体"/>
                <w:sz w:val="13"/>
              </w:rPr>
            </w:pPr>
            <w:r>
              <w:rPr>
                <w:rFonts w:ascii="黑体"/>
                <w:sz w:val="13"/>
              </w:rPr>
              <w:t>22</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6"/>
              </w:rPr>
            </w:pPr>
          </w:p>
          <w:p>
            <w:pPr>
              <w:pStyle w:val="8"/>
              <w:ind w:left="62" w:right="58"/>
              <w:jc w:val="center"/>
              <w:rPr>
                <w:sz w:val="13"/>
              </w:rPr>
            </w:pPr>
            <w:r>
              <w:rPr>
                <w:sz w:val="13"/>
              </w:rPr>
              <w:t>行政强制</w:t>
            </w:r>
          </w:p>
        </w:tc>
        <w:tc>
          <w:tcPr>
            <w:tcW w:w="1032" w:type="dxa"/>
          </w:tcPr>
          <w:p>
            <w:pPr>
              <w:pStyle w:val="8"/>
              <w:spacing w:before="60" w:line="230" w:lineRule="auto"/>
              <w:ind w:left="21" w:right="76"/>
              <w:jc w:val="both"/>
              <w:rPr>
                <w:sz w:val="13"/>
              </w:rPr>
            </w:pPr>
            <w:r>
              <w:rPr>
                <w:sz w:val="13"/>
              </w:rPr>
              <w:t>查封、扣押有关合同、票据、账簿以及其他有关资料；查封、扣押不符合法定要求的产品，违法使用的原料、辅料、添加剂、农业投入品以及用于违法生产的工具、设备；查封存在危害人体健康和生命安全重大隐患的生产经营场所</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12"/>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7"/>
              <w:rPr>
                <w:rFonts w:ascii="方正小标宋简体"/>
                <w:b/>
                <w:sz w:val="13"/>
              </w:rPr>
            </w:pPr>
          </w:p>
          <w:p>
            <w:pPr>
              <w:pStyle w:val="8"/>
              <w:spacing w:line="232" w:lineRule="auto"/>
              <w:ind w:left="22" w:right="7"/>
              <w:rPr>
                <w:sz w:val="13"/>
              </w:rPr>
            </w:pPr>
            <w:r>
              <w:rPr>
                <w:sz w:val="13"/>
              </w:rPr>
              <w:t>《国务院关于加强食品等产品安全监督管理的特别规定 》（国务院令第503号公布，自2007年7月26日起施行）第十五条 农业、卫生、质检、商务、工商、药品等监督管理部门履行各自产品安全监督管理职责，有下列职权:</w:t>
            </w:r>
          </w:p>
          <w:p>
            <w:pPr>
              <w:pStyle w:val="8"/>
              <w:spacing w:line="230" w:lineRule="auto"/>
              <w:ind w:left="22" w:right="33"/>
              <w:rPr>
                <w:sz w:val="13"/>
              </w:rPr>
            </w:pPr>
            <w:r>
              <w:rPr>
                <w:sz w:val="13"/>
              </w:rPr>
              <w:t>……(二)查阅、复制、查封、扣押有关合同、票据、账簿以及其他有关资料;</w:t>
            </w:r>
          </w:p>
          <w:p>
            <w:pPr>
              <w:pStyle w:val="8"/>
              <w:spacing w:line="160" w:lineRule="exact"/>
              <w:ind w:left="22"/>
              <w:rPr>
                <w:sz w:val="13"/>
              </w:rPr>
            </w:pPr>
            <w:r>
              <w:rPr>
                <w:sz w:val="13"/>
              </w:rPr>
              <w:t>(三)查封、扣押不符合法定要求的产品，违法使用的原料、辅料</w:t>
            </w:r>
          </w:p>
          <w:p>
            <w:pPr>
              <w:pStyle w:val="8"/>
              <w:spacing w:line="161" w:lineRule="exact"/>
              <w:ind w:left="22"/>
              <w:rPr>
                <w:sz w:val="13"/>
              </w:rPr>
            </w:pPr>
            <w:r>
              <w:rPr>
                <w:sz w:val="13"/>
              </w:rPr>
              <w:t>、添加剂、农业投入品以及用于违法生产的工具 、设备;</w:t>
            </w:r>
          </w:p>
          <w:p>
            <w:pPr>
              <w:pStyle w:val="8"/>
              <w:spacing w:line="160" w:lineRule="exact"/>
              <w:ind w:left="22"/>
              <w:rPr>
                <w:sz w:val="13"/>
              </w:rPr>
            </w:pPr>
            <w:r>
              <w:rPr>
                <w:sz w:val="13"/>
              </w:rPr>
              <w:t>(四)查封存在危害人体健康和生命安全重大隐患的生产经营场所</w:t>
            </w:r>
          </w:p>
          <w:p>
            <w:pPr>
              <w:pStyle w:val="8"/>
              <w:spacing w:line="162" w:lineRule="exact"/>
              <w:ind w:left="22"/>
              <w:rPr>
                <w:sz w:val="13"/>
              </w:rPr>
            </w:pPr>
            <w:r>
              <w:rPr>
                <w:w w:val="99"/>
                <w:sz w:val="13"/>
              </w:rPr>
              <w:t>。</w:t>
            </w:r>
          </w:p>
        </w:tc>
        <w:tc>
          <w:tcPr>
            <w:tcW w:w="3993" w:type="dxa"/>
          </w:tcPr>
          <w:p>
            <w:pPr>
              <w:pStyle w:val="8"/>
              <w:rPr>
                <w:rFonts w:ascii="方正小标宋简体"/>
                <w:b/>
                <w:sz w:val="12"/>
              </w:rPr>
            </w:pPr>
          </w:p>
          <w:p>
            <w:pPr>
              <w:pStyle w:val="8"/>
              <w:spacing w:before="17"/>
              <w:rPr>
                <w:rFonts w:ascii="方正小标宋简体"/>
                <w:b/>
                <w:sz w:val="13"/>
              </w:rPr>
            </w:pPr>
          </w:p>
          <w:p>
            <w:pPr>
              <w:pStyle w:val="8"/>
              <w:numPr>
                <w:ilvl w:val="0"/>
                <w:numId w:val="364"/>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64"/>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64"/>
              </w:numPr>
              <w:tabs>
                <w:tab w:val="left" w:pos="419"/>
              </w:tabs>
              <w:spacing w:before="0" w:after="0" w:line="157" w:lineRule="exact"/>
              <w:ind w:left="418" w:right="0" w:hanging="133"/>
              <w:jc w:val="both"/>
              <w:rPr>
                <w:sz w:val="13"/>
              </w:rPr>
            </w:pPr>
            <w:r>
              <w:rPr>
                <w:sz w:val="13"/>
              </w:rPr>
              <w:t>决定责任：制作并当场交付查封、扣押决定书和清单。</w:t>
            </w:r>
          </w:p>
          <w:p>
            <w:pPr>
              <w:pStyle w:val="8"/>
              <w:numPr>
                <w:ilvl w:val="0"/>
                <w:numId w:val="364"/>
              </w:numPr>
              <w:tabs>
                <w:tab w:val="left" w:pos="419"/>
              </w:tabs>
              <w:spacing w:before="1" w:after="0" w:line="230" w:lineRule="auto"/>
              <w:ind w:left="22" w:right="133" w:firstLine="264"/>
              <w:jc w:val="both"/>
              <w:rPr>
                <w:sz w:val="13"/>
              </w:rPr>
            </w:pPr>
            <w:r>
              <w:rPr>
                <w:w w:val="95"/>
                <w:sz w:val="13"/>
              </w:rPr>
              <w:t xml:space="preserve">事后监管责任：发现当事人存在擅自使用、损毁、转移、处 </w:t>
            </w:r>
            <w:r>
              <w:rPr>
                <w:sz w:val="13"/>
              </w:rPr>
              <w:t>置被查封扣押场所、设施、财物行为的，依法进行处理。</w:t>
            </w:r>
          </w:p>
          <w:p>
            <w:pPr>
              <w:pStyle w:val="8"/>
              <w:spacing w:line="161" w:lineRule="exact"/>
              <w:ind w:left="286"/>
              <w:jc w:val="both"/>
              <w:rPr>
                <w:sz w:val="13"/>
              </w:rPr>
            </w:pPr>
            <w:r>
              <w:rPr>
                <w:sz w:val="13"/>
              </w:rPr>
              <w:t>5、其他法律法规规章文件规定应履行的责任 。</w:t>
            </w:r>
          </w:p>
        </w:tc>
        <w:tc>
          <w:tcPr>
            <w:tcW w:w="3309" w:type="dxa"/>
          </w:tcPr>
          <w:p>
            <w:pPr>
              <w:pStyle w:val="8"/>
              <w:spacing w:before="3" w:line="232" w:lineRule="auto"/>
              <w:ind w:left="22" w:right="159" w:firstLine="264"/>
              <w:rPr>
                <w:sz w:val="13"/>
              </w:rPr>
            </w:pPr>
            <w:r>
              <w:rPr>
                <w:w w:val="95"/>
                <w:sz w:val="13"/>
              </w:rPr>
              <w:t xml:space="preserve">市场监督管理局及其工作人员在对涉嫌食品等产品 </w:t>
            </w:r>
            <w:r>
              <w:rPr>
                <w:spacing w:val="-2"/>
                <w:sz w:val="13"/>
              </w:rPr>
              <w:t>安全违法行为予以查封或者扣押过程中 ，有下列情形</w:t>
            </w:r>
            <w:r>
              <w:rPr>
                <w:sz w:val="13"/>
              </w:rPr>
              <w:t>的，依法追究相应责任：</w:t>
            </w:r>
          </w:p>
          <w:p>
            <w:pPr>
              <w:pStyle w:val="8"/>
              <w:numPr>
                <w:ilvl w:val="0"/>
                <w:numId w:val="365"/>
              </w:numPr>
              <w:tabs>
                <w:tab w:val="left" w:pos="155"/>
              </w:tabs>
              <w:spacing w:before="0" w:after="0" w:line="156" w:lineRule="exact"/>
              <w:ind w:left="154" w:right="0" w:hanging="133"/>
              <w:jc w:val="left"/>
              <w:rPr>
                <w:sz w:val="13"/>
              </w:rPr>
            </w:pPr>
            <w:r>
              <w:rPr>
                <w:sz w:val="13"/>
              </w:rPr>
              <w:t>没有法律、行政法规依据的；</w:t>
            </w:r>
          </w:p>
          <w:p>
            <w:pPr>
              <w:pStyle w:val="8"/>
              <w:numPr>
                <w:ilvl w:val="0"/>
                <w:numId w:val="365"/>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65"/>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65"/>
              </w:numPr>
              <w:tabs>
                <w:tab w:val="left" w:pos="155"/>
              </w:tabs>
              <w:spacing w:before="0" w:after="0" w:line="161" w:lineRule="exact"/>
              <w:ind w:left="154" w:right="0" w:hanging="133"/>
              <w:jc w:val="left"/>
              <w:rPr>
                <w:sz w:val="13"/>
              </w:rPr>
            </w:pPr>
            <w:r>
              <w:rPr>
                <w:sz w:val="13"/>
              </w:rPr>
              <w:t>扩大查封、扣押范围的；</w:t>
            </w:r>
          </w:p>
          <w:p>
            <w:pPr>
              <w:pStyle w:val="8"/>
              <w:numPr>
                <w:ilvl w:val="0"/>
                <w:numId w:val="365"/>
              </w:numPr>
              <w:tabs>
                <w:tab w:val="left" w:pos="155"/>
              </w:tabs>
              <w:spacing w:before="1" w:after="0" w:line="232" w:lineRule="auto"/>
              <w:ind w:left="22" w:right="264" w:firstLine="0"/>
              <w:jc w:val="left"/>
              <w:rPr>
                <w:sz w:val="13"/>
              </w:rPr>
            </w:pPr>
            <w:r>
              <w:rPr>
                <w:w w:val="95"/>
                <w:sz w:val="13"/>
              </w:rPr>
              <w:t xml:space="preserve">使用、损毁或者将查封、扣押设施或财物据为己有 </w:t>
            </w:r>
            <w:r>
              <w:rPr>
                <w:sz w:val="13"/>
              </w:rPr>
              <w:t>的；</w:t>
            </w:r>
          </w:p>
          <w:p>
            <w:pPr>
              <w:pStyle w:val="8"/>
              <w:numPr>
                <w:ilvl w:val="0"/>
                <w:numId w:val="365"/>
              </w:numPr>
              <w:tabs>
                <w:tab w:val="left" w:pos="155"/>
              </w:tabs>
              <w:spacing w:before="0" w:after="0" w:line="230" w:lineRule="auto"/>
              <w:ind w:left="22" w:right="152" w:firstLine="0"/>
              <w:jc w:val="left"/>
              <w:rPr>
                <w:sz w:val="13"/>
              </w:rPr>
            </w:pPr>
            <w:r>
              <w:rPr>
                <w:w w:val="95"/>
                <w:sz w:val="13"/>
              </w:rPr>
              <w:t xml:space="preserve">在查封、扣押法定期间不作出处理决定或者未依法及 </w:t>
            </w:r>
            <w:r>
              <w:rPr>
                <w:sz w:val="13"/>
              </w:rPr>
              <w:t>时解除查封、扣押的；</w:t>
            </w:r>
          </w:p>
          <w:p>
            <w:pPr>
              <w:pStyle w:val="8"/>
              <w:numPr>
                <w:ilvl w:val="0"/>
                <w:numId w:val="365"/>
              </w:numPr>
              <w:tabs>
                <w:tab w:val="left" w:pos="155"/>
              </w:tabs>
              <w:spacing w:before="2" w:after="0" w:line="230" w:lineRule="auto"/>
              <w:ind w:left="22" w:right="152" w:firstLine="0"/>
              <w:jc w:val="left"/>
              <w:rPr>
                <w:sz w:val="13"/>
              </w:rPr>
            </w:pPr>
            <w:r>
              <w:rPr>
                <w:w w:val="95"/>
                <w:sz w:val="13"/>
              </w:rPr>
              <w:t xml:space="preserve">将查封、扣押的财物以及拍卖和依法处理所得的款项 </w:t>
            </w:r>
            <w:r>
              <w:rPr>
                <w:sz w:val="13"/>
              </w:rPr>
              <w:t>截留、私分或者变相私分的；</w:t>
            </w:r>
          </w:p>
          <w:p>
            <w:pPr>
              <w:pStyle w:val="8"/>
              <w:numPr>
                <w:ilvl w:val="0"/>
                <w:numId w:val="365"/>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65"/>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0"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14"/>
              </w:rPr>
            </w:pPr>
          </w:p>
          <w:p>
            <w:pPr>
              <w:pStyle w:val="8"/>
              <w:ind w:left="67"/>
              <w:rPr>
                <w:rFonts w:ascii="黑体"/>
                <w:sz w:val="13"/>
              </w:rPr>
            </w:pPr>
            <w:r>
              <w:rPr>
                <w:rFonts w:ascii="黑体"/>
                <w:sz w:val="13"/>
              </w:rPr>
              <w:t>23</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14"/>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7"/>
              </w:rPr>
            </w:pPr>
          </w:p>
          <w:p>
            <w:pPr>
              <w:pStyle w:val="8"/>
              <w:spacing w:line="232" w:lineRule="auto"/>
              <w:ind w:left="21" w:right="91"/>
              <w:jc w:val="both"/>
              <w:rPr>
                <w:sz w:val="13"/>
              </w:rPr>
            </w:pPr>
            <w:r>
              <w:rPr>
                <w:sz w:val="13"/>
              </w:rPr>
              <w:t>先行登记保存可能灭失或者以后难以取得的证据</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5"/>
              <w:rPr>
                <w:rFonts w:ascii="方正小标宋简体"/>
                <w:b/>
                <w:sz w:val="8"/>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96" w:line="230" w:lineRule="auto"/>
              <w:ind w:left="22" w:right="23"/>
              <w:rPr>
                <w:sz w:val="13"/>
              </w:rPr>
            </w:pPr>
            <w:r>
              <w:rPr>
                <w:sz w:val="13"/>
              </w:rPr>
              <w:t>1</w:t>
            </w:r>
            <w:r>
              <w:rPr>
                <w:spacing w:val="1"/>
                <w:sz w:val="13"/>
              </w:rPr>
              <w:t>.《中华人民共和国行政处罚法》</w:t>
            </w:r>
            <w:r>
              <w:rPr>
                <w:sz w:val="13"/>
              </w:rPr>
              <w:t>（1996年3月17日第八届全国</w:t>
            </w:r>
            <w:r>
              <w:rPr>
                <w:spacing w:val="1"/>
                <w:sz w:val="13"/>
              </w:rPr>
              <w:t xml:space="preserve">人民代表大会第四次会议通过  </w:t>
            </w:r>
            <w:r>
              <w:rPr>
                <w:sz w:val="13"/>
              </w:rPr>
              <w:t>2009年8月27</w:t>
            </w:r>
            <w:r>
              <w:rPr>
                <w:spacing w:val="2"/>
                <w:sz w:val="13"/>
              </w:rPr>
              <w:t>日修正</w:t>
            </w:r>
            <w:r>
              <w:rPr>
                <w:sz w:val="13"/>
              </w:rPr>
              <w:t>）第三十七</w:t>
            </w:r>
            <w:r>
              <w:rPr>
                <w:spacing w:val="-3"/>
                <w:sz w:val="13"/>
              </w:rPr>
              <w:t>条第二款行政机关在收集证据时 ，可以采取抽样取证的方法；在</w:t>
            </w:r>
            <w:r>
              <w:rPr>
                <w:spacing w:val="-5"/>
                <w:sz w:val="13"/>
              </w:rPr>
              <w:t>证据可能灭失或者以后难以取得的情况下 ，经行政机关负责人批准，可以先行登记保存，并应当在七日内及时作出处理决定 ，在</w:t>
            </w:r>
            <w:r>
              <w:rPr>
                <w:spacing w:val="-3"/>
                <w:sz w:val="13"/>
              </w:rPr>
              <w:t xml:space="preserve">此期间，当事人或者有关人员不得销毁或者转移证据 。 </w:t>
            </w:r>
            <w:r>
              <w:rPr>
                <w:sz w:val="13"/>
              </w:rPr>
              <w:t>2.《中</w:t>
            </w:r>
            <w:r>
              <w:rPr>
                <w:spacing w:val="1"/>
                <w:sz w:val="13"/>
              </w:rPr>
              <w:t>华人民共和国价格法》</w:t>
            </w:r>
            <w:r>
              <w:rPr>
                <w:sz w:val="13"/>
              </w:rPr>
              <w:t>（第八届全国人民代表大会常务委员会第</w:t>
            </w:r>
            <w:r>
              <w:rPr>
                <w:spacing w:val="1"/>
                <w:sz w:val="13"/>
              </w:rPr>
              <w:t xml:space="preserve">二十九次会议通过 </w:t>
            </w:r>
            <w:r>
              <w:rPr>
                <w:sz w:val="13"/>
              </w:rPr>
              <w:t>1998年</w:t>
            </w:r>
            <w:r>
              <w:rPr>
                <w:spacing w:val="3"/>
                <w:sz w:val="13"/>
              </w:rPr>
              <w:t>5</w:t>
            </w:r>
            <w:r>
              <w:rPr>
                <w:sz w:val="13"/>
              </w:rPr>
              <w:t>月1</w:t>
            </w:r>
            <w:r>
              <w:rPr>
                <w:spacing w:val="2"/>
                <w:sz w:val="13"/>
              </w:rPr>
              <w:t>日起施行</w:t>
            </w:r>
            <w:r>
              <w:rPr>
                <w:sz w:val="13"/>
              </w:rPr>
              <w:t>）第三十四条 政府价格主管部门进行价格监督检查时，可以行使下列职权:</w:t>
            </w:r>
          </w:p>
          <w:p>
            <w:pPr>
              <w:pStyle w:val="8"/>
              <w:spacing w:before="4" w:line="232" w:lineRule="auto"/>
              <w:ind w:left="22" w:right="11"/>
              <w:rPr>
                <w:sz w:val="13"/>
              </w:rPr>
            </w:pPr>
            <w:r>
              <w:rPr>
                <w:sz w:val="13"/>
              </w:rPr>
              <w:t>……(四)在证据可能灭失或者以后难以取得的情况下 ，可以依法</w:t>
            </w:r>
            <w:r>
              <w:rPr>
                <w:w w:val="95"/>
                <w:sz w:val="13"/>
              </w:rPr>
              <w:t xml:space="preserve">先行登记保存，当事人或者有关人员不得转移、隐匿或者销毁。 </w:t>
            </w:r>
            <w:r>
              <w:rPr>
                <w:sz w:val="13"/>
              </w:rPr>
              <w:t>3.《河北省价格监督检查条例》（2015年5月29日河北省第十二届人民代表大会常务委员会第十五次会议修订通过 ，2010年7月30日修改）第十八条第十八条 县级以上人民政府价格主管部门进行价格监督检查时，可以行使下列职权：</w:t>
            </w:r>
          </w:p>
          <w:p>
            <w:pPr>
              <w:pStyle w:val="8"/>
              <w:spacing w:line="230" w:lineRule="auto"/>
              <w:ind w:left="22" w:right="7"/>
              <w:rPr>
                <w:sz w:val="13"/>
              </w:rPr>
            </w:pPr>
            <w:r>
              <w:rPr>
                <w:sz w:val="13"/>
              </w:rPr>
              <w:t>……（四）在证据可能灭失或者以后难以取得的情况下 ，可以依</w:t>
            </w:r>
            <w:r>
              <w:rPr>
                <w:w w:val="95"/>
                <w:sz w:val="13"/>
              </w:rPr>
              <w:t>法先行登记保存，当事人或者有关人员不得转移、隐匿或者销毁</w:t>
            </w:r>
          </w:p>
          <w:p>
            <w:pPr>
              <w:pStyle w:val="8"/>
              <w:spacing w:line="163" w:lineRule="exact"/>
              <w:ind w:left="22"/>
              <w:rPr>
                <w:sz w:val="13"/>
              </w:rPr>
            </w:pPr>
            <w:r>
              <w:rPr>
                <w:sz w:val="13"/>
              </w:rPr>
              <w:t>。……</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4"/>
              <w:rPr>
                <w:rFonts w:ascii="方正小标宋简体"/>
                <w:b/>
                <w:sz w:val="10"/>
              </w:rPr>
            </w:pPr>
          </w:p>
          <w:p>
            <w:pPr>
              <w:pStyle w:val="8"/>
              <w:numPr>
                <w:ilvl w:val="0"/>
                <w:numId w:val="366"/>
              </w:numPr>
              <w:tabs>
                <w:tab w:val="left" w:pos="419"/>
              </w:tabs>
              <w:spacing w:before="1"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66"/>
              </w:numPr>
              <w:tabs>
                <w:tab w:val="left" w:pos="419"/>
              </w:tabs>
              <w:spacing w:before="2" w:after="0" w:line="230"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66"/>
              </w:numPr>
              <w:tabs>
                <w:tab w:val="left" w:pos="419"/>
              </w:tabs>
              <w:spacing w:before="0" w:after="0" w:line="160" w:lineRule="exact"/>
              <w:ind w:left="418" w:right="0" w:hanging="133"/>
              <w:jc w:val="both"/>
              <w:rPr>
                <w:sz w:val="13"/>
              </w:rPr>
            </w:pPr>
            <w:r>
              <w:rPr>
                <w:spacing w:val="-1"/>
                <w:sz w:val="13"/>
              </w:rPr>
              <w:t>决定责任：制作并当场交付先行登记保存决定书和清单 。</w:t>
            </w:r>
          </w:p>
          <w:p>
            <w:pPr>
              <w:pStyle w:val="8"/>
              <w:numPr>
                <w:ilvl w:val="0"/>
                <w:numId w:val="366"/>
              </w:numPr>
              <w:tabs>
                <w:tab w:val="left" w:pos="419"/>
              </w:tabs>
              <w:spacing w:before="2" w:after="0" w:line="230" w:lineRule="auto"/>
              <w:ind w:left="22" w:right="133" w:firstLine="264"/>
              <w:jc w:val="both"/>
              <w:rPr>
                <w:sz w:val="13"/>
              </w:rPr>
            </w:pPr>
            <w:r>
              <w:rPr>
                <w:w w:val="95"/>
                <w:sz w:val="13"/>
              </w:rPr>
              <w:t xml:space="preserve">事后监管责任：发现当事人存在擅自使用、损毁、转移、处 </w:t>
            </w:r>
            <w:r>
              <w:rPr>
                <w:sz w:val="13"/>
              </w:rPr>
              <w:t>置被现行登记保存证据行为的，依法进行处理。</w:t>
            </w:r>
          </w:p>
          <w:p>
            <w:pPr>
              <w:pStyle w:val="8"/>
              <w:spacing w:line="163" w:lineRule="exact"/>
              <w:ind w:left="286"/>
              <w:jc w:val="both"/>
              <w:rPr>
                <w:sz w:val="13"/>
              </w:rPr>
            </w:pPr>
            <w:r>
              <w:rPr>
                <w:sz w:val="13"/>
              </w:rPr>
              <w:t>5、其他法律法规规章文件规定应履行的责任 。</w:t>
            </w:r>
          </w:p>
        </w:tc>
        <w:tc>
          <w:tcPr>
            <w:tcW w:w="3309" w:type="dxa"/>
          </w:tcPr>
          <w:p>
            <w:pPr>
              <w:pStyle w:val="8"/>
              <w:rPr>
                <w:rFonts w:ascii="方正小标宋简体"/>
                <w:b/>
                <w:sz w:val="12"/>
              </w:rPr>
            </w:pPr>
          </w:p>
          <w:p>
            <w:pPr>
              <w:pStyle w:val="8"/>
              <w:rPr>
                <w:rFonts w:ascii="方正小标宋简体"/>
                <w:b/>
                <w:sz w:val="12"/>
              </w:rPr>
            </w:pPr>
          </w:p>
          <w:p>
            <w:pPr>
              <w:pStyle w:val="8"/>
              <w:spacing w:before="8"/>
              <w:rPr>
                <w:rFonts w:ascii="方正小标宋简体"/>
                <w:b/>
                <w:sz w:val="8"/>
              </w:rPr>
            </w:pPr>
          </w:p>
          <w:p>
            <w:pPr>
              <w:pStyle w:val="8"/>
              <w:spacing w:line="232" w:lineRule="auto"/>
              <w:ind w:left="22" w:right="159" w:firstLine="264"/>
              <w:rPr>
                <w:sz w:val="13"/>
              </w:rPr>
            </w:pPr>
            <w:r>
              <w:rPr>
                <w:w w:val="95"/>
                <w:sz w:val="13"/>
              </w:rPr>
              <w:t xml:space="preserve">市场监督管理局及其工作人员在监督检查时对涉嫌 违法行为可能灭失或者以后难以取得的证据予以先行登 </w:t>
            </w:r>
            <w:r>
              <w:rPr>
                <w:sz w:val="13"/>
              </w:rPr>
              <w:t>记保存过程中，有下列情形的，依法追究相应责任： 1.没有法律、行政法规依据的；</w:t>
            </w:r>
          </w:p>
          <w:p>
            <w:pPr>
              <w:pStyle w:val="8"/>
              <w:numPr>
                <w:ilvl w:val="0"/>
                <w:numId w:val="367"/>
              </w:numPr>
              <w:tabs>
                <w:tab w:val="left" w:pos="155"/>
              </w:tabs>
              <w:spacing w:before="0" w:after="0" w:line="157" w:lineRule="exact"/>
              <w:ind w:left="154" w:right="0" w:hanging="133"/>
              <w:jc w:val="left"/>
              <w:rPr>
                <w:sz w:val="13"/>
              </w:rPr>
            </w:pPr>
            <w:r>
              <w:rPr>
                <w:sz w:val="13"/>
              </w:rPr>
              <w:t>改变法定行政强制对象、条件、方式的；</w:t>
            </w:r>
          </w:p>
          <w:p>
            <w:pPr>
              <w:pStyle w:val="8"/>
              <w:numPr>
                <w:ilvl w:val="0"/>
                <w:numId w:val="367"/>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67"/>
              </w:numPr>
              <w:tabs>
                <w:tab w:val="left" w:pos="155"/>
              </w:tabs>
              <w:spacing w:before="0" w:after="0" w:line="161" w:lineRule="exact"/>
              <w:ind w:left="154" w:right="0" w:hanging="133"/>
              <w:jc w:val="left"/>
              <w:rPr>
                <w:sz w:val="13"/>
              </w:rPr>
            </w:pPr>
            <w:r>
              <w:rPr>
                <w:spacing w:val="1"/>
                <w:sz w:val="13"/>
              </w:rPr>
              <w:t>扩大先行登记保存范围的；</w:t>
            </w:r>
          </w:p>
          <w:p>
            <w:pPr>
              <w:pStyle w:val="8"/>
              <w:numPr>
                <w:ilvl w:val="0"/>
                <w:numId w:val="367"/>
              </w:numPr>
              <w:tabs>
                <w:tab w:val="left" w:pos="155"/>
              </w:tabs>
              <w:spacing w:before="0" w:after="0" w:line="161" w:lineRule="exact"/>
              <w:ind w:left="154" w:right="0" w:hanging="133"/>
              <w:jc w:val="left"/>
              <w:rPr>
                <w:sz w:val="13"/>
              </w:rPr>
            </w:pPr>
            <w:r>
              <w:rPr>
                <w:spacing w:val="-2"/>
                <w:sz w:val="13"/>
              </w:rPr>
              <w:t>使用、损毁或者将先行登记保存的证据据为己有的 ；</w:t>
            </w:r>
          </w:p>
          <w:p>
            <w:pPr>
              <w:pStyle w:val="8"/>
              <w:numPr>
                <w:ilvl w:val="0"/>
                <w:numId w:val="367"/>
              </w:numPr>
              <w:tabs>
                <w:tab w:val="left" w:pos="155"/>
              </w:tabs>
              <w:spacing w:before="3" w:after="0" w:line="230" w:lineRule="auto"/>
              <w:ind w:left="22" w:right="161" w:firstLine="0"/>
              <w:jc w:val="left"/>
              <w:rPr>
                <w:sz w:val="13"/>
              </w:rPr>
            </w:pPr>
            <w:r>
              <w:rPr>
                <w:w w:val="95"/>
                <w:sz w:val="13"/>
              </w:rPr>
              <w:t xml:space="preserve">在先行登记保存法定期间不作出处理决定或者未依法 </w:t>
            </w:r>
            <w:r>
              <w:rPr>
                <w:spacing w:val="1"/>
                <w:sz w:val="13"/>
              </w:rPr>
              <w:t>及时解除先行登记保存的；</w:t>
            </w:r>
          </w:p>
          <w:p>
            <w:pPr>
              <w:pStyle w:val="8"/>
              <w:numPr>
                <w:ilvl w:val="0"/>
                <w:numId w:val="367"/>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67"/>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0"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1"/>
              </w:rPr>
            </w:pPr>
          </w:p>
          <w:p>
            <w:pPr>
              <w:pStyle w:val="8"/>
              <w:ind w:left="67"/>
              <w:rPr>
                <w:rFonts w:ascii="黑体"/>
                <w:sz w:val="13"/>
              </w:rPr>
            </w:pPr>
            <w:r>
              <w:rPr>
                <w:rFonts w:ascii="黑体"/>
                <w:sz w:val="13"/>
              </w:rPr>
              <w:t>24</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1"/>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7"/>
              </w:rPr>
            </w:pPr>
          </w:p>
          <w:p>
            <w:pPr>
              <w:pStyle w:val="8"/>
              <w:spacing w:line="230" w:lineRule="auto"/>
              <w:ind w:left="21" w:right="91"/>
              <w:rPr>
                <w:sz w:val="13"/>
              </w:rPr>
            </w:pPr>
            <w:r>
              <w:rPr>
                <w:sz w:val="13"/>
              </w:rPr>
              <w:t>责令经营者暂停相关营业</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4"/>
              <w:rPr>
                <w:rFonts w:ascii="方正小标宋简体"/>
                <w:b/>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numPr>
                <w:ilvl w:val="0"/>
                <w:numId w:val="368"/>
              </w:numPr>
              <w:tabs>
                <w:tab w:val="left" w:pos="155"/>
              </w:tabs>
              <w:spacing w:before="84" w:after="0" w:line="230" w:lineRule="auto"/>
              <w:ind w:left="22" w:right="23" w:firstLine="0"/>
              <w:jc w:val="both"/>
              <w:rPr>
                <w:sz w:val="13"/>
              </w:rPr>
            </w:pPr>
            <w:r>
              <w:rPr>
                <w:spacing w:val="1"/>
                <w:sz w:val="13"/>
              </w:rPr>
              <w:t>《中华人民共和国价格法》</w:t>
            </w:r>
            <w:r>
              <w:rPr>
                <w:sz w:val="13"/>
              </w:rPr>
              <w:t>（第八届全国人民代表大会常务委</w:t>
            </w:r>
            <w:r>
              <w:rPr>
                <w:spacing w:val="1"/>
                <w:sz w:val="13"/>
              </w:rPr>
              <w:t xml:space="preserve">员会第二十九次会议通过 </w:t>
            </w:r>
            <w:r>
              <w:rPr>
                <w:sz w:val="13"/>
              </w:rPr>
              <w:t>1998年</w:t>
            </w:r>
            <w:r>
              <w:rPr>
                <w:spacing w:val="3"/>
                <w:sz w:val="13"/>
              </w:rPr>
              <w:t>5</w:t>
            </w:r>
            <w:r>
              <w:rPr>
                <w:sz w:val="13"/>
              </w:rPr>
              <w:t>月1</w:t>
            </w:r>
            <w:r>
              <w:rPr>
                <w:spacing w:val="2"/>
                <w:sz w:val="13"/>
              </w:rPr>
              <w:t>日起施行</w:t>
            </w:r>
            <w:r>
              <w:rPr>
                <w:sz w:val="13"/>
              </w:rPr>
              <w:t>）第三十四条 政</w:t>
            </w:r>
            <w:r>
              <w:rPr>
                <w:spacing w:val="-2"/>
                <w:sz w:val="13"/>
              </w:rPr>
              <w:t>府价格主管部门进行价格监督检查时 ，可以行使下列职权:</w:t>
            </w:r>
          </w:p>
          <w:p>
            <w:pPr>
              <w:pStyle w:val="8"/>
              <w:spacing w:before="3" w:line="230" w:lineRule="auto"/>
              <w:ind w:left="22" w:right="42"/>
              <w:jc w:val="both"/>
              <w:rPr>
                <w:sz w:val="13"/>
              </w:rPr>
            </w:pPr>
            <w:r>
              <w:rPr>
                <w:spacing w:val="-3"/>
                <w:sz w:val="13"/>
              </w:rPr>
              <w:t>……(三)检查与价格违法行为有关的财物 ，必要时可以责令当事</w:t>
            </w:r>
            <w:r>
              <w:rPr>
                <w:spacing w:val="-1"/>
                <w:sz w:val="13"/>
              </w:rPr>
              <w:t>人暂停相关营业……</w:t>
            </w:r>
          </w:p>
          <w:p>
            <w:pPr>
              <w:pStyle w:val="8"/>
              <w:numPr>
                <w:ilvl w:val="0"/>
                <w:numId w:val="368"/>
              </w:numPr>
              <w:tabs>
                <w:tab w:val="left" w:pos="155"/>
              </w:tabs>
              <w:spacing w:before="0" w:after="0" w:line="160" w:lineRule="exact"/>
              <w:ind w:left="154" w:right="0" w:hanging="133"/>
              <w:jc w:val="both"/>
              <w:rPr>
                <w:sz w:val="13"/>
              </w:rPr>
            </w:pPr>
            <w:r>
              <w:rPr>
                <w:spacing w:val="1"/>
                <w:sz w:val="13"/>
              </w:rPr>
              <w:t>《价格违法行为行政处罚规定》</w:t>
            </w:r>
            <w:r>
              <w:rPr>
                <w:sz w:val="13"/>
              </w:rPr>
              <w:t>（2010</w:t>
            </w:r>
            <w:r>
              <w:rPr>
                <w:spacing w:val="2"/>
                <w:sz w:val="13"/>
              </w:rPr>
              <w:t>年国务院令第</w:t>
            </w:r>
            <w:r>
              <w:rPr>
                <w:sz w:val="13"/>
              </w:rPr>
              <w:t>585号，</w:t>
            </w:r>
          </w:p>
          <w:p>
            <w:pPr>
              <w:pStyle w:val="8"/>
              <w:spacing w:before="2" w:line="230" w:lineRule="auto"/>
              <w:ind w:left="22" w:right="23"/>
              <w:rPr>
                <w:sz w:val="13"/>
              </w:rPr>
            </w:pPr>
            <w:r>
              <w:rPr>
                <w:sz w:val="13"/>
              </w:rPr>
              <w:t>2010年11</w:t>
            </w:r>
            <w:r>
              <w:rPr>
                <w:spacing w:val="2"/>
                <w:sz w:val="13"/>
              </w:rPr>
              <w:t>月修订</w:t>
            </w:r>
            <w:r>
              <w:rPr>
                <w:sz w:val="13"/>
              </w:rPr>
              <w:t>）第十五条第一款 政府价格主管部门进行价格</w:t>
            </w:r>
            <w:r>
              <w:rPr>
                <w:spacing w:val="-2"/>
                <w:sz w:val="13"/>
              </w:rPr>
              <w:t xml:space="preserve">监督检查时，发现经营者的违法行为同时具有下列三种情形的 ， </w:t>
            </w:r>
            <w:r>
              <w:rPr>
                <w:sz w:val="13"/>
              </w:rPr>
              <w:t>可以依照价格法第三十四条第(三)项的规定责令其暂停相关营 业:</w:t>
            </w:r>
          </w:p>
          <w:p>
            <w:pPr>
              <w:pStyle w:val="8"/>
              <w:spacing w:before="2" w:line="230" w:lineRule="auto"/>
              <w:ind w:left="22" w:right="7"/>
              <w:rPr>
                <w:sz w:val="13"/>
              </w:rPr>
            </w:pPr>
            <w:r>
              <w:rPr>
                <w:sz w:val="13"/>
              </w:rPr>
              <w:t>(一)违法行为情节复杂或者情节严重 ，经查明后可能给予较重处罚的;</w:t>
            </w:r>
          </w:p>
          <w:p>
            <w:pPr>
              <w:pStyle w:val="8"/>
              <w:spacing w:line="160" w:lineRule="exact"/>
              <w:ind w:left="22"/>
              <w:rPr>
                <w:sz w:val="13"/>
              </w:rPr>
            </w:pPr>
            <w:r>
              <w:rPr>
                <w:sz w:val="13"/>
              </w:rPr>
              <w:t>(二)不暂停相关营业，违法行为将继续的;</w:t>
            </w:r>
          </w:p>
          <w:p>
            <w:pPr>
              <w:pStyle w:val="8"/>
              <w:spacing w:before="2" w:line="230" w:lineRule="auto"/>
              <w:ind w:left="22" w:right="35"/>
              <w:jc w:val="both"/>
              <w:rPr>
                <w:sz w:val="13"/>
              </w:rPr>
            </w:pPr>
            <w:r>
              <w:rPr>
                <w:w w:val="95"/>
                <w:sz w:val="13"/>
              </w:rPr>
              <w:t xml:space="preserve">(三)不暂停相关营业，可能影响违法事实的认定，采取其他措施 </w:t>
            </w:r>
            <w:r>
              <w:rPr>
                <w:sz w:val="13"/>
              </w:rPr>
              <w:t>又不足以保证查明的。</w:t>
            </w:r>
          </w:p>
          <w:p>
            <w:pPr>
              <w:pStyle w:val="8"/>
              <w:numPr>
                <w:ilvl w:val="0"/>
                <w:numId w:val="368"/>
              </w:numPr>
              <w:tabs>
                <w:tab w:val="left" w:pos="155"/>
              </w:tabs>
              <w:spacing w:before="0" w:after="0" w:line="232" w:lineRule="auto"/>
              <w:ind w:left="22" w:right="54" w:firstLine="0"/>
              <w:jc w:val="both"/>
              <w:rPr>
                <w:sz w:val="13"/>
              </w:rPr>
            </w:pPr>
            <w:r>
              <w:rPr>
                <w:spacing w:val="1"/>
                <w:sz w:val="13"/>
              </w:rPr>
              <w:t>《河北省价格监督检查条例》</w:t>
            </w:r>
            <w:r>
              <w:rPr>
                <w:sz w:val="13"/>
              </w:rPr>
              <w:t>（2015年5月29日河北省第十二</w:t>
            </w:r>
            <w:r>
              <w:rPr>
                <w:spacing w:val="-1"/>
                <w:sz w:val="13"/>
              </w:rPr>
              <w:t>届人民代表大会常务委员会第十五次会议修订通过 ，</w:t>
            </w:r>
            <w:r>
              <w:rPr>
                <w:sz w:val="13"/>
              </w:rPr>
              <w:t>2010年7月30</w:t>
            </w:r>
            <w:r>
              <w:rPr>
                <w:spacing w:val="2"/>
                <w:sz w:val="13"/>
              </w:rPr>
              <w:t>日修改</w:t>
            </w:r>
            <w:r>
              <w:rPr>
                <w:sz w:val="13"/>
              </w:rPr>
              <w:t>）第十八条第十八条 县级以上人民政府价格主管部门进行价格监督检查时，可以行使下列职权：</w:t>
            </w:r>
          </w:p>
          <w:p>
            <w:pPr>
              <w:pStyle w:val="8"/>
              <w:spacing w:line="228" w:lineRule="auto"/>
              <w:ind w:left="22" w:right="40"/>
              <w:jc w:val="both"/>
              <w:rPr>
                <w:sz w:val="13"/>
              </w:rPr>
            </w:pPr>
            <w:r>
              <w:rPr>
                <w:spacing w:val="2"/>
                <w:sz w:val="13"/>
              </w:rPr>
              <w:t>……（</w:t>
            </w:r>
            <w:r>
              <w:rPr>
                <w:sz w:val="13"/>
              </w:rPr>
              <w:t>三）</w:t>
            </w:r>
            <w:r>
              <w:rPr>
                <w:spacing w:val="-3"/>
                <w:sz w:val="13"/>
              </w:rPr>
              <w:t>检查与价格违法行为有关的财物 ，必要时可以责令当</w:t>
            </w:r>
            <w:r>
              <w:rPr>
                <w:spacing w:val="-1"/>
                <w:sz w:val="13"/>
              </w:rPr>
              <w:t>事人暂停相关营业；……</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6"/>
              </w:rPr>
            </w:pPr>
          </w:p>
          <w:p>
            <w:pPr>
              <w:pStyle w:val="8"/>
              <w:numPr>
                <w:ilvl w:val="0"/>
                <w:numId w:val="369"/>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69"/>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69"/>
              </w:numPr>
              <w:tabs>
                <w:tab w:val="left" w:pos="419"/>
              </w:tabs>
              <w:spacing w:before="0" w:after="0" w:line="157" w:lineRule="exact"/>
              <w:ind w:left="418" w:right="0" w:hanging="133"/>
              <w:jc w:val="both"/>
              <w:rPr>
                <w:sz w:val="13"/>
              </w:rPr>
            </w:pPr>
            <w:r>
              <w:rPr>
                <w:spacing w:val="-2"/>
                <w:sz w:val="13"/>
              </w:rPr>
              <w:t>决定责任：制作并当场交付暂停营业决定书 。</w:t>
            </w:r>
          </w:p>
          <w:p>
            <w:pPr>
              <w:pStyle w:val="8"/>
              <w:numPr>
                <w:ilvl w:val="0"/>
                <w:numId w:val="369"/>
              </w:numPr>
              <w:tabs>
                <w:tab w:val="left" w:pos="419"/>
              </w:tabs>
              <w:spacing w:before="2" w:after="0" w:line="228" w:lineRule="auto"/>
              <w:ind w:left="22" w:right="306" w:firstLine="264"/>
              <w:jc w:val="left"/>
              <w:rPr>
                <w:sz w:val="13"/>
              </w:rPr>
            </w:pPr>
            <w:r>
              <w:rPr>
                <w:w w:val="95"/>
                <w:sz w:val="13"/>
              </w:rPr>
              <w:t xml:space="preserve">事后监管责任：发现当事人存在不履行行政强制义务行为 </w:t>
            </w:r>
            <w:r>
              <w:rPr>
                <w:sz w:val="13"/>
              </w:rPr>
              <w:t>的，依法进行处理。</w:t>
            </w:r>
          </w:p>
          <w:p>
            <w:pPr>
              <w:pStyle w:val="8"/>
              <w:spacing w:line="163" w:lineRule="exact"/>
              <w:ind w:left="286"/>
              <w:rPr>
                <w:sz w:val="13"/>
              </w:rPr>
            </w:pPr>
            <w:r>
              <w:rPr>
                <w:sz w:val="13"/>
              </w:rPr>
              <w:t>5、其他法律法规规章文件规定应履行的责任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7"/>
              </w:rPr>
            </w:pPr>
          </w:p>
          <w:p>
            <w:pPr>
              <w:pStyle w:val="8"/>
              <w:spacing w:line="232" w:lineRule="auto"/>
              <w:ind w:left="22" w:right="113" w:firstLine="264"/>
              <w:rPr>
                <w:sz w:val="13"/>
              </w:rPr>
            </w:pPr>
            <w:r>
              <w:rPr>
                <w:sz w:val="13"/>
              </w:rPr>
              <w:t>市场监督管理局及其工作人员在监督检查时对涉嫌</w:t>
            </w:r>
            <w:r>
              <w:rPr>
                <w:w w:val="95"/>
                <w:sz w:val="13"/>
              </w:rPr>
              <w:t xml:space="preserve">违法行为予以暂停营业过程中，有下列情形的，依法追 </w:t>
            </w:r>
            <w:r>
              <w:rPr>
                <w:sz w:val="13"/>
              </w:rPr>
              <w:t>究相应责任：</w:t>
            </w:r>
          </w:p>
          <w:p>
            <w:pPr>
              <w:pStyle w:val="8"/>
              <w:numPr>
                <w:ilvl w:val="0"/>
                <w:numId w:val="370"/>
              </w:numPr>
              <w:tabs>
                <w:tab w:val="left" w:pos="155"/>
              </w:tabs>
              <w:spacing w:before="0" w:after="0" w:line="156" w:lineRule="exact"/>
              <w:ind w:left="154" w:right="0" w:hanging="133"/>
              <w:jc w:val="left"/>
              <w:rPr>
                <w:sz w:val="13"/>
              </w:rPr>
            </w:pPr>
            <w:r>
              <w:rPr>
                <w:sz w:val="13"/>
              </w:rPr>
              <w:t>没有法律、行政法规依据的；</w:t>
            </w:r>
          </w:p>
          <w:p>
            <w:pPr>
              <w:pStyle w:val="8"/>
              <w:numPr>
                <w:ilvl w:val="0"/>
                <w:numId w:val="370"/>
              </w:numPr>
              <w:tabs>
                <w:tab w:val="left" w:pos="155"/>
              </w:tabs>
              <w:spacing w:before="0" w:after="0" w:line="159" w:lineRule="exact"/>
              <w:ind w:left="154" w:right="0" w:hanging="133"/>
              <w:jc w:val="left"/>
              <w:rPr>
                <w:sz w:val="13"/>
              </w:rPr>
            </w:pPr>
            <w:r>
              <w:rPr>
                <w:sz w:val="13"/>
              </w:rPr>
              <w:t>改变法定行政强制对象、条件、方式的；</w:t>
            </w:r>
          </w:p>
          <w:p>
            <w:pPr>
              <w:pStyle w:val="8"/>
              <w:numPr>
                <w:ilvl w:val="0"/>
                <w:numId w:val="370"/>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70"/>
              </w:numPr>
              <w:tabs>
                <w:tab w:val="left" w:pos="155"/>
              </w:tabs>
              <w:spacing w:before="0" w:after="0" w:line="161" w:lineRule="exact"/>
              <w:ind w:left="154" w:right="0" w:hanging="133"/>
              <w:jc w:val="left"/>
              <w:rPr>
                <w:sz w:val="13"/>
              </w:rPr>
            </w:pPr>
            <w:r>
              <w:rPr>
                <w:spacing w:val="1"/>
                <w:sz w:val="13"/>
              </w:rPr>
              <w:t>扩大暂停营业范围的；</w:t>
            </w:r>
          </w:p>
          <w:p>
            <w:pPr>
              <w:pStyle w:val="8"/>
              <w:numPr>
                <w:ilvl w:val="0"/>
                <w:numId w:val="370"/>
              </w:numPr>
              <w:tabs>
                <w:tab w:val="left" w:pos="155"/>
              </w:tabs>
              <w:spacing w:before="0" w:after="0" w:line="161" w:lineRule="exact"/>
              <w:ind w:left="154" w:right="0" w:hanging="133"/>
              <w:jc w:val="left"/>
              <w:rPr>
                <w:sz w:val="13"/>
              </w:rPr>
            </w:pPr>
            <w:r>
              <w:rPr>
                <w:spacing w:val="-2"/>
                <w:sz w:val="13"/>
              </w:rPr>
              <w:t>使用、损毁或者将暂停营业据为己有的 ；</w:t>
            </w:r>
          </w:p>
          <w:p>
            <w:pPr>
              <w:pStyle w:val="8"/>
              <w:numPr>
                <w:ilvl w:val="0"/>
                <w:numId w:val="370"/>
              </w:numPr>
              <w:tabs>
                <w:tab w:val="left" w:pos="155"/>
              </w:tabs>
              <w:spacing w:before="3" w:after="0" w:line="230" w:lineRule="auto"/>
              <w:ind w:left="22" w:right="161" w:firstLine="0"/>
              <w:jc w:val="left"/>
              <w:rPr>
                <w:sz w:val="13"/>
              </w:rPr>
            </w:pPr>
            <w:r>
              <w:rPr>
                <w:w w:val="95"/>
                <w:sz w:val="13"/>
              </w:rPr>
              <w:t xml:space="preserve">在暂停营业法定期间不作出处理决定或者未依法及时 </w:t>
            </w:r>
            <w:r>
              <w:rPr>
                <w:spacing w:val="1"/>
                <w:sz w:val="13"/>
              </w:rPr>
              <w:t>解除暂停营业保存的；</w:t>
            </w:r>
          </w:p>
          <w:p>
            <w:pPr>
              <w:pStyle w:val="8"/>
              <w:numPr>
                <w:ilvl w:val="0"/>
                <w:numId w:val="370"/>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70"/>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7"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3"/>
              </w:rPr>
            </w:pPr>
          </w:p>
          <w:p>
            <w:pPr>
              <w:pStyle w:val="8"/>
              <w:ind w:left="67"/>
              <w:rPr>
                <w:rFonts w:ascii="黑体"/>
                <w:sz w:val="13"/>
              </w:rPr>
            </w:pPr>
            <w:r>
              <w:rPr>
                <w:rFonts w:ascii="黑体"/>
                <w:sz w:val="13"/>
              </w:rPr>
              <w:t>25</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3"/>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7"/>
              <w:rPr>
                <w:rFonts w:ascii="方正小标宋简体"/>
                <w:b/>
                <w:sz w:val="16"/>
              </w:rPr>
            </w:pPr>
          </w:p>
          <w:p>
            <w:pPr>
              <w:pStyle w:val="8"/>
              <w:spacing w:line="232" w:lineRule="auto"/>
              <w:ind w:left="21" w:right="91"/>
              <w:jc w:val="both"/>
              <w:rPr>
                <w:sz w:val="13"/>
              </w:rPr>
            </w:pPr>
            <w:r>
              <w:rPr>
                <w:sz w:val="13"/>
              </w:rPr>
              <w:t>对进口的不符合强制性标准的产品进行封存</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7"/>
              <w:rPr>
                <w:rFonts w:ascii="方正小标宋简体"/>
                <w:b/>
                <w:sz w:val="7"/>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spacing w:before="13"/>
              <w:rPr>
                <w:rFonts w:ascii="方正小标宋简体"/>
                <w:b/>
                <w:sz w:val="14"/>
              </w:rPr>
            </w:pPr>
          </w:p>
          <w:p>
            <w:pPr>
              <w:pStyle w:val="8"/>
              <w:spacing w:line="232" w:lineRule="auto"/>
              <w:ind w:left="22" w:right="23"/>
              <w:jc w:val="both"/>
              <w:rPr>
                <w:sz w:val="13"/>
              </w:rPr>
            </w:pPr>
            <w:r>
              <w:rPr>
                <w:spacing w:val="1"/>
                <w:sz w:val="13"/>
              </w:rPr>
              <w:t xml:space="preserve">《中华人民共和国标准化法实施条例 》 </w:t>
            </w:r>
            <w:r>
              <w:rPr>
                <w:sz w:val="13"/>
              </w:rPr>
              <w:t xml:space="preserve">（一九九０年四月六日中华人民共和国国务院令第五十三号发布 自发布之日起施行） </w:t>
            </w:r>
            <w:r>
              <w:rPr>
                <w:spacing w:val="-2"/>
                <w:sz w:val="13"/>
              </w:rPr>
              <w:t>第三十三条第三款 进口不符合强制性标准的产品的 ，应当封存</w:t>
            </w:r>
            <w:r>
              <w:rPr>
                <w:sz w:val="13"/>
              </w:rPr>
              <w:t>并没收该产品，监督销毁或作必要技术处理；处以进口产品货值</w:t>
            </w:r>
            <w:r>
              <w:rPr>
                <w:spacing w:val="-3"/>
                <w:sz w:val="13"/>
              </w:rPr>
              <w:t>金额百分之二十至百分之五十的罚款 ；对有关责任者给予行政处</w:t>
            </w:r>
            <w:r>
              <w:rPr>
                <w:spacing w:val="-1"/>
                <w:sz w:val="13"/>
              </w:rPr>
              <w:t>分，并可处以五千元以下罚款。</w:t>
            </w:r>
          </w:p>
        </w:tc>
        <w:tc>
          <w:tcPr>
            <w:tcW w:w="3993" w:type="dxa"/>
          </w:tcPr>
          <w:p>
            <w:pPr>
              <w:pStyle w:val="8"/>
              <w:rPr>
                <w:rFonts w:ascii="方正小标宋简体"/>
                <w:b/>
                <w:sz w:val="12"/>
              </w:rPr>
            </w:pPr>
          </w:p>
          <w:p>
            <w:pPr>
              <w:pStyle w:val="8"/>
              <w:spacing w:before="11"/>
              <w:rPr>
                <w:rFonts w:ascii="方正小标宋简体"/>
                <w:b/>
                <w:sz w:val="8"/>
              </w:rPr>
            </w:pPr>
          </w:p>
          <w:p>
            <w:pPr>
              <w:pStyle w:val="8"/>
              <w:numPr>
                <w:ilvl w:val="0"/>
                <w:numId w:val="371"/>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71"/>
              </w:numPr>
              <w:tabs>
                <w:tab w:val="left" w:pos="419"/>
              </w:tabs>
              <w:spacing w:before="1"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71"/>
              </w:numPr>
              <w:tabs>
                <w:tab w:val="left" w:pos="419"/>
              </w:tabs>
              <w:spacing w:before="0" w:after="0" w:line="157" w:lineRule="exact"/>
              <w:ind w:left="418" w:right="0" w:hanging="133"/>
              <w:jc w:val="both"/>
              <w:rPr>
                <w:sz w:val="13"/>
              </w:rPr>
            </w:pPr>
            <w:r>
              <w:rPr>
                <w:spacing w:val="-2"/>
                <w:sz w:val="13"/>
              </w:rPr>
              <w:t>决定责任：制作并当场交付暂停营业决定书 。</w:t>
            </w:r>
          </w:p>
          <w:p>
            <w:pPr>
              <w:pStyle w:val="8"/>
              <w:numPr>
                <w:ilvl w:val="0"/>
                <w:numId w:val="371"/>
              </w:numPr>
              <w:tabs>
                <w:tab w:val="left" w:pos="419"/>
              </w:tabs>
              <w:spacing w:before="2" w:after="0" w:line="230" w:lineRule="auto"/>
              <w:ind w:left="22" w:right="306" w:firstLine="264"/>
              <w:jc w:val="left"/>
              <w:rPr>
                <w:sz w:val="13"/>
              </w:rPr>
            </w:pPr>
            <w:r>
              <w:rPr>
                <w:w w:val="95"/>
                <w:sz w:val="13"/>
              </w:rPr>
              <w:t xml:space="preserve">事后监管责任：发现当事人存在不履行行政强制义务行为 </w:t>
            </w:r>
            <w:r>
              <w:rPr>
                <w:sz w:val="13"/>
              </w:rPr>
              <w:t>的，依法进行处理。</w:t>
            </w:r>
          </w:p>
          <w:p>
            <w:pPr>
              <w:pStyle w:val="8"/>
              <w:spacing w:line="163" w:lineRule="exact"/>
              <w:ind w:left="286"/>
              <w:rPr>
                <w:sz w:val="13"/>
              </w:rPr>
            </w:pPr>
            <w:r>
              <w:rPr>
                <w:sz w:val="13"/>
              </w:rPr>
              <w:t>5、其他法律法规规章文件规定应履行的责任 。</w:t>
            </w:r>
          </w:p>
        </w:tc>
        <w:tc>
          <w:tcPr>
            <w:tcW w:w="3309" w:type="dxa"/>
          </w:tcPr>
          <w:p>
            <w:pPr>
              <w:pStyle w:val="8"/>
              <w:spacing w:before="1"/>
              <w:rPr>
                <w:rFonts w:ascii="方正小标宋简体"/>
                <w:b/>
                <w:sz w:val="7"/>
              </w:rPr>
            </w:pPr>
          </w:p>
          <w:p>
            <w:pPr>
              <w:pStyle w:val="8"/>
              <w:spacing w:line="230" w:lineRule="auto"/>
              <w:ind w:left="22" w:right="113" w:firstLine="264"/>
              <w:rPr>
                <w:sz w:val="13"/>
              </w:rPr>
            </w:pPr>
            <w:r>
              <w:rPr>
                <w:sz w:val="13"/>
              </w:rPr>
              <w:t>市场监督管理局及其工作人员在监督检查时对涉嫌</w:t>
            </w:r>
            <w:r>
              <w:rPr>
                <w:w w:val="95"/>
                <w:sz w:val="13"/>
              </w:rPr>
              <w:t xml:space="preserve">违法行为予以暂停营业过程中，有下列情形的，依法追 </w:t>
            </w:r>
            <w:r>
              <w:rPr>
                <w:sz w:val="13"/>
              </w:rPr>
              <w:t>究相应责任：</w:t>
            </w:r>
          </w:p>
          <w:p>
            <w:pPr>
              <w:pStyle w:val="8"/>
              <w:numPr>
                <w:ilvl w:val="0"/>
                <w:numId w:val="372"/>
              </w:numPr>
              <w:tabs>
                <w:tab w:val="left" w:pos="155"/>
              </w:tabs>
              <w:spacing w:before="0" w:after="0" w:line="161" w:lineRule="exact"/>
              <w:ind w:left="154" w:right="0" w:hanging="133"/>
              <w:jc w:val="left"/>
              <w:rPr>
                <w:sz w:val="13"/>
              </w:rPr>
            </w:pPr>
            <w:r>
              <w:rPr>
                <w:sz w:val="13"/>
              </w:rPr>
              <w:t>没有法律、行政法规依据的；</w:t>
            </w:r>
          </w:p>
          <w:p>
            <w:pPr>
              <w:pStyle w:val="8"/>
              <w:numPr>
                <w:ilvl w:val="0"/>
                <w:numId w:val="372"/>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72"/>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72"/>
              </w:numPr>
              <w:tabs>
                <w:tab w:val="left" w:pos="155"/>
              </w:tabs>
              <w:spacing w:before="0" w:after="0" w:line="161" w:lineRule="exact"/>
              <w:ind w:left="154" w:right="0" w:hanging="133"/>
              <w:jc w:val="left"/>
              <w:rPr>
                <w:sz w:val="13"/>
              </w:rPr>
            </w:pPr>
            <w:r>
              <w:rPr>
                <w:spacing w:val="1"/>
                <w:sz w:val="13"/>
              </w:rPr>
              <w:t>扩大暂停营业范围的；</w:t>
            </w:r>
          </w:p>
          <w:p>
            <w:pPr>
              <w:pStyle w:val="8"/>
              <w:numPr>
                <w:ilvl w:val="0"/>
                <w:numId w:val="372"/>
              </w:numPr>
              <w:tabs>
                <w:tab w:val="left" w:pos="155"/>
              </w:tabs>
              <w:spacing w:before="0" w:after="0" w:line="159" w:lineRule="exact"/>
              <w:ind w:left="154" w:right="0" w:hanging="133"/>
              <w:jc w:val="left"/>
              <w:rPr>
                <w:sz w:val="13"/>
              </w:rPr>
            </w:pPr>
            <w:r>
              <w:rPr>
                <w:spacing w:val="-2"/>
                <w:sz w:val="13"/>
              </w:rPr>
              <w:t>使用、损毁或者将暂停营业据为己有的 ；</w:t>
            </w:r>
          </w:p>
          <w:p>
            <w:pPr>
              <w:pStyle w:val="8"/>
              <w:numPr>
                <w:ilvl w:val="0"/>
                <w:numId w:val="372"/>
              </w:numPr>
              <w:tabs>
                <w:tab w:val="left" w:pos="155"/>
              </w:tabs>
              <w:spacing w:before="0" w:after="0" w:line="232" w:lineRule="auto"/>
              <w:ind w:left="22" w:right="161" w:firstLine="0"/>
              <w:jc w:val="left"/>
              <w:rPr>
                <w:sz w:val="13"/>
              </w:rPr>
            </w:pPr>
            <w:r>
              <w:rPr>
                <w:w w:val="95"/>
                <w:sz w:val="13"/>
              </w:rPr>
              <w:t xml:space="preserve">在暂停营业法定期间不作出处理决定或者未依法及时 </w:t>
            </w:r>
            <w:r>
              <w:rPr>
                <w:spacing w:val="1"/>
                <w:sz w:val="13"/>
              </w:rPr>
              <w:t>解除暂停营业保存的；</w:t>
            </w:r>
          </w:p>
          <w:p>
            <w:pPr>
              <w:pStyle w:val="8"/>
              <w:numPr>
                <w:ilvl w:val="0"/>
                <w:numId w:val="372"/>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72"/>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5"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1"/>
              </w:rPr>
            </w:pPr>
          </w:p>
          <w:p>
            <w:pPr>
              <w:pStyle w:val="8"/>
              <w:ind w:left="67"/>
              <w:rPr>
                <w:rFonts w:ascii="黑体"/>
                <w:sz w:val="13"/>
              </w:rPr>
            </w:pPr>
            <w:r>
              <w:rPr>
                <w:rFonts w:ascii="黑体"/>
                <w:sz w:val="13"/>
              </w:rPr>
              <w:t>26</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1"/>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6"/>
              </w:rPr>
            </w:pPr>
          </w:p>
          <w:p>
            <w:pPr>
              <w:pStyle w:val="8"/>
              <w:spacing w:line="230" w:lineRule="auto"/>
              <w:ind w:left="21" w:right="76"/>
              <w:jc w:val="both"/>
              <w:rPr>
                <w:sz w:val="13"/>
              </w:rPr>
            </w:pPr>
            <w:r>
              <w:rPr>
                <w:sz w:val="13"/>
              </w:rPr>
              <w:t>查封、扣押有证据证明可能危害人体健康的药品及其有关材料， 有证据证明可能流入非法渠道的麻醉药品和精神药品</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1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35" w:line="232" w:lineRule="auto"/>
              <w:ind w:left="22" w:right="33"/>
              <w:rPr>
                <w:sz w:val="13"/>
              </w:rPr>
            </w:pPr>
            <w:r>
              <w:rPr>
                <w:sz w:val="13"/>
              </w:rPr>
              <w:t>1、《中华人民共和国药品管理法》第一百条第二款  所需费用按照国务院规定列支。 对有证据证明可能危害人体健康的药品</w:t>
            </w:r>
            <w:r>
              <w:rPr>
                <w:w w:val="95"/>
                <w:sz w:val="13"/>
              </w:rPr>
              <w:t xml:space="preserve">及其有关材料，药品监督管理部门可以查封、扣押，并在七日内 作出行政处理决定；药品需要检验的，应当自检验报告书发出之  </w:t>
            </w:r>
            <w:r>
              <w:rPr>
                <w:sz w:val="13"/>
              </w:rPr>
              <w:t>日起十五日内作出行政处理决定 。</w:t>
            </w:r>
          </w:p>
          <w:p>
            <w:pPr>
              <w:pStyle w:val="8"/>
              <w:spacing w:line="232" w:lineRule="auto"/>
              <w:ind w:left="22" w:right="30"/>
              <w:rPr>
                <w:sz w:val="13"/>
              </w:rPr>
            </w:pPr>
            <w:r>
              <w:rPr>
                <w:sz w:val="13"/>
              </w:rPr>
              <w:t>2</w:t>
            </w:r>
            <w:r>
              <w:rPr>
                <w:spacing w:val="-1"/>
                <w:sz w:val="13"/>
              </w:rPr>
              <w:t>、《麻醉药品和精神药品管理条例》第六十条第二款 药品监督</w:t>
            </w:r>
            <w:r>
              <w:rPr>
                <w:sz w:val="13"/>
              </w:rPr>
              <w:t>管理部门、卫生主管部门发现生产、经营企业和使用单位的麻醉</w:t>
            </w:r>
            <w:r>
              <w:rPr>
                <w:spacing w:val="-3"/>
                <w:sz w:val="13"/>
              </w:rPr>
              <w:t>药品和精神药品管理存在安全隐患时 ，应当责令其立即排除或者限期排除；对有证据证明可能流入非法渠道的 ，应当及时采取查</w:t>
            </w:r>
            <w:r>
              <w:rPr>
                <w:spacing w:val="-1"/>
                <w:sz w:val="13"/>
              </w:rPr>
              <w:t>封、扣押的行政强制措施，在</w:t>
            </w:r>
            <w:r>
              <w:rPr>
                <w:sz w:val="13"/>
              </w:rPr>
              <w:t>7日内作出行政处理决定，并通报</w:t>
            </w:r>
            <w:r>
              <w:rPr>
                <w:spacing w:val="1"/>
                <w:sz w:val="13"/>
              </w:rPr>
              <w:t>同级公安机关。</w:t>
            </w:r>
          </w:p>
          <w:p>
            <w:pPr>
              <w:pStyle w:val="8"/>
              <w:spacing w:line="230" w:lineRule="auto"/>
              <w:ind w:left="22" w:right="25"/>
              <w:rPr>
                <w:sz w:val="13"/>
              </w:rPr>
            </w:pPr>
            <w:r>
              <w:rPr>
                <w:sz w:val="13"/>
              </w:rPr>
              <w:t>3</w:t>
            </w:r>
            <w:r>
              <w:rPr>
                <w:spacing w:val="-2"/>
                <w:sz w:val="13"/>
              </w:rPr>
              <w:t>、《中华人民共和国药品管理法实施条例 》第五十五条 药品监督管理部门依法对有证据证明可能危害人体健康的药品及其有关</w:t>
            </w:r>
            <w:r>
              <w:rPr>
                <w:w w:val="95"/>
                <w:sz w:val="13"/>
              </w:rPr>
              <w:t xml:space="preserve">证据材料采取查封、扣押的行政强制措施的，应当自采取行政强  </w:t>
            </w:r>
            <w:r>
              <w:rPr>
                <w:spacing w:val="2"/>
                <w:sz w:val="13"/>
              </w:rPr>
              <w:t>制措施之日起</w:t>
            </w:r>
            <w:r>
              <w:rPr>
                <w:sz w:val="13"/>
              </w:rPr>
              <w:t>7日内作出是否立案的决定；需要检验的，应当自</w:t>
            </w:r>
            <w:r>
              <w:rPr>
                <w:spacing w:val="-5"/>
                <w:sz w:val="13"/>
              </w:rPr>
              <w:t xml:space="preserve">检验报告书发出之日起 </w:t>
            </w:r>
            <w:r>
              <w:rPr>
                <w:sz w:val="13"/>
              </w:rPr>
              <w:t>15日内作出是否立案的决定；不符合立案</w:t>
            </w:r>
            <w:r>
              <w:rPr>
                <w:w w:val="95"/>
                <w:sz w:val="13"/>
              </w:rPr>
              <w:t xml:space="preserve">条件的，应当解除行政强制措施；需要暂停销售和使用的，应当 </w:t>
            </w:r>
            <w:r>
              <w:rPr>
                <w:sz w:val="13"/>
              </w:rPr>
              <w:t>由国务院或者省、自治区、直辖市人民政府的药品监督管理部门</w:t>
            </w:r>
            <w:r>
              <w:rPr>
                <w:spacing w:val="1"/>
                <w:sz w:val="13"/>
              </w:rPr>
              <w:t>作出决定。</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7"/>
              </w:rPr>
            </w:pPr>
          </w:p>
          <w:p>
            <w:pPr>
              <w:pStyle w:val="8"/>
              <w:numPr>
                <w:ilvl w:val="0"/>
                <w:numId w:val="373"/>
              </w:numPr>
              <w:tabs>
                <w:tab w:val="left" w:pos="419"/>
              </w:tabs>
              <w:spacing w:before="0"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73"/>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73"/>
              </w:numPr>
              <w:tabs>
                <w:tab w:val="left" w:pos="419"/>
              </w:tabs>
              <w:spacing w:before="0" w:after="0" w:line="157" w:lineRule="exact"/>
              <w:ind w:left="418" w:right="0" w:hanging="133"/>
              <w:jc w:val="both"/>
              <w:rPr>
                <w:sz w:val="13"/>
              </w:rPr>
            </w:pPr>
            <w:r>
              <w:rPr>
                <w:spacing w:val="-2"/>
                <w:sz w:val="13"/>
              </w:rPr>
              <w:t>决定责任：制作并当场交付暂停营业决定书 。</w:t>
            </w:r>
          </w:p>
          <w:p>
            <w:pPr>
              <w:pStyle w:val="8"/>
              <w:numPr>
                <w:ilvl w:val="0"/>
                <w:numId w:val="373"/>
              </w:numPr>
              <w:tabs>
                <w:tab w:val="left" w:pos="419"/>
              </w:tabs>
              <w:spacing w:before="0" w:after="0" w:line="230" w:lineRule="auto"/>
              <w:ind w:left="22" w:right="306" w:firstLine="264"/>
              <w:jc w:val="left"/>
              <w:rPr>
                <w:sz w:val="13"/>
              </w:rPr>
            </w:pPr>
            <w:r>
              <w:rPr>
                <w:w w:val="95"/>
                <w:sz w:val="13"/>
              </w:rPr>
              <w:t xml:space="preserve">事后监管责任：发现当事人存在不履行行政强制义务行为 </w:t>
            </w:r>
            <w:r>
              <w:rPr>
                <w:sz w:val="13"/>
              </w:rPr>
              <w:t>的，依法进行处理。</w:t>
            </w:r>
          </w:p>
          <w:p>
            <w:pPr>
              <w:pStyle w:val="8"/>
              <w:spacing w:line="163" w:lineRule="exact"/>
              <w:ind w:left="286"/>
              <w:rPr>
                <w:sz w:val="13"/>
              </w:rPr>
            </w:pPr>
            <w:r>
              <w:rPr>
                <w:sz w:val="13"/>
              </w:rPr>
              <w:t>5、其他法律法规规章文件规定应履行的责任 。</w:t>
            </w:r>
          </w:p>
        </w:tc>
        <w:tc>
          <w:tcPr>
            <w:tcW w:w="3309" w:type="dxa"/>
          </w:tcPr>
          <w:p>
            <w:pPr>
              <w:pStyle w:val="8"/>
              <w:rPr>
                <w:rFonts w:ascii="方正小标宋简体"/>
                <w:b/>
                <w:sz w:val="12"/>
              </w:rPr>
            </w:pPr>
          </w:p>
          <w:p>
            <w:pPr>
              <w:pStyle w:val="8"/>
              <w:spacing w:before="4"/>
              <w:rPr>
                <w:rFonts w:ascii="方正小标宋简体"/>
                <w:b/>
                <w:sz w:val="17"/>
              </w:rPr>
            </w:pPr>
          </w:p>
          <w:p>
            <w:pPr>
              <w:pStyle w:val="8"/>
              <w:spacing w:line="232" w:lineRule="auto"/>
              <w:ind w:left="22" w:right="113" w:firstLine="264"/>
              <w:rPr>
                <w:sz w:val="13"/>
              </w:rPr>
            </w:pPr>
            <w:r>
              <w:rPr>
                <w:sz w:val="13"/>
              </w:rPr>
              <w:t>市场监督管理局及其工作人员在监督检查时对涉嫌</w:t>
            </w:r>
            <w:r>
              <w:rPr>
                <w:w w:val="95"/>
                <w:sz w:val="13"/>
              </w:rPr>
              <w:t xml:space="preserve">违法行为予以暂停营业过程中，有下列情形的，依法追 </w:t>
            </w:r>
            <w:r>
              <w:rPr>
                <w:sz w:val="13"/>
              </w:rPr>
              <w:t>究相应责任：</w:t>
            </w:r>
          </w:p>
          <w:p>
            <w:pPr>
              <w:pStyle w:val="8"/>
              <w:numPr>
                <w:ilvl w:val="0"/>
                <w:numId w:val="374"/>
              </w:numPr>
              <w:tabs>
                <w:tab w:val="left" w:pos="155"/>
              </w:tabs>
              <w:spacing w:before="0" w:after="0" w:line="157" w:lineRule="exact"/>
              <w:ind w:left="154" w:right="0" w:hanging="133"/>
              <w:jc w:val="left"/>
              <w:rPr>
                <w:sz w:val="13"/>
              </w:rPr>
            </w:pPr>
            <w:r>
              <w:rPr>
                <w:sz w:val="13"/>
              </w:rPr>
              <w:t>没有法律、行政法规依据的；</w:t>
            </w:r>
          </w:p>
          <w:p>
            <w:pPr>
              <w:pStyle w:val="8"/>
              <w:numPr>
                <w:ilvl w:val="0"/>
                <w:numId w:val="374"/>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74"/>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74"/>
              </w:numPr>
              <w:tabs>
                <w:tab w:val="left" w:pos="155"/>
              </w:tabs>
              <w:spacing w:before="0" w:after="0" w:line="161" w:lineRule="exact"/>
              <w:ind w:left="154" w:right="0" w:hanging="133"/>
              <w:jc w:val="left"/>
              <w:rPr>
                <w:sz w:val="13"/>
              </w:rPr>
            </w:pPr>
            <w:r>
              <w:rPr>
                <w:spacing w:val="1"/>
                <w:sz w:val="13"/>
              </w:rPr>
              <w:t>扩大暂停营业范围的；</w:t>
            </w:r>
          </w:p>
          <w:p>
            <w:pPr>
              <w:pStyle w:val="8"/>
              <w:numPr>
                <w:ilvl w:val="0"/>
                <w:numId w:val="374"/>
              </w:numPr>
              <w:tabs>
                <w:tab w:val="left" w:pos="155"/>
              </w:tabs>
              <w:spacing w:before="0" w:after="0" w:line="161" w:lineRule="exact"/>
              <w:ind w:left="154" w:right="0" w:hanging="133"/>
              <w:jc w:val="left"/>
              <w:rPr>
                <w:sz w:val="13"/>
              </w:rPr>
            </w:pPr>
            <w:r>
              <w:rPr>
                <w:spacing w:val="-2"/>
                <w:sz w:val="13"/>
              </w:rPr>
              <w:t>使用、损毁或者将暂停营业据为己有的 ；</w:t>
            </w:r>
          </w:p>
          <w:p>
            <w:pPr>
              <w:pStyle w:val="8"/>
              <w:numPr>
                <w:ilvl w:val="0"/>
                <w:numId w:val="374"/>
              </w:numPr>
              <w:tabs>
                <w:tab w:val="left" w:pos="155"/>
              </w:tabs>
              <w:spacing w:before="3" w:after="0" w:line="228" w:lineRule="auto"/>
              <w:ind w:left="22" w:right="161" w:firstLine="0"/>
              <w:jc w:val="left"/>
              <w:rPr>
                <w:sz w:val="13"/>
              </w:rPr>
            </w:pPr>
            <w:r>
              <w:rPr>
                <w:w w:val="95"/>
                <w:sz w:val="13"/>
              </w:rPr>
              <w:t xml:space="preserve">在暂停营业法定期间不作出处理决定或者未依法及时 </w:t>
            </w:r>
            <w:r>
              <w:rPr>
                <w:spacing w:val="1"/>
                <w:sz w:val="13"/>
              </w:rPr>
              <w:t>解除暂停营业保存的；</w:t>
            </w:r>
          </w:p>
          <w:p>
            <w:pPr>
              <w:pStyle w:val="8"/>
              <w:numPr>
                <w:ilvl w:val="0"/>
                <w:numId w:val="374"/>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74"/>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7"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2"/>
              </w:rPr>
            </w:pPr>
          </w:p>
          <w:p>
            <w:pPr>
              <w:pStyle w:val="8"/>
              <w:ind w:left="67"/>
              <w:rPr>
                <w:rFonts w:ascii="黑体"/>
                <w:sz w:val="13"/>
              </w:rPr>
            </w:pPr>
            <w:r>
              <w:rPr>
                <w:rFonts w:ascii="黑体"/>
                <w:sz w:val="13"/>
              </w:rPr>
              <w:t>27</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2"/>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2"/>
              <w:rPr>
                <w:rFonts w:ascii="方正小标宋简体"/>
                <w:b/>
                <w:sz w:val="10"/>
              </w:rPr>
            </w:pPr>
          </w:p>
          <w:p>
            <w:pPr>
              <w:pStyle w:val="8"/>
              <w:spacing w:before="1" w:line="232" w:lineRule="auto"/>
              <w:ind w:left="21" w:right="76"/>
              <w:jc w:val="both"/>
              <w:rPr>
                <w:sz w:val="13"/>
              </w:rPr>
            </w:pPr>
            <w:r>
              <w:rPr>
                <w:sz w:val="13"/>
              </w:rPr>
              <w:t>查封、扣押医疗器械有关合同、票据、帐簿以及其他有关资料</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spacing w:before="4"/>
              <w:rPr>
                <w:rFonts w:ascii="方正小标宋简体"/>
                <w:b/>
                <w:sz w:val="9"/>
              </w:rPr>
            </w:pPr>
          </w:p>
          <w:p>
            <w:pPr>
              <w:pStyle w:val="8"/>
              <w:spacing w:line="230" w:lineRule="auto"/>
              <w:ind w:left="22" w:right="42"/>
              <w:rPr>
                <w:sz w:val="13"/>
              </w:rPr>
            </w:pPr>
            <w:r>
              <w:rPr>
                <w:spacing w:val="1"/>
                <w:sz w:val="13"/>
              </w:rPr>
              <w:t>《医疗器械监督管理条例》第五十四条第一款第</w:t>
            </w:r>
            <w:r>
              <w:rPr>
                <w:sz w:val="13"/>
              </w:rPr>
              <w:t>（二）</w:t>
            </w:r>
            <w:r>
              <w:rPr>
                <w:spacing w:val="-2"/>
                <w:sz w:val="13"/>
              </w:rPr>
              <w:t>项 食品</w:t>
            </w:r>
            <w:r>
              <w:rPr>
                <w:spacing w:val="-5"/>
                <w:sz w:val="13"/>
              </w:rPr>
              <w:t xml:space="preserve">药品监督管理部门在监督检查中有下列职权 ： </w:t>
            </w:r>
            <w:r>
              <w:rPr>
                <w:sz w:val="13"/>
              </w:rPr>
              <w:t>（一）进入现场</w:t>
            </w:r>
            <w:r>
              <w:rPr>
                <w:spacing w:val="-1"/>
                <w:sz w:val="13"/>
              </w:rPr>
              <w:t xml:space="preserve">实施检查、抽取样品； </w:t>
            </w:r>
            <w:r>
              <w:rPr>
                <w:sz w:val="13"/>
              </w:rPr>
              <w:t>（二）查阅、复制、查封、扣押有关合</w:t>
            </w:r>
            <w:r>
              <w:rPr>
                <w:spacing w:val="-1"/>
                <w:sz w:val="13"/>
              </w:rPr>
              <w:t xml:space="preserve">同、票据、账簿以及其他有关资料； </w:t>
            </w:r>
            <w:r>
              <w:rPr>
                <w:sz w:val="13"/>
              </w:rPr>
              <w:t>（三）查封、扣押不符合</w:t>
            </w:r>
            <w:r>
              <w:rPr>
                <w:w w:val="95"/>
                <w:sz w:val="13"/>
              </w:rPr>
              <w:t xml:space="preserve">法定要求的医疗器械，违法使用的零配件、原材料以及用于违法 </w:t>
            </w:r>
            <w:r>
              <w:rPr>
                <w:spacing w:val="-1"/>
                <w:sz w:val="13"/>
              </w:rPr>
              <w:t xml:space="preserve">生产医疗器械的工具、设备； </w:t>
            </w:r>
            <w:r>
              <w:rPr>
                <w:sz w:val="13"/>
              </w:rPr>
              <w:t>（四）查封违反本条例规定从事</w:t>
            </w:r>
            <w:r>
              <w:rPr>
                <w:spacing w:val="1"/>
                <w:sz w:val="13"/>
              </w:rPr>
              <w:t>医疗器械生产经营活动的场所。</w:t>
            </w:r>
          </w:p>
        </w:tc>
        <w:tc>
          <w:tcPr>
            <w:tcW w:w="3993" w:type="dxa"/>
          </w:tcPr>
          <w:p>
            <w:pPr>
              <w:pStyle w:val="8"/>
              <w:rPr>
                <w:rFonts w:ascii="方正小标宋简体"/>
                <w:b/>
                <w:sz w:val="12"/>
              </w:rPr>
            </w:pPr>
          </w:p>
          <w:p>
            <w:pPr>
              <w:pStyle w:val="8"/>
              <w:spacing w:before="8"/>
              <w:rPr>
                <w:rFonts w:ascii="方正小标宋简体"/>
                <w:b/>
                <w:sz w:val="7"/>
              </w:rPr>
            </w:pPr>
          </w:p>
          <w:p>
            <w:pPr>
              <w:pStyle w:val="8"/>
              <w:numPr>
                <w:ilvl w:val="0"/>
                <w:numId w:val="375"/>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75"/>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75"/>
              </w:numPr>
              <w:tabs>
                <w:tab w:val="left" w:pos="419"/>
              </w:tabs>
              <w:spacing w:before="0" w:after="0" w:line="157" w:lineRule="exact"/>
              <w:ind w:left="418" w:right="0" w:hanging="133"/>
              <w:jc w:val="both"/>
              <w:rPr>
                <w:sz w:val="13"/>
              </w:rPr>
            </w:pPr>
            <w:r>
              <w:rPr>
                <w:spacing w:val="-2"/>
                <w:sz w:val="13"/>
              </w:rPr>
              <w:t>决定责任：制作并当场交付暂停营业决定书 。</w:t>
            </w:r>
          </w:p>
          <w:p>
            <w:pPr>
              <w:pStyle w:val="8"/>
              <w:numPr>
                <w:ilvl w:val="0"/>
                <w:numId w:val="375"/>
              </w:numPr>
              <w:tabs>
                <w:tab w:val="left" w:pos="419"/>
              </w:tabs>
              <w:spacing w:before="1" w:after="0" w:line="230" w:lineRule="auto"/>
              <w:ind w:left="22" w:right="306" w:firstLine="264"/>
              <w:jc w:val="left"/>
              <w:rPr>
                <w:sz w:val="13"/>
              </w:rPr>
            </w:pPr>
            <w:r>
              <w:rPr>
                <w:w w:val="95"/>
                <w:sz w:val="13"/>
              </w:rPr>
              <w:t xml:space="preserve">事后监管责任：发现当事人存在不履行行政强制义务行为 </w:t>
            </w:r>
            <w:r>
              <w:rPr>
                <w:sz w:val="13"/>
              </w:rPr>
              <w:t>的，依法进行处理。</w:t>
            </w:r>
          </w:p>
          <w:p>
            <w:pPr>
              <w:pStyle w:val="8"/>
              <w:spacing w:line="161" w:lineRule="exact"/>
              <w:ind w:left="286"/>
              <w:rPr>
                <w:sz w:val="13"/>
              </w:rPr>
            </w:pPr>
            <w:r>
              <w:rPr>
                <w:sz w:val="13"/>
              </w:rPr>
              <w:t>5、其他法律法规规章文件规定应履行的责任 。</w:t>
            </w:r>
          </w:p>
        </w:tc>
        <w:tc>
          <w:tcPr>
            <w:tcW w:w="3309" w:type="dxa"/>
          </w:tcPr>
          <w:p>
            <w:pPr>
              <w:pStyle w:val="8"/>
              <w:spacing w:before="104" w:line="232" w:lineRule="auto"/>
              <w:ind w:left="22" w:right="113" w:firstLine="264"/>
              <w:rPr>
                <w:sz w:val="13"/>
              </w:rPr>
            </w:pPr>
            <w:r>
              <w:rPr>
                <w:sz w:val="13"/>
              </w:rPr>
              <w:t>市场监督管理局及其工作人员在监督检查时对涉嫌</w:t>
            </w:r>
            <w:r>
              <w:rPr>
                <w:w w:val="95"/>
                <w:sz w:val="13"/>
              </w:rPr>
              <w:t xml:space="preserve">违法行为予以暂停营业过程中，有下列情形的，依法追 </w:t>
            </w:r>
            <w:r>
              <w:rPr>
                <w:sz w:val="13"/>
              </w:rPr>
              <w:t>究相应责任：</w:t>
            </w:r>
          </w:p>
          <w:p>
            <w:pPr>
              <w:pStyle w:val="8"/>
              <w:numPr>
                <w:ilvl w:val="0"/>
                <w:numId w:val="376"/>
              </w:numPr>
              <w:tabs>
                <w:tab w:val="left" w:pos="155"/>
              </w:tabs>
              <w:spacing w:before="0" w:after="0" w:line="156" w:lineRule="exact"/>
              <w:ind w:left="154" w:right="0" w:hanging="133"/>
              <w:jc w:val="left"/>
              <w:rPr>
                <w:sz w:val="13"/>
              </w:rPr>
            </w:pPr>
            <w:r>
              <w:rPr>
                <w:sz w:val="13"/>
              </w:rPr>
              <w:t>没有法律、行政法规依据的；</w:t>
            </w:r>
          </w:p>
          <w:p>
            <w:pPr>
              <w:pStyle w:val="8"/>
              <w:numPr>
                <w:ilvl w:val="0"/>
                <w:numId w:val="376"/>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76"/>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76"/>
              </w:numPr>
              <w:tabs>
                <w:tab w:val="left" w:pos="155"/>
              </w:tabs>
              <w:spacing w:before="0" w:after="0" w:line="161" w:lineRule="exact"/>
              <w:ind w:left="154" w:right="0" w:hanging="133"/>
              <w:jc w:val="left"/>
              <w:rPr>
                <w:sz w:val="13"/>
              </w:rPr>
            </w:pPr>
            <w:r>
              <w:rPr>
                <w:spacing w:val="1"/>
                <w:sz w:val="13"/>
              </w:rPr>
              <w:t>扩大暂停营业范围的；</w:t>
            </w:r>
          </w:p>
          <w:p>
            <w:pPr>
              <w:pStyle w:val="8"/>
              <w:numPr>
                <w:ilvl w:val="0"/>
                <w:numId w:val="376"/>
              </w:numPr>
              <w:tabs>
                <w:tab w:val="left" w:pos="155"/>
              </w:tabs>
              <w:spacing w:before="0" w:after="0" w:line="161" w:lineRule="exact"/>
              <w:ind w:left="154" w:right="0" w:hanging="133"/>
              <w:jc w:val="left"/>
              <w:rPr>
                <w:sz w:val="13"/>
              </w:rPr>
            </w:pPr>
            <w:r>
              <w:rPr>
                <w:spacing w:val="-2"/>
                <w:sz w:val="13"/>
              </w:rPr>
              <w:t>使用、损毁或者将暂停营业据为己有的 ；</w:t>
            </w:r>
          </w:p>
          <w:p>
            <w:pPr>
              <w:pStyle w:val="8"/>
              <w:numPr>
                <w:ilvl w:val="0"/>
                <w:numId w:val="376"/>
              </w:numPr>
              <w:tabs>
                <w:tab w:val="left" w:pos="155"/>
              </w:tabs>
              <w:spacing w:before="1" w:after="0" w:line="232" w:lineRule="auto"/>
              <w:ind w:left="22" w:right="161" w:firstLine="0"/>
              <w:jc w:val="left"/>
              <w:rPr>
                <w:sz w:val="13"/>
              </w:rPr>
            </w:pPr>
            <w:r>
              <w:rPr>
                <w:w w:val="95"/>
                <w:sz w:val="13"/>
              </w:rPr>
              <w:t xml:space="preserve">在暂停营业法定期间不作出处理决定或者未依法及时 </w:t>
            </w:r>
            <w:r>
              <w:rPr>
                <w:spacing w:val="1"/>
                <w:sz w:val="13"/>
              </w:rPr>
              <w:t>解除暂停营业保存的；</w:t>
            </w:r>
          </w:p>
          <w:p>
            <w:pPr>
              <w:pStyle w:val="8"/>
              <w:numPr>
                <w:ilvl w:val="0"/>
                <w:numId w:val="376"/>
              </w:numPr>
              <w:tabs>
                <w:tab w:val="left" w:pos="155"/>
              </w:tabs>
              <w:spacing w:before="0" w:after="0" w:line="158" w:lineRule="exact"/>
              <w:ind w:left="154" w:right="0" w:hanging="133"/>
              <w:jc w:val="left"/>
              <w:rPr>
                <w:sz w:val="13"/>
              </w:rPr>
            </w:pPr>
            <w:r>
              <w:rPr>
                <w:spacing w:val="-2"/>
                <w:sz w:val="13"/>
              </w:rPr>
              <w:t>利用行政强制权为单位或者个人谋取利益的 ；</w:t>
            </w:r>
          </w:p>
          <w:p>
            <w:pPr>
              <w:pStyle w:val="8"/>
              <w:numPr>
                <w:ilvl w:val="0"/>
                <w:numId w:val="376"/>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2"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8"/>
              </w:rPr>
            </w:pPr>
          </w:p>
          <w:p>
            <w:pPr>
              <w:pStyle w:val="8"/>
              <w:spacing w:before="1"/>
              <w:ind w:left="67"/>
              <w:rPr>
                <w:rFonts w:ascii="黑体"/>
                <w:sz w:val="13"/>
              </w:rPr>
            </w:pPr>
            <w:r>
              <w:rPr>
                <w:rFonts w:ascii="黑体"/>
                <w:sz w:val="13"/>
              </w:rPr>
              <w:t>28</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8"/>
              </w:rPr>
            </w:pPr>
          </w:p>
          <w:p>
            <w:pPr>
              <w:pStyle w:val="8"/>
              <w:spacing w:before="1"/>
              <w:ind w:left="62" w:right="58"/>
              <w:jc w:val="center"/>
              <w:rPr>
                <w:sz w:val="13"/>
              </w:rPr>
            </w:pPr>
            <w:r>
              <w:rPr>
                <w:sz w:val="13"/>
              </w:rPr>
              <w:t>行政强制</w:t>
            </w:r>
          </w:p>
        </w:tc>
        <w:tc>
          <w:tcPr>
            <w:tcW w:w="1032" w:type="dxa"/>
          </w:tcPr>
          <w:p>
            <w:pPr>
              <w:pStyle w:val="8"/>
              <w:rPr>
                <w:rFonts w:ascii="方正小标宋简体"/>
                <w:b/>
                <w:sz w:val="12"/>
              </w:rPr>
            </w:pPr>
          </w:p>
          <w:p>
            <w:pPr>
              <w:pStyle w:val="8"/>
              <w:spacing w:before="12"/>
              <w:rPr>
                <w:rFonts w:ascii="方正小标宋简体"/>
                <w:b/>
                <w:sz w:val="17"/>
              </w:rPr>
            </w:pPr>
          </w:p>
          <w:p>
            <w:pPr>
              <w:pStyle w:val="8"/>
              <w:spacing w:line="230" w:lineRule="auto"/>
              <w:ind w:left="21" w:right="76"/>
              <w:jc w:val="both"/>
              <w:rPr>
                <w:sz w:val="13"/>
              </w:rPr>
            </w:pPr>
            <w:r>
              <w:rPr>
                <w:sz w:val="13"/>
              </w:rPr>
              <w:t>查封、扣押不符合法定要求的医疗器械，违法使用的零碎配件、原材料以及用于违法生产医疗器械的工具、设备</w:t>
            </w:r>
          </w:p>
        </w:tc>
        <w:tc>
          <w:tcPr>
            <w:tcW w:w="446" w:type="dxa"/>
          </w:tcPr>
          <w:p>
            <w:pPr>
              <w:pStyle w:val="8"/>
              <w:rPr>
                <w:rFonts w:ascii="方正小标宋简体"/>
                <w:b/>
                <w:sz w:val="12"/>
              </w:rPr>
            </w:pPr>
          </w:p>
          <w:p>
            <w:pPr>
              <w:pStyle w:val="8"/>
              <w:rPr>
                <w:rFonts w:ascii="方正小标宋简体"/>
                <w:b/>
                <w:sz w:val="12"/>
              </w:rPr>
            </w:pPr>
          </w:p>
          <w:p>
            <w:pPr>
              <w:pStyle w:val="8"/>
              <w:spacing w:before="10"/>
              <w:rPr>
                <w:rFonts w:ascii="方正小标宋简体"/>
                <w:b/>
                <w:sz w:val="14"/>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2"/>
              <w:rPr>
                <w:rFonts w:ascii="方正小标宋简体"/>
                <w:b/>
                <w:sz w:val="17"/>
              </w:rPr>
            </w:pPr>
          </w:p>
          <w:p>
            <w:pPr>
              <w:pStyle w:val="8"/>
              <w:spacing w:line="230" w:lineRule="auto"/>
              <w:ind w:left="22" w:right="42"/>
              <w:rPr>
                <w:sz w:val="13"/>
              </w:rPr>
            </w:pPr>
            <w:r>
              <w:rPr>
                <w:spacing w:val="1"/>
                <w:sz w:val="13"/>
              </w:rPr>
              <w:t>《医疗器械监督管理条例》第五十四条第一款第</w:t>
            </w:r>
            <w:r>
              <w:rPr>
                <w:sz w:val="13"/>
              </w:rPr>
              <w:t>（三）</w:t>
            </w:r>
            <w:r>
              <w:rPr>
                <w:spacing w:val="-2"/>
                <w:sz w:val="13"/>
              </w:rPr>
              <w:t>项 食品</w:t>
            </w:r>
            <w:r>
              <w:rPr>
                <w:spacing w:val="-5"/>
                <w:sz w:val="13"/>
              </w:rPr>
              <w:t xml:space="preserve">药品监督管理部门在监督检查中有下列职权 ： </w:t>
            </w:r>
            <w:r>
              <w:rPr>
                <w:sz w:val="13"/>
              </w:rPr>
              <w:t>（一）进入现场</w:t>
            </w:r>
            <w:r>
              <w:rPr>
                <w:spacing w:val="-1"/>
                <w:sz w:val="13"/>
              </w:rPr>
              <w:t xml:space="preserve">实施检查、抽取样品； </w:t>
            </w:r>
            <w:r>
              <w:rPr>
                <w:sz w:val="13"/>
              </w:rPr>
              <w:t>（二）查阅、复制、查封、扣押有关合</w:t>
            </w:r>
            <w:r>
              <w:rPr>
                <w:spacing w:val="-1"/>
                <w:sz w:val="13"/>
              </w:rPr>
              <w:t xml:space="preserve">同、票据、账簿以及其他有关资料； </w:t>
            </w:r>
            <w:r>
              <w:rPr>
                <w:sz w:val="13"/>
              </w:rPr>
              <w:t>（三）查封、扣押不符合</w:t>
            </w:r>
            <w:r>
              <w:rPr>
                <w:w w:val="95"/>
                <w:sz w:val="13"/>
              </w:rPr>
              <w:t xml:space="preserve">法定要求的医疗器械，违法使用的零配件、原材料以及用于违法 </w:t>
            </w:r>
            <w:r>
              <w:rPr>
                <w:spacing w:val="-1"/>
                <w:sz w:val="13"/>
              </w:rPr>
              <w:t xml:space="preserve">生产医疗器械的工具、设备； </w:t>
            </w:r>
            <w:r>
              <w:rPr>
                <w:sz w:val="13"/>
              </w:rPr>
              <w:t>（四）查封违反本条例规定从事</w:t>
            </w:r>
            <w:r>
              <w:rPr>
                <w:spacing w:val="1"/>
                <w:sz w:val="13"/>
              </w:rPr>
              <w:t>医疗器械生产经营活动的场所。</w:t>
            </w:r>
          </w:p>
        </w:tc>
        <w:tc>
          <w:tcPr>
            <w:tcW w:w="3993" w:type="dxa"/>
          </w:tcPr>
          <w:p>
            <w:pPr>
              <w:pStyle w:val="8"/>
              <w:spacing w:before="16"/>
              <w:rPr>
                <w:rFonts w:ascii="方正小标宋简体"/>
                <w:b/>
                <w:sz w:val="15"/>
              </w:rPr>
            </w:pPr>
          </w:p>
          <w:p>
            <w:pPr>
              <w:pStyle w:val="8"/>
              <w:numPr>
                <w:ilvl w:val="0"/>
                <w:numId w:val="377"/>
              </w:numPr>
              <w:tabs>
                <w:tab w:val="left" w:pos="419"/>
              </w:tabs>
              <w:spacing w:before="0" w:after="0" w:line="232"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77"/>
              </w:numPr>
              <w:tabs>
                <w:tab w:val="left" w:pos="419"/>
              </w:tabs>
              <w:spacing w:before="0" w:after="0" w:line="232"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77"/>
              </w:numPr>
              <w:tabs>
                <w:tab w:val="left" w:pos="419"/>
              </w:tabs>
              <w:spacing w:before="0" w:after="0" w:line="157" w:lineRule="exact"/>
              <w:ind w:left="418" w:right="0" w:hanging="133"/>
              <w:jc w:val="both"/>
              <w:rPr>
                <w:sz w:val="13"/>
              </w:rPr>
            </w:pPr>
            <w:r>
              <w:rPr>
                <w:spacing w:val="-2"/>
                <w:sz w:val="13"/>
              </w:rPr>
              <w:t>决定责任：制作并当场交付暂停营业决定书 。</w:t>
            </w:r>
          </w:p>
          <w:p>
            <w:pPr>
              <w:pStyle w:val="8"/>
              <w:numPr>
                <w:ilvl w:val="0"/>
                <w:numId w:val="377"/>
              </w:numPr>
              <w:tabs>
                <w:tab w:val="left" w:pos="419"/>
              </w:tabs>
              <w:spacing w:before="1" w:after="0" w:line="230" w:lineRule="auto"/>
              <w:ind w:left="22" w:right="306" w:firstLine="264"/>
              <w:jc w:val="left"/>
              <w:rPr>
                <w:sz w:val="13"/>
              </w:rPr>
            </w:pPr>
            <w:r>
              <w:rPr>
                <w:w w:val="95"/>
                <w:sz w:val="13"/>
              </w:rPr>
              <w:t xml:space="preserve">事后监管责任：发现当事人存在不履行行政强制义务行为 </w:t>
            </w:r>
            <w:r>
              <w:rPr>
                <w:sz w:val="13"/>
              </w:rPr>
              <w:t>的，依法进行处理。</w:t>
            </w:r>
          </w:p>
          <w:p>
            <w:pPr>
              <w:pStyle w:val="8"/>
              <w:spacing w:line="161" w:lineRule="exact"/>
              <w:ind w:left="286"/>
              <w:rPr>
                <w:sz w:val="13"/>
              </w:rPr>
            </w:pPr>
            <w:r>
              <w:rPr>
                <w:sz w:val="13"/>
              </w:rPr>
              <w:t>5、其他法律法规规章文件规定应履行的责任 。</w:t>
            </w:r>
          </w:p>
        </w:tc>
        <w:tc>
          <w:tcPr>
            <w:tcW w:w="3309" w:type="dxa"/>
          </w:tcPr>
          <w:p>
            <w:pPr>
              <w:pStyle w:val="8"/>
              <w:spacing w:before="42" w:line="232" w:lineRule="auto"/>
              <w:ind w:left="22" w:right="113" w:firstLine="264"/>
              <w:rPr>
                <w:sz w:val="13"/>
              </w:rPr>
            </w:pPr>
            <w:r>
              <w:rPr>
                <w:sz w:val="13"/>
              </w:rPr>
              <w:t>市场监督管理局及其工作人员在监督检查时对涉嫌</w:t>
            </w:r>
            <w:r>
              <w:rPr>
                <w:w w:val="95"/>
                <w:sz w:val="13"/>
              </w:rPr>
              <w:t xml:space="preserve">违法行为予以暂停营业过程中，有下列情形的，依法追 </w:t>
            </w:r>
            <w:r>
              <w:rPr>
                <w:sz w:val="13"/>
              </w:rPr>
              <w:t>究相应责任：</w:t>
            </w:r>
          </w:p>
          <w:p>
            <w:pPr>
              <w:pStyle w:val="8"/>
              <w:numPr>
                <w:ilvl w:val="0"/>
                <w:numId w:val="378"/>
              </w:numPr>
              <w:tabs>
                <w:tab w:val="left" w:pos="155"/>
              </w:tabs>
              <w:spacing w:before="0" w:after="0" w:line="156" w:lineRule="exact"/>
              <w:ind w:left="154" w:right="0" w:hanging="133"/>
              <w:jc w:val="left"/>
              <w:rPr>
                <w:sz w:val="13"/>
              </w:rPr>
            </w:pPr>
            <w:r>
              <w:rPr>
                <w:sz w:val="13"/>
              </w:rPr>
              <w:t>没有法律、行政法规依据的；</w:t>
            </w:r>
          </w:p>
          <w:p>
            <w:pPr>
              <w:pStyle w:val="8"/>
              <w:numPr>
                <w:ilvl w:val="0"/>
                <w:numId w:val="378"/>
              </w:numPr>
              <w:tabs>
                <w:tab w:val="left" w:pos="155"/>
              </w:tabs>
              <w:spacing w:before="0" w:after="0" w:line="160" w:lineRule="exact"/>
              <w:ind w:left="154" w:right="0" w:hanging="133"/>
              <w:jc w:val="left"/>
              <w:rPr>
                <w:sz w:val="13"/>
              </w:rPr>
            </w:pPr>
            <w:r>
              <w:rPr>
                <w:sz w:val="13"/>
              </w:rPr>
              <w:t>改变法定行政强制对象、条件、方式的；</w:t>
            </w:r>
          </w:p>
          <w:p>
            <w:pPr>
              <w:pStyle w:val="8"/>
              <w:numPr>
                <w:ilvl w:val="0"/>
                <w:numId w:val="378"/>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78"/>
              </w:numPr>
              <w:tabs>
                <w:tab w:val="left" w:pos="155"/>
              </w:tabs>
              <w:spacing w:before="0" w:after="0" w:line="161" w:lineRule="exact"/>
              <w:ind w:left="154" w:right="0" w:hanging="133"/>
              <w:jc w:val="left"/>
              <w:rPr>
                <w:sz w:val="13"/>
              </w:rPr>
            </w:pPr>
            <w:r>
              <w:rPr>
                <w:spacing w:val="1"/>
                <w:sz w:val="13"/>
              </w:rPr>
              <w:t>扩大暂停营业范围的；</w:t>
            </w:r>
          </w:p>
          <w:p>
            <w:pPr>
              <w:pStyle w:val="8"/>
              <w:numPr>
                <w:ilvl w:val="0"/>
                <w:numId w:val="378"/>
              </w:numPr>
              <w:tabs>
                <w:tab w:val="left" w:pos="155"/>
              </w:tabs>
              <w:spacing w:before="0" w:after="0" w:line="161" w:lineRule="exact"/>
              <w:ind w:left="154" w:right="0" w:hanging="133"/>
              <w:jc w:val="left"/>
              <w:rPr>
                <w:sz w:val="13"/>
              </w:rPr>
            </w:pPr>
            <w:r>
              <w:rPr>
                <w:spacing w:val="-2"/>
                <w:sz w:val="13"/>
              </w:rPr>
              <w:t>使用、损毁或者将暂停营业据为己有的 ；</w:t>
            </w:r>
          </w:p>
          <w:p>
            <w:pPr>
              <w:pStyle w:val="8"/>
              <w:numPr>
                <w:ilvl w:val="0"/>
                <w:numId w:val="378"/>
              </w:numPr>
              <w:tabs>
                <w:tab w:val="left" w:pos="155"/>
              </w:tabs>
              <w:spacing w:before="1" w:after="0" w:line="232" w:lineRule="auto"/>
              <w:ind w:left="22" w:right="161" w:firstLine="0"/>
              <w:jc w:val="left"/>
              <w:rPr>
                <w:sz w:val="13"/>
              </w:rPr>
            </w:pPr>
            <w:r>
              <w:rPr>
                <w:w w:val="95"/>
                <w:sz w:val="13"/>
              </w:rPr>
              <w:t xml:space="preserve">在暂停营业法定期间不作出处理决定或者未依法及时 </w:t>
            </w:r>
            <w:r>
              <w:rPr>
                <w:spacing w:val="1"/>
                <w:sz w:val="13"/>
              </w:rPr>
              <w:t>解除暂停营业保存的；</w:t>
            </w:r>
          </w:p>
          <w:p>
            <w:pPr>
              <w:pStyle w:val="8"/>
              <w:numPr>
                <w:ilvl w:val="0"/>
                <w:numId w:val="378"/>
              </w:numPr>
              <w:tabs>
                <w:tab w:val="left" w:pos="155"/>
              </w:tabs>
              <w:spacing w:before="0" w:after="0" w:line="159" w:lineRule="exact"/>
              <w:ind w:left="154" w:right="0" w:hanging="133"/>
              <w:jc w:val="left"/>
              <w:rPr>
                <w:sz w:val="13"/>
              </w:rPr>
            </w:pPr>
            <w:r>
              <w:rPr>
                <w:spacing w:val="-2"/>
                <w:sz w:val="13"/>
              </w:rPr>
              <w:t>利用行政强制权为单位或者个人谋取利益的 ；</w:t>
            </w:r>
          </w:p>
          <w:p>
            <w:pPr>
              <w:pStyle w:val="8"/>
              <w:numPr>
                <w:ilvl w:val="0"/>
                <w:numId w:val="378"/>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8"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3"/>
              </w:rPr>
            </w:pPr>
          </w:p>
          <w:p>
            <w:pPr>
              <w:pStyle w:val="8"/>
              <w:ind w:left="67"/>
              <w:rPr>
                <w:rFonts w:ascii="黑体"/>
                <w:sz w:val="13"/>
              </w:rPr>
            </w:pPr>
            <w:r>
              <w:rPr>
                <w:rFonts w:ascii="黑体"/>
                <w:sz w:val="13"/>
              </w:rPr>
              <w:t>29</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3"/>
              </w:rPr>
            </w:pPr>
          </w:p>
          <w:p>
            <w:pPr>
              <w:pStyle w:val="8"/>
              <w:ind w:left="62" w:right="58"/>
              <w:jc w:val="center"/>
              <w:rPr>
                <w:sz w:val="13"/>
              </w:rPr>
            </w:pPr>
            <w:r>
              <w:rPr>
                <w:sz w:val="13"/>
              </w:rPr>
              <w:t>行政强制</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11"/>
              </w:rPr>
            </w:pPr>
          </w:p>
          <w:p>
            <w:pPr>
              <w:pStyle w:val="8"/>
              <w:spacing w:line="230" w:lineRule="auto"/>
              <w:ind w:left="21" w:right="91"/>
              <w:jc w:val="both"/>
              <w:rPr>
                <w:sz w:val="13"/>
              </w:rPr>
            </w:pPr>
            <w:r>
              <w:rPr>
                <w:sz w:val="13"/>
              </w:rPr>
              <w:t>查封违反本条例规定从事医疗器械生产经营活动的场所</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7"/>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2"/>
              </w:rPr>
            </w:pPr>
          </w:p>
          <w:p>
            <w:pPr>
              <w:pStyle w:val="8"/>
              <w:spacing w:before="17"/>
              <w:rPr>
                <w:rFonts w:ascii="方正小标宋简体"/>
                <w:b/>
                <w:sz w:val="9"/>
              </w:rPr>
            </w:pPr>
          </w:p>
          <w:p>
            <w:pPr>
              <w:pStyle w:val="8"/>
              <w:spacing w:line="232" w:lineRule="auto"/>
              <w:ind w:left="22" w:right="42"/>
              <w:rPr>
                <w:sz w:val="13"/>
              </w:rPr>
            </w:pPr>
            <w:r>
              <w:rPr>
                <w:spacing w:val="1"/>
                <w:sz w:val="13"/>
              </w:rPr>
              <w:t>《医疗器械监督管理条例》第五十四条第一款第</w:t>
            </w:r>
            <w:r>
              <w:rPr>
                <w:sz w:val="13"/>
              </w:rPr>
              <w:t>（四）</w:t>
            </w:r>
            <w:r>
              <w:rPr>
                <w:spacing w:val="-2"/>
                <w:sz w:val="13"/>
              </w:rPr>
              <w:t>项 食品</w:t>
            </w:r>
            <w:r>
              <w:rPr>
                <w:spacing w:val="-5"/>
                <w:sz w:val="13"/>
              </w:rPr>
              <w:t xml:space="preserve">药品监督管理部门在监督检查中有下列职权 ： </w:t>
            </w:r>
            <w:r>
              <w:rPr>
                <w:sz w:val="13"/>
              </w:rPr>
              <w:t>（一）进入现场</w:t>
            </w:r>
            <w:r>
              <w:rPr>
                <w:spacing w:val="-1"/>
                <w:sz w:val="13"/>
              </w:rPr>
              <w:t xml:space="preserve">实施检查、抽取样品； </w:t>
            </w:r>
            <w:r>
              <w:rPr>
                <w:sz w:val="13"/>
              </w:rPr>
              <w:t>（二）查阅、复制、查封、扣押有关合</w:t>
            </w:r>
            <w:r>
              <w:rPr>
                <w:spacing w:val="-1"/>
                <w:sz w:val="13"/>
              </w:rPr>
              <w:t xml:space="preserve">同、票据、账簿以及其他有关资料； </w:t>
            </w:r>
            <w:r>
              <w:rPr>
                <w:sz w:val="13"/>
              </w:rPr>
              <w:t>（三）查封、扣押不符合</w:t>
            </w:r>
            <w:r>
              <w:rPr>
                <w:w w:val="95"/>
                <w:sz w:val="13"/>
              </w:rPr>
              <w:t xml:space="preserve">法定要求的医疗器械，违法使用的零配件、原材料以及用于违法 </w:t>
            </w:r>
            <w:r>
              <w:rPr>
                <w:spacing w:val="-1"/>
                <w:sz w:val="13"/>
              </w:rPr>
              <w:t xml:space="preserve">生产医疗器械的工具、设备； </w:t>
            </w:r>
            <w:r>
              <w:rPr>
                <w:sz w:val="13"/>
              </w:rPr>
              <w:t>（四）查封违反本条例规定从事</w:t>
            </w:r>
            <w:r>
              <w:rPr>
                <w:spacing w:val="1"/>
                <w:sz w:val="13"/>
              </w:rPr>
              <w:t>医疗器械生产经营活动的场所。</w:t>
            </w:r>
          </w:p>
        </w:tc>
        <w:tc>
          <w:tcPr>
            <w:tcW w:w="3993" w:type="dxa"/>
          </w:tcPr>
          <w:p>
            <w:pPr>
              <w:pStyle w:val="8"/>
              <w:rPr>
                <w:rFonts w:ascii="方正小标宋简体"/>
                <w:b/>
                <w:sz w:val="12"/>
              </w:rPr>
            </w:pPr>
          </w:p>
          <w:p>
            <w:pPr>
              <w:pStyle w:val="8"/>
              <w:spacing w:before="8"/>
              <w:rPr>
                <w:rFonts w:ascii="方正小标宋简体"/>
                <w:b/>
                <w:sz w:val="8"/>
              </w:rPr>
            </w:pPr>
          </w:p>
          <w:p>
            <w:pPr>
              <w:pStyle w:val="8"/>
              <w:numPr>
                <w:ilvl w:val="0"/>
                <w:numId w:val="379"/>
              </w:numPr>
              <w:tabs>
                <w:tab w:val="left" w:pos="419"/>
              </w:tabs>
              <w:spacing w:before="1" w:after="0" w:line="230" w:lineRule="auto"/>
              <w:ind w:left="22" w:right="164" w:firstLine="264"/>
              <w:jc w:val="both"/>
              <w:rPr>
                <w:sz w:val="13"/>
              </w:rPr>
            </w:pPr>
            <w:r>
              <w:rPr>
                <w:w w:val="95"/>
                <w:sz w:val="13"/>
              </w:rPr>
              <w:t xml:space="preserve">调查责任：在办案过程中，市场监管部门认为应当采取强制 </w:t>
            </w:r>
            <w:r>
              <w:rPr>
                <w:sz w:val="13"/>
              </w:rPr>
              <w:t>措施的，依法报经机关负责人批准。</w:t>
            </w:r>
          </w:p>
          <w:p>
            <w:pPr>
              <w:pStyle w:val="8"/>
              <w:numPr>
                <w:ilvl w:val="0"/>
                <w:numId w:val="379"/>
              </w:numPr>
              <w:tabs>
                <w:tab w:val="left" w:pos="419"/>
              </w:tabs>
              <w:spacing w:before="2" w:after="0" w:line="230" w:lineRule="auto"/>
              <w:ind w:left="22" w:right="133" w:firstLine="264"/>
              <w:jc w:val="both"/>
              <w:rPr>
                <w:sz w:val="13"/>
              </w:rPr>
            </w:pPr>
            <w:r>
              <w:rPr>
                <w:spacing w:val="-2"/>
                <w:sz w:val="13"/>
              </w:rPr>
              <w:t>告知责任：当场告知当事人采取行政强制措施的理由 、依据</w:t>
            </w:r>
            <w:r>
              <w:rPr>
                <w:w w:val="95"/>
                <w:sz w:val="13"/>
              </w:rPr>
              <w:t xml:space="preserve">以及当事人依法享有的权利、救济途径，听取当事人陈述和申辩。 </w:t>
            </w:r>
            <w:r>
              <w:rPr>
                <w:spacing w:val="-2"/>
                <w:sz w:val="13"/>
              </w:rPr>
              <w:t>制作现场笔录并由当事人或者见证人签名或盖章 ，拒绝签名或盖章</w:t>
            </w:r>
            <w:r>
              <w:rPr>
                <w:sz w:val="13"/>
              </w:rPr>
              <w:t>的在笔录中注明。</w:t>
            </w:r>
          </w:p>
          <w:p>
            <w:pPr>
              <w:pStyle w:val="8"/>
              <w:numPr>
                <w:ilvl w:val="0"/>
                <w:numId w:val="379"/>
              </w:numPr>
              <w:tabs>
                <w:tab w:val="left" w:pos="419"/>
              </w:tabs>
              <w:spacing w:before="0" w:after="0" w:line="160" w:lineRule="exact"/>
              <w:ind w:left="418" w:right="0" w:hanging="133"/>
              <w:jc w:val="both"/>
              <w:rPr>
                <w:sz w:val="13"/>
              </w:rPr>
            </w:pPr>
            <w:r>
              <w:rPr>
                <w:spacing w:val="-2"/>
                <w:sz w:val="13"/>
              </w:rPr>
              <w:t>决定责任：制作并当场交付暂停营业决定书 。</w:t>
            </w:r>
          </w:p>
          <w:p>
            <w:pPr>
              <w:pStyle w:val="8"/>
              <w:numPr>
                <w:ilvl w:val="0"/>
                <w:numId w:val="379"/>
              </w:numPr>
              <w:tabs>
                <w:tab w:val="left" w:pos="419"/>
              </w:tabs>
              <w:spacing w:before="2" w:after="0" w:line="230" w:lineRule="auto"/>
              <w:ind w:left="22" w:right="306" w:firstLine="264"/>
              <w:jc w:val="left"/>
              <w:rPr>
                <w:sz w:val="13"/>
              </w:rPr>
            </w:pPr>
            <w:r>
              <w:rPr>
                <w:w w:val="95"/>
                <w:sz w:val="13"/>
              </w:rPr>
              <w:t xml:space="preserve">事后监管责任：发现当事人存在不履行行政强制义务行为 </w:t>
            </w:r>
            <w:r>
              <w:rPr>
                <w:sz w:val="13"/>
              </w:rPr>
              <w:t>的，依法进行处理。</w:t>
            </w:r>
          </w:p>
          <w:p>
            <w:pPr>
              <w:pStyle w:val="8"/>
              <w:spacing w:line="163" w:lineRule="exact"/>
              <w:ind w:left="286"/>
              <w:rPr>
                <w:sz w:val="13"/>
              </w:rPr>
            </w:pPr>
            <w:r>
              <w:rPr>
                <w:sz w:val="13"/>
              </w:rPr>
              <w:t>5、其他法律法规规章文件规定应履行的责任 。</w:t>
            </w:r>
          </w:p>
        </w:tc>
        <w:tc>
          <w:tcPr>
            <w:tcW w:w="3309" w:type="dxa"/>
          </w:tcPr>
          <w:p>
            <w:pPr>
              <w:pStyle w:val="8"/>
              <w:spacing w:before="12"/>
              <w:rPr>
                <w:rFonts w:ascii="方正小标宋简体"/>
                <w:b/>
                <w:sz w:val="6"/>
              </w:rPr>
            </w:pPr>
          </w:p>
          <w:p>
            <w:pPr>
              <w:pStyle w:val="8"/>
              <w:spacing w:line="232" w:lineRule="auto"/>
              <w:ind w:left="22" w:right="113" w:firstLine="264"/>
              <w:rPr>
                <w:sz w:val="13"/>
              </w:rPr>
            </w:pPr>
            <w:r>
              <w:rPr>
                <w:sz w:val="13"/>
              </w:rPr>
              <w:t>市场监督管理局及其工作人员在监督检查时对涉嫌</w:t>
            </w:r>
            <w:r>
              <w:rPr>
                <w:w w:val="95"/>
                <w:sz w:val="13"/>
              </w:rPr>
              <w:t xml:space="preserve">违法行为予以暂停营业过程中，有下列情形的，依法追 </w:t>
            </w:r>
            <w:r>
              <w:rPr>
                <w:sz w:val="13"/>
              </w:rPr>
              <w:t>究相应责任：</w:t>
            </w:r>
          </w:p>
          <w:p>
            <w:pPr>
              <w:pStyle w:val="8"/>
              <w:numPr>
                <w:ilvl w:val="0"/>
                <w:numId w:val="380"/>
              </w:numPr>
              <w:tabs>
                <w:tab w:val="left" w:pos="155"/>
              </w:tabs>
              <w:spacing w:before="0" w:after="0" w:line="158" w:lineRule="exact"/>
              <w:ind w:left="154" w:right="0" w:hanging="133"/>
              <w:jc w:val="left"/>
              <w:rPr>
                <w:sz w:val="13"/>
              </w:rPr>
            </w:pPr>
            <w:r>
              <w:rPr>
                <w:sz w:val="13"/>
              </w:rPr>
              <w:t>没有法律、行政法规依据的；</w:t>
            </w:r>
          </w:p>
          <w:p>
            <w:pPr>
              <w:pStyle w:val="8"/>
              <w:numPr>
                <w:ilvl w:val="0"/>
                <w:numId w:val="380"/>
              </w:numPr>
              <w:tabs>
                <w:tab w:val="left" w:pos="155"/>
              </w:tabs>
              <w:spacing w:before="0" w:after="0" w:line="161" w:lineRule="exact"/>
              <w:ind w:left="154" w:right="0" w:hanging="133"/>
              <w:jc w:val="left"/>
              <w:rPr>
                <w:sz w:val="13"/>
              </w:rPr>
            </w:pPr>
            <w:r>
              <w:rPr>
                <w:sz w:val="13"/>
              </w:rPr>
              <w:t>改变法定行政强制对象、条件、方式的；</w:t>
            </w:r>
          </w:p>
          <w:p>
            <w:pPr>
              <w:pStyle w:val="8"/>
              <w:numPr>
                <w:ilvl w:val="0"/>
                <w:numId w:val="380"/>
              </w:numPr>
              <w:tabs>
                <w:tab w:val="left" w:pos="155"/>
              </w:tabs>
              <w:spacing w:before="0" w:after="0" w:line="161" w:lineRule="exact"/>
              <w:ind w:left="154" w:right="0" w:hanging="133"/>
              <w:jc w:val="left"/>
              <w:rPr>
                <w:sz w:val="13"/>
              </w:rPr>
            </w:pPr>
            <w:r>
              <w:rPr>
                <w:spacing w:val="1"/>
                <w:sz w:val="13"/>
              </w:rPr>
              <w:t>违反法定程序实施行政强制的；</w:t>
            </w:r>
          </w:p>
          <w:p>
            <w:pPr>
              <w:pStyle w:val="8"/>
              <w:numPr>
                <w:ilvl w:val="0"/>
                <w:numId w:val="380"/>
              </w:numPr>
              <w:tabs>
                <w:tab w:val="left" w:pos="155"/>
              </w:tabs>
              <w:spacing w:before="0" w:after="0" w:line="161" w:lineRule="exact"/>
              <w:ind w:left="154" w:right="0" w:hanging="133"/>
              <w:jc w:val="left"/>
              <w:rPr>
                <w:sz w:val="13"/>
              </w:rPr>
            </w:pPr>
            <w:r>
              <w:rPr>
                <w:spacing w:val="1"/>
                <w:sz w:val="13"/>
              </w:rPr>
              <w:t>扩大暂停营业范围的；</w:t>
            </w:r>
          </w:p>
          <w:p>
            <w:pPr>
              <w:pStyle w:val="8"/>
              <w:numPr>
                <w:ilvl w:val="0"/>
                <w:numId w:val="380"/>
              </w:numPr>
              <w:tabs>
                <w:tab w:val="left" w:pos="155"/>
              </w:tabs>
              <w:spacing w:before="0" w:after="0" w:line="161" w:lineRule="exact"/>
              <w:ind w:left="154" w:right="0" w:hanging="133"/>
              <w:jc w:val="left"/>
              <w:rPr>
                <w:sz w:val="13"/>
              </w:rPr>
            </w:pPr>
            <w:r>
              <w:rPr>
                <w:spacing w:val="-2"/>
                <w:sz w:val="13"/>
              </w:rPr>
              <w:t>使用、损毁或者将暂停营业据为己有的 ；</w:t>
            </w:r>
          </w:p>
          <w:p>
            <w:pPr>
              <w:pStyle w:val="8"/>
              <w:numPr>
                <w:ilvl w:val="0"/>
                <w:numId w:val="380"/>
              </w:numPr>
              <w:tabs>
                <w:tab w:val="left" w:pos="155"/>
              </w:tabs>
              <w:spacing w:before="3" w:after="0" w:line="230" w:lineRule="auto"/>
              <w:ind w:left="22" w:right="161" w:firstLine="0"/>
              <w:jc w:val="left"/>
              <w:rPr>
                <w:sz w:val="13"/>
              </w:rPr>
            </w:pPr>
            <w:r>
              <w:rPr>
                <w:w w:val="95"/>
                <w:sz w:val="13"/>
              </w:rPr>
              <w:t xml:space="preserve">在暂停营业法定期间不作出处理决定或者未依法及时 </w:t>
            </w:r>
            <w:r>
              <w:rPr>
                <w:spacing w:val="1"/>
                <w:sz w:val="13"/>
              </w:rPr>
              <w:t>解除暂停营业保存的；</w:t>
            </w:r>
          </w:p>
          <w:p>
            <w:pPr>
              <w:pStyle w:val="8"/>
              <w:numPr>
                <w:ilvl w:val="0"/>
                <w:numId w:val="380"/>
              </w:numPr>
              <w:tabs>
                <w:tab w:val="left" w:pos="155"/>
              </w:tabs>
              <w:spacing w:before="0" w:after="0" w:line="160" w:lineRule="exact"/>
              <w:ind w:left="154" w:right="0" w:hanging="133"/>
              <w:jc w:val="left"/>
              <w:rPr>
                <w:sz w:val="13"/>
              </w:rPr>
            </w:pPr>
            <w:r>
              <w:rPr>
                <w:spacing w:val="-2"/>
                <w:sz w:val="13"/>
              </w:rPr>
              <w:t>利用行政强制权为单位或者个人谋取利益的 ；</w:t>
            </w:r>
          </w:p>
          <w:p>
            <w:pPr>
              <w:pStyle w:val="8"/>
              <w:numPr>
                <w:ilvl w:val="0"/>
                <w:numId w:val="380"/>
              </w:numPr>
              <w:tabs>
                <w:tab w:val="left" w:pos="155"/>
              </w:tabs>
              <w:spacing w:before="0" w:after="0" w:line="164" w:lineRule="exact"/>
              <w:ind w:left="154" w:right="0" w:hanging="133"/>
              <w:jc w:val="left"/>
              <w:rPr>
                <w:sz w:val="13"/>
              </w:rPr>
            </w:pPr>
            <w:r>
              <w:rPr>
                <w:spacing w:val="1"/>
                <w:sz w:val="13"/>
              </w:rPr>
              <w:t>依法应当追究责任的其他情形。</w:t>
            </w:r>
          </w:p>
        </w:tc>
        <w:tc>
          <w:tcPr>
            <w:tcW w:w="986" w:type="dxa"/>
          </w:tcPr>
          <w:p>
            <w:pPr>
              <w:pStyle w:val="8"/>
              <w:rPr>
                <w:rFonts w:ascii="Times New Roman"/>
                <w:sz w:val="12"/>
              </w:rPr>
            </w:pPr>
          </w:p>
        </w:tc>
      </w:tr>
    </w:tbl>
    <w:p>
      <w:pPr>
        <w:spacing w:before="79"/>
        <w:ind w:left="5620" w:right="5590" w:firstLine="0"/>
        <w:jc w:val="center"/>
        <w:rPr>
          <w:rFonts w:hint="eastAsia" w:ascii="方正小标宋简体" w:eastAsia="方正小标宋简体"/>
          <w:sz w:val="26"/>
        </w:rPr>
      </w:pPr>
      <w:r>
        <w:rPr>
          <w:rFonts w:hint="eastAsia" w:ascii="方正小标宋简体" w:eastAsia="方正小标宋简体"/>
          <w:sz w:val="26"/>
        </w:rPr>
        <w:t>行政检查权责清单</w:t>
      </w:r>
    </w:p>
    <w:p>
      <w:pPr>
        <w:pStyle w:val="3"/>
        <w:spacing w:before="1"/>
        <w:rPr>
          <w:rFonts w:ascii="方正小标宋简体"/>
          <w:sz w:val="4"/>
        </w:r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17" w:hRule="atLeast"/>
        </w:trPr>
        <w:tc>
          <w:tcPr>
            <w:tcW w:w="259" w:type="dxa"/>
          </w:tcPr>
          <w:p>
            <w:pPr>
              <w:pStyle w:val="8"/>
              <w:spacing w:before="13"/>
              <w:rPr>
                <w:rFonts w:ascii="方正小标宋简体"/>
                <w:sz w:val="11"/>
              </w:rPr>
            </w:pPr>
          </w:p>
          <w:p>
            <w:pPr>
              <w:pStyle w:val="8"/>
              <w:spacing w:line="235" w:lineRule="auto"/>
              <w:ind w:left="43" w:right="32"/>
              <w:rPr>
                <w:rFonts w:hint="eastAsia" w:ascii="黑体" w:eastAsia="黑体"/>
                <w:sz w:val="17"/>
              </w:rPr>
            </w:pPr>
            <w:r>
              <w:rPr>
                <w:rFonts w:hint="eastAsia" w:ascii="黑体" w:eastAsia="黑体"/>
                <w:sz w:val="17"/>
              </w:rPr>
              <w:t>序号</w:t>
            </w:r>
          </w:p>
        </w:tc>
        <w:tc>
          <w:tcPr>
            <w:tcW w:w="691" w:type="dxa"/>
          </w:tcPr>
          <w:p>
            <w:pPr>
              <w:pStyle w:val="8"/>
              <w:spacing w:before="13"/>
              <w:rPr>
                <w:rFonts w:ascii="方正小标宋简体"/>
                <w:sz w:val="11"/>
              </w:rPr>
            </w:pPr>
          </w:p>
          <w:p>
            <w:pPr>
              <w:pStyle w:val="8"/>
              <w:spacing w:line="235" w:lineRule="auto"/>
              <w:ind w:left="259" w:right="75" w:hanging="176"/>
              <w:rPr>
                <w:rFonts w:hint="eastAsia" w:ascii="黑体" w:eastAsia="黑体"/>
                <w:sz w:val="17"/>
              </w:rPr>
            </w:pPr>
            <w:r>
              <w:rPr>
                <w:rFonts w:hint="eastAsia" w:ascii="黑体" w:eastAsia="黑体"/>
                <w:sz w:val="17"/>
              </w:rPr>
              <w:t>权力类型</w:t>
            </w:r>
          </w:p>
        </w:tc>
        <w:tc>
          <w:tcPr>
            <w:tcW w:w="1032" w:type="dxa"/>
          </w:tcPr>
          <w:p>
            <w:pPr>
              <w:pStyle w:val="8"/>
              <w:spacing w:before="11"/>
              <w:rPr>
                <w:rFonts w:ascii="方正小标宋简体"/>
                <w:sz w:val="17"/>
              </w:rPr>
            </w:pPr>
          </w:p>
          <w:p>
            <w:pPr>
              <w:pStyle w:val="8"/>
              <w:spacing w:before="1"/>
              <w:ind w:left="165"/>
              <w:rPr>
                <w:rFonts w:hint="eastAsia" w:ascii="黑体" w:eastAsia="黑体"/>
                <w:sz w:val="17"/>
              </w:rPr>
            </w:pPr>
            <w:r>
              <w:rPr>
                <w:rFonts w:hint="eastAsia" w:ascii="黑体" w:eastAsia="黑体"/>
                <w:sz w:val="17"/>
              </w:rPr>
              <w:t>权力事项</w:t>
            </w:r>
          </w:p>
        </w:tc>
        <w:tc>
          <w:tcPr>
            <w:tcW w:w="446" w:type="dxa"/>
          </w:tcPr>
          <w:p>
            <w:pPr>
              <w:pStyle w:val="8"/>
              <w:spacing w:before="13"/>
              <w:rPr>
                <w:rFonts w:ascii="方正小标宋简体"/>
                <w:sz w:val="11"/>
              </w:rPr>
            </w:pPr>
          </w:p>
          <w:p>
            <w:pPr>
              <w:pStyle w:val="8"/>
              <w:spacing w:line="235" w:lineRule="auto"/>
              <w:ind w:left="50" w:right="39"/>
              <w:rPr>
                <w:rFonts w:hint="eastAsia" w:ascii="黑体" w:eastAsia="黑体"/>
                <w:sz w:val="17"/>
              </w:rPr>
            </w:pPr>
            <w:r>
              <w:rPr>
                <w:rFonts w:hint="eastAsia" w:ascii="黑体" w:eastAsia="黑体"/>
                <w:sz w:val="17"/>
              </w:rPr>
              <w:t>行政主体</w:t>
            </w:r>
          </w:p>
        </w:tc>
        <w:tc>
          <w:tcPr>
            <w:tcW w:w="3751" w:type="dxa"/>
          </w:tcPr>
          <w:p>
            <w:pPr>
              <w:pStyle w:val="8"/>
              <w:spacing w:before="11"/>
              <w:rPr>
                <w:rFonts w:ascii="方正小标宋简体"/>
                <w:sz w:val="17"/>
              </w:rPr>
            </w:pPr>
          </w:p>
          <w:p>
            <w:pPr>
              <w:pStyle w:val="8"/>
              <w:spacing w:before="1"/>
              <w:ind w:left="31" w:right="30"/>
              <w:jc w:val="center"/>
              <w:rPr>
                <w:rFonts w:hint="eastAsia" w:ascii="黑体" w:eastAsia="黑体"/>
                <w:sz w:val="17"/>
              </w:rPr>
            </w:pPr>
            <w:r>
              <w:rPr>
                <w:rFonts w:hint="eastAsia" w:ascii="黑体" w:eastAsia="黑体"/>
                <w:sz w:val="17"/>
              </w:rPr>
              <w:t>实施依据</w:t>
            </w:r>
          </w:p>
        </w:tc>
        <w:tc>
          <w:tcPr>
            <w:tcW w:w="3993" w:type="dxa"/>
          </w:tcPr>
          <w:p>
            <w:pPr>
              <w:pStyle w:val="8"/>
              <w:spacing w:before="11"/>
              <w:rPr>
                <w:rFonts w:ascii="方正小标宋简体"/>
                <w:sz w:val="17"/>
              </w:rPr>
            </w:pPr>
          </w:p>
          <w:p>
            <w:pPr>
              <w:pStyle w:val="8"/>
              <w:spacing w:before="1"/>
              <w:ind w:left="53" w:right="49"/>
              <w:jc w:val="center"/>
              <w:rPr>
                <w:rFonts w:hint="eastAsia" w:ascii="黑体" w:eastAsia="黑体"/>
                <w:sz w:val="17"/>
              </w:rPr>
            </w:pPr>
            <w:r>
              <w:rPr>
                <w:rFonts w:hint="eastAsia" w:ascii="黑体" w:eastAsia="黑体"/>
                <w:sz w:val="17"/>
              </w:rPr>
              <w:t>责任事项</w:t>
            </w:r>
          </w:p>
        </w:tc>
        <w:tc>
          <w:tcPr>
            <w:tcW w:w="3309" w:type="dxa"/>
          </w:tcPr>
          <w:p>
            <w:pPr>
              <w:pStyle w:val="8"/>
              <w:spacing w:before="11"/>
              <w:rPr>
                <w:rFonts w:ascii="方正小标宋简体"/>
                <w:sz w:val="17"/>
              </w:rPr>
            </w:pPr>
          </w:p>
          <w:p>
            <w:pPr>
              <w:pStyle w:val="8"/>
              <w:spacing w:before="1"/>
              <w:ind w:left="31" w:right="28"/>
              <w:jc w:val="center"/>
              <w:rPr>
                <w:rFonts w:hint="eastAsia" w:ascii="黑体" w:eastAsia="黑体"/>
                <w:sz w:val="17"/>
              </w:rPr>
            </w:pPr>
            <w:r>
              <w:rPr>
                <w:rFonts w:hint="eastAsia" w:ascii="黑体" w:eastAsia="黑体"/>
                <w:sz w:val="17"/>
              </w:rPr>
              <w:t>追责情形</w:t>
            </w:r>
          </w:p>
        </w:tc>
        <w:tc>
          <w:tcPr>
            <w:tcW w:w="986" w:type="dxa"/>
          </w:tcPr>
          <w:p>
            <w:pPr>
              <w:pStyle w:val="8"/>
              <w:spacing w:before="11"/>
              <w:rPr>
                <w:rFonts w:ascii="方正小标宋简体"/>
                <w:sz w:val="17"/>
              </w:rPr>
            </w:pPr>
          </w:p>
          <w:p>
            <w:pPr>
              <w:pStyle w:val="8"/>
              <w:spacing w:before="1"/>
              <w:ind w:left="321"/>
              <w:rPr>
                <w:rFonts w:hint="eastAsia" w:ascii="黑体" w:eastAsia="黑体"/>
                <w:sz w:val="17"/>
              </w:rPr>
            </w:pPr>
            <w:r>
              <w:rPr>
                <w:rFonts w:hint="eastAsia" w:ascii="黑体" w:eastAsia="黑体"/>
                <w:sz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1"/>
              <w:rPr>
                <w:rFonts w:ascii="方正小标宋简体"/>
                <w:sz w:val="8"/>
              </w:rPr>
            </w:pPr>
          </w:p>
          <w:p>
            <w:pPr>
              <w:pStyle w:val="8"/>
              <w:ind w:left="17"/>
              <w:jc w:val="center"/>
              <w:rPr>
                <w:rFonts w:ascii="黑体"/>
                <w:sz w:val="13"/>
              </w:rPr>
            </w:pPr>
            <w:r>
              <w:rPr>
                <w:rFonts w:ascii="黑体"/>
                <w:w w:val="99"/>
                <w:sz w:val="13"/>
              </w:rPr>
              <w:t>1</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1"/>
              <w:rPr>
                <w:rFonts w:ascii="方正小标宋简体"/>
                <w:sz w:val="8"/>
              </w:rPr>
            </w:pPr>
          </w:p>
          <w:p>
            <w:pPr>
              <w:pStyle w:val="8"/>
              <w:ind w:left="83"/>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spacing w:before="7"/>
              <w:rPr>
                <w:rFonts w:ascii="方正小标宋简体"/>
                <w:sz w:val="16"/>
              </w:rPr>
            </w:pPr>
          </w:p>
          <w:p>
            <w:pPr>
              <w:pStyle w:val="8"/>
              <w:spacing w:before="1" w:line="230" w:lineRule="auto"/>
              <w:ind w:left="21" w:right="91"/>
              <w:rPr>
                <w:rFonts w:hint="eastAsia" w:ascii="黑体" w:eastAsia="黑体"/>
                <w:sz w:val="13"/>
              </w:rPr>
            </w:pPr>
            <w:r>
              <w:rPr>
                <w:rFonts w:hint="eastAsia" w:ascii="黑体" w:eastAsia="黑体"/>
                <w:sz w:val="13"/>
              </w:rPr>
              <w:t>对无照经营行为的监督检查</w:t>
            </w:r>
          </w:p>
        </w:tc>
        <w:tc>
          <w:tcPr>
            <w:tcW w:w="446" w:type="dxa"/>
          </w:tcPr>
          <w:p>
            <w:pPr>
              <w:pStyle w:val="8"/>
              <w:rPr>
                <w:rFonts w:ascii="方正小标宋简体"/>
                <w:sz w:val="12"/>
              </w:rPr>
            </w:pPr>
          </w:p>
          <w:p>
            <w:pPr>
              <w:pStyle w:val="8"/>
              <w:spacing w:before="11"/>
              <w:rPr>
                <w:rFonts w:ascii="方正小标宋简体"/>
                <w:sz w:val="14"/>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7"/>
              <w:rPr>
                <w:rFonts w:ascii="方正小标宋简体"/>
                <w:sz w:val="14"/>
              </w:rPr>
            </w:pPr>
          </w:p>
          <w:p>
            <w:pPr>
              <w:pStyle w:val="8"/>
              <w:spacing w:before="1" w:line="164" w:lineRule="exact"/>
              <w:ind w:left="286"/>
              <w:rPr>
                <w:rFonts w:hint="eastAsia" w:ascii="黑体" w:eastAsia="黑体"/>
                <w:sz w:val="13"/>
              </w:rPr>
            </w:pPr>
            <w:r>
              <w:rPr>
                <w:rFonts w:hint="eastAsia" w:ascii="黑体" w:eastAsia="黑体"/>
                <w:sz w:val="13"/>
              </w:rPr>
              <w:t>1.《无证无照经营查处办法》（中华人民共和国国务院令第</w:t>
            </w:r>
          </w:p>
          <w:p>
            <w:pPr>
              <w:pStyle w:val="8"/>
              <w:spacing w:line="232" w:lineRule="auto"/>
              <w:ind w:left="22" w:right="117"/>
              <w:rPr>
                <w:rFonts w:hint="eastAsia" w:ascii="黑体" w:hAnsi="黑体" w:eastAsia="黑体"/>
                <w:sz w:val="13"/>
              </w:rPr>
            </w:pPr>
            <w:r>
              <w:rPr>
                <w:rFonts w:hint="eastAsia" w:ascii="黑体" w:hAnsi="黑体" w:eastAsia="黑体"/>
                <w:sz w:val="13"/>
              </w:rPr>
              <w:t>684号，2017.10.1</w:t>
            </w:r>
            <w:r>
              <w:rPr>
                <w:rFonts w:hint="eastAsia" w:ascii="黑体" w:hAnsi="黑体" w:eastAsia="黑体"/>
                <w:spacing w:val="-17"/>
                <w:sz w:val="13"/>
              </w:rPr>
              <w:t xml:space="preserve"> 施行</w:t>
            </w:r>
            <w:r>
              <w:rPr>
                <w:rFonts w:hint="eastAsia" w:ascii="黑体" w:hAnsi="黑体" w:eastAsia="黑体"/>
                <w:sz w:val="13"/>
              </w:rPr>
              <w:t>）</w:t>
            </w:r>
            <w:r>
              <w:rPr>
                <w:rFonts w:hint="eastAsia" w:ascii="黑体" w:hAnsi="黑体" w:eastAsia="黑体"/>
                <w:spacing w:val="-1"/>
                <w:sz w:val="13"/>
              </w:rPr>
              <w:t>第十一条 县级以上人民政府工商行政管理部门对涉嫌无照经营进行查处 ，可以行使下列职权:…… (二)向与涉嫌无照经营有关的单位和个人调查了解有关情况 ;</w:t>
            </w:r>
          </w:p>
          <w:p>
            <w:pPr>
              <w:pStyle w:val="8"/>
              <w:spacing w:line="230" w:lineRule="auto"/>
              <w:ind w:left="22" w:right="23"/>
              <w:rPr>
                <w:rFonts w:hint="eastAsia" w:ascii="黑体" w:eastAsia="黑体"/>
                <w:sz w:val="13"/>
              </w:rPr>
            </w:pPr>
            <w:r>
              <w:rPr>
                <w:rFonts w:hint="eastAsia" w:ascii="黑体" w:eastAsia="黑体"/>
                <w:sz w:val="13"/>
              </w:rPr>
              <w:t>(三)进入涉嫌从事无照经营的场所实施现场检查 ;(四)查阅、复</w:t>
            </w:r>
            <w:r>
              <w:rPr>
                <w:rFonts w:hint="eastAsia" w:ascii="黑体" w:eastAsia="黑体"/>
                <w:w w:val="95"/>
                <w:sz w:val="13"/>
              </w:rPr>
              <w:t>制与涉嫌无照经营有关的合同、票据、账簿以及其他有关资料。</w:t>
            </w:r>
          </w:p>
        </w:tc>
        <w:tc>
          <w:tcPr>
            <w:tcW w:w="3993" w:type="dxa"/>
          </w:tcPr>
          <w:p>
            <w:pPr>
              <w:pStyle w:val="8"/>
              <w:rPr>
                <w:rFonts w:ascii="方正小标宋简体"/>
                <w:sz w:val="12"/>
              </w:rPr>
            </w:pPr>
          </w:p>
          <w:p>
            <w:pPr>
              <w:pStyle w:val="8"/>
              <w:spacing w:before="17"/>
              <w:rPr>
                <w:rFonts w:ascii="方正小标宋简体"/>
                <w:sz w:val="9"/>
              </w:rPr>
            </w:pPr>
          </w:p>
          <w:p>
            <w:pPr>
              <w:pStyle w:val="8"/>
              <w:numPr>
                <w:ilvl w:val="0"/>
                <w:numId w:val="381"/>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检查责任:对本辖区内无照经营行为进行监督检查 ;</w:t>
            </w:r>
          </w:p>
          <w:p>
            <w:pPr>
              <w:pStyle w:val="8"/>
              <w:numPr>
                <w:ilvl w:val="0"/>
                <w:numId w:val="381"/>
              </w:numPr>
              <w:tabs>
                <w:tab w:val="left" w:pos="419"/>
              </w:tabs>
              <w:spacing w:before="0" w:after="0" w:line="161" w:lineRule="exact"/>
              <w:ind w:left="418"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381"/>
              </w:numPr>
              <w:tabs>
                <w:tab w:val="left" w:pos="419"/>
              </w:tabs>
              <w:spacing w:before="2" w:after="0" w:line="230" w:lineRule="auto"/>
              <w:ind w:left="22" w:right="73" w:firstLine="264"/>
              <w:jc w:val="left"/>
              <w:rPr>
                <w:rFonts w:hint="eastAsia" w:ascii="黑体" w:eastAsia="黑体"/>
                <w:sz w:val="13"/>
              </w:rPr>
            </w:pPr>
            <w:r>
              <w:rPr>
                <w:rFonts w:hint="eastAsia" w:ascii="黑体" w:eastAsia="黑体"/>
                <w:spacing w:val="-2"/>
                <w:sz w:val="13"/>
              </w:rPr>
              <w:t>移送责任:对构成违反治安管理行为的或涉嫌犯罪的 ，依法移</w:t>
            </w:r>
            <w:r>
              <w:rPr>
                <w:rFonts w:hint="eastAsia" w:ascii="黑体" w:eastAsia="黑体"/>
                <w:sz w:val="13"/>
              </w:rPr>
              <w:t>送公安机关查处；</w:t>
            </w:r>
          </w:p>
          <w:p>
            <w:pPr>
              <w:pStyle w:val="8"/>
              <w:numPr>
                <w:ilvl w:val="0"/>
                <w:numId w:val="381"/>
              </w:numPr>
              <w:tabs>
                <w:tab w:val="left" w:pos="419"/>
              </w:tabs>
              <w:spacing w:before="0" w:after="0" w:line="160" w:lineRule="exact"/>
              <w:ind w:left="418" w:right="0" w:hanging="133"/>
              <w:jc w:val="left"/>
              <w:rPr>
                <w:rFonts w:hint="eastAsia" w:ascii="黑体" w:eastAsia="黑体"/>
                <w:sz w:val="13"/>
              </w:rPr>
            </w:pPr>
            <w:r>
              <w:rPr>
                <w:rFonts w:hint="eastAsia" w:ascii="黑体" w:eastAsia="黑体"/>
                <w:w w:val="95"/>
                <w:sz w:val="13"/>
              </w:rPr>
              <w:t>事后管理责任:记入信用记录，并依法予以公示。</w:t>
            </w:r>
          </w:p>
          <w:p>
            <w:pPr>
              <w:pStyle w:val="8"/>
              <w:numPr>
                <w:ilvl w:val="0"/>
                <w:numId w:val="381"/>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3"/>
                <w:sz w:val="13"/>
              </w:rPr>
              <w:t>其他责任:法律法规规章文件规定应履行的责任 。</w:t>
            </w:r>
          </w:p>
        </w:tc>
        <w:tc>
          <w:tcPr>
            <w:tcW w:w="3309" w:type="dxa"/>
          </w:tcPr>
          <w:p>
            <w:pPr>
              <w:pStyle w:val="8"/>
              <w:rPr>
                <w:rFonts w:ascii="方正小标宋简体"/>
                <w:sz w:val="12"/>
              </w:rPr>
            </w:pPr>
          </w:p>
          <w:p>
            <w:pPr>
              <w:pStyle w:val="8"/>
              <w:spacing w:before="4"/>
              <w:rPr>
                <w:rFonts w:ascii="方正小标宋简体"/>
                <w:sz w:val="10"/>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82"/>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未对本辖区内无照经营行为进行监督检查 ；</w:t>
            </w:r>
          </w:p>
          <w:p>
            <w:pPr>
              <w:pStyle w:val="8"/>
              <w:numPr>
                <w:ilvl w:val="0"/>
                <w:numId w:val="382"/>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82"/>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footerReference r:id="rId28" w:type="default"/>
          <w:pgSz w:w="16840" w:h="11910" w:orient="landscape"/>
          <w:pgMar w:top="840" w:right="1160" w:bottom="780" w:left="900" w:header="0" w:footer="596" w:gutter="0"/>
          <w:pgNumType w:start="23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2"/>
              <w:rPr>
                <w:rFonts w:ascii="方正小标宋简体"/>
                <w:sz w:val="11"/>
              </w:rPr>
            </w:pPr>
          </w:p>
          <w:p>
            <w:pPr>
              <w:pStyle w:val="8"/>
              <w:ind w:left="17"/>
              <w:jc w:val="center"/>
              <w:rPr>
                <w:rFonts w:ascii="黑体"/>
                <w:sz w:val="13"/>
              </w:rPr>
            </w:pPr>
            <w:r>
              <w:rPr>
                <w:rFonts w:ascii="黑体"/>
                <w:w w:val="99"/>
                <w:sz w:val="13"/>
              </w:rPr>
              <w:t>2</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2"/>
              <w:rPr>
                <w:rFonts w:ascii="方正小标宋简体"/>
                <w:sz w:val="11"/>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Borders>
              <w:top w:val="nil"/>
            </w:tcBorders>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7"/>
              </w:rPr>
            </w:pPr>
          </w:p>
          <w:p>
            <w:pPr>
              <w:pStyle w:val="8"/>
              <w:spacing w:before="1" w:line="232" w:lineRule="auto"/>
              <w:ind w:left="21" w:right="91"/>
              <w:rPr>
                <w:rFonts w:hint="eastAsia" w:ascii="黑体" w:eastAsia="黑体"/>
                <w:sz w:val="13"/>
              </w:rPr>
            </w:pPr>
            <w:r>
              <w:rPr>
                <w:rFonts w:hint="eastAsia" w:ascii="黑体" w:eastAsia="黑体"/>
                <w:sz w:val="13"/>
              </w:rPr>
              <w:t>对公示信息的监督检查</w:t>
            </w:r>
          </w:p>
        </w:tc>
        <w:tc>
          <w:tcPr>
            <w:tcW w:w="446" w:type="dxa"/>
          </w:tcPr>
          <w:p>
            <w:pPr>
              <w:pStyle w:val="8"/>
              <w:rPr>
                <w:rFonts w:ascii="方正小标宋简体"/>
                <w:sz w:val="12"/>
              </w:rPr>
            </w:pPr>
          </w:p>
          <w:p>
            <w:pPr>
              <w:pStyle w:val="8"/>
              <w:rPr>
                <w:rFonts w:ascii="方正小标宋简体"/>
                <w:sz w:val="12"/>
              </w:rPr>
            </w:pPr>
          </w:p>
          <w:p>
            <w:pPr>
              <w:pStyle w:val="8"/>
              <w:spacing w:before="12"/>
              <w:rPr>
                <w:rFonts w:ascii="方正小标宋简体"/>
                <w:sz w:val="17"/>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Borders>
              <w:top w:val="nil"/>
            </w:tcBorders>
          </w:tcPr>
          <w:p>
            <w:pPr>
              <w:pStyle w:val="8"/>
              <w:rPr>
                <w:rFonts w:ascii="方正小标宋简体"/>
                <w:sz w:val="12"/>
              </w:rPr>
            </w:pPr>
          </w:p>
          <w:p>
            <w:pPr>
              <w:pStyle w:val="8"/>
              <w:spacing w:before="16"/>
              <w:rPr>
                <w:rFonts w:ascii="方正小标宋简体"/>
                <w:sz w:val="15"/>
              </w:rPr>
            </w:pPr>
          </w:p>
          <w:p>
            <w:pPr>
              <w:pStyle w:val="8"/>
              <w:numPr>
                <w:ilvl w:val="0"/>
                <w:numId w:val="383"/>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1"/>
                <w:sz w:val="13"/>
              </w:rPr>
              <w:t>《企业信息公示暂行条例》</w:t>
            </w:r>
            <w:r>
              <w:rPr>
                <w:rFonts w:hint="eastAsia" w:ascii="黑体" w:eastAsia="黑体"/>
                <w:sz w:val="13"/>
              </w:rPr>
              <w:t>（中华人民共和国国务院令第</w:t>
            </w:r>
          </w:p>
          <w:p>
            <w:pPr>
              <w:pStyle w:val="8"/>
              <w:spacing w:before="3" w:line="230" w:lineRule="auto"/>
              <w:ind w:left="22" w:right="7"/>
              <w:rPr>
                <w:rFonts w:hint="eastAsia" w:ascii="黑体" w:eastAsia="黑体"/>
                <w:sz w:val="13"/>
              </w:rPr>
            </w:pPr>
            <w:r>
              <w:rPr>
                <w:rFonts w:hint="eastAsia" w:ascii="黑体" w:eastAsia="黑体"/>
                <w:sz w:val="13"/>
              </w:rPr>
              <w:t>654号，2014.10.1 施行）第十四条第一款：国务院工商行政管理部门和省、自治区、直辖市人民政府工商行政管理部门应当按照公平规范的要求，根据企业注册号等随机摇号，确定抽查的企业，组织对企业公示信息的情况进行检查 。</w:t>
            </w:r>
          </w:p>
          <w:p>
            <w:pPr>
              <w:pStyle w:val="8"/>
              <w:numPr>
                <w:ilvl w:val="0"/>
                <w:numId w:val="383"/>
              </w:numPr>
              <w:tabs>
                <w:tab w:val="left" w:pos="419"/>
              </w:tabs>
              <w:spacing w:before="0" w:after="0" w:line="232" w:lineRule="auto"/>
              <w:ind w:left="22" w:right="45" w:firstLine="264"/>
              <w:jc w:val="left"/>
              <w:rPr>
                <w:rFonts w:hint="eastAsia" w:ascii="黑体" w:eastAsia="黑体"/>
                <w:sz w:val="13"/>
              </w:rPr>
            </w:pPr>
            <w:r>
              <w:rPr>
                <w:rFonts w:hint="eastAsia" w:ascii="黑体" w:eastAsia="黑体"/>
                <w:spacing w:val="1"/>
                <w:w w:val="95"/>
                <w:sz w:val="13"/>
              </w:rPr>
              <w:t>《企业公示信息抽查暂行办法》</w:t>
            </w:r>
            <w:r>
              <w:rPr>
                <w:rFonts w:hint="eastAsia" w:ascii="黑体" w:eastAsia="黑体"/>
                <w:w w:val="95"/>
                <w:sz w:val="13"/>
              </w:rPr>
              <w:t xml:space="preserve">（国家工商行政管理总局 </w:t>
            </w:r>
            <w:r>
              <w:rPr>
                <w:rFonts w:hint="eastAsia" w:ascii="黑体" w:eastAsia="黑体"/>
                <w:spacing w:val="2"/>
                <w:sz w:val="13"/>
              </w:rPr>
              <w:t>令第</w:t>
            </w:r>
            <w:r>
              <w:rPr>
                <w:rFonts w:hint="eastAsia" w:ascii="黑体" w:eastAsia="黑体"/>
                <w:sz w:val="13"/>
              </w:rPr>
              <w:t>67号，2014.10.1</w:t>
            </w:r>
            <w:r>
              <w:rPr>
                <w:rFonts w:hint="eastAsia" w:ascii="黑体" w:eastAsia="黑体"/>
                <w:spacing w:val="2"/>
                <w:sz w:val="13"/>
              </w:rPr>
              <w:t>施行</w:t>
            </w:r>
            <w:r>
              <w:rPr>
                <w:rFonts w:hint="eastAsia" w:ascii="黑体" w:eastAsia="黑体"/>
                <w:sz w:val="13"/>
              </w:rPr>
              <w:t>）第三条第二款：省、自治区、直辖市工商行政管理局负责组织或者开展本辖区的企业公示信息抽查</w:t>
            </w:r>
            <w:r>
              <w:rPr>
                <w:rFonts w:hint="eastAsia" w:ascii="黑体" w:eastAsia="黑体"/>
                <w:spacing w:val="1"/>
                <w:sz w:val="13"/>
              </w:rPr>
              <w:t>工作。</w:t>
            </w:r>
          </w:p>
        </w:tc>
        <w:tc>
          <w:tcPr>
            <w:tcW w:w="3993" w:type="dxa"/>
          </w:tcPr>
          <w:p>
            <w:pPr>
              <w:pStyle w:val="8"/>
              <w:rPr>
                <w:rFonts w:ascii="方正小标宋简体"/>
                <w:sz w:val="12"/>
              </w:rPr>
            </w:pPr>
          </w:p>
          <w:p>
            <w:pPr>
              <w:pStyle w:val="8"/>
              <w:rPr>
                <w:rFonts w:ascii="方正小标宋简体"/>
                <w:sz w:val="12"/>
              </w:rPr>
            </w:pPr>
          </w:p>
          <w:p>
            <w:pPr>
              <w:pStyle w:val="8"/>
              <w:spacing w:before="8"/>
              <w:rPr>
                <w:rFonts w:ascii="方正小标宋简体"/>
                <w:sz w:val="17"/>
              </w:rPr>
            </w:pPr>
          </w:p>
          <w:p>
            <w:pPr>
              <w:pStyle w:val="8"/>
              <w:numPr>
                <w:ilvl w:val="0"/>
                <w:numId w:val="384"/>
              </w:numPr>
              <w:tabs>
                <w:tab w:val="left" w:pos="419"/>
              </w:tabs>
              <w:spacing w:before="1" w:after="0" w:line="164" w:lineRule="exact"/>
              <w:ind w:left="418" w:right="0" w:hanging="133"/>
              <w:jc w:val="left"/>
              <w:rPr>
                <w:rFonts w:hint="eastAsia" w:ascii="黑体" w:eastAsia="黑体"/>
                <w:sz w:val="13"/>
              </w:rPr>
            </w:pPr>
            <w:r>
              <w:rPr>
                <w:rFonts w:hint="eastAsia" w:ascii="黑体" w:eastAsia="黑体"/>
                <w:spacing w:val="-2"/>
                <w:sz w:val="13"/>
              </w:rPr>
              <w:t>检查责任:对本辖区内公示信息进行监督检查 ;</w:t>
            </w:r>
          </w:p>
          <w:p>
            <w:pPr>
              <w:pStyle w:val="8"/>
              <w:numPr>
                <w:ilvl w:val="0"/>
                <w:numId w:val="384"/>
              </w:numPr>
              <w:tabs>
                <w:tab w:val="left" w:pos="419"/>
              </w:tabs>
              <w:spacing w:before="0" w:after="0" w:line="161" w:lineRule="exact"/>
              <w:ind w:left="418"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384"/>
              </w:numPr>
              <w:tabs>
                <w:tab w:val="left" w:pos="419"/>
              </w:tabs>
              <w:spacing w:before="0" w:after="0" w:line="161" w:lineRule="exact"/>
              <w:ind w:left="418" w:right="0" w:hanging="133"/>
              <w:jc w:val="left"/>
              <w:rPr>
                <w:rFonts w:hint="eastAsia" w:ascii="黑体" w:eastAsia="黑体"/>
                <w:sz w:val="13"/>
              </w:rPr>
            </w:pPr>
            <w:r>
              <w:rPr>
                <w:rFonts w:hint="eastAsia" w:ascii="黑体" w:eastAsia="黑体"/>
                <w:w w:val="95"/>
                <w:sz w:val="13"/>
              </w:rPr>
              <w:t>移送责任:对涉嫌犯罪的，依法移送公安机关查处；</w:t>
            </w:r>
          </w:p>
          <w:p>
            <w:pPr>
              <w:pStyle w:val="8"/>
              <w:numPr>
                <w:ilvl w:val="0"/>
                <w:numId w:val="384"/>
              </w:numPr>
              <w:tabs>
                <w:tab w:val="left" w:pos="419"/>
              </w:tabs>
              <w:spacing w:before="0" w:after="0" w:line="161" w:lineRule="exact"/>
              <w:ind w:left="418" w:right="0" w:hanging="133"/>
              <w:jc w:val="left"/>
              <w:rPr>
                <w:rFonts w:hint="eastAsia" w:ascii="黑体" w:eastAsia="黑体"/>
                <w:sz w:val="13"/>
              </w:rPr>
            </w:pPr>
            <w:r>
              <w:rPr>
                <w:rFonts w:hint="eastAsia" w:ascii="黑体" w:eastAsia="黑体"/>
                <w:w w:val="95"/>
                <w:sz w:val="13"/>
              </w:rPr>
              <w:t>事后管理责任:记录检查结果，依法公示相关信息。</w:t>
            </w:r>
          </w:p>
          <w:p>
            <w:pPr>
              <w:pStyle w:val="8"/>
              <w:numPr>
                <w:ilvl w:val="0"/>
                <w:numId w:val="384"/>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spacing w:before="5"/>
              <w:rPr>
                <w:rFonts w:ascii="方正小标宋简体"/>
                <w:sz w:val="13"/>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85"/>
              </w:numPr>
              <w:tabs>
                <w:tab w:val="left" w:pos="419"/>
              </w:tabs>
              <w:spacing w:before="0" w:after="0" w:line="158" w:lineRule="exact"/>
              <w:ind w:left="418" w:right="0" w:hanging="133"/>
              <w:jc w:val="left"/>
              <w:rPr>
                <w:rFonts w:hint="eastAsia" w:ascii="黑体" w:eastAsia="黑体"/>
                <w:sz w:val="13"/>
              </w:rPr>
            </w:pPr>
            <w:r>
              <w:rPr>
                <w:rFonts w:hint="eastAsia" w:ascii="黑体" w:eastAsia="黑体"/>
                <w:spacing w:val="-2"/>
                <w:sz w:val="13"/>
              </w:rPr>
              <w:t>未对本辖区内公示信息进行监督检查 ；</w:t>
            </w:r>
          </w:p>
          <w:p>
            <w:pPr>
              <w:pStyle w:val="8"/>
              <w:numPr>
                <w:ilvl w:val="0"/>
                <w:numId w:val="385"/>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85"/>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3"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12"/>
              </w:rPr>
            </w:pPr>
          </w:p>
          <w:p>
            <w:pPr>
              <w:pStyle w:val="8"/>
              <w:ind w:left="17"/>
              <w:jc w:val="center"/>
              <w:rPr>
                <w:rFonts w:ascii="黑体"/>
                <w:sz w:val="13"/>
              </w:rPr>
            </w:pPr>
            <w:r>
              <w:rPr>
                <w:rFonts w:ascii="黑体"/>
                <w:w w:val="99"/>
                <w:sz w:val="13"/>
              </w:rPr>
              <w:t>3</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12"/>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2"/>
              <w:rPr>
                <w:rFonts w:ascii="方正小标宋简体"/>
                <w:sz w:val="8"/>
              </w:rPr>
            </w:pPr>
          </w:p>
          <w:p>
            <w:pPr>
              <w:pStyle w:val="8"/>
              <w:spacing w:line="232" w:lineRule="auto"/>
              <w:ind w:left="21" w:right="91"/>
              <w:rPr>
                <w:rFonts w:hint="eastAsia" w:ascii="宋体" w:eastAsia="宋体"/>
                <w:sz w:val="13"/>
              </w:rPr>
            </w:pPr>
            <w:r>
              <w:rPr>
                <w:rFonts w:hint="eastAsia" w:ascii="宋体" w:eastAsia="宋体"/>
                <w:sz w:val="13"/>
              </w:rPr>
              <w:t>对个体工商户年报情况抽查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7"/>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2"/>
              <w:rPr>
                <w:rFonts w:ascii="方正小标宋简体"/>
                <w:sz w:val="9"/>
              </w:rPr>
            </w:pPr>
          </w:p>
          <w:p>
            <w:pPr>
              <w:pStyle w:val="8"/>
              <w:spacing w:line="232" w:lineRule="auto"/>
              <w:ind w:left="22" w:right="25"/>
              <w:rPr>
                <w:rFonts w:hint="eastAsia" w:ascii="宋体" w:eastAsia="宋体"/>
                <w:sz w:val="13"/>
              </w:rPr>
            </w:pPr>
            <w:r>
              <w:rPr>
                <w:rFonts w:hint="eastAsia" w:ascii="宋体" w:eastAsia="宋体"/>
                <w:sz w:val="13"/>
              </w:rPr>
              <w:t>《个体工商户年度报告暂行办法》第十一条 省、自治区、直辖市工商行政管理局应当组织对个体工商户年度报告内容进行随机抽查。</w:t>
            </w:r>
          </w:p>
          <w:p>
            <w:pPr>
              <w:pStyle w:val="8"/>
              <w:spacing w:line="230" w:lineRule="auto"/>
              <w:ind w:left="22" w:right="88"/>
              <w:rPr>
                <w:rFonts w:hint="eastAsia" w:ascii="宋体" w:eastAsia="宋体"/>
                <w:sz w:val="13"/>
              </w:rPr>
            </w:pPr>
            <w:r>
              <w:rPr>
                <w:rFonts w:hint="eastAsia" w:ascii="宋体" w:eastAsia="宋体"/>
                <w:w w:val="95"/>
                <w:sz w:val="13"/>
              </w:rPr>
              <w:t xml:space="preserve">抽查的个体工商户名单和抽查结果应当通过企业信用信息公示系 </w:t>
            </w:r>
            <w:r>
              <w:rPr>
                <w:rFonts w:hint="eastAsia" w:ascii="宋体" w:eastAsia="宋体"/>
                <w:spacing w:val="1"/>
                <w:sz w:val="13"/>
              </w:rPr>
              <w:t>统公示。</w:t>
            </w:r>
          </w:p>
          <w:p>
            <w:pPr>
              <w:pStyle w:val="8"/>
              <w:tabs>
                <w:tab w:val="left" w:pos="1670"/>
              </w:tabs>
              <w:spacing w:before="1" w:line="230" w:lineRule="auto"/>
              <w:ind w:left="22" w:right="23"/>
              <w:rPr>
                <w:rFonts w:hint="eastAsia" w:ascii="宋体" w:eastAsia="宋体"/>
                <w:sz w:val="13"/>
              </w:rPr>
            </w:pPr>
            <w:r>
              <w:rPr>
                <w:rFonts w:hint="eastAsia" w:ascii="宋体" w:eastAsia="宋体"/>
                <w:sz w:val="13"/>
              </w:rPr>
              <w:t>个体工商户年度报告的抽查比例</w:t>
            </w:r>
            <w:r>
              <w:rPr>
                <w:rFonts w:hint="eastAsia" w:ascii="宋体" w:eastAsia="宋体"/>
                <w:spacing w:val="-46"/>
                <w:sz w:val="13"/>
              </w:rPr>
              <w:t xml:space="preserve"> </w:t>
            </w:r>
            <w:r>
              <w:rPr>
                <w:rFonts w:hint="eastAsia" w:ascii="宋体" w:eastAsia="宋体"/>
                <w:sz w:val="13"/>
              </w:rPr>
              <w:t>、抽查方式和抽查程序参</w:t>
            </w:r>
            <w:r>
              <w:rPr>
                <w:rFonts w:hint="eastAsia" w:ascii="宋体" w:eastAsia="宋体"/>
                <w:spacing w:val="26"/>
                <w:sz w:val="13"/>
              </w:rPr>
              <w:t>照</w:t>
            </w:r>
            <w:r>
              <w:rPr>
                <w:rFonts w:hint="eastAsia" w:ascii="宋体" w:eastAsia="宋体"/>
                <w:sz w:val="13"/>
              </w:rPr>
              <w:t>《企</w:t>
            </w:r>
            <w:r>
              <w:rPr>
                <w:rFonts w:hint="eastAsia" w:ascii="宋体" w:eastAsia="宋体"/>
                <w:w w:val="95"/>
                <w:sz w:val="13"/>
              </w:rPr>
              <w:t>业公示信息抽查暂行办</w:t>
            </w:r>
            <w:r>
              <w:rPr>
                <w:rFonts w:hint="eastAsia" w:ascii="宋体" w:eastAsia="宋体"/>
                <w:spacing w:val="26"/>
                <w:w w:val="95"/>
                <w:sz w:val="13"/>
              </w:rPr>
              <w:t>法</w:t>
            </w:r>
            <w:r>
              <w:rPr>
                <w:rFonts w:hint="eastAsia" w:ascii="宋体" w:eastAsia="宋体"/>
                <w:w w:val="95"/>
                <w:sz w:val="13"/>
              </w:rPr>
              <w:t>》有关规定执</w:t>
            </w:r>
            <w:r>
              <w:rPr>
                <w:rFonts w:hint="eastAsia" w:ascii="宋体" w:eastAsia="宋体"/>
                <w:spacing w:val="14"/>
                <w:w w:val="95"/>
                <w:sz w:val="13"/>
              </w:rPr>
              <w:t>行</w:t>
            </w:r>
            <w:r>
              <w:rPr>
                <w:rFonts w:hint="eastAsia" w:ascii="宋体" w:eastAsia="宋体"/>
                <w:w w:val="95"/>
                <w:sz w:val="13"/>
              </w:rPr>
              <w:t>。、</w:t>
            </w:r>
            <w:r>
              <w:rPr>
                <w:rFonts w:hint="eastAsia" w:ascii="宋体" w:eastAsia="宋体"/>
                <w:spacing w:val="7"/>
                <w:w w:val="95"/>
                <w:sz w:val="13"/>
              </w:rPr>
              <w:t>《</w:t>
            </w:r>
            <w:r>
              <w:rPr>
                <w:rFonts w:hint="eastAsia" w:ascii="宋体" w:eastAsia="宋体"/>
                <w:w w:val="95"/>
                <w:sz w:val="13"/>
              </w:rPr>
              <w:t xml:space="preserve">企业经营异常名  </w:t>
            </w:r>
            <w:r>
              <w:rPr>
                <w:rFonts w:hint="eastAsia" w:ascii="宋体" w:eastAsia="宋体"/>
                <w:sz w:val="13"/>
              </w:rPr>
              <w:t>录管理暂行办</w:t>
            </w:r>
            <w:r>
              <w:rPr>
                <w:rFonts w:hint="eastAsia" w:ascii="宋体" w:eastAsia="宋体"/>
                <w:spacing w:val="17"/>
                <w:sz w:val="13"/>
              </w:rPr>
              <w:t>法</w:t>
            </w:r>
            <w:r>
              <w:rPr>
                <w:rFonts w:hint="eastAsia" w:ascii="宋体" w:eastAsia="宋体"/>
                <w:sz w:val="13"/>
              </w:rPr>
              <w:t>》第四条</w:t>
            </w:r>
            <w:r>
              <w:rPr>
                <w:rFonts w:hint="eastAsia" w:ascii="宋体" w:eastAsia="宋体"/>
                <w:sz w:val="13"/>
              </w:rPr>
              <w:tab/>
            </w:r>
            <w:r>
              <w:rPr>
                <w:rFonts w:hint="eastAsia" w:ascii="宋体" w:eastAsia="宋体"/>
                <w:sz w:val="13"/>
              </w:rPr>
              <w:t>县级以上工商行政管理部门应当将有下列情形之一的企业列入经营异常名录</w:t>
            </w:r>
            <w:r>
              <w:rPr>
                <w:rFonts w:hint="eastAsia" w:ascii="宋体" w:eastAsia="宋体"/>
                <w:spacing w:val="-23"/>
                <w:sz w:val="13"/>
              </w:rPr>
              <w:t xml:space="preserve"> </w:t>
            </w:r>
            <w:r>
              <w:rPr>
                <w:rFonts w:hint="eastAsia" w:ascii="宋体" w:eastAsia="宋体"/>
                <w:sz w:val="13"/>
              </w:rPr>
              <w:t>：</w:t>
            </w:r>
          </w:p>
          <w:p>
            <w:pPr>
              <w:pStyle w:val="8"/>
              <w:spacing w:before="1" w:line="230" w:lineRule="auto"/>
              <w:ind w:left="22" w:right="45"/>
              <w:rPr>
                <w:rFonts w:hint="eastAsia" w:ascii="宋体" w:eastAsia="宋体"/>
                <w:sz w:val="13"/>
              </w:rPr>
            </w:pPr>
            <w:r>
              <w:rPr>
                <w:rFonts w:hint="eastAsia" w:ascii="宋体" w:eastAsia="宋体"/>
                <w:w w:val="95"/>
                <w:sz w:val="13"/>
              </w:rPr>
              <w:t xml:space="preserve">（一）未按照《企业信息公示暂行条例》第八条规定的期限公示 </w:t>
            </w:r>
            <w:r>
              <w:rPr>
                <w:rFonts w:hint="eastAsia" w:ascii="宋体" w:eastAsia="宋体"/>
                <w:sz w:val="13"/>
              </w:rPr>
              <w:t>年度报告的；</w:t>
            </w:r>
          </w:p>
          <w:p>
            <w:pPr>
              <w:pStyle w:val="8"/>
              <w:spacing w:before="2" w:line="230" w:lineRule="auto"/>
              <w:ind w:left="22" w:right="23"/>
              <w:rPr>
                <w:rFonts w:hint="eastAsia" w:ascii="宋体" w:eastAsia="宋体"/>
                <w:sz w:val="13"/>
              </w:rPr>
            </w:pPr>
            <w:r>
              <w:rPr>
                <w:rFonts w:hint="eastAsia" w:ascii="宋体" w:eastAsia="宋体"/>
                <w:w w:val="95"/>
                <w:sz w:val="13"/>
              </w:rPr>
              <w:t xml:space="preserve">（二）未在工商行政管理部门依照《企业信息公示暂行条例》第 </w:t>
            </w:r>
            <w:r>
              <w:rPr>
                <w:rFonts w:hint="eastAsia" w:ascii="宋体" w:eastAsia="宋体"/>
                <w:sz w:val="13"/>
              </w:rPr>
              <w:t>十条规定责令的期限内公示有关企业信息的 ；</w:t>
            </w:r>
          </w:p>
          <w:p>
            <w:pPr>
              <w:pStyle w:val="8"/>
              <w:spacing w:line="160" w:lineRule="exact"/>
              <w:ind w:left="22"/>
              <w:rPr>
                <w:rFonts w:hint="eastAsia" w:ascii="宋体" w:eastAsia="宋体"/>
                <w:sz w:val="13"/>
              </w:rPr>
            </w:pPr>
            <w:r>
              <w:rPr>
                <w:rFonts w:hint="eastAsia" w:ascii="宋体" w:eastAsia="宋体"/>
                <w:w w:val="95"/>
                <w:sz w:val="13"/>
              </w:rPr>
              <w:t>（三）公示企业信息隐瞒真实情况、弄虚作假的；</w:t>
            </w:r>
          </w:p>
          <w:p>
            <w:pPr>
              <w:pStyle w:val="8"/>
              <w:spacing w:line="164" w:lineRule="exact"/>
              <w:ind w:left="22"/>
              <w:rPr>
                <w:rFonts w:hint="eastAsia" w:ascii="宋体" w:eastAsia="宋体"/>
                <w:sz w:val="13"/>
              </w:rPr>
            </w:pPr>
            <w:r>
              <w:rPr>
                <w:rFonts w:hint="eastAsia" w:ascii="宋体" w:eastAsia="宋体"/>
                <w:sz w:val="13"/>
              </w:rPr>
              <w:t>（四）</w:t>
            </w:r>
            <w:r>
              <w:rPr>
                <w:rFonts w:hint="eastAsia" w:ascii="宋体" w:eastAsia="宋体"/>
                <w:spacing w:val="-2"/>
                <w:sz w:val="13"/>
              </w:rPr>
              <w:t>通过登记的住所或者经营场所无法联系的 。</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1"/>
              </w:rPr>
            </w:pPr>
          </w:p>
          <w:p>
            <w:pPr>
              <w:pStyle w:val="8"/>
              <w:numPr>
                <w:ilvl w:val="0"/>
                <w:numId w:val="386"/>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检查责任:对本辖区内公示信息进行监督检查 ;</w:t>
            </w:r>
          </w:p>
          <w:p>
            <w:pPr>
              <w:pStyle w:val="8"/>
              <w:numPr>
                <w:ilvl w:val="0"/>
                <w:numId w:val="386"/>
              </w:numPr>
              <w:tabs>
                <w:tab w:val="left" w:pos="419"/>
              </w:tabs>
              <w:spacing w:before="0" w:after="0" w:line="161" w:lineRule="exact"/>
              <w:ind w:left="418"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386"/>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事后管理责任:记录检查结果，依法公示相关信息。</w:t>
            </w:r>
          </w:p>
          <w:p>
            <w:pPr>
              <w:pStyle w:val="8"/>
              <w:numPr>
                <w:ilvl w:val="0"/>
                <w:numId w:val="386"/>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9"/>
              <w:rPr>
                <w:rFonts w:ascii="方正小标宋简体"/>
                <w:sz w:val="14"/>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87"/>
              </w:numPr>
              <w:tabs>
                <w:tab w:val="left" w:pos="419"/>
              </w:tabs>
              <w:spacing w:before="0" w:after="0" w:line="159" w:lineRule="exact"/>
              <w:ind w:left="418" w:right="0" w:hanging="133"/>
              <w:jc w:val="left"/>
              <w:rPr>
                <w:rFonts w:hint="eastAsia" w:ascii="黑体" w:eastAsia="黑体"/>
                <w:sz w:val="13"/>
              </w:rPr>
            </w:pPr>
            <w:r>
              <w:rPr>
                <w:rFonts w:hint="eastAsia" w:ascii="黑体" w:eastAsia="黑体"/>
                <w:spacing w:val="-2"/>
                <w:sz w:val="13"/>
              </w:rPr>
              <w:t>未对本辖区内公示信息进行监督检查 ；</w:t>
            </w:r>
          </w:p>
          <w:p>
            <w:pPr>
              <w:pStyle w:val="8"/>
              <w:numPr>
                <w:ilvl w:val="0"/>
                <w:numId w:val="387"/>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87"/>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4"/>
              <w:rPr>
                <w:rFonts w:ascii="方正小标宋简体"/>
                <w:sz w:val="10"/>
              </w:rPr>
            </w:pPr>
          </w:p>
          <w:p>
            <w:pPr>
              <w:pStyle w:val="8"/>
              <w:ind w:left="17"/>
              <w:jc w:val="center"/>
              <w:rPr>
                <w:rFonts w:ascii="黑体"/>
                <w:sz w:val="13"/>
              </w:rPr>
            </w:pPr>
            <w:r>
              <w:rPr>
                <w:rFonts w:ascii="黑体"/>
                <w:w w:val="99"/>
                <w:sz w:val="13"/>
              </w:rPr>
              <w:t>4</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4"/>
              <w:rPr>
                <w:rFonts w:ascii="方正小标宋简体"/>
                <w:sz w:val="10"/>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6"/>
              </w:rPr>
            </w:pPr>
          </w:p>
          <w:p>
            <w:pPr>
              <w:pStyle w:val="8"/>
              <w:spacing w:before="1" w:line="232" w:lineRule="auto"/>
              <w:ind w:left="21" w:right="91"/>
              <w:rPr>
                <w:rFonts w:hint="eastAsia" w:ascii="宋体" w:eastAsia="宋体"/>
                <w:sz w:val="13"/>
              </w:rPr>
            </w:pPr>
            <w:r>
              <w:rPr>
                <w:rFonts w:hint="eastAsia" w:ascii="宋体" w:eastAsia="宋体"/>
                <w:sz w:val="13"/>
              </w:rPr>
              <w:t>对农民专业合作社年报情况抽查</w:t>
            </w:r>
          </w:p>
        </w:tc>
        <w:tc>
          <w:tcPr>
            <w:tcW w:w="446" w:type="dxa"/>
          </w:tcPr>
          <w:p>
            <w:pPr>
              <w:pStyle w:val="8"/>
              <w:rPr>
                <w:rFonts w:ascii="方正小标宋简体"/>
                <w:sz w:val="12"/>
              </w:rPr>
            </w:pPr>
          </w:p>
          <w:p>
            <w:pPr>
              <w:pStyle w:val="8"/>
              <w:spacing w:before="16"/>
              <w:rPr>
                <w:rFonts w:ascii="方正小标宋简体"/>
                <w:sz w:val="16"/>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14"/>
              <w:rPr>
                <w:rFonts w:ascii="方正小标宋简体"/>
                <w:sz w:val="7"/>
              </w:rPr>
            </w:pPr>
          </w:p>
          <w:p>
            <w:pPr>
              <w:pStyle w:val="8"/>
              <w:spacing w:line="230" w:lineRule="auto"/>
              <w:ind w:left="22" w:right="83"/>
              <w:jc w:val="both"/>
              <w:rPr>
                <w:rFonts w:hint="eastAsia" w:ascii="宋体" w:eastAsia="宋体"/>
                <w:sz w:val="13"/>
              </w:rPr>
            </w:pPr>
            <w:r>
              <w:rPr>
                <w:rFonts w:hint="eastAsia" w:ascii="宋体" w:eastAsia="宋体"/>
                <w:sz w:val="13"/>
              </w:rPr>
              <w:t>《农民专业合作社年度报告公示暂行办法 》第八条 省、自治</w:t>
            </w:r>
            <w:r>
              <w:rPr>
                <w:rFonts w:hint="eastAsia" w:ascii="宋体" w:eastAsia="宋体"/>
                <w:w w:val="95"/>
                <w:sz w:val="13"/>
              </w:rPr>
              <w:t xml:space="preserve">区、直辖市工商行政管理局应当组织对农民专业合作社年度报告 </w:t>
            </w:r>
            <w:r>
              <w:rPr>
                <w:rFonts w:hint="eastAsia" w:ascii="宋体" w:eastAsia="宋体"/>
                <w:sz w:val="13"/>
              </w:rPr>
              <w:t>公示信息进行随机抽查。</w:t>
            </w:r>
          </w:p>
          <w:p>
            <w:pPr>
              <w:pStyle w:val="8"/>
              <w:spacing w:before="3" w:line="230" w:lineRule="auto"/>
              <w:ind w:left="22" w:right="88"/>
              <w:rPr>
                <w:rFonts w:hint="eastAsia" w:ascii="宋体" w:eastAsia="宋体"/>
                <w:sz w:val="13"/>
              </w:rPr>
            </w:pPr>
            <w:r>
              <w:rPr>
                <w:rFonts w:hint="eastAsia" w:ascii="宋体" w:eastAsia="宋体"/>
                <w:w w:val="95"/>
                <w:sz w:val="13"/>
              </w:rPr>
              <w:t xml:space="preserve">抽查的农民专业合作社名单和抽查结果应当通过企业信用信息公 </w:t>
            </w:r>
            <w:r>
              <w:rPr>
                <w:rFonts w:hint="eastAsia" w:ascii="宋体" w:eastAsia="宋体"/>
                <w:spacing w:val="1"/>
                <w:sz w:val="13"/>
              </w:rPr>
              <w:t>示系统公示。</w:t>
            </w:r>
          </w:p>
          <w:p>
            <w:pPr>
              <w:pStyle w:val="8"/>
              <w:spacing w:line="230" w:lineRule="auto"/>
              <w:ind w:left="22" w:right="7"/>
              <w:rPr>
                <w:rFonts w:hint="eastAsia" w:ascii="宋体" w:eastAsia="宋体"/>
                <w:sz w:val="13"/>
              </w:rPr>
            </w:pPr>
            <w:r>
              <w:rPr>
                <w:rFonts w:hint="eastAsia" w:ascii="宋体" w:eastAsia="宋体"/>
                <w:sz w:val="13"/>
              </w:rPr>
              <w:t>农民专业合作社年度报告公示信息的抽查比例 、抽查方式、抽查程序参照《企业公示信息抽查暂行办法》有关规定执行。</w:t>
            </w:r>
          </w:p>
        </w:tc>
        <w:tc>
          <w:tcPr>
            <w:tcW w:w="3993" w:type="dxa"/>
          </w:tcPr>
          <w:p>
            <w:pPr>
              <w:pStyle w:val="8"/>
              <w:rPr>
                <w:rFonts w:ascii="方正小标宋简体"/>
                <w:sz w:val="12"/>
              </w:rPr>
            </w:pPr>
          </w:p>
          <w:p>
            <w:pPr>
              <w:pStyle w:val="8"/>
              <w:rPr>
                <w:rFonts w:ascii="方正小标宋简体"/>
                <w:sz w:val="12"/>
              </w:rPr>
            </w:pPr>
          </w:p>
          <w:p>
            <w:pPr>
              <w:pStyle w:val="8"/>
              <w:spacing w:before="1"/>
              <w:rPr>
                <w:rFonts w:ascii="方正小标宋简体"/>
                <w:sz w:val="9"/>
              </w:rPr>
            </w:pPr>
          </w:p>
          <w:p>
            <w:pPr>
              <w:pStyle w:val="8"/>
              <w:numPr>
                <w:ilvl w:val="0"/>
                <w:numId w:val="388"/>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检查责任:对本辖区内公示信息进行监督检查 ;</w:t>
            </w:r>
          </w:p>
          <w:p>
            <w:pPr>
              <w:pStyle w:val="8"/>
              <w:numPr>
                <w:ilvl w:val="0"/>
                <w:numId w:val="388"/>
              </w:numPr>
              <w:tabs>
                <w:tab w:val="left" w:pos="419"/>
              </w:tabs>
              <w:spacing w:before="0" w:after="0" w:line="161" w:lineRule="exact"/>
              <w:ind w:left="418"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388"/>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事后管理责任:记录检查结果，依法公示相关信息。</w:t>
            </w:r>
          </w:p>
          <w:p>
            <w:pPr>
              <w:pStyle w:val="8"/>
              <w:numPr>
                <w:ilvl w:val="0"/>
                <w:numId w:val="388"/>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5"/>
              <w:rPr>
                <w:rFonts w:ascii="方正小标宋简体"/>
                <w:sz w:val="12"/>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89"/>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未对本辖区内公示信息进行监督检查 ；</w:t>
            </w:r>
          </w:p>
          <w:p>
            <w:pPr>
              <w:pStyle w:val="8"/>
              <w:numPr>
                <w:ilvl w:val="0"/>
                <w:numId w:val="389"/>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89"/>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6"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10"/>
              </w:rPr>
            </w:pPr>
          </w:p>
          <w:p>
            <w:pPr>
              <w:pStyle w:val="8"/>
              <w:ind w:left="17"/>
              <w:jc w:val="center"/>
              <w:rPr>
                <w:rFonts w:ascii="黑体"/>
                <w:sz w:val="13"/>
              </w:rPr>
            </w:pPr>
            <w:r>
              <w:rPr>
                <w:rFonts w:ascii="黑体"/>
                <w:w w:val="99"/>
                <w:sz w:val="13"/>
              </w:rPr>
              <w:t>5</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10"/>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2"/>
              <w:rPr>
                <w:rFonts w:ascii="方正小标宋简体"/>
                <w:sz w:val="6"/>
              </w:rPr>
            </w:pPr>
          </w:p>
          <w:p>
            <w:pPr>
              <w:pStyle w:val="8"/>
              <w:spacing w:line="230" w:lineRule="auto"/>
              <w:ind w:left="21" w:right="91"/>
              <w:rPr>
                <w:rFonts w:hint="eastAsia" w:ascii="黑体" w:eastAsia="黑体"/>
                <w:sz w:val="13"/>
              </w:rPr>
            </w:pPr>
            <w:r>
              <w:rPr>
                <w:rFonts w:hint="eastAsia" w:ascii="黑体" w:eastAsia="黑体"/>
                <w:sz w:val="13"/>
              </w:rPr>
              <w:t>对价格活动的监督检查</w:t>
            </w:r>
          </w:p>
        </w:tc>
        <w:tc>
          <w:tcPr>
            <w:tcW w:w="446" w:type="dxa"/>
          </w:tcPr>
          <w:p>
            <w:pPr>
              <w:pStyle w:val="8"/>
              <w:rPr>
                <w:rFonts w:ascii="方正小标宋简体"/>
                <w:sz w:val="12"/>
              </w:rPr>
            </w:pPr>
          </w:p>
          <w:p>
            <w:pPr>
              <w:pStyle w:val="8"/>
              <w:rPr>
                <w:rFonts w:ascii="方正小标宋简体"/>
                <w:sz w:val="12"/>
              </w:rPr>
            </w:pPr>
          </w:p>
          <w:p>
            <w:pPr>
              <w:pStyle w:val="8"/>
              <w:spacing w:before="1"/>
              <w:rPr>
                <w:rFonts w:ascii="方正小标宋简体"/>
                <w:sz w:val="17"/>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13"/>
              </w:rPr>
            </w:pPr>
          </w:p>
          <w:p>
            <w:pPr>
              <w:pStyle w:val="8"/>
              <w:spacing w:line="164" w:lineRule="exact"/>
              <w:ind w:left="286"/>
              <w:rPr>
                <w:rFonts w:hint="eastAsia" w:ascii="黑体" w:eastAsia="黑体"/>
                <w:sz w:val="13"/>
              </w:rPr>
            </w:pPr>
            <w:r>
              <w:rPr>
                <w:rFonts w:hint="eastAsia" w:ascii="黑体" w:eastAsia="黑体"/>
                <w:sz w:val="13"/>
              </w:rPr>
              <w:t>1.《中华人民共和国价格法》（中华人民共和国主席令 第</w:t>
            </w:r>
          </w:p>
          <w:p>
            <w:pPr>
              <w:pStyle w:val="8"/>
              <w:spacing w:before="1" w:line="232" w:lineRule="auto"/>
              <w:ind w:left="22" w:right="52"/>
              <w:rPr>
                <w:rFonts w:hint="eastAsia" w:ascii="黑体" w:eastAsia="黑体"/>
                <w:sz w:val="13"/>
              </w:rPr>
            </w:pPr>
            <w:r>
              <w:rPr>
                <w:rFonts w:hint="eastAsia" w:ascii="黑体" w:eastAsia="黑体"/>
                <w:sz w:val="13"/>
              </w:rPr>
              <w:t>92号 1998.5.1施行）第三十三条 县级以上各级人民政府价格主管部门，依法对价格活动进行监督检查。</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13"/>
              </w:rPr>
            </w:pPr>
          </w:p>
          <w:p>
            <w:pPr>
              <w:pStyle w:val="8"/>
              <w:numPr>
                <w:ilvl w:val="0"/>
                <w:numId w:val="390"/>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检查责任:对本行政区域内价格活动进行监督检查 ;</w:t>
            </w:r>
          </w:p>
          <w:p>
            <w:pPr>
              <w:pStyle w:val="8"/>
              <w:numPr>
                <w:ilvl w:val="0"/>
                <w:numId w:val="390"/>
              </w:numPr>
              <w:tabs>
                <w:tab w:val="left" w:pos="419"/>
              </w:tabs>
              <w:spacing w:before="0" w:after="0" w:line="161" w:lineRule="exact"/>
              <w:ind w:left="418" w:right="0" w:hanging="133"/>
              <w:jc w:val="left"/>
              <w:rPr>
                <w:rFonts w:hint="eastAsia" w:ascii="黑体" w:eastAsia="黑体"/>
                <w:sz w:val="13"/>
              </w:rPr>
            </w:pPr>
            <w:r>
              <w:rPr>
                <w:rFonts w:hint="eastAsia" w:ascii="黑体" w:eastAsia="黑体"/>
                <w:spacing w:val="-3"/>
                <w:sz w:val="13"/>
              </w:rPr>
              <w:t>处置责任:对监督检查发现的问题进行查处 ;</w:t>
            </w:r>
          </w:p>
          <w:p>
            <w:pPr>
              <w:pStyle w:val="8"/>
              <w:spacing w:line="164" w:lineRule="exact"/>
              <w:ind w:left="286"/>
              <w:rPr>
                <w:rFonts w:hint="eastAsia" w:ascii="黑体" w:eastAsia="黑体"/>
                <w:sz w:val="13"/>
              </w:rPr>
            </w:pPr>
            <w:r>
              <w:rPr>
                <w:rFonts w:hint="eastAsia" w:ascii="黑体" w:eastAsia="黑体"/>
                <w:sz w:val="13"/>
              </w:rPr>
              <w:t>3</w:t>
            </w: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spacing w:before="7"/>
              <w:rPr>
                <w:rFonts w:ascii="方正小标宋简体"/>
                <w:sz w:val="12"/>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91"/>
              </w:numPr>
              <w:tabs>
                <w:tab w:val="left" w:pos="419"/>
              </w:tabs>
              <w:spacing w:before="0" w:after="0" w:line="158" w:lineRule="exact"/>
              <w:ind w:left="418" w:right="0" w:hanging="133"/>
              <w:jc w:val="left"/>
              <w:rPr>
                <w:rFonts w:hint="eastAsia" w:ascii="黑体" w:eastAsia="黑体"/>
                <w:sz w:val="13"/>
              </w:rPr>
            </w:pPr>
            <w:r>
              <w:rPr>
                <w:rFonts w:hint="eastAsia" w:ascii="黑体" w:eastAsia="黑体"/>
                <w:spacing w:val="-2"/>
                <w:sz w:val="13"/>
              </w:rPr>
              <w:t>未对本辖区内价格活动进行监督检查 ；</w:t>
            </w:r>
          </w:p>
          <w:p>
            <w:pPr>
              <w:pStyle w:val="8"/>
              <w:numPr>
                <w:ilvl w:val="0"/>
                <w:numId w:val="391"/>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91"/>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6"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4"/>
              </w:rPr>
            </w:pPr>
          </w:p>
          <w:p>
            <w:pPr>
              <w:pStyle w:val="8"/>
              <w:spacing w:before="1"/>
              <w:ind w:left="17"/>
              <w:jc w:val="center"/>
              <w:rPr>
                <w:rFonts w:ascii="黑体"/>
                <w:sz w:val="13"/>
              </w:rPr>
            </w:pPr>
            <w:r>
              <w:rPr>
                <w:rFonts w:ascii="黑体"/>
                <w:w w:val="99"/>
                <w:sz w:val="13"/>
              </w:rPr>
              <w:t>6</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4"/>
              </w:rPr>
            </w:pPr>
          </w:p>
          <w:p>
            <w:pPr>
              <w:pStyle w:val="8"/>
              <w:spacing w:before="1"/>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7"/>
              </w:rPr>
            </w:pPr>
          </w:p>
          <w:p>
            <w:pPr>
              <w:pStyle w:val="8"/>
              <w:spacing w:line="232" w:lineRule="auto"/>
              <w:ind w:left="21" w:right="76"/>
              <w:jc w:val="both"/>
              <w:rPr>
                <w:rFonts w:hint="eastAsia" w:ascii="黑体" w:eastAsia="黑体"/>
                <w:sz w:val="13"/>
              </w:rPr>
            </w:pPr>
            <w:r>
              <w:rPr>
                <w:rFonts w:hint="eastAsia" w:ascii="黑体" w:eastAsia="黑体"/>
                <w:sz w:val="13"/>
              </w:rPr>
              <w:t>对国家机关、事业单位收费的监督检查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8"/>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5"/>
              <w:rPr>
                <w:rFonts w:ascii="方正小标宋简体"/>
                <w:sz w:val="13"/>
              </w:rPr>
            </w:pPr>
          </w:p>
          <w:p>
            <w:pPr>
              <w:pStyle w:val="8"/>
              <w:numPr>
                <w:ilvl w:val="0"/>
                <w:numId w:val="392"/>
              </w:numPr>
              <w:tabs>
                <w:tab w:val="left" w:pos="419"/>
              </w:tabs>
              <w:spacing w:before="0" w:after="0" w:line="230" w:lineRule="auto"/>
              <w:ind w:left="22" w:right="23" w:firstLine="264"/>
              <w:jc w:val="left"/>
              <w:rPr>
                <w:rFonts w:hint="eastAsia" w:ascii="黑体" w:eastAsia="黑体"/>
                <w:sz w:val="13"/>
              </w:rPr>
            </w:pPr>
            <w:r>
              <w:rPr>
                <w:rFonts w:hint="eastAsia" w:ascii="黑体" w:eastAsia="黑体"/>
                <w:spacing w:val="1"/>
                <w:sz w:val="13"/>
              </w:rPr>
              <w:t>《中华人民共和国价格法》</w:t>
            </w:r>
            <w:r>
              <w:rPr>
                <w:rFonts w:hint="eastAsia" w:ascii="黑体" w:eastAsia="黑体"/>
                <w:sz w:val="13"/>
              </w:rPr>
              <w:t>（</w:t>
            </w:r>
            <w:r>
              <w:rPr>
                <w:rFonts w:hint="eastAsia" w:ascii="黑体" w:eastAsia="黑体"/>
                <w:spacing w:val="-5"/>
                <w:sz w:val="13"/>
              </w:rPr>
              <w:t xml:space="preserve">中华人民共和国主席令第 </w:t>
            </w:r>
            <w:r>
              <w:rPr>
                <w:rFonts w:hint="eastAsia" w:ascii="黑体" w:eastAsia="黑体"/>
                <w:sz w:val="13"/>
              </w:rPr>
              <w:t>92 号，1998.5.1</w:t>
            </w:r>
            <w:r>
              <w:rPr>
                <w:rFonts w:hint="eastAsia" w:ascii="黑体" w:eastAsia="黑体"/>
                <w:spacing w:val="2"/>
                <w:sz w:val="13"/>
              </w:rPr>
              <w:t>施行</w:t>
            </w:r>
            <w:r>
              <w:rPr>
                <w:rFonts w:hint="eastAsia" w:ascii="黑体" w:eastAsia="黑体"/>
                <w:sz w:val="13"/>
              </w:rPr>
              <w:t>）第四十七条 国家行政机关的收费，应当依法进行，严格控制收费项目，限定收费范围、标准。收费的具体</w:t>
            </w:r>
            <w:r>
              <w:rPr>
                <w:rFonts w:hint="eastAsia" w:ascii="黑体" w:eastAsia="黑体"/>
                <w:spacing w:val="1"/>
                <w:sz w:val="13"/>
              </w:rPr>
              <w:t>管理办法由国务院另行制定。</w:t>
            </w:r>
          </w:p>
          <w:p>
            <w:pPr>
              <w:pStyle w:val="8"/>
              <w:numPr>
                <w:ilvl w:val="0"/>
                <w:numId w:val="392"/>
              </w:numPr>
              <w:tabs>
                <w:tab w:val="left" w:pos="419"/>
              </w:tabs>
              <w:spacing w:before="0" w:after="0" w:line="232" w:lineRule="auto"/>
              <w:ind w:left="22" w:right="49" w:firstLine="264"/>
              <w:jc w:val="both"/>
              <w:rPr>
                <w:rFonts w:hint="eastAsia" w:ascii="黑体" w:eastAsia="黑体"/>
                <w:sz w:val="13"/>
              </w:rPr>
            </w:pPr>
            <w:r>
              <w:rPr>
                <w:rFonts w:hint="eastAsia" w:ascii="黑体" w:eastAsia="黑体"/>
                <w:spacing w:val="1"/>
                <w:sz w:val="13"/>
              </w:rPr>
              <w:t>《诉讼费用交纳办法》</w:t>
            </w:r>
            <w:r>
              <w:rPr>
                <w:rFonts w:hint="eastAsia" w:ascii="黑体" w:eastAsia="黑体"/>
                <w:sz w:val="13"/>
              </w:rPr>
              <w:t>（国务院令 第481</w:t>
            </w:r>
            <w:r>
              <w:rPr>
                <w:rFonts w:hint="eastAsia" w:ascii="黑体" w:eastAsia="黑体"/>
                <w:spacing w:val="1"/>
                <w:sz w:val="13"/>
              </w:rPr>
              <w:t xml:space="preserve">号 </w:t>
            </w:r>
            <w:r>
              <w:rPr>
                <w:rFonts w:hint="eastAsia" w:ascii="黑体" w:eastAsia="黑体"/>
                <w:sz w:val="13"/>
              </w:rPr>
              <w:t>2007.4.1施行）第五十四条 价格主管部门、财政部门按照收费管理的职责</w:t>
            </w:r>
            <w:r>
              <w:rPr>
                <w:rFonts w:hint="eastAsia" w:ascii="黑体" w:eastAsia="黑体"/>
                <w:w w:val="95"/>
                <w:sz w:val="13"/>
              </w:rPr>
              <w:t xml:space="preserve">分工，对诉讼费用进行管理和监督；对违反本办法规定的乱收费 </w:t>
            </w:r>
            <w:r>
              <w:rPr>
                <w:rFonts w:hint="eastAsia" w:ascii="黑体" w:eastAsia="黑体"/>
                <w:spacing w:val="-2"/>
                <w:sz w:val="13"/>
              </w:rPr>
              <w:t>行为，依照法律、法规和国务院相关规定予以查处 。</w:t>
            </w:r>
          </w:p>
          <w:p>
            <w:pPr>
              <w:pStyle w:val="8"/>
              <w:numPr>
                <w:ilvl w:val="0"/>
                <w:numId w:val="392"/>
              </w:numPr>
              <w:tabs>
                <w:tab w:val="left" w:pos="419"/>
              </w:tabs>
              <w:spacing w:before="0" w:after="0" w:line="232" w:lineRule="auto"/>
              <w:ind w:left="22" w:right="42" w:firstLine="264"/>
              <w:jc w:val="both"/>
              <w:rPr>
                <w:rFonts w:hint="eastAsia" w:ascii="黑体" w:eastAsia="黑体"/>
                <w:sz w:val="13"/>
              </w:rPr>
            </w:pPr>
            <w:r>
              <w:rPr>
                <w:rFonts w:hint="eastAsia" w:ascii="黑体" w:eastAsia="黑体"/>
                <w:sz w:val="13"/>
              </w:rPr>
              <w:t>《国家计委关于请明确国家行政机关收费管理执法主体问</w:t>
            </w:r>
            <w:r>
              <w:rPr>
                <w:rFonts w:hint="eastAsia" w:ascii="黑体" w:eastAsia="黑体"/>
                <w:spacing w:val="1"/>
                <w:sz w:val="13"/>
              </w:rPr>
              <w:t>题的函》的复函</w:t>
            </w:r>
            <w:r>
              <w:rPr>
                <w:rFonts w:hint="eastAsia" w:ascii="黑体" w:eastAsia="黑体"/>
                <w:sz w:val="13"/>
              </w:rPr>
              <w:t>（</w:t>
            </w:r>
            <w:r>
              <w:rPr>
                <w:rFonts w:hint="eastAsia" w:ascii="黑体" w:eastAsia="黑体"/>
                <w:spacing w:val="1"/>
                <w:sz w:val="13"/>
              </w:rPr>
              <w:t>国法发〔</w:t>
            </w:r>
            <w:r>
              <w:rPr>
                <w:rFonts w:hint="eastAsia" w:ascii="黑体" w:eastAsia="黑体"/>
                <w:sz w:val="13"/>
              </w:rPr>
              <w:t>1999〕27号</w:t>
            </w:r>
            <w:r>
              <w:rPr>
                <w:rFonts w:hint="eastAsia" w:ascii="黑体" w:eastAsia="黑体"/>
                <w:spacing w:val="2"/>
                <w:sz w:val="13"/>
              </w:rPr>
              <w:t>）</w:t>
            </w:r>
            <w:r>
              <w:rPr>
                <w:rFonts w:hint="eastAsia" w:ascii="黑体" w:eastAsia="黑体"/>
                <w:sz w:val="13"/>
              </w:rPr>
              <w:t>：在国务院有关收费管理的行政法规出台前，由价格主管部门和其他有关部门按照党中</w:t>
            </w:r>
            <w:r>
              <w:rPr>
                <w:rFonts w:hint="eastAsia" w:ascii="黑体" w:eastAsia="黑体"/>
                <w:spacing w:val="-3"/>
                <w:sz w:val="13"/>
              </w:rPr>
              <w:t>央国务院有关收费管理的规范性文件规定 ，查处国家行政机关乱</w:t>
            </w:r>
            <w:r>
              <w:rPr>
                <w:rFonts w:hint="eastAsia" w:ascii="黑体" w:eastAsia="黑体"/>
                <w:sz w:val="13"/>
              </w:rPr>
              <w:t>收费行为。</w:t>
            </w:r>
          </w:p>
          <w:p>
            <w:pPr>
              <w:pStyle w:val="8"/>
              <w:numPr>
                <w:ilvl w:val="0"/>
                <w:numId w:val="392"/>
              </w:numPr>
              <w:tabs>
                <w:tab w:val="left" w:pos="419"/>
              </w:tabs>
              <w:spacing w:before="0" w:after="0" w:line="154" w:lineRule="exact"/>
              <w:ind w:left="418" w:right="0" w:hanging="133"/>
              <w:jc w:val="left"/>
              <w:rPr>
                <w:rFonts w:hint="eastAsia" w:ascii="黑体" w:eastAsia="黑体"/>
                <w:sz w:val="13"/>
              </w:rPr>
            </w:pPr>
            <w:r>
              <w:rPr>
                <w:rFonts w:hint="eastAsia" w:ascii="黑体" w:eastAsia="黑体"/>
                <w:spacing w:val="1"/>
                <w:sz w:val="13"/>
              </w:rPr>
              <w:t>《行政事业性收费标准管理办法》</w:t>
            </w:r>
            <w:r>
              <w:rPr>
                <w:rFonts w:hint="eastAsia" w:ascii="黑体" w:eastAsia="黑体"/>
                <w:sz w:val="13"/>
              </w:rPr>
              <w:t>（</w:t>
            </w:r>
            <w:r>
              <w:rPr>
                <w:rFonts w:hint="eastAsia" w:ascii="黑体" w:eastAsia="黑体"/>
                <w:spacing w:val="1"/>
                <w:sz w:val="13"/>
              </w:rPr>
              <w:t>发改价格规〔</w:t>
            </w:r>
            <w:r>
              <w:rPr>
                <w:rFonts w:hint="eastAsia" w:ascii="黑体" w:eastAsia="黑体"/>
                <w:sz w:val="13"/>
              </w:rPr>
              <w:t>2018〕</w:t>
            </w:r>
          </w:p>
          <w:p>
            <w:pPr>
              <w:pStyle w:val="8"/>
              <w:spacing w:line="232" w:lineRule="auto"/>
              <w:ind w:left="22" w:right="30"/>
              <w:rPr>
                <w:rFonts w:hint="eastAsia" w:ascii="黑体" w:hAnsi="黑体" w:eastAsia="黑体"/>
                <w:sz w:val="13"/>
              </w:rPr>
            </w:pPr>
            <w:r>
              <w:rPr>
                <w:rFonts w:hint="eastAsia" w:ascii="黑体" w:hAnsi="黑体" w:eastAsia="黑体"/>
                <w:sz w:val="13"/>
              </w:rPr>
              <w:t>988号）第三十条 收费单位违反规定……由各级价格、财政部门按照职责分工责令改正,并按照有关法律法规和党中央、国务院关于收费管理的有关规定进行查处 。</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3"/>
              <w:rPr>
                <w:rFonts w:ascii="方正小标宋简体"/>
                <w:sz w:val="15"/>
              </w:rPr>
            </w:pPr>
          </w:p>
          <w:p>
            <w:pPr>
              <w:pStyle w:val="8"/>
              <w:numPr>
                <w:ilvl w:val="0"/>
                <w:numId w:val="393"/>
              </w:numPr>
              <w:tabs>
                <w:tab w:val="left" w:pos="419"/>
              </w:tabs>
              <w:spacing w:before="0" w:after="0" w:line="230" w:lineRule="auto"/>
              <w:ind w:left="22" w:right="90" w:firstLine="264"/>
              <w:jc w:val="left"/>
              <w:rPr>
                <w:rFonts w:hint="eastAsia" w:ascii="黑体" w:eastAsia="黑体"/>
                <w:sz w:val="13"/>
              </w:rPr>
            </w:pPr>
            <w:r>
              <w:rPr>
                <w:rFonts w:hint="eastAsia" w:ascii="黑体" w:eastAsia="黑体"/>
                <w:w w:val="95"/>
                <w:sz w:val="13"/>
              </w:rPr>
              <w:t xml:space="preserve">检查责任:对本行政区域内国家机关、事业单位收费行为进行 </w:t>
            </w:r>
            <w:r>
              <w:rPr>
                <w:rFonts w:hint="eastAsia" w:ascii="黑体" w:eastAsia="黑体"/>
                <w:spacing w:val="1"/>
                <w:sz w:val="13"/>
              </w:rPr>
              <w:t>监督检查;</w:t>
            </w:r>
          </w:p>
          <w:p>
            <w:pPr>
              <w:pStyle w:val="8"/>
              <w:numPr>
                <w:ilvl w:val="0"/>
                <w:numId w:val="393"/>
              </w:numPr>
              <w:tabs>
                <w:tab w:val="left" w:pos="419"/>
              </w:tabs>
              <w:spacing w:before="0" w:after="0" w:line="158" w:lineRule="exact"/>
              <w:ind w:left="418"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spacing w:before="1" w:line="232" w:lineRule="auto"/>
              <w:ind w:left="22" w:right="28" w:firstLine="264"/>
              <w:rPr>
                <w:rFonts w:hint="eastAsia" w:ascii="黑体" w:eastAsia="黑体"/>
                <w:sz w:val="13"/>
              </w:rPr>
            </w:pPr>
            <w:r>
              <w:rPr>
                <w:rFonts w:hint="eastAsia" w:ascii="黑体" w:eastAsia="黑体"/>
                <w:sz w:val="13"/>
              </w:rPr>
              <w:t>3、事后管理责任:对收费标准执行情况进行监测或定期审核 ,加强事中事后监管。</w:t>
            </w:r>
          </w:p>
          <w:p>
            <w:pPr>
              <w:pStyle w:val="8"/>
              <w:spacing w:line="161" w:lineRule="exact"/>
              <w:ind w:left="286"/>
              <w:rPr>
                <w:rFonts w:hint="eastAsia" w:ascii="黑体" w:eastAsia="黑体"/>
                <w:sz w:val="13"/>
              </w:rPr>
            </w:pPr>
            <w:r>
              <w:rPr>
                <w:rFonts w:hint="eastAsia" w:ascii="黑体" w:eastAsia="黑体"/>
                <w:sz w:val="13"/>
              </w:rPr>
              <w:t>4、其他责任:法律法规规章文件规定应履行的责任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1"/>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94"/>
              </w:numPr>
              <w:tabs>
                <w:tab w:val="left" w:pos="419"/>
              </w:tabs>
              <w:spacing w:before="0" w:after="0" w:line="230" w:lineRule="auto"/>
              <w:ind w:left="22" w:right="130" w:firstLine="264"/>
              <w:jc w:val="left"/>
              <w:rPr>
                <w:rFonts w:hint="eastAsia" w:ascii="黑体" w:eastAsia="黑体"/>
                <w:sz w:val="13"/>
              </w:rPr>
            </w:pPr>
            <w:r>
              <w:rPr>
                <w:rFonts w:hint="eastAsia" w:ascii="黑体" w:eastAsia="黑体"/>
                <w:w w:val="95"/>
                <w:sz w:val="13"/>
              </w:rPr>
              <w:t xml:space="preserve">未对本辖区内国家机关、事业单位收费进行监督 </w:t>
            </w:r>
            <w:r>
              <w:rPr>
                <w:rFonts w:hint="eastAsia" w:ascii="黑体" w:eastAsia="黑体"/>
                <w:spacing w:val="1"/>
                <w:sz w:val="13"/>
              </w:rPr>
              <w:t>检查；</w:t>
            </w:r>
          </w:p>
          <w:p>
            <w:pPr>
              <w:pStyle w:val="8"/>
              <w:numPr>
                <w:ilvl w:val="0"/>
                <w:numId w:val="394"/>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94"/>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0"/>
              </w:rPr>
            </w:pPr>
          </w:p>
          <w:p>
            <w:pPr>
              <w:pStyle w:val="8"/>
              <w:spacing w:before="1"/>
              <w:ind w:left="17"/>
              <w:jc w:val="center"/>
              <w:rPr>
                <w:rFonts w:ascii="黑体"/>
                <w:sz w:val="13"/>
              </w:rPr>
            </w:pPr>
            <w:r>
              <w:rPr>
                <w:rFonts w:ascii="黑体"/>
                <w:w w:val="99"/>
                <w:sz w:val="13"/>
              </w:rPr>
              <w:t>7</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0"/>
              </w:rPr>
            </w:pPr>
          </w:p>
          <w:p>
            <w:pPr>
              <w:pStyle w:val="8"/>
              <w:spacing w:before="1"/>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spacing w:before="15"/>
              <w:rPr>
                <w:rFonts w:ascii="方正小标宋简体"/>
                <w:sz w:val="17"/>
              </w:rPr>
            </w:pPr>
          </w:p>
          <w:p>
            <w:pPr>
              <w:pStyle w:val="8"/>
              <w:spacing w:line="230" w:lineRule="auto"/>
              <w:ind w:left="21" w:right="91"/>
              <w:rPr>
                <w:rFonts w:hint="eastAsia" w:ascii="黑体" w:eastAsia="黑体"/>
                <w:sz w:val="13"/>
              </w:rPr>
            </w:pPr>
            <w:r>
              <w:rPr>
                <w:rFonts w:hint="eastAsia" w:ascii="黑体" w:eastAsia="黑体"/>
                <w:sz w:val="13"/>
              </w:rPr>
              <w:t>对直销行为的监督检查</w:t>
            </w:r>
          </w:p>
        </w:tc>
        <w:tc>
          <w:tcPr>
            <w:tcW w:w="446" w:type="dxa"/>
          </w:tcPr>
          <w:p>
            <w:pPr>
              <w:pStyle w:val="8"/>
              <w:spacing w:before="1"/>
              <w:rPr>
                <w:rFonts w:ascii="方正小标宋简体"/>
                <w:sz w:val="16"/>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13"/>
              <w:rPr>
                <w:rFonts w:ascii="方正小标宋简体"/>
                <w:sz w:val="8"/>
              </w:rPr>
            </w:pPr>
          </w:p>
          <w:p>
            <w:pPr>
              <w:pStyle w:val="8"/>
              <w:spacing w:line="230" w:lineRule="auto"/>
              <w:ind w:left="22" w:right="13" w:firstLine="264"/>
              <w:rPr>
                <w:rFonts w:hint="eastAsia" w:ascii="黑体" w:hAnsi="黑体" w:eastAsia="黑体"/>
                <w:sz w:val="13"/>
              </w:rPr>
            </w:pPr>
            <w:r>
              <w:rPr>
                <w:rFonts w:hint="eastAsia" w:ascii="黑体" w:hAnsi="黑体" w:eastAsia="黑体"/>
                <w:sz w:val="13"/>
              </w:rPr>
              <w:t>1.《直销管理条例》（国务院令 第443号 2017.3.1第一次修订）第三十五条 工商行政管理部门负责对直销企业和直销员及其直销活动实施日常的监督管理 。工商行政管理部门可以采取下列措施进行现场检查……。</w:t>
            </w:r>
          </w:p>
        </w:tc>
        <w:tc>
          <w:tcPr>
            <w:tcW w:w="3993" w:type="dxa"/>
          </w:tcPr>
          <w:p>
            <w:pPr>
              <w:pStyle w:val="8"/>
              <w:rPr>
                <w:rFonts w:ascii="方正小标宋简体"/>
                <w:sz w:val="12"/>
              </w:rPr>
            </w:pPr>
          </w:p>
          <w:p>
            <w:pPr>
              <w:pStyle w:val="8"/>
              <w:spacing w:before="8"/>
              <w:rPr>
                <w:rFonts w:ascii="方正小标宋简体"/>
                <w:sz w:val="8"/>
              </w:rPr>
            </w:pPr>
          </w:p>
          <w:p>
            <w:pPr>
              <w:pStyle w:val="8"/>
              <w:numPr>
                <w:ilvl w:val="0"/>
                <w:numId w:val="395"/>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检查责任:对本行政区域内直销行为进行监督检查 ;</w:t>
            </w:r>
          </w:p>
          <w:p>
            <w:pPr>
              <w:pStyle w:val="8"/>
              <w:numPr>
                <w:ilvl w:val="0"/>
                <w:numId w:val="395"/>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395"/>
              </w:numPr>
              <w:tabs>
                <w:tab w:val="left" w:pos="155"/>
              </w:tabs>
              <w:spacing w:before="0" w:after="0" w:line="160"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395"/>
              </w:numPr>
              <w:tabs>
                <w:tab w:val="left" w:pos="155"/>
              </w:tabs>
              <w:spacing w:before="0" w:after="0" w:line="162"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spacing w:before="12"/>
              <w:rPr>
                <w:rFonts w:ascii="方正小标宋简体"/>
                <w:sz w:val="11"/>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96"/>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未对本辖区内直销行为进行监督检查 ；</w:t>
            </w:r>
          </w:p>
          <w:p>
            <w:pPr>
              <w:pStyle w:val="8"/>
              <w:numPr>
                <w:ilvl w:val="0"/>
                <w:numId w:val="396"/>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96"/>
              </w:numPr>
              <w:tabs>
                <w:tab w:val="left" w:pos="419"/>
              </w:tabs>
              <w:spacing w:before="0" w:after="0" w:line="162"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8"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5"/>
              <w:rPr>
                <w:rFonts w:ascii="方正小标宋简体"/>
                <w:sz w:val="14"/>
              </w:rPr>
            </w:pPr>
          </w:p>
          <w:p>
            <w:pPr>
              <w:pStyle w:val="8"/>
              <w:ind w:left="17"/>
              <w:jc w:val="center"/>
              <w:rPr>
                <w:rFonts w:ascii="黑体"/>
                <w:sz w:val="13"/>
              </w:rPr>
            </w:pPr>
            <w:r>
              <w:rPr>
                <w:rFonts w:ascii="黑体"/>
                <w:w w:val="99"/>
                <w:sz w:val="13"/>
              </w:rPr>
              <w:t>8</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5"/>
              <w:rPr>
                <w:rFonts w:ascii="方正小标宋简体"/>
                <w:sz w:val="14"/>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9"/>
              <w:rPr>
                <w:rFonts w:ascii="方正小标宋简体"/>
                <w:sz w:val="10"/>
              </w:rPr>
            </w:pPr>
          </w:p>
          <w:p>
            <w:pPr>
              <w:pStyle w:val="8"/>
              <w:spacing w:before="1" w:line="230" w:lineRule="auto"/>
              <w:ind w:left="21" w:right="91"/>
              <w:rPr>
                <w:rFonts w:hint="eastAsia" w:ascii="黑体" w:eastAsia="黑体"/>
                <w:sz w:val="13"/>
              </w:rPr>
            </w:pPr>
            <w:r>
              <w:rPr>
                <w:rFonts w:hint="eastAsia" w:ascii="黑体" w:eastAsia="黑体"/>
                <w:sz w:val="13"/>
              </w:rPr>
              <w:t>对传销行为的监督检查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5"/>
              <w:rPr>
                <w:rFonts w:ascii="方正小标宋简体"/>
                <w:sz w:val="8"/>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
              <w:rPr>
                <w:rFonts w:ascii="方正小标宋简体"/>
                <w:sz w:val="16"/>
              </w:rPr>
            </w:pPr>
          </w:p>
          <w:p>
            <w:pPr>
              <w:pStyle w:val="8"/>
              <w:spacing w:line="232" w:lineRule="auto"/>
              <w:ind w:left="22" w:right="91"/>
              <w:jc w:val="both"/>
              <w:rPr>
                <w:rFonts w:hint="eastAsia" w:ascii="黑体" w:eastAsia="黑体"/>
                <w:sz w:val="13"/>
              </w:rPr>
            </w:pPr>
            <w:r>
              <w:rPr>
                <w:rFonts w:hint="eastAsia" w:ascii="黑体" w:eastAsia="黑体"/>
                <w:sz w:val="13"/>
              </w:rPr>
              <w:t>1.《禁止传销条例》（</w:t>
            </w:r>
            <w:r>
              <w:rPr>
                <w:rFonts w:hint="eastAsia" w:ascii="黑体" w:eastAsia="黑体"/>
                <w:spacing w:val="2"/>
                <w:sz w:val="13"/>
              </w:rPr>
              <w:t>国务院令第</w:t>
            </w:r>
            <w:r>
              <w:rPr>
                <w:rFonts w:hint="eastAsia" w:ascii="黑体" w:eastAsia="黑体"/>
                <w:sz w:val="13"/>
              </w:rPr>
              <w:t>444号，2005.11.01</w:t>
            </w:r>
            <w:r>
              <w:rPr>
                <w:rFonts w:hint="eastAsia" w:ascii="黑体" w:eastAsia="黑体"/>
                <w:spacing w:val="-18"/>
                <w:sz w:val="13"/>
              </w:rPr>
              <w:t xml:space="preserve"> 施行</w:t>
            </w:r>
            <w:r>
              <w:rPr>
                <w:rFonts w:hint="eastAsia" w:ascii="黑体" w:eastAsia="黑体"/>
                <w:sz w:val="13"/>
              </w:rPr>
              <w:t>）第</w:t>
            </w:r>
            <w:r>
              <w:rPr>
                <w:rFonts w:hint="eastAsia" w:ascii="黑体" w:eastAsia="黑体"/>
                <w:spacing w:val="-3"/>
                <w:sz w:val="13"/>
              </w:rPr>
              <w:t>四条 工商行政管理部门、公安机关应当依照本条例的规定 ，在</w:t>
            </w:r>
            <w:r>
              <w:rPr>
                <w:rFonts w:hint="eastAsia" w:ascii="黑体" w:eastAsia="黑体"/>
                <w:spacing w:val="-5"/>
                <w:sz w:val="13"/>
              </w:rPr>
              <w:t>各自的职责范围内查处传销行为 。</w:t>
            </w:r>
          </w:p>
          <w:p>
            <w:pPr>
              <w:pStyle w:val="8"/>
              <w:spacing w:before="1" w:line="228" w:lineRule="auto"/>
              <w:ind w:left="22" w:right="105"/>
              <w:jc w:val="both"/>
              <w:rPr>
                <w:rFonts w:hint="eastAsia" w:ascii="黑体" w:eastAsia="黑体"/>
                <w:sz w:val="13"/>
              </w:rPr>
            </w:pPr>
            <w:r>
              <w:rPr>
                <w:rFonts w:hint="eastAsia" w:ascii="黑体" w:eastAsia="黑体"/>
                <w:spacing w:val="-4"/>
                <w:sz w:val="13"/>
              </w:rPr>
              <w:t>第八条 工商行政管理部门依照本条例的规定 ，负责查处本条例</w:t>
            </w:r>
            <w:r>
              <w:rPr>
                <w:rFonts w:hint="eastAsia" w:ascii="黑体" w:eastAsia="黑体"/>
                <w:spacing w:val="-2"/>
                <w:sz w:val="13"/>
              </w:rPr>
              <w:t>第七条规定的传销行为。</w:t>
            </w:r>
          </w:p>
          <w:p>
            <w:pPr>
              <w:pStyle w:val="8"/>
              <w:spacing w:line="232" w:lineRule="auto"/>
              <w:ind w:left="22" w:right="81"/>
              <w:rPr>
                <w:rFonts w:hint="eastAsia" w:ascii="黑体" w:eastAsia="黑体"/>
                <w:sz w:val="13"/>
              </w:rPr>
            </w:pPr>
            <w:r>
              <w:rPr>
                <w:rFonts w:hint="eastAsia" w:ascii="黑体" w:eastAsia="黑体"/>
                <w:spacing w:val="-2"/>
                <w:sz w:val="13"/>
              </w:rPr>
              <w:t>第九条 利用互联网等媒体发布含有本条例第七条规定的传销信</w:t>
            </w:r>
            <w:r>
              <w:rPr>
                <w:rFonts w:hint="eastAsia" w:ascii="黑体" w:eastAsia="黑体"/>
                <w:w w:val="95"/>
                <w:sz w:val="13"/>
              </w:rPr>
              <w:t xml:space="preserve">息的，由工商行政管理部门会同电信等有关部门依照本条例的规 </w:t>
            </w:r>
            <w:r>
              <w:rPr>
                <w:rFonts w:hint="eastAsia" w:ascii="黑体" w:eastAsia="黑体"/>
                <w:spacing w:val="1"/>
                <w:sz w:val="13"/>
              </w:rPr>
              <w:t>定查处。</w:t>
            </w:r>
          </w:p>
          <w:p>
            <w:pPr>
              <w:pStyle w:val="8"/>
              <w:spacing w:line="232" w:lineRule="auto"/>
              <w:ind w:left="22" w:right="45"/>
              <w:rPr>
                <w:rFonts w:hint="eastAsia" w:ascii="黑体" w:eastAsia="黑体"/>
                <w:sz w:val="13"/>
              </w:rPr>
            </w:pPr>
            <w:r>
              <w:rPr>
                <w:rFonts w:hint="eastAsia" w:ascii="黑体" w:eastAsia="黑体"/>
                <w:sz w:val="13"/>
              </w:rPr>
              <w:t>第十条 在传销中以介绍工作、从事经营活动等名义欺骗他人离</w:t>
            </w:r>
            <w:r>
              <w:rPr>
                <w:rFonts w:hint="eastAsia" w:ascii="黑体" w:eastAsia="黑体"/>
                <w:spacing w:val="-3"/>
                <w:sz w:val="13"/>
              </w:rPr>
              <w:t>开居所地非法聚集并限制其人身自由的 ，由公安机关会同工商行</w:t>
            </w:r>
            <w:r>
              <w:rPr>
                <w:rFonts w:hint="eastAsia" w:ascii="黑体" w:eastAsia="黑体"/>
                <w:spacing w:val="-1"/>
                <w:sz w:val="13"/>
              </w:rPr>
              <w:t>政管理部门依法查处。</w:t>
            </w:r>
          </w:p>
          <w:p>
            <w:pPr>
              <w:pStyle w:val="8"/>
              <w:spacing w:line="232" w:lineRule="auto"/>
              <w:ind w:left="22" w:right="23"/>
              <w:rPr>
                <w:rFonts w:hint="eastAsia" w:ascii="黑体" w:eastAsia="黑体"/>
                <w:sz w:val="13"/>
              </w:rPr>
            </w:pPr>
            <w:r>
              <w:rPr>
                <w:rFonts w:hint="eastAsia" w:ascii="黑体" w:eastAsia="黑体"/>
                <w:sz w:val="13"/>
              </w:rPr>
              <w:t>第十一条 工商行政管理部门查处传销行为 ，对涉嫌犯罪的，应</w:t>
            </w:r>
            <w:r>
              <w:rPr>
                <w:rFonts w:hint="eastAsia" w:ascii="黑体" w:eastAsia="黑体"/>
                <w:w w:val="95"/>
                <w:sz w:val="13"/>
              </w:rPr>
              <w:t xml:space="preserve">当依法移送公安机关立案侦查；公安机关立案侦查传销案件，对 </w:t>
            </w:r>
            <w:r>
              <w:rPr>
                <w:rFonts w:hint="eastAsia" w:ascii="黑体" w:eastAsia="黑体"/>
                <w:sz w:val="13"/>
              </w:rPr>
              <w:t>经侦查不构成犯罪的，应当依法移交工商行政管理部门查处 。</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6"/>
              </w:rPr>
            </w:pPr>
          </w:p>
          <w:p>
            <w:pPr>
              <w:pStyle w:val="8"/>
              <w:numPr>
                <w:ilvl w:val="0"/>
                <w:numId w:val="397"/>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检查责任:对本辖区内传销行为进行监督检查 ;</w:t>
            </w:r>
          </w:p>
          <w:p>
            <w:pPr>
              <w:pStyle w:val="8"/>
              <w:numPr>
                <w:ilvl w:val="0"/>
                <w:numId w:val="397"/>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397"/>
              </w:numPr>
              <w:tabs>
                <w:tab w:val="left" w:pos="155"/>
              </w:tabs>
              <w:spacing w:before="3" w:after="0" w:line="230" w:lineRule="auto"/>
              <w:ind w:left="22" w:right="133" w:firstLine="0"/>
              <w:jc w:val="left"/>
              <w:rPr>
                <w:rFonts w:hint="eastAsia" w:ascii="黑体" w:eastAsia="黑体"/>
                <w:sz w:val="13"/>
              </w:rPr>
            </w:pPr>
            <w:r>
              <w:rPr>
                <w:rFonts w:hint="eastAsia" w:ascii="黑体" w:eastAsia="黑体"/>
                <w:spacing w:val="-2"/>
                <w:sz w:val="13"/>
              </w:rPr>
              <w:t xml:space="preserve">移送责任:移送责任:对构成违反治安管理行为的或涉嫌犯罪的 ， </w:t>
            </w:r>
            <w:r>
              <w:rPr>
                <w:rFonts w:hint="eastAsia" w:ascii="黑体" w:eastAsia="黑体"/>
                <w:sz w:val="13"/>
              </w:rPr>
              <w:t>依法移送公安机关查处；</w:t>
            </w:r>
          </w:p>
          <w:p>
            <w:pPr>
              <w:pStyle w:val="8"/>
              <w:spacing w:line="160" w:lineRule="exact"/>
              <w:ind w:left="22"/>
              <w:rPr>
                <w:rFonts w:hint="eastAsia" w:ascii="黑体" w:eastAsia="黑体"/>
                <w:sz w:val="13"/>
              </w:rPr>
            </w:pPr>
            <w:r>
              <w:rPr>
                <w:rFonts w:hint="eastAsia" w:ascii="黑体" w:eastAsia="黑体"/>
                <w:sz w:val="13"/>
              </w:rPr>
              <w:t>4、事后管理责任:向社会公开发布警示、提示。</w:t>
            </w:r>
          </w:p>
          <w:p>
            <w:pPr>
              <w:pStyle w:val="8"/>
              <w:spacing w:line="164" w:lineRule="exact"/>
              <w:ind w:left="22"/>
              <w:rPr>
                <w:rFonts w:hint="eastAsia" w:ascii="黑体" w:eastAsia="黑体"/>
                <w:sz w:val="13"/>
              </w:rPr>
            </w:pPr>
            <w:r>
              <w:rPr>
                <w:rFonts w:hint="eastAsia" w:ascii="黑体" w:eastAsia="黑体"/>
                <w:sz w:val="13"/>
              </w:rPr>
              <w:t>5.其他责任:法律法规规章文件规定应履行的责任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16"/>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398"/>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未对本辖区内传销行为进行监督检查 ；</w:t>
            </w:r>
          </w:p>
          <w:p>
            <w:pPr>
              <w:pStyle w:val="8"/>
              <w:numPr>
                <w:ilvl w:val="0"/>
                <w:numId w:val="398"/>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398"/>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6"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7"/>
              </w:rPr>
            </w:pPr>
          </w:p>
          <w:p>
            <w:pPr>
              <w:pStyle w:val="8"/>
              <w:ind w:left="17"/>
              <w:jc w:val="center"/>
              <w:rPr>
                <w:rFonts w:ascii="黑体"/>
                <w:sz w:val="13"/>
              </w:rPr>
            </w:pPr>
            <w:r>
              <w:rPr>
                <w:rFonts w:ascii="黑体"/>
                <w:w w:val="99"/>
                <w:sz w:val="13"/>
              </w:rPr>
              <w:t>9</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7"/>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14"/>
              </w:rPr>
            </w:pPr>
          </w:p>
          <w:p>
            <w:pPr>
              <w:pStyle w:val="8"/>
              <w:spacing w:line="230" w:lineRule="auto"/>
              <w:ind w:left="21" w:right="91"/>
              <w:rPr>
                <w:rFonts w:hint="eastAsia" w:ascii="黑体" w:eastAsia="黑体"/>
                <w:sz w:val="13"/>
              </w:rPr>
            </w:pPr>
            <w:r>
              <w:rPr>
                <w:rFonts w:hint="eastAsia" w:ascii="黑体" w:eastAsia="黑体"/>
                <w:sz w:val="13"/>
              </w:rPr>
              <w:t>对产品质量的监督抽查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3"/>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9"/>
              <w:rPr>
                <w:rFonts w:ascii="方正小标宋简体"/>
                <w:sz w:val="14"/>
              </w:rPr>
            </w:pPr>
          </w:p>
          <w:p>
            <w:pPr>
              <w:pStyle w:val="8"/>
              <w:numPr>
                <w:ilvl w:val="0"/>
                <w:numId w:val="399"/>
              </w:numPr>
              <w:tabs>
                <w:tab w:val="left" w:pos="155"/>
              </w:tabs>
              <w:spacing w:before="0" w:after="0" w:line="232" w:lineRule="auto"/>
              <w:ind w:left="22" w:right="35" w:firstLine="0"/>
              <w:jc w:val="left"/>
              <w:rPr>
                <w:rFonts w:hint="eastAsia" w:ascii="黑体" w:hAnsi="黑体" w:eastAsia="黑体"/>
                <w:sz w:val="13"/>
              </w:rPr>
            </w:pPr>
            <w:r>
              <w:rPr>
                <w:rFonts w:hint="eastAsia" w:ascii="黑体" w:hAnsi="黑体" w:eastAsia="黑体"/>
                <w:spacing w:val="1"/>
                <w:sz w:val="13"/>
              </w:rPr>
              <w:t>《中华人民共和国产品质量法》</w:t>
            </w:r>
            <w:r>
              <w:rPr>
                <w:rFonts w:hint="eastAsia" w:ascii="黑体" w:hAnsi="黑体" w:eastAsia="黑体"/>
                <w:sz w:val="13"/>
              </w:rPr>
              <w:t>（中华人民共和国主席令第二十二号，第十五条第一款 国家对产品质量实行以抽查为主要方</w:t>
            </w:r>
            <w:r>
              <w:rPr>
                <w:rFonts w:hint="eastAsia" w:ascii="黑体" w:hAnsi="黑体" w:eastAsia="黑体"/>
                <w:w w:val="95"/>
                <w:sz w:val="13"/>
              </w:rPr>
              <w:t xml:space="preserve">式的监督检查制度，对可能危及人体健康和人身、财产安全的产 </w:t>
            </w:r>
            <w:r>
              <w:rPr>
                <w:rFonts w:hint="eastAsia" w:ascii="黑体" w:hAnsi="黑体" w:eastAsia="黑体"/>
                <w:spacing w:val="-2"/>
                <w:sz w:val="13"/>
              </w:rPr>
              <w:t>品，影响国计民生的重要工业产品以及消费者 、有关组织反映有</w:t>
            </w:r>
            <w:r>
              <w:rPr>
                <w:rFonts w:hint="eastAsia" w:ascii="黑体" w:hAnsi="黑体" w:eastAsia="黑体"/>
                <w:sz w:val="13"/>
              </w:rPr>
              <w:t>质量问题的产品进行抽查。……县级以上地方市场监督管理部门</w:t>
            </w:r>
            <w:r>
              <w:rPr>
                <w:rFonts w:hint="eastAsia" w:ascii="黑体" w:hAnsi="黑体" w:eastAsia="黑体"/>
                <w:spacing w:val="-2"/>
                <w:sz w:val="13"/>
              </w:rPr>
              <w:t>在本行政区域内也可以组织监督抽查 。</w:t>
            </w:r>
          </w:p>
          <w:p>
            <w:pPr>
              <w:pStyle w:val="8"/>
              <w:numPr>
                <w:ilvl w:val="0"/>
                <w:numId w:val="399"/>
              </w:numPr>
              <w:tabs>
                <w:tab w:val="left" w:pos="155"/>
              </w:tabs>
              <w:spacing w:before="0" w:after="0" w:line="230" w:lineRule="auto"/>
              <w:ind w:left="22" w:right="35" w:firstLine="0"/>
              <w:jc w:val="left"/>
              <w:rPr>
                <w:rFonts w:hint="eastAsia" w:ascii="黑体" w:eastAsia="黑体"/>
                <w:sz w:val="13"/>
              </w:rPr>
            </w:pPr>
            <w:r>
              <w:rPr>
                <w:rFonts w:hint="eastAsia" w:ascii="黑体" w:eastAsia="黑体"/>
                <w:spacing w:val="-3"/>
                <w:sz w:val="13"/>
              </w:rPr>
              <w:t>《产品质量监督抽查管理暂行办法 》</w:t>
            </w:r>
            <w:r>
              <w:rPr>
                <w:rFonts w:hint="eastAsia" w:ascii="黑体" w:eastAsia="黑体"/>
                <w:sz w:val="13"/>
              </w:rPr>
              <w:t>（国家市场监督管理总局</w:t>
            </w:r>
            <w:r>
              <w:rPr>
                <w:rFonts w:hint="eastAsia" w:ascii="黑体" w:eastAsia="黑体"/>
                <w:spacing w:val="-1"/>
                <w:sz w:val="13"/>
              </w:rPr>
              <w:t>令 第</w:t>
            </w:r>
            <w:r>
              <w:rPr>
                <w:rFonts w:hint="eastAsia" w:ascii="黑体" w:eastAsia="黑体"/>
                <w:sz w:val="13"/>
              </w:rPr>
              <w:t>18</w:t>
            </w:r>
            <w:r>
              <w:rPr>
                <w:rFonts w:hint="eastAsia" w:ascii="黑体" w:eastAsia="黑体"/>
                <w:spacing w:val="1"/>
                <w:sz w:val="13"/>
              </w:rPr>
              <w:t xml:space="preserve">号 </w:t>
            </w:r>
            <w:r>
              <w:rPr>
                <w:rFonts w:hint="eastAsia" w:ascii="黑体" w:eastAsia="黑体"/>
                <w:sz w:val="13"/>
              </w:rPr>
              <w:t>2020.1.1</w:t>
            </w:r>
            <w:r>
              <w:rPr>
                <w:rFonts w:hint="eastAsia" w:ascii="黑体" w:eastAsia="黑体"/>
                <w:spacing w:val="2"/>
                <w:sz w:val="13"/>
              </w:rPr>
              <w:t>施行</w:t>
            </w:r>
            <w:r>
              <w:rPr>
                <w:rFonts w:hint="eastAsia" w:ascii="黑体" w:eastAsia="黑体"/>
                <w:sz w:val="13"/>
              </w:rPr>
              <w:t>）第五条第二款 省级市场监督管理部</w:t>
            </w:r>
            <w:r>
              <w:rPr>
                <w:rFonts w:hint="eastAsia" w:ascii="黑体" w:eastAsia="黑体"/>
                <w:spacing w:val="-2"/>
                <w:sz w:val="13"/>
              </w:rPr>
              <w:t>门负责统一管理本行政区域内地方监督抽查工作 ，组织实施本级</w:t>
            </w:r>
            <w:r>
              <w:rPr>
                <w:rFonts w:hint="eastAsia" w:ascii="黑体" w:eastAsia="黑体"/>
                <w:sz w:val="13"/>
              </w:rPr>
              <w:t>监督抽查，汇总、分析本行政区域监督抽查信息。</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12"/>
              </w:rPr>
            </w:pPr>
          </w:p>
          <w:p>
            <w:pPr>
              <w:pStyle w:val="8"/>
              <w:numPr>
                <w:ilvl w:val="0"/>
                <w:numId w:val="400"/>
              </w:numPr>
              <w:tabs>
                <w:tab w:val="left" w:pos="155"/>
              </w:tabs>
              <w:spacing w:before="1" w:after="0" w:line="164" w:lineRule="exact"/>
              <w:ind w:left="154" w:right="0" w:hanging="133"/>
              <w:jc w:val="left"/>
              <w:rPr>
                <w:rFonts w:hint="eastAsia" w:ascii="黑体" w:eastAsia="黑体"/>
                <w:sz w:val="13"/>
              </w:rPr>
            </w:pPr>
            <w:r>
              <w:rPr>
                <w:rFonts w:hint="eastAsia" w:ascii="黑体" w:eastAsia="黑体"/>
                <w:spacing w:val="-2"/>
                <w:sz w:val="13"/>
              </w:rPr>
              <w:t>检查责任:对本辖区内产品质量进行监督检查 ;</w:t>
            </w:r>
          </w:p>
          <w:p>
            <w:pPr>
              <w:pStyle w:val="8"/>
              <w:numPr>
                <w:ilvl w:val="0"/>
                <w:numId w:val="400"/>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00"/>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spacing w:line="161" w:lineRule="exact"/>
              <w:ind w:left="22"/>
              <w:rPr>
                <w:rFonts w:hint="eastAsia" w:ascii="黑体" w:eastAsia="黑体"/>
                <w:sz w:val="13"/>
              </w:rPr>
            </w:pPr>
            <w:r>
              <w:rPr>
                <w:rFonts w:hint="eastAsia" w:ascii="黑体" w:eastAsia="黑体"/>
                <w:sz w:val="13"/>
              </w:rPr>
              <w:t>4、事后管理责任:按照监督抽查实施细则组织复查 ，向社会公告。</w:t>
            </w:r>
          </w:p>
          <w:p>
            <w:pPr>
              <w:pStyle w:val="8"/>
              <w:spacing w:line="164" w:lineRule="exact"/>
              <w:ind w:left="22"/>
              <w:rPr>
                <w:rFonts w:hint="eastAsia" w:ascii="黑体" w:eastAsia="黑体"/>
                <w:sz w:val="13"/>
              </w:rPr>
            </w:pPr>
            <w:r>
              <w:rPr>
                <w:rFonts w:hint="eastAsia" w:ascii="黑体" w:eastAsia="黑体"/>
                <w:sz w:val="13"/>
              </w:rPr>
              <w:t>5.其他责任:法律法规规章文件规定应履行的责任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3"/>
              <w:rPr>
                <w:rFonts w:ascii="方正小标宋简体"/>
                <w:sz w:val="8"/>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01"/>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未对本辖区内产品质量进行监督检查 ；</w:t>
            </w:r>
          </w:p>
          <w:p>
            <w:pPr>
              <w:pStyle w:val="8"/>
              <w:numPr>
                <w:ilvl w:val="0"/>
                <w:numId w:val="401"/>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01"/>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5"/>
              <w:rPr>
                <w:rFonts w:ascii="方正小标宋简体"/>
                <w:sz w:val="16"/>
              </w:rPr>
            </w:pPr>
          </w:p>
          <w:p>
            <w:pPr>
              <w:pStyle w:val="8"/>
              <w:ind w:left="67"/>
              <w:rPr>
                <w:rFonts w:ascii="黑体"/>
                <w:sz w:val="13"/>
              </w:rPr>
            </w:pPr>
            <w:r>
              <w:rPr>
                <w:rFonts w:ascii="黑体"/>
                <w:sz w:val="13"/>
              </w:rPr>
              <w:t>10</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5"/>
              <w:rPr>
                <w:rFonts w:ascii="方正小标宋简体"/>
                <w:sz w:val="16"/>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Borders>
              <w:top w:val="nil"/>
            </w:tcBorders>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8"/>
              </w:rPr>
            </w:pPr>
          </w:p>
          <w:p>
            <w:pPr>
              <w:pStyle w:val="8"/>
              <w:spacing w:line="232" w:lineRule="auto"/>
              <w:ind w:left="57" w:right="55"/>
              <w:jc w:val="center"/>
              <w:rPr>
                <w:rFonts w:hint="eastAsia" w:ascii="黑体" w:eastAsia="黑体"/>
                <w:sz w:val="13"/>
              </w:rPr>
            </w:pPr>
            <w:r>
              <w:rPr>
                <w:rFonts w:hint="eastAsia" w:ascii="黑体" w:eastAsia="黑体"/>
                <w:sz w:val="13"/>
              </w:rPr>
              <w:t>对工业产品生产许可证产品生产企业的检查</w:t>
            </w:r>
          </w:p>
        </w:tc>
        <w:tc>
          <w:tcPr>
            <w:tcW w:w="446" w:type="dxa"/>
          </w:tcPr>
          <w:p>
            <w:pPr>
              <w:pStyle w:val="8"/>
              <w:rPr>
                <w:rFonts w:ascii="方正小标宋简体"/>
                <w:sz w:val="12"/>
              </w:rPr>
            </w:pPr>
          </w:p>
          <w:p>
            <w:pPr>
              <w:pStyle w:val="8"/>
              <w:rPr>
                <w:rFonts w:ascii="方正小标宋简体"/>
                <w:sz w:val="12"/>
              </w:rPr>
            </w:pPr>
          </w:p>
          <w:p>
            <w:pPr>
              <w:pStyle w:val="8"/>
              <w:spacing w:before="16"/>
              <w:rPr>
                <w:rFonts w:ascii="方正小标宋简体"/>
                <w:sz w:val="10"/>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
              <w:rPr>
                <w:rFonts w:ascii="方正小标宋简体"/>
                <w:sz w:val="12"/>
              </w:rPr>
            </w:pPr>
          </w:p>
          <w:p>
            <w:pPr>
              <w:pStyle w:val="8"/>
              <w:numPr>
                <w:ilvl w:val="0"/>
                <w:numId w:val="402"/>
              </w:numPr>
              <w:tabs>
                <w:tab w:val="left" w:pos="155"/>
              </w:tabs>
              <w:spacing w:before="0" w:after="0" w:line="164" w:lineRule="exact"/>
              <w:ind w:left="154" w:right="0" w:hanging="133"/>
              <w:jc w:val="both"/>
              <w:rPr>
                <w:rFonts w:hint="eastAsia" w:ascii="黑体" w:eastAsia="黑体"/>
                <w:sz w:val="13"/>
              </w:rPr>
            </w:pPr>
            <w:r>
              <w:rPr>
                <w:rFonts w:hint="eastAsia" w:ascii="黑体" w:eastAsia="黑体"/>
                <w:spacing w:val="1"/>
                <w:sz w:val="13"/>
              </w:rPr>
              <w:t>《工业产品生产许可证管理条例》</w:t>
            </w:r>
            <w:r>
              <w:rPr>
                <w:rFonts w:hint="eastAsia" w:ascii="黑体" w:eastAsia="黑体"/>
                <w:sz w:val="13"/>
              </w:rPr>
              <w:t>（</w:t>
            </w:r>
            <w:r>
              <w:rPr>
                <w:rFonts w:hint="eastAsia" w:ascii="黑体" w:eastAsia="黑体"/>
                <w:spacing w:val="2"/>
                <w:sz w:val="13"/>
              </w:rPr>
              <w:t>国务院令第</w:t>
            </w:r>
            <w:r>
              <w:rPr>
                <w:rFonts w:hint="eastAsia" w:ascii="黑体" w:eastAsia="黑体"/>
                <w:sz w:val="13"/>
              </w:rPr>
              <w:t>440号，</w:t>
            </w:r>
          </w:p>
          <w:p>
            <w:pPr>
              <w:pStyle w:val="8"/>
              <w:spacing w:before="1" w:line="232" w:lineRule="auto"/>
              <w:ind w:left="22" w:right="71"/>
              <w:jc w:val="both"/>
              <w:rPr>
                <w:rFonts w:hint="eastAsia" w:ascii="黑体" w:eastAsia="黑体"/>
                <w:sz w:val="13"/>
              </w:rPr>
            </w:pPr>
            <w:r>
              <w:rPr>
                <w:rFonts w:hint="eastAsia" w:ascii="黑体" w:eastAsia="黑体"/>
                <w:w w:val="95"/>
                <w:sz w:val="13"/>
              </w:rPr>
              <w:t xml:space="preserve">2005.9.1施行）第三十九条国务院工业产品生产许可证主管部门 和县级以上地方工业产品生产许可证主管部门应当对企业实施定 </w:t>
            </w:r>
            <w:r>
              <w:rPr>
                <w:rFonts w:hint="eastAsia" w:ascii="黑体" w:eastAsia="黑体"/>
                <w:sz w:val="13"/>
              </w:rPr>
              <w:t>期或者不定期的监督检查。</w:t>
            </w:r>
          </w:p>
          <w:p>
            <w:pPr>
              <w:pStyle w:val="8"/>
              <w:numPr>
                <w:ilvl w:val="0"/>
                <w:numId w:val="402"/>
              </w:numPr>
              <w:tabs>
                <w:tab w:val="left" w:pos="155"/>
              </w:tabs>
              <w:spacing w:before="0" w:after="0" w:line="232" w:lineRule="auto"/>
              <w:ind w:left="22" w:right="23" w:firstLine="0"/>
              <w:jc w:val="left"/>
              <w:rPr>
                <w:rFonts w:hint="eastAsia" w:ascii="黑体" w:eastAsia="黑体"/>
                <w:sz w:val="13"/>
              </w:rPr>
            </w:pPr>
            <w:r>
              <w:rPr>
                <w:rFonts w:hint="eastAsia" w:ascii="黑体" w:eastAsia="黑体"/>
                <w:spacing w:val="-1"/>
                <w:sz w:val="13"/>
              </w:rPr>
              <w:t>《中华人民共和国工业产品生产许可证管理条例实施办法 》第</w:t>
            </w:r>
            <w:r>
              <w:rPr>
                <w:rFonts w:hint="eastAsia" w:ascii="黑体" w:eastAsia="黑体"/>
                <w:spacing w:val="-3"/>
                <w:sz w:val="13"/>
              </w:rPr>
              <w:t>六条 省级质量技术监督局负责本行政区域内工业产品生产许可</w:t>
            </w:r>
            <w:r>
              <w:rPr>
                <w:rFonts w:hint="eastAsia" w:ascii="黑体" w:eastAsia="黑体"/>
                <w:spacing w:val="-1"/>
                <w:sz w:val="13"/>
              </w:rPr>
              <w:t>证监督管理工作，承担部分列入目录产品的生产许可证审查发证</w:t>
            </w:r>
            <w:r>
              <w:rPr>
                <w:rFonts w:hint="eastAsia" w:ascii="黑体" w:eastAsia="黑体"/>
                <w:spacing w:val="1"/>
                <w:sz w:val="13"/>
              </w:rPr>
              <w:t>工作。</w:t>
            </w:r>
          </w:p>
          <w:p>
            <w:pPr>
              <w:pStyle w:val="8"/>
              <w:spacing w:line="232" w:lineRule="auto"/>
              <w:ind w:left="22" w:right="88"/>
              <w:rPr>
                <w:rFonts w:hint="eastAsia" w:ascii="黑体" w:eastAsia="黑体"/>
                <w:sz w:val="13"/>
              </w:rPr>
            </w:pPr>
            <w:r>
              <w:rPr>
                <w:rFonts w:hint="eastAsia" w:ascii="黑体" w:eastAsia="黑体"/>
                <w:w w:val="95"/>
                <w:sz w:val="13"/>
              </w:rPr>
              <w:t xml:space="preserve">省级工业产品生产许可证办公室负责本行政区域内工业产品生产 </w:t>
            </w:r>
            <w:r>
              <w:rPr>
                <w:rFonts w:hint="eastAsia" w:ascii="黑体" w:eastAsia="黑体"/>
                <w:spacing w:val="1"/>
                <w:sz w:val="13"/>
              </w:rPr>
              <w:t>许可证管理的日常工作。</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1"/>
              </w:rPr>
            </w:pPr>
          </w:p>
          <w:p>
            <w:pPr>
              <w:pStyle w:val="8"/>
              <w:numPr>
                <w:ilvl w:val="0"/>
                <w:numId w:val="403"/>
              </w:numPr>
              <w:tabs>
                <w:tab w:val="left" w:pos="155"/>
              </w:tabs>
              <w:spacing w:before="0" w:after="0" w:line="230" w:lineRule="auto"/>
              <w:ind w:left="22" w:right="123" w:firstLine="0"/>
              <w:jc w:val="left"/>
              <w:rPr>
                <w:rFonts w:hint="eastAsia" w:ascii="黑体" w:eastAsia="黑体"/>
                <w:sz w:val="13"/>
              </w:rPr>
            </w:pPr>
            <w:r>
              <w:rPr>
                <w:rFonts w:hint="eastAsia" w:ascii="黑体" w:eastAsia="黑体"/>
                <w:w w:val="95"/>
                <w:sz w:val="13"/>
              </w:rPr>
              <w:t xml:space="preserve">检查责任:对本辖区内工业产品生产许可证产品生产企业进行监督 </w:t>
            </w:r>
            <w:r>
              <w:rPr>
                <w:rFonts w:hint="eastAsia" w:ascii="黑体" w:eastAsia="黑体"/>
                <w:spacing w:val="1"/>
                <w:sz w:val="13"/>
              </w:rPr>
              <w:t>检查;</w:t>
            </w:r>
          </w:p>
          <w:p>
            <w:pPr>
              <w:pStyle w:val="8"/>
              <w:numPr>
                <w:ilvl w:val="0"/>
                <w:numId w:val="403"/>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03"/>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03"/>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14"/>
              <w:rPr>
                <w:rFonts w:ascii="方正小标宋简体"/>
                <w:sz w:val="13"/>
              </w:rPr>
            </w:pPr>
          </w:p>
          <w:p>
            <w:pPr>
              <w:pStyle w:val="8"/>
              <w:spacing w:before="1"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04"/>
              </w:numPr>
              <w:tabs>
                <w:tab w:val="left" w:pos="419"/>
              </w:tabs>
              <w:spacing w:before="0" w:after="0" w:line="230" w:lineRule="auto"/>
              <w:ind w:left="22" w:right="158" w:firstLine="264"/>
              <w:jc w:val="left"/>
              <w:rPr>
                <w:rFonts w:hint="eastAsia" w:ascii="黑体" w:eastAsia="黑体"/>
                <w:sz w:val="13"/>
              </w:rPr>
            </w:pPr>
            <w:r>
              <w:rPr>
                <w:rFonts w:hint="eastAsia" w:ascii="黑体" w:eastAsia="黑体"/>
                <w:w w:val="95"/>
                <w:sz w:val="13"/>
              </w:rPr>
              <w:t xml:space="preserve">未对本辖区内工业产品生产许可证产品生产企业 </w:t>
            </w:r>
            <w:r>
              <w:rPr>
                <w:rFonts w:hint="eastAsia" w:ascii="黑体" w:eastAsia="黑体"/>
                <w:spacing w:val="1"/>
                <w:sz w:val="13"/>
              </w:rPr>
              <w:t>进行监督检查；</w:t>
            </w:r>
          </w:p>
          <w:p>
            <w:pPr>
              <w:pStyle w:val="8"/>
              <w:numPr>
                <w:ilvl w:val="0"/>
                <w:numId w:val="404"/>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04"/>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16"/>
              </w:rPr>
            </w:pPr>
          </w:p>
          <w:p>
            <w:pPr>
              <w:pStyle w:val="8"/>
              <w:spacing w:before="1"/>
              <w:ind w:left="67"/>
              <w:rPr>
                <w:rFonts w:ascii="黑体"/>
                <w:sz w:val="13"/>
              </w:rPr>
            </w:pPr>
            <w:r>
              <w:rPr>
                <w:rFonts w:ascii="黑体"/>
                <w:sz w:val="13"/>
              </w:rPr>
              <w:t>11</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16"/>
              </w:rPr>
            </w:pPr>
          </w:p>
          <w:p>
            <w:pPr>
              <w:pStyle w:val="8"/>
              <w:spacing w:before="1"/>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spacing w:before="14"/>
              <w:rPr>
                <w:rFonts w:ascii="方正小标宋简体"/>
                <w:sz w:val="17"/>
              </w:rPr>
            </w:pPr>
          </w:p>
          <w:p>
            <w:pPr>
              <w:pStyle w:val="8"/>
              <w:spacing w:line="164" w:lineRule="exact"/>
              <w:ind w:left="21"/>
              <w:rPr>
                <w:rFonts w:hint="eastAsia" w:ascii="黑体" w:eastAsia="黑体"/>
                <w:sz w:val="13"/>
              </w:rPr>
            </w:pPr>
            <w:r>
              <w:rPr>
                <w:rFonts w:hint="eastAsia" w:ascii="黑体" w:eastAsia="黑体"/>
                <w:w w:val="95"/>
                <w:sz w:val="13"/>
              </w:rPr>
              <w:t>对特种设备生产</w:t>
            </w:r>
          </w:p>
          <w:p>
            <w:pPr>
              <w:pStyle w:val="8"/>
              <w:spacing w:before="3" w:line="230" w:lineRule="auto"/>
              <w:ind w:left="21" w:right="79"/>
              <w:jc w:val="both"/>
              <w:rPr>
                <w:rFonts w:hint="eastAsia" w:ascii="黑体" w:eastAsia="黑体"/>
                <w:sz w:val="13"/>
              </w:rPr>
            </w:pPr>
            <w:r>
              <w:rPr>
                <w:rFonts w:hint="eastAsia" w:ascii="黑体" w:eastAsia="黑体"/>
                <w:spacing w:val="-2"/>
                <w:sz w:val="13"/>
              </w:rPr>
              <w:t>、经营、使用单位和检验、检测</w:t>
            </w:r>
            <w:r>
              <w:rPr>
                <w:rFonts w:hint="eastAsia" w:ascii="黑体" w:eastAsia="黑体"/>
                <w:w w:val="95"/>
                <w:sz w:val="13"/>
              </w:rPr>
              <w:t>机构的监督检查</w:t>
            </w:r>
          </w:p>
        </w:tc>
        <w:tc>
          <w:tcPr>
            <w:tcW w:w="446" w:type="dxa"/>
          </w:tcPr>
          <w:p>
            <w:pPr>
              <w:pStyle w:val="8"/>
              <w:rPr>
                <w:rFonts w:ascii="方正小标宋简体"/>
                <w:sz w:val="12"/>
              </w:rPr>
            </w:pPr>
          </w:p>
          <w:p>
            <w:pPr>
              <w:pStyle w:val="8"/>
              <w:rPr>
                <w:rFonts w:ascii="方正小标宋简体"/>
                <w:sz w:val="12"/>
              </w:rPr>
            </w:pPr>
          </w:p>
          <w:p>
            <w:pPr>
              <w:pStyle w:val="8"/>
              <w:spacing w:before="12"/>
              <w:rPr>
                <w:rFonts w:ascii="方正小标宋简体"/>
                <w:sz w:val="10"/>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rPr>
                <w:rFonts w:ascii="方正小标宋简体"/>
                <w:sz w:val="12"/>
              </w:rPr>
            </w:pPr>
          </w:p>
          <w:p>
            <w:pPr>
              <w:pStyle w:val="8"/>
              <w:spacing w:before="12"/>
              <w:rPr>
                <w:rFonts w:ascii="方正小标宋简体"/>
                <w:sz w:val="10"/>
              </w:rPr>
            </w:pPr>
          </w:p>
          <w:p>
            <w:pPr>
              <w:pStyle w:val="8"/>
              <w:spacing w:line="232" w:lineRule="auto"/>
              <w:ind w:left="22" w:right="28"/>
              <w:rPr>
                <w:rFonts w:hint="eastAsia" w:ascii="黑体" w:eastAsia="黑体"/>
                <w:sz w:val="13"/>
              </w:rPr>
            </w:pPr>
            <w:r>
              <w:rPr>
                <w:rFonts w:hint="eastAsia" w:ascii="黑体" w:eastAsia="黑体"/>
                <w:sz w:val="13"/>
              </w:rPr>
              <w:t>1</w:t>
            </w:r>
            <w:r>
              <w:rPr>
                <w:rFonts w:hint="eastAsia" w:ascii="黑体" w:eastAsia="黑体"/>
                <w:spacing w:val="-3"/>
                <w:sz w:val="13"/>
              </w:rPr>
              <w:t>.《中华人民共和国特种设备安全法 》</w:t>
            </w:r>
            <w:r>
              <w:rPr>
                <w:rFonts w:hint="eastAsia" w:ascii="黑体" w:eastAsia="黑体"/>
                <w:sz w:val="13"/>
              </w:rPr>
              <w:t>（中华人民共和国主席令第4号，2014.1.1</w:t>
            </w:r>
            <w:r>
              <w:rPr>
                <w:rFonts w:hint="eastAsia" w:ascii="黑体" w:eastAsia="黑体"/>
                <w:spacing w:val="2"/>
                <w:sz w:val="13"/>
              </w:rPr>
              <w:t>施行</w:t>
            </w:r>
            <w:r>
              <w:rPr>
                <w:rFonts w:hint="eastAsia" w:ascii="黑体" w:eastAsia="黑体"/>
                <w:sz w:val="13"/>
              </w:rPr>
              <w:t>）第五十七条第一款：负责特种设备安全</w:t>
            </w:r>
            <w:r>
              <w:rPr>
                <w:rFonts w:hint="eastAsia" w:ascii="黑体" w:eastAsia="黑体"/>
                <w:w w:val="95"/>
                <w:sz w:val="13"/>
              </w:rPr>
              <w:t xml:space="preserve">监督管理的部门依照本法规定，对特种设备生产、经营、使用单 </w:t>
            </w:r>
            <w:r>
              <w:rPr>
                <w:rFonts w:hint="eastAsia" w:ascii="黑体" w:eastAsia="黑体"/>
                <w:sz w:val="13"/>
              </w:rPr>
              <w:t>位和检验、检测机构实施监督检查。</w:t>
            </w:r>
          </w:p>
        </w:tc>
        <w:tc>
          <w:tcPr>
            <w:tcW w:w="3993" w:type="dxa"/>
          </w:tcPr>
          <w:p>
            <w:pPr>
              <w:pStyle w:val="8"/>
              <w:rPr>
                <w:rFonts w:ascii="方正小标宋简体"/>
                <w:sz w:val="12"/>
              </w:rPr>
            </w:pPr>
          </w:p>
          <w:p>
            <w:pPr>
              <w:pStyle w:val="8"/>
              <w:spacing w:before="10"/>
              <w:rPr>
                <w:rFonts w:ascii="方正小标宋简体"/>
                <w:sz w:val="13"/>
              </w:rPr>
            </w:pPr>
          </w:p>
          <w:p>
            <w:pPr>
              <w:pStyle w:val="8"/>
              <w:numPr>
                <w:ilvl w:val="0"/>
                <w:numId w:val="405"/>
              </w:numPr>
              <w:tabs>
                <w:tab w:val="left" w:pos="155"/>
              </w:tabs>
              <w:spacing w:before="0" w:after="0" w:line="232" w:lineRule="auto"/>
              <w:ind w:left="22" w:right="68" w:firstLine="0"/>
              <w:jc w:val="left"/>
              <w:rPr>
                <w:rFonts w:hint="eastAsia" w:ascii="黑体" w:eastAsia="黑体"/>
                <w:sz w:val="13"/>
              </w:rPr>
            </w:pPr>
            <w:r>
              <w:rPr>
                <w:rFonts w:hint="eastAsia" w:ascii="黑体" w:eastAsia="黑体"/>
                <w:w w:val="95"/>
                <w:sz w:val="13"/>
              </w:rPr>
              <w:t xml:space="preserve">检查责任:对本辖区内特种设备生产、经营、使用单位和检验、检 </w:t>
            </w:r>
            <w:r>
              <w:rPr>
                <w:rFonts w:hint="eastAsia" w:ascii="黑体" w:eastAsia="黑体"/>
                <w:spacing w:val="1"/>
                <w:sz w:val="13"/>
              </w:rPr>
              <w:t>测机构进行监督检查;</w:t>
            </w:r>
          </w:p>
          <w:p>
            <w:pPr>
              <w:pStyle w:val="8"/>
              <w:numPr>
                <w:ilvl w:val="0"/>
                <w:numId w:val="405"/>
              </w:numPr>
              <w:tabs>
                <w:tab w:val="left" w:pos="155"/>
              </w:tabs>
              <w:spacing w:before="0" w:after="0" w:line="158"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05"/>
              </w:numPr>
              <w:tabs>
                <w:tab w:val="left" w:pos="155"/>
              </w:tabs>
              <w:spacing w:before="1" w:after="0" w:line="232" w:lineRule="auto"/>
              <w:ind w:left="22" w:right="78" w:firstLine="0"/>
              <w:jc w:val="left"/>
              <w:rPr>
                <w:rFonts w:hint="eastAsia" w:ascii="黑体" w:eastAsia="黑体"/>
                <w:sz w:val="13"/>
              </w:rPr>
            </w:pPr>
            <w:r>
              <w:rPr>
                <w:rFonts w:hint="eastAsia" w:ascii="黑体" w:eastAsia="黑体"/>
                <w:spacing w:val="-2"/>
                <w:sz w:val="13"/>
              </w:rPr>
              <w:t>移送责任:对构成违反治安管理行为的或涉嫌犯罪的 ，依法移送公</w:t>
            </w:r>
            <w:r>
              <w:rPr>
                <w:rFonts w:hint="eastAsia" w:ascii="黑体" w:eastAsia="黑体"/>
                <w:sz w:val="13"/>
              </w:rPr>
              <w:t>安机关查处；</w:t>
            </w:r>
          </w:p>
          <w:p>
            <w:pPr>
              <w:pStyle w:val="8"/>
              <w:spacing w:line="157" w:lineRule="exact"/>
              <w:ind w:left="22"/>
              <w:rPr>
                <w:rFonts w:hint="eastAsia" w:ascii="黑体" w:eastAsia="黑体"/>
                <w:sz w:val="13"/>
              </w:rPr>
            </w:pPr>
            <w:r>
              <w:rPr>
                <w:rFonts w:hint="eastAsia" w:ascii="黑体" w:eastAsia="黑体"/>
                <w:sz w:val="13"/>
              </w:rPr>
              <w:t>4、事后管理责任:定期向社会公布特种设备安全总体状况 。</w:t>
            </w:r>
          </w:p>
          <w:p>
            <w:pPr>
              <w:pStyle w:val="8"/>
              <w:spacing w:line="162" w:lineRule="exact"/>
              <w:ind w:left="22"/>
              <w:rPr>
                <w:rFonts w:hint="eastAsia" w:ascii="黑体" w:eastAsia="黑体"/>
                <w:sz w:val="13"/>
              </w:rPr>
            </w:pPr>
            <w:r>
              <w:rPr>
                <w:rFonts w:hint="eastAsia" w:ascii="黑体" w:eastAsia="黑体"/>
                <w:sz w:val="13"/>
              </w:rPr>
              <w:t>5.其他责任:法律法规规章文件规定应履行的责任 。</w:t>
            </w:r>
          </w:p>
        </w:tc>
        <w:tc>
          <w:tcPr>
            <w:tcW w:w="3309" w:type="dxa"/>
          </w:tcPr>
          <w:p>
            <w:pPr>
              <w:pStyle w:val="8"/>
              <w:rPr>
                <w:rFonts w:ascii="方正小标宋简体"/>
                <w:sz w:val="12"/>
              </w:rPr>
            </w:pPr>
          </w:p>
          <w:p>
            <w:pPr>
              <w:pStyle w:val="8"/>
              <w:spacing w:before="10"/>
              <w:rPr>
                <w:rFonts w:ascii="方正小标宋简体"/>
                <w:sz w:val="13"/>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06"/>
              </w:numPr>
              <w:tabs>
                <w:tab w:val="left" w:pos="419"/>
              </w:tabs>
              <w:spacing w:before="0" w:after="0" w:line="230" w:lineRule="auto"/>
              <w:ind w:left="22" w:right="118" w:firstLine="264"/>
              <w:jc w:val="left"/>
              <w:rPr>
                <w:rFonts w:hint="eastAsia" w:ascii="黑体" w:eastAsia="黑体"/>
                <w:sz w:val="13"/>
              </w:rPr>
            </w:pPr>
            <w:r>
              <w:rPr>
                <w:rFonts w:hint="eastAsia" w:ascii="黑体" w:eastAsia="黑体"/>
                <w:w w:val="95"/>
                <w:sz w:val="13"/>
              </w:rPr>
              <w:t xml:space="preserve">未对本辖区内特种设备生产、经营、使用单位和 </w:t>
            </w:r>
            <w:r>
              <w:rPr>
                <w:rFonts w:hint="eastAsia" w:ascii="黑体" w:eastAsia="黑体"/>
                <w:sz w:val="13"/>
              </w:rPr>
              <w:t>检验、检测机构进行监督检查；</w:t>
            </w:r>
          </w:p>
          <w:p>
            <w:pPr>
              <w:pStyle w:val="8"/>
              <w:numPr>
                <w:ilvl w:val="0"/>
                <w:numId w:val="406"/>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06"/>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6"/>
              </w:rPr>
            </w:pPr>
          </w:p>
          <w:p>
            <w:pPr>
              <w:pStyle w:val="8"/>
              <w:ind w:left="67"/>
              <w:rPr>
                <w:rFonts w:ascii="黑体"/>
                <w:sz w:val="13"/>
              </w:rPr>
            </w:pPr>
            <w:r>
              <w:rPr>
                <w:rFonts w:ascii="黑体"/>
                <w:sz w:val="13"/>
              </w:rPr>
              <w:t>12</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6"/>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spacing w:before="13"/>
              <w:rPr>
                <w:rFonts w:ascii="方正小标宋简体"/>
                <w:sz w:val="12"/>
              </w:rPr>
            </w:pPr>
          </w:p>
          <w:p>
            <w:pPr>
              <w:pStyle w:val="8"/>
              <w:spacing w:line="164" w:lineRule="exact"/>
              <w:ind w:left="21"/>
              <w:rPr>
                <w:rFonts w:hint="eastAsia" w:ascii="黑体" w:eastAsia="黑体"/>
                <w:sz w:val="13"/>
              </w:rPr>
            </w:pPr>
            <w:r>
              <w:rPr>
                <w:rFonts w:hint="eastAsia" w:ascii="黑体" w:eastAsia="黑体"/>
                <w:sz w:val="13"/>
              </w:rPr>
              <w:t>对特种设备检验</w:t>
            </w:r>
          </w:p>
          <w:p>
            <w:pPr>
              <w:pStyle w:val="8"/>
              <w:spacing w:before="1" w:line="232" w:lineRule="auto"/>
              <w:ind w:left="21" w:right="86"/>
              <w:jc w:val="both"/>
              <w:rPr>
                <w:rFonts w:hint="eastAsia" w:ascii="黑体" w:eastAsia="黑体"/>
                <w:sz w:val="13"/>
              </w:rPr>
            </w:pPr>
            <w:r>
              <w:rPr>
                <w:rFonts w:hint="eastAsia" w:ascii="黑体" w:eastAsia="黑体"/>
                <w:sz w:val="13"/>
              </w:rPr>
              <w:t>、检测机构的检验、检测结果和鉴定结论的监督抽查</w:t>
            </w:r>
          </w:p>
        </w:tc>
        <w:tc>
          <w:tcPr>
            <w:tcW w:w="446" w:type="dxa"/>
          </w:tcPr>
          <w:p>
            <w:pPr>
              <w:pStyle w:val="8"/>
              <w:rPr>
                <w:rFonts w:ascii="方正小标宋简体"/>
                <w:sz w:val="12"/>
              </w:rPr>
            </w:pPr>
          </w:p>
          <w:p>
            <w:pPr>
              <w:pStyle w:val="8"/>
              <w:rPr>
                <w:rFonts w:ascii="方正小标宋简体"/>
                <w:sz w:val="12"/>
              </w:rPr>
            </w:pPr>
          </w:p>
          <w:p>
            <w:pPr>
              <w:pStyle w:val="8"/>
              <w:spacing w:before="17"/>
              <w:rPr>
                <w:rFonts w:ascii="方正小标宋简体"/>
                <w:sz w:val="12"/>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rPr>
                <w:rFonts w:ascii="方正小标宋简体"/>
                <w:sz w:val="12"/>
              </w:rPr>
            </w:pPr>
          </w:p>
          <w:p>
            <w:pPr>
              <w:pStyle w:val="8"/>
              <w:spacing w:before="11"/>
              <w:rPr>
                <w:rFonts w:ascii="方正小标宋简体"/>
                <w:sz w:val="17"/>
              </w:rPr>
            </w:pPr>
          </w:p>
          <w:p>
            <w:pPr>
              <w:pStyle w:val="8"/>
              <w:spacing w:line="230" w:lineRule="auto"/>
              <w:ind w:left="22" w:right="13"/>
              <w:rPr>
                <w:rFonts w:hint="eastAsia" w:ascii="黑体" w:eastAsia="黑体"/>
                <w:sz w:val="13"/>
              </w:rPr>
            </w:pPr>
            <w:r>
              <w:rPr>
                <w:rFonts w:hint="eastAsia" w:ascii="黑体" w:eastAsia="黑体"/>
                <w:sz w:val="13"/>
              </w:rPr>
              <w:t>1.《中华人民共和国特种设备安全法 》（中华人民共和国主席令第4号，2014.1.1施行）五十三条第三款：负责特种设备安全监督管理的部门应当组织对特种设备检验 、检测机构的检验、检测结果和鉴定结论进行监督抽查，但应当防止重复抽查。</w:t>
            </w:r>
          </w:p>
        </w:tc>
        <w:tc>
          <w:tcPr>
            <w:tcW w:w="3993" w:type="dxa"/>
          </w:tcPr>
          <w:p>
            <w:pPr>
              <w:pStyle w:val="8"/>
              <w:rPr>
                <w:rFonts w:ascii="方正小标宋简体"/>
                <w:sz w:val="12"/>
              </w:rPr>
            </w:pPr>
          </w:p>
          <w:p>
            <w:pPr>
              <w:pStyle w:val="8"/>
              <w:spacing w:before="17"/>
              <w:rPr>
                <w:rFonts w:ascii="方正小标宋简体"/>
                <w:sz w:val="15"/>
              </w:rPr>
            </w:pPr>
          </w:p>
          <w:p>
            <w:pPr>
              <w:pStyle w:val="8"/>
              <w:numPr>
                <w:ilvl w:val="0"/>
                <w:numId w:val="407"/>
              </w:numPr>
              <w:tabs>
                <w:tab w:val="left" w:pos="155"/>
              </w:tabs>
              <w:spacing w:before="0" w:after="0" w:line="230" w:lineRule="auto"/>
              <w:ind w:left="22" w:right="75" w:firstLine="0"/>
              <w:jc w:val="left"/>
              <w:rPr>
                <w:rFonts w:hint="eastAsia" w:ascii="黑体" w:eastAsia="黑体"/>
                <w:sz w:val="13"/>
              </w:rPr>
            </w:pPr>
            <w:r>
              <w:rPr>
                <w:rFonts w:hint="eastAsia" w:ascii="黑体" w:eastAsia="黑体"/>
                <w:w w:val="95"/>
                <w:sz w:val="13"/>
              </w:rPr>
              <w:t xml:space="preserve">检查责任:对本辖区内特种设备检验、检测机构的检验、检测结果 </w:t>
            </w:r>
            <w:r>
              <w:rPr>
                <w:rFonts w:hint="eastAsia" w:ascii="黑体" w:eastAsia="黑体"/>
                <w:spacing w:val="1"/>
                <w:sz w:val="13"/>
              </w:rPr>
              <w:t>和鉴定结论进行监督检查;</w:t>
            </w:r>
          </w:p>
          <w:p>
            <w:pPr>
              <w:pStyle w:val="8"/>
              <w:numPr>
                <w:ilvl w:val="0"/>
                <w:numId w:val="407"/>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07"/>
              </w:numPr>
              <w:tabs>
                <w:tab w:val="left" w:pos="155"/>
              </w:tabs>
              <w:spacing w:before="2" w:after="0" w:line="230" w:lineRule="auto"/>
              <w:ind w:left="22" w:right="78" w:firstLine="0"/>
              <w:jc w:val="left"/>
              <w:rPr>
                <w:rFonts w:hint="eastAsia" w:ascii="黑体" w:eastAsia="黑体"/>
                <w:sz w:val="13"/>
              </w:rPr>
            </w:pPr>
            <w:r>
              <w:rPr>
                <w:rFonts w:hint="eastAsia" w:ascii="黑体" w:eastAsia="黑体"/>
                <w:spacing w:val="-2"/>
                <w:sz w:val="13"/>
              </w:rPr>
              <w:t>移送责任:对构成违反治安管理行为的或涉嫌犯罪的 ，依法移送公</w:t>
            </w:r>
            <w:r>
              <w:rPr>
                <w:rFonts w:hint="eastAsia" w:ascii="黑体" w:eastAsia="黑体"/>
                <w:sz w:val="13"/>
              </w:rPr>
              <w:t>安机关查处；</w:t>
            </w:r>
          </w:p>
          <w:p>
            <w:pPr>
              <w:pStyle w:val="8"/>
              <w:spacing w:line="160" w:lineRule="exact"/>
              <w:ind w:left="22"/>
              <w:rPr>
                <w:rFonts w:hint="eastAsia" w:ascii="黑体" w:eastAsia="黑体"/>
                <w:sz w:val="13"/>
              </w:rPr>
            </w:pPr>
            <w:r>
              <w:rPr>
                <w:rFonts w:hint="eastAsia" w:ascii="黑体" w:eastAsia="黑体"/>
                <w:sz w:val="13"/>
              </w:rPr>
              <w:t>4、事后管理责任:向社会公布监督抽查结果。</w:t>
            </w:r>
          </w:p>
          <w:p>
            <w:pPr>
              <w:pStyle w:val="8"/>
              <w:spacing w:line="164" w:lineRule="exact"/>
              <w:ind w:left="22"/>
              <w:rPr>
                <w:rFonts w:hint="eastAsia" w:ascii="黑体" w:eastAsia="黑体"/>
                <w:sz w:val="13"/>
              </w:rPr>
            </w:pPr>
            <w:r>
              <w:rPr>
                <w:rFonts w:hint="eastAsia" w:ascii="黑体" w:eastAsia="黑体"/>
                <w:sz w:val="13"/>
              </w:rPr>
              <w:t>5.其他责任:法律法规规章文件规定应履行的责任 。</w:t>
            </w:r>
          </w:p>
        </w:tc>
        <w:tc>
          <w:tcPr>
            <w:tcW w:w="3309" w:type="dxa"/>
          </w:tcPr>
          <w:p>
            <w:pPr>
              <w:pStyle w:val="8"/>
              <w:rPr>
                <w:rFonts w:ascii="方正小标宋简体"/>
                <w:sz w:val="12"/>
              </w:rPr>
            </w:pPr>
          </w:p>
          <w:p>
            <w:pPr>
              <w:pStyle w:val="8"/>
              <w:spacing w:before="17"/>
              <w:rPr>
                <w:rFonts w:ascii="方正小标宋简体"/>
                <w:sz w:val="15"/>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08"/>
              </w:numPr>
              <w:tabs>
                <w:tab w:val="left" w:pos="419"/>
              </w:tabs>
              <w:spacing w:before="0" w:after="0" w:line="232" w:lineRule="auto"/>
              <w:ind w:left="22" w:right="110" w:firstLine="264"/>
              <w:jc w:val="left"/>
              <w:rPr>
                <w:rFonts w:hint="eastAsia" w:ascii="黑体" w:eastAsia="黑体"/>
                <w:sz w:val="13"/>
              </w:rPr>
            </w:pPr>
            <w:r>
              <w:rPr>
                <w:rFonts w:hint="eastAsia" w:ascii="黑体" w:eastAsia="黑体"/>
                <w:w w:val="95"/>
                <w:sz w:val="13"/>
              </w:rPr>
              <w:t xml:space="preserve">未对本辖区内特种设备检验、检测机构的检验、 </w:t>
            </w:r>
            <w:r>
              <w:rPr>
                <w:rFonts w:hint="eastAsia" w:ascii="黑体" w:eastAsia="黑体"/>
                <w:spacing w:val="-2"/>
                <w:sz w:val="13"/>
              </w:rPr>
              <w:t>检测结果和鉴定结论进行监督检查 ；</w:t>
            </w:r>
          </w:p>
          <w:p>
            <w:pPr>
              <w:pStyle w:val="8"/>
              <w:numPr>
                <w:ilvl w:val="0"/>
                <w:numId w:val="408"/>
              </w:numPr>
              <w:tabs>
                <w:tab w:val="left" w:pos="419"/>
              </w:tabs>
              <w:spacing w:before="0" w:after="0" w:line="158"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08"/>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9"/>
              </w:rPr>
            </w:pPr>
          </w:p>
          <w:p>
            <w:pPr>
              <w:pStyle w:val="8"/>
              <w:ind w:left="67"/>
              <w:rPr>
                <w:rFonts w:ascii="黑体"/>
                <w:sz w:val="13"/>
              </w:rPr>
            </w:pPr>
            <w:r>
              <w:rPr>
                <w:rFonts w:ascii="黑体"/>
                <w:sz w:val="13"/>
              </w:rPr>
              <w:t>13</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9"/>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7"/>
              </w:rPr>
            </w:pPr>
          </w:p>
          <w:p>
            <w:pPr>
              <w:pStyle w:val="8"/>
              <w:spacing w:before="1" w:line="232" w:lineRule="auto"/>
              <w:ind w:left="21" w:right="91"/>
              <w:rPr>
                <w:rFonts w:hint="eastAsia" w:ascii="黑体" w:eastAsia="黑体"/>
                <w:sz w:val="13"/>
              </w:rPr>
            </w:pPr>
            <w:r>
              <w:rPr>
                <w:rFonts w:hint="eastAsia" w:ascii="黑体" w:eastAsia="黑体"/>
                <w:sz w:val="13"/>
              </w:rPr>
              <w:t>对食品生产的监督检查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5"/>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9"/>
              <w:rPr>
                <w:rFonts w:ascii="方正小标宋简体"/>
                <w:sz w:val="13"/>
              </w:rPr>
            </w:pPr>
          </w:p>
          <w:p>
            <w:pPr>
              <w:pStyle w:val="8"/>
              <w:numPr>
                <w:ilvl w:val="0"/>
                <w:numId w:val="409"/>
              </w:numPr>
              <w:tabs>
                <w:tab w:val="left" w:pos="155"/>
              </w:tabs>
              <w:spacing w:before="0" w:after="0" w:line="232" w:lineRule="auto"/>
              <w:ind w:left="22" w:right="37" w:firstLine="0"/>
              <w:jc w:val="left"/>
              <w:rPr>
                <w:rFonts w:hint="eastAsia" w:ascii="黑体" w:eastAsia="黑体"/>
                <w:sz w:val="13"/>
              </w:rPr>
            </w:pPr>
            <w:r>
              <w:rPr>
                <w:rFonts w:hint="eastAsia" w:ascii="黑体" w:eastAsia="黑体"/>
                <w:spacing w:val="1"/>
                <w:sz w:val="13"/>
              </w:rPr>
              <w:t>《中华人民共和国食品安全法》</w:t>
            </w:r>
            <w:r>
              <w:rPr>
                <w:rFonts w:hint="eastAsia" w:ascii="黑体" w:eastAsia="黑体"/>
                <w:sz w:val="13"/>
              </w:rPr>
              <w:t>（</w:t>
            </w:r>
            <w:r>
              <w:rPr>
                <w:rFonts w:hint="eastAsia" w:ascii="黑体" w:eastAsia="黑体"/>
                <w:spacing w:val="-4"/>
                <w:sz w:val="13"/>
              </w:rPr>
              <w:t xml:space="preserve">中华人民共和国主席令第 </w:t>
            </w:r>
            <w:r>
              <w:rPr>
                <w:rFonts w:hint="eastAsia" w:ascii="黑体" w:eastAsia="黑体"/>
                <w:sz w:val="13"/>
              </w:rPr>
              <w:t>9 号，2009.06.01</w:t>
            </w:r>
            <w:r>
              <w:rPr>
                <w:rFonts w:hint="eastAsia" w:ascii="黑体" w:eastAsia="黑体"/>
                <w:spacing w:val="-15"/>
                <w:sz w:val="13"/>
              </w:rPr>
              <w:t xml:space="preserve"> 施行，</w:t>
            </w:r>
            <w:r>
              <w:rPr>
                <w:rFonts w:hint="eastAsia" w:ascii="黑体" w:eastAsia="黑体"/>
                <w:sz w:val="13"/>
              </w:rPr>
              <w:t>2018.12.29</w:t>
            </w:r>
            <w:r>
              <w:rPr>
                <w:rFonts w:hint="eastAsia" w:ascii="黑体" w:eastAsia="黑体"/>
                <w:spacing w:val="-8"/>
                <w:sz w:val="13"/>
              </w:rPr>
              <w:t xml:space="preserve"> 第一次修正</w:t>
            </w:r>
            <w:r>
              <w:rPr>
                <w:rFonts w:hint="eastAsia" w:ascii="黑体" w:eastAsia="黑体"/>
                <w:sz w:val="13"/>
              </w:rPr>
              <w:t>）第一百一十条第一项：县级以上人民政府食品安全监督管理部门履行食品安全监</w:t>
            </w:r>
            <w:r>
              <w:rPr>
                <w:rFonts w:hint="eastAsia" w:ascii="黑体" w:eastAsia="黑体"/>
                <w:spacing w:val="1"/>
                <w:sz w:val="13"/>
              </w:rPr>
              <w:t>督管理职责。</w:t>
            </w:r>
          </w:p>
          <w:p>
            <w:pPr>
              <w:pStyle w:val="8"/>
              <w:numPr>
                <w:ilvl w:val="0"/>
                <w:numId w:val="409"/>
              </w:numPr>
              <w:tabs>
                <w:tab w:val="left" w:pos="155"/>
              </w:tabs>
              <w:spacing w:before="0" w:after="0" w:line="157" w:lineRule="exact"/>
              <w:ind w:left="154" w:right="0" w:hanging="133"/>
              <w:jc w:val="left"/>
              <w:rPr>
                <w:rFonts w:hint="eastAsia" w:ascii="黑体" w:eastAsia="黑体"/>
                <w:sz w:val="13"/>
              </w:rPr>
            </w:pPr>
            <w:r>
              <w:rPr>
                <w:rFonts w:hint="eastAsia" w:ascii="黑体" w:eastAsia="黑体"/>
                <w:spacing w:val="-2"/>
                <w:sz w:val="13"/>
              </w:rPr>
              <w:t>《中华人民共和国食品安全法实施条例 》</w:t>
            </w:r>
            <w:r>
              <w:rPr>
                <w:rFonts w:hint="eastAsia" w:ascii="黑体" w:eastAsia="黑体"/>
                <w:sz w:val="13"/>
              </w:rPr>
              <w:t>（国务院令第</w:t>
            </w:r>
          </w:p>
          <w:p>
            <w:pPr>
              <w:pStyle w:val="8"/>
              <w:spacing w:before="2" w:line="230" w:lineRule="auto"/>
              <w:ind w:left="22" w:right="8"/>
              <w:rPr>
                <w:rFonts w:hint="eastAsia" w:ascii="黑体" w:eastAsia="黑体"/>
                <w:sz w:val="13"/>
              </w:rPr>
            </w:pPr>
            <w:r>
              <w:rPr>
                <w:rFonts w:hint="eastAsia" w:ascii="黑体" w:eastAsia="黑体"/>
                <w:sz w:val="13"/>
              </w:rPr>
              <w:t>557号，2009.07.20 施行，2019.10.11 第二次修订）第五十九条第一款 设区的市级以上人民政府食品安全监督管理部门根据监督管理工作需要，可以对由下级人民政府食品安全监督管理部门负责日常监督管理的食品生产经营者实施随机监督检查 ，也可以组织下级人民政府食品安全监督管理部门对食品生产经营者实施异地监督检查。</w:t>
            </w:r>
          </w:p>
          <w:p>
            <w:pPr>
              <w:pStyle w:val="8"/>
              <w:numPr>
                <w:ilvl w:val="0"/>
                <w:numId w:val="409"/>
              </w:numPr>
              <w:tabs>
                <w:tab w:val="left" w:pos="155"/>
              </w:tabs>
              <w:spacing w:before="2" w:after="0" w:line="232" w:lineRule="auto"/>
              <w:ind w:left="22" w:right="23" w:firstLine="0"/>
              <w:jc w:val="left"/>
              <w:rPr>
                <w:rFonts w:hint="eastAsia" w:ascii="黑体" w:eastAsia="黑体"/>
                <w:sz w:val="13"/>
              </w:rPr>
            </w:pPr>
            <w:r>
              <w:rPr>
                <w:rFonts w:hint="eastAsia" w:ascii="黑体" w:eastAsia="黑体"/>
                <w:spacing w:val="-3"/>
                <w:sz w:val="13"/>
              </w:rPr>
              <w:t>《食品生产经营日常监督检查管理办法 》</w:t>
            </w:r>
            <w:r>
              <w:rPr>
                <w:rFonts w:hint="eastAsia" w:ascii="黑体" w:eastAsia="黑体"/>
                <w:sz w:val="13"/>
              </w:rPr>
              <w:t>（原国家食品药品监</w:t>
            </w:r>
            <w:r>
              <w:rPr>
                <w:rFonts w:hint="eastAsia" w:ascii="黑体" w:eastAsia="黑体"/>
                <w:spacing w:val="2"/>
                <w:sz w:val="13"/>
              </w:rPr>
              <w:t>督管理总局令第</w:t>
            </w:r>
            <w:r>
              <w:rPr>
                <w:rFonts w:hint="eastAsia" w:ascii="黑体" w:eastAsia="黑体"/>
                <w:sz w:val="13"/>
              </w:rPr>
              <w:t>23号，2016.05.01</w:t>
            </w:r>
            <w:r>
              <w:rPr>
                <w:rFonts w:hint="eastAsia" w:ascii="黑体" w:eastAsia="黑体"/>
                <w:spacing w:val="-17"/>
                <w:sz w:val="13"/>
              </w:rPr>
              <w:t xml:space="preserve"> 施行</w:t>
            </w:r>
            <w:r>
              <w:rPr>
                <w:rFonts w:hint="eastAsia" w:ascii="黑体" w:eastAsia="黑体"/>
                <w:sz w:val="13"/>
              </w:rPr>
              <w:t>）第八条 食品生产环节</w:t>
            </w:r>
            <w:r>
              <w:rPr>
                <w:rFonts w:hint="eastAsia" w:ascii="黑体" w:eastAsia="黑体"/>
                <w:spacing w:val="-2"/>
                <w:sz w:val="13"/>
              </w:rPr>
              <w:t>监督检查事项包括食品生产者的生产环境条件 、进货查验结果、</w:t>
            </w:r>
            <w:r>
              <w:rPr>
                <w:rFonts w:hint="eastAsia" w:ascii="黑体" w:eastAsia="黑体"/>
                <w:sz w:val="13"/>
              </w:rPr>
              <w:t>生产过程控制、产品检验结果、贮存及交付控制、不合格品管理和食品召回、从业人员管理、食品安全事故处置等情况。</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5"/>
              </w:rPr>
            </w:pPr>
          </w:p>
          <w:p>
            <w:pPr>
              <w:pStyle w:val="8"/>
              <w:numPr>
                <w:ilvl w:val="0"/>
                <w:numId w:val="410"/>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检查责任:对本辖区内食品生产进行监督检查 ;</w:t>
            </w:r>
          </w:p>
          <w:p>
            <w:pPr>
              <w:pStyle w:val="8"/>
              <w:numPr>
                <w:ilvl w:val="0"/>
                <w:numId w:val="410"/>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10"/>
              </w:numPr>
              <w:tabs>
                <w:tab w:val="left" w:pos="155"/>
              </w:tabs>
              <w:spacing w:before="0" w:after="0" w:line="161" w:lineRule="exact"/>
              <w:ind w:left="154" w:right="0" w:hanging="133"/>
              <w:jc w:val="left"/>
              <w:rPr>
                <w:rFonts w:hint="eastAsia" w:ascii="黑体" w:eastAsia="黑体"/>
                <w:sz w:val="13"/>
              </w:rPr>
            </w:pPr>
            <w:r>
              <w:rPr>
                <w:rFonts w:hint="eastAsia" w:ascii="黑体" w:eastAsia="黑体"/>
                <w:w w:val="95"/>
                <w:sz w:val="13"/>
              </w:rPr>
              <w:t>移送责任:对涉嫌犯罪的，依法移送公安机关查处；</w:t>
            </w:r>
          </w:p>
          <w:p>
            <w:pPr>
              <w:pStyle w:val="8"/>
              <w:numPr>
                <w:ilvl w:val="0"/>
                <w:numId w:val="410"/>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3"/>
                <w:sz w:val="13"/>
              </w:rPr>
              <w:t>事后管理责任:公布食品安全日常监督管理信息等 ；</w:t>
            </w:r>
          </w:p>
          <w:p>
            <w:pPr>
              <w:pStyle w:val="8"/>
              <w:numPr>
                <w:ilvl w:val="0"/>
                <w:numId w:val="410"/>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1"/>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11"/>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未对本辖区食品生产进行监督检查 ；</w:t>
            </w:r>
          </w:p>
          <w:p>
            <w:pPr>
              <w:pStyle w:val="8"/>
              <w:numPr>
                <w:ilvl w:val="0"/>
                <w:numId w:val="411"/>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11"/>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6"/>
              </w:rPr>
            </w:pPr>
          </w:p>
          <w:p>
            <w:pPr>
              <w:pStyle w:val="8"/>
              <w:ind w:left="67"/>
              <w:rPr>
                <w:rFonts w:ascii="黑体"/>
                <w:sz w:val="13"/>
              </w:rPr>
            </w:pPr>
            <w:r>
              <w:rPr>
                <w:rFonts w:ascii="黑体"/>
                <w:sz w:val="13"/>
              </w:rPr>
              <w:t>14</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6"/>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2"/>
              </w:rPr>
            </w:pPr>
          </w:p>
          <w:p>
            <w:pPr>
              <w:pStyle w:val="8"/>
              <w:spacing w:line="230" w:lineRule="auto"/>
              <w:ind w:left="21" w:right="91"/>
              <w:rPr>
                <w:rFonts w:hint="eastAsia" w:ascii="黑体" w:eastAsia="黑体"/>
                <w:sz w:val="13"/>
              </w:rPr>
            </w:pPr>
            <w:r>
              <w:rPr>
                <w:rFonts w:hint="eastAsia" w:ascii="黑体" w:eastAsia="黑体"/>
                <w:sz w:val="13"/>
              </w:rPr>
              <w:t>对食品销售的监督检查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8"/>
              <w:rPr>
                <w:rFonts w:ascii="方正小标宋简体"/>
                <w:sz w:val="10"/>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numPr>
                <w:ilvl w:val="0"/>
                <w:numId w:val="412"/>
              </w:numPr>
              <w:tabs>
                <w:tab w:val="left" w:pos="155"/>
              </w:tabs>
              <w:spacing w:before="46" w:after="0" w:line="230" w:lineRule="auto"/>
              <w:ind w:left="22" w:right="37" w:firstLine="0"/>
              <w:jc w:val="left"/>
              <w:rPr>
                <w:rFonts w:hint="eastAsia" w:ascii="黑体" w:eastAsia="黑体"/>
                <w:sz w:val="13"/>
              </w:rPr>
            </w:pPr>
            <w:r>
              <w:rPr>
                <w:rFonts w:hint="eastAsia" w:ascii="黑体" w:eastAsia="黑体"/>
                <w:spacing w:val="1"/>
                <w:sz w:val="13"/>
              </w:rPr>
              <w:t>《中华人民共和国食品安全法》</w:t>
            </w:r>
            <w:r>
              <w:rPr>
                <w:rFonts w:hint="eastAsia" w:ascii="黑体" w:eastAsia="黑体"/>
                <w:sz w:val="13"/>
              </w:rPr>
              <w:t>（</w:t>
            </w:r>
            <w:r>
              <w:rPr>
                <w:rFonts w:hint="eastAsia" w:ascii="黑体" w:eastAsia="黑体"/>
                <w:spacing w:val="-4"/>
                <w:sz w:val="13"/>
              </w:rPr>
              <w:t xml:space="preserve">中华人民共和国主席令第 </w:t>
            </w:r>
            <w:r>
              <w:rPr>
                <w:rFonts w:hint="eastAsia" w:ascii="黑体" w:eastAsia="黑体"/>
                <w:sz w:val="13"/>
              </w:rPr>
              <w:t>9 号，2009.06.01</w:t>
            </w:r>
            <w:r>
              <w:rPr>
                <w:rFonts w:hint="eastAsia" w:ascii="黑体" w:eastAsia="黑体"/>
                <w:spacing w:val="-15"/>
                <w:sz w:val="13"/>
              </w:rPr>
              <w:t xml:space="preserve"> 施行，</w:t>
            </w:r>
            <w:r>
              <w:rPr>
                <w:rFonts w:hint="eastAsia" w:ascii="黑体" w:eastAsia="黑体"/>
                <w:sz w:val="13"/>
              </w:rPr>
              <w:t>2018.12.29</w:t>
            </w:r>
            <w:r>
              <w:rPr>
                <w:rFonts w:hint="eastAsia" w:ascii="黑体" w:eastAsia="黑体"/>
                <w:spacing w:val="-8"/>
                <w:sz w:val="13"/>
              </w:rPr>
              <w:t xml:space="preserve"> 第一次修正</w:t>
            </w:r>
            <w:r>
              <w:rPr>
                <w:rFonts w:hint="eastAsia" w:ascii="黑体" w:eastAsia="黑体"/>
                <w:sz w:val="13"/>
              </w:rPr>
              <w:t>）第一百一十条第一项：县级以上人民政府食品安全监督管理部门履行食品安全监</w:t>
            </w:r>
            <w:r>
              <w:rPr>
                <w:rFonts w:hint="eastAsia" w:ascii="黑体" w:eastAsia="黑体"/>
                <w:spacing w:val="1"/>
                <w:sz w:val="13"/>
              </w:rPr>
              <w:t>督管理职责。</w:t>
            </w:r>
          </w:p>
          <w:p>
            <w:pPr>
              <w:pStyle w:val="8"/>
              <w:numPr>
                <w:ilvl w:val="0"/>
                <w:numId w:val="412"/>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《中华人民共和国食品安全法实施条例 》</w:t>
            </w:r>
            <w:r>
              <w:rPr>
                <w:rFonts w:hint="eastAsia" w:ascii="黑体" w:eastAsia="黑体"/>
                <w:sz w:val="13"/>
              </w:rPr>
              <w:t>（国务院令第</w:t>
            </w:r>
          </w:p>
          <w:p>
            <w:pPr>
              <w:pStyle w:val="8"/>
              <w:spacing w:before="1" w:line="232" w:lineRule="auto"/>
              <w:ind w:left="22" w:right="8"/>
              <w:rPr>
                <w:rFonts w:hint="eastAsia" w:ascii="黑体" w:eastAsia="黑体"/>
                <w:sz w:val="13"/>
              </w:rPr>
            </w:pPr>
            <w:r>
              <w:rPr>
                <w:rFonts w:hint="eastAsia" w:ascii="黑体" w:eastAsia="黑体"/>
                <w:sz w:val="13"/>
              </w:rPr>
              <w:t>557号，2009.07.20 施行，2019.10.11 第二次修订）第五十九条第一款 设区的市级以上人民政府食品安全监督管理部门根据监督管理工作需要，可以对由下级人民政府食品安全监督管理部门负责日常监督管理的食品生产经营者实施随机监督检查 ，也可以组织下级人民政府食品安全监督管理部门对食品生产经营者实施异地监督检查。</w:t>
            </w:r>
          </w:p>
          <w:p>
            <w:pPr>
              <w:pStyle w:val="8"/>
              <w:numPr>
                <w:ilvl w:val="0"/>
                <w:numId w:val="412"/>
              </w:numPr>
              <w:tabs>
                <w:tab w:val="left" w:pos="155"/>
              </w:tabs>
              <w:spacing w:before="0" w:after="0" w:line="230" w:lineRule="auto"/>
              <w:ind w:left="22" w:right="25" w:firstLine="0"/>
              <w:jc w:val="left"/>
              <w:rPr>
                <w:rFonts w:hint="eastAsia" w:ascii="黑体" w:eastAsia="黑体"/>
                <w:sz w:val="13"/>
              </w:rPr>
            </w:pPr>
            <w:r>
              <w:rPr>
                <w:rFonts w:hint="eastAsia" w:ascii="黑体" w:eastAsia="黑体"/>
                <w:spacing w:val="-3"/>
                <w:sz w:val="13"/>
              </w:rPr>
              <w:t>《食品生产经营日常监督检查管理办法 》</w:t>
            </w:r>
            <w:r>
              <w:rPr>
                <w:rFonts w:hint="eastAsia" w:ascii="黑体" w:eastAsia="黑体"/>
                <w:sz w:val="13"/>
              </w:rPr>
              <w:t>（原国家食品药品监</w:t>
            </w:r>
            <w:r>
              <w:rPr>
                <w:rFonts w:hint="eastAsia" w:ascii="黑体" w:eastAsia="黑体"/>
                <w:spacing w:val="2"/>
                <w:sz w:val="13"/>
              </w:rPr>
              <w:t>督管理总局令第</w:t>
            </w:r>
            <w:r>
              <w:rPr>
                <w:rFonts w:hint="eastAsia" w:ascii="黑体" w:eastAsia="黑体"/>
                <w:sz w:val="13"/>
              </w:rPr>
              <w:t>23号，2016.05.01</w:t>
            </w:r>
            <w:r>
              <w:rPr>
                <w:rFonts w:hint="eastAsia" w:ascii="黑体" w:eastAsia="黑体"/>
                <w:spacing w:val="-17"/>
                <w:sz w:val="13"/>
              </w:rPr>
              <w:t xml:space="preserve"> 施行</w:t>
            </w:r>
            <w:r>
              <w:rPr>
                <w:rFonts w:hint="eastAsia" w:ascii="黑体" w:eastAsia="黑体"/>
                <w:sz w:val="13"/>
              </w:rPr>
              <w:t>）第九条 食品销售环节</w:t>
            </w:r>
            <w:r>
              <w:rPr>
                <w:rFonts w:hint="eastAsia" w:ascii="黑体" w:eastAsia="黑体"/>
                <w:spacing w:val="-3"/>
                <w:sz w:val="13"/>
              </w:rPr>
              <w:t>监督检查事项包括食品销售者资质 、从业人员健康管理、一般规</w:t>
            </w:r>
            <w:r>
              <w:rPr>
                <w:rFonts w:hint="eastAsia" w:ascii="黑体" w:eastAsia="黑体"/>
                <w:w w:val="95"/>
                <w:sz w:val="13"/>
              </w:rPr>
              <w:t xml:space="preserve">定执行、禁止性规定执行、经营过程控制、进货查验结果、食品 贮存、不安全食品召回、标签和说明书、特殊食品销售、进口食  品销售、食品安全事故处置、食用农产品销售等情况，以及食用  农产品集中交易市场开办者、柜台出租者、展销会举办者、网络 </w:t>
            </w:r>
            <w:r>
              <w:rPr>
                <w:rFonts w:hint="eastAsia" w:ascii="黑体" w:eastAsia="黑体"/>
                <w:sz w:val="13"/>
              </w:rPr>
              <w:t>食品交易第三方平台提供者、食品贮存及运输者等履行法律义务</w:t>
            </w:r>
            <w:r>
              <w:rPr>
                <w:rFonts w:hint="eastAsia" w:ascii="黑体" w:eastAsia="黑体"/>
                <w:spacing w:val="1"/>
                <w:sz w:val="13"/>
              </w:rPr>
              <w:t>的情况。</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0"/>
              </w:rPr>
            </w:pPr>
          </w:p>
          <w:p>
            <w:pPr>
              <w:pStyle w:val="8"/>
              <w:numPr>
                <w:ilvl w:val="0"/>
                <w:numId w:val="413"/>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检查责任:对本辖区内食品销售进行监督检查 ;</w:t>
            </w:r>
          </w:p>
          <w:p>
            <w:pPr>
              <w:pStyle w:val="8"/>
              <w:numPr>
                <w:ilvl w:val="0"/>
                <w:numId w:val="413"/>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13"/>
              </w:numPr>
              <w:tabs>
                <w:tab w:val="left" w:pos="155"/>
              </w:tabs>
              <w:spacing w:before="0" w:after="0" w:line="161" w:lineRule="exact"/>
              <w:ind w:left="154" w:right="0" w:hanging="133"/>
              <w:jc w:val="left"/>
              <w:rPr>
                <w:rFonts w:hint="eastAsia" w:ascii="黑体" w:eastAsia="黑体"/>
                <w:sz w:val="13"/>
              </w:rPr>
            </w:pPr>
            <w:r>
              <w:rPr>
                <w:rFonts w:hint="eastAsia" w:ascii="黑体" w:eastAsia="黑体"/>
                <w:w w:val="95"/>
                <w:sz w:val="13"/>
              </w:rPr>
              <w:t>移送责任:对涉嫌犯罪的，依法移送公安机关查处；</w:t>
            </w:r>
          </w:p>
          <w:p>
            <w:pPr>
              <w:pStyle w:val="8"/>
              <w:numPr>
                <w:ilvl w:val="0"/>
                <w:numId w:val="413"/>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3"/>
                <w:sz w:val="13"/>
              </w:rPr>
              <w:t>事后管理责任:公布食品安全日常监督管理信息等 ；</w:t>
            </w:r>
          </w:p>
          <w:p>
            <w:pPr>
              <w:pStyle w:val="8"/>
              <w:numPr>
                <w:ilvl w:val="0"/>
                <w:numId w:val="413"/>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7"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14"/>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未对本辖区食品销售进行监督检查 ；</w:t>
            </w:r>
          </w:p>
          <w:p>
            <w:pPr>
              <w:pStyle w:val="8"/>
              <w:numPr>
                <w:ilvl w:val="0"/>
                <w:numId w:val="414"/>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14"/>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2"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6"/>
              </w:rPr>
            </w:pPr>
          </w:p>
          <w:p>
            <w:pPr>
              <w:pStyle w:val="8"/>
              <w:ind w:left="67"/>
              <w:rPr>
                <w:rFonts w:ascii="黑体"/>
                <w:sz w:val="13"/>
              </w:rPr>
            </w:pPr>
            <w:r>
              <w:rPr>
                <w:rFonts w:ascii="黑体"/>
                <w:sz w:val="13"/>
              </w:rPr>
              <w:t>15</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6"/>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4"/>
              </w:rPr>
            </w:pPr>
          </w:p>
          <w:p>
            <w:pPr>
              <w:pStyle w:val="8"/>
              <w:spacing w:line="230" w:lineRule="auto"/>
              <w:ind w:left="21" w:right="91"/>
              <w:rPr>
                <w:rFonts w:hint="eastAsia" w:ascii="黑体" w:eastAsia="黑体"/>
                <w:sz w:val="13"/>
              </w:rPr>
            </w:pPr>
            <w:r>
              <w:rPr>
                <w:rFonts w:hint="eastAsia" w:ascii="黑体" w:eastAsia="黑体"/>
                <w:sz w:val="13"/>
              </w:rPr>
              <w:t>对餐饮服务的监督检查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2"/>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9"/>
              <w:rPr>
                <w:rFonts w:ascii="方正小标宋简体"/>
                <w:sz w:val="10"/>
              </w:rPr>
            </w:pPr>
          </w:p>
          <w:p>
            <w:pPr>
              <w:pStyle w:val="8"/>
              <w:numPr>
                <w:ilvl w:val="0"/>
                <w:numId w:val="415"/>
              </w:numPr>
              <w:tabs>
                <w:tab w:val="left" w:pos="155"/>
              </w:tabs>
              <w:spacing w:before="0" w:after="0" w:line="232" w:lineRule="auto"/>
              <w:ind w:left="22" w:right="37" w:firstLine="0"/>
              <w:jc w:val="left"/>
              <w:rPr>
                <w:rFonts w:hint="eastAsia" w:ascii="黑体" w:eastAsia="黑体"/>
                <w:sz w:val="13"/>
              </w:rPr>
            </w:pPr>
            <w:r>
              <w:rPr>
                <w:rFonts w:hint="eastAsia" w:ascii="黑体" w:eastAsia="黑体"/>
                <w:spacing w:val="1"/>
                <w:sz w:val="13"/>
              </w:rPr>
              <w:t>《中华人民共和国食品安全法》</w:t>
            </w:r>
            <w:r>
              <w:rPr>
                <w:rFonts w:hint="eastAsia" w:ascii="黑体" w:eastAsia="黑体"/>
                <w:sz w:val="13"/>
              </w:rPr>
              <w:t>（</w:t>
            </w:r>
            <w:r>
              <w:rPr>
                <w:rFonts w:hint="eastAsia" w:ascii="黑体" w:eastAsia="黑体"/>
                <w:spacing w:val="-4"/>
                <w:sz w:val="13"/>
              </w:rPr>
              <w:t xml:space="preserve">中华人民共和国主席令第 </w:t>
            </w:r>
            <w:r>
              <w:rPr>
                <w:rFonts w:hint="eastAsia" w:ascii="黑体" w:eastAsia="黑体"/>
                <w:sz w:val="13"/>
              </w:rPr>
              <w:t>9 号，2009.06.01</w:t>
            </w:r>
            <w:r>
              <w:rPr>
                <w:rFonts w:hint="eastAsia" w:ascii="黑体" w:eastAsia="黑体"/>
                <w:spacing w:val="-15"/>
                <w:sz w:val="13"/>
              </w:rPr>
              <w:t xml:space="preserve"> 施行，</w:t>
            </w:r>
            <w:r>
              <w:rPr>
                <w:rFonts w:hint="eastAsia" w:ascii="黑体" w:eastAsia="黑体"/>
                <w:sz w:val="13"/>
              </w:rPr>
              <w:t>2018.12.29</w:t>
            </w:r>
            <w:r>
              <w:rPr>
                <w:rFonts w:hint="eastAsia" w:ascii="黑体" w:eastAsia="黑体"/>
                <w:spacing w:val="-8"/>
                <w:sz w:val="13"/>
              </w:rPr>
              <w:t xml:space="preserve"> 第一次修正</w:t>
            </w:r>
            <w:r>
              <w:rPr>
                <w:rFonts w:hint="eastAsia" w:ascii="黑体" w:eastAsia="黑体"/>
                <w:sz w:val="13"/>
              </w:rPr>
              <w:t>）第一百一十条第一项：县级以上人民政府食品安全监督管理部门履行食品安全监</w:t>
            </w:r>
            <w:r>
              <w:rPr>
                <w:rFonts w:hint="eastAsia" w:ascii="黑体" w:eastAsia="黑体"/>
                <w:spacing w:val="1"/>
                <w:sz w:val="13"/>
              </w:rPr>
              <w:t>督管理职责。</w:t>
            </w:r>
          </w:p>
          <w:p>
            <w:pPr>
              <w:pStyle w:val="8"/>
              <w:numPr>
                <w:ilvl w:val="0"/>
                <w:numId w:val="415"/>
              </w:numPr>
              <w:tabs>
                <w:tab w:val="left" w:pos="155"/>
              </w:tabs>
              <w:spacing w:before="0" w:after="0" w:line="155" w:lineRule="exact"/>
              <w:ind w:left="154" w:right="0" w:hanging="133"/>
              <w:jc w:val="left"/>
              <w:rPr>
                <w:rFonts w:hint="eastAsia" w:ascii="黑体" w:eastAsia="黑体"/>
                <w:sz w:val="13"/>
              </w:rPr>
            </w:pPr>
            <w:r>
              <w:rPr>
                <w:rFonts w:hint="eastAsia" w:ascii="黑体" w:eastAsia="黑体"/>
                <w:spacing w:val="-2"/>
                <w:sz w:val="13"/>
              </w:rPr>
              <w:t>《中华人民共和国食品安全法实施条例 》</w:t>
            </w:r>
            <w:r>
              <w:rPr>
                <w:rFonts w:hint="eastAsia" w:ascii="黑体" w:eastAsia="黑体"/>
                <w:sz w:val="13"/>
              </w:rPr>
              <w:t>（国务院令第</w:t>
            </w:r>
          </w:p>
          <w:p>
            <w:pPr>
              <w:pStyle w:val="8"/>
              <w:spacing w:line="232" w:lineRule="auto"/>
              <w:ind w:left="22" w:right="8"/>
              <w:rPr>
                <w:rFonts w:hint="eastAsia" w:ascii="黑体" w:eastAsia="黑体"/>
                <w:sz w:val="13"/>
              </w:rPr>
            </w:pPr>
            <w:r>
              <w:rPr>
                <w:rFonts w:hint="eastAsia" w:ascii="黑体" w:eastAsia="黑体"/>
                <w:sz w:val="13"/>
              </w:rPr>
              <w:t>557号，2009.07.20 施行，2019.10.11 第二次修订）第五十九条第一款 设区的市级以上人民政府食品安全监督管理部门根据监督管理工作需要，可以对由下级人民政府食品安全监督管理部门负责日常监督管理的食品生产经营者实施随机监督检查 ，也可以组织下级人民政府食品安全监督管理部门对食品生产经营者实施异地监督检查。</w:t>
            </w:r>
          </w:p>
          <w:p>
            <w:pPr>
              <w:pStyle w:val="8"/>
              <w:numPr>
                <w:ilvl w:val="0"/>
                <w:numId w:val="415"/>
              </w:numPr>
              <w:tabs>
                <w:tab w:val="left" w:pos="155"/>
              </w:tabs>
              <w:spacing w:before="0" w:after="0" w:line="232" w:lineRule="auto"/>
              <w:ind w:left="22" w:right="23" w:firstLine="0"/>
              <w:jc w:val="left"/>
              <w:rPr>
                <w:rFonts w:hint="eastAsia" w:ascii="黑体" w:eastAsia="黑体"/>
                <w:sz w:val="13"/>
              </w:rPr>
            </w:pPr>
            <w:r>
              <w:rPr>
                <w:rFonts w:hint="eastAsia" w:ascii="黑体" w:eastAsia="黑体"/>
                <w:spacing w:val="-3"/>
                <w:sz w:val="13"/>
              </w:rPr>
              <w:t>《食品生产经营日常监督检查管理办法 》</w:t>
            </w:r>
            <w:r>
              <w:rPr>
                <w:rFonts w:hint="eastAsia" w:ascii="黑体" w:eastAsia="黑体"/>
                <w:sz w:val="13"/>
              </w:rPr>
              <w:t>（原国家食品药品监</w:t>
            </w:r>
            <w:r>
              <w:rPr>
                <w:rFonts w:hint="eastAsia" w:ascii="黑体" w:eastAsia="黑体"/>
                <w:spacing w:val="2"/>
                <w:sz w:val="13"/>
              </w:rPr>
              <w:t>督管理总局令第</w:t>
            </w:r>
            <w:r>
              <w:rPr>
                <w:rFonts w:hint="eastAsia" w:ascii="黑体" w:eastAsia="黑体"/>
                <w:sz w:val="13"/>
              </w:rPr>
              <w:t>23号，2016.05.01</w:t>
            </w:r>
            <w:r>
              <w:rPr>
                <w:rFonts w:hint="eastAsia" w:ascii="黑体" w:eastAsia="黑体"/>
                <w:spacing w:val="-17"/>
                <w:sz w:val="13"/>
              </w:rPr>
              <w:t xml:space="preserve"> 施行</w:t>
            </w:r>
            <w:r>
              <w:rPr>
                <w:rFonts w:hint="eastAsia" w:ascii="黑体" w:eastAsia="黑体"/>
                <w:sz w:val="13"/>
              </w:rPr>
              <w:t>）第十条 餐饮服务环节</w:t>
            </w:r>
            <w:r>
              <w:rPr>
                <w:rFonts w:hint="eastAsia" w:ascii="黑体" w:eastAsia="黑体"/>
                <w:spacing w:val="-3"/>
                <w:sz w:val="13"/>
              </w:rPr>
              <w:t>监督检查事项包括餐饮服务提供者资质 、从业人员健康管理、原</w:t>
            </w:r>
            <w:r>
              <w:rPr>
                <w:rFonts w:hint="eastAsia" w:ascii="黑体" w:eastAsia="黑体"/>
                <w:w w:val="95"/>
                <w:sz w:val="13"/>
              </w:rPr>
              <w:t xml:space="preserve">料控制、加工制作过程、食品添加剂使用管理及公示、设备设施 </w:t>
            </w:r>
            <w:r>
              <w:rPr>
                <w:rFonts w:hint="eastAsia" w:ascii="黑体" w:eastAsia="黑体"/>
                <w:sz w:val="13"/>
              </w:rPr>
              <w:t>维护和餐饮具清洗消毒、食品安全事故处置等情况。</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2"/>
              </w:rPr>
            </w:pPr>
          </w:p>
          <w:p>
            <w:pPr>
              <w:pStyle w:val="8"/>
              <w:numPr>
                <w:ilvl w:val="0"/>
                <w:numId w:val="416"/>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检查责任:对本辖区内餐饮服务进行监督检查 ;</w:t>
            </w:r>
          </w:p>
          <w:p>
            <w:pPr>
              <w:pStyle w:val="8"/>
              <w:numPr>
                <w:ilvl w:val="0"/>
                <w:numId w:val="416"/>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16"/>
              </w:numPr>
              <w:tabs>
                <w:tab w:val="left" w:pos="155"/>
              </w:tabs>
              <w:spacing w:before="0" w:after="0" w:line="161" w:lineRule="exact"/>
              <w:ind w:left="154" w:right="0" w:hanging="133"/>
              <w:jc w:val="left"/>
              <w:rPr>
                <w:rFonts w:hint="eastAsia" w:ascii="黑体" w:eastAsia="黑体"/>
                <w:sz w:val="13"/>
              </w:rPr>
            </w:pPr>
            <w:r>
              <w:rPr>
                <w:rFonts w:hint="eastAsia" w:ascii="黑体" w:eastAsia="黑体"/>
                <w:w w:val="95"/>
                <w:sz w:val="13"/>
              </w:rPr>
              <w:t>移送责任:对涉嫌犯罪的，依法移送公安机关查处；</w:t>
            </w:r>
          </w:p>
          <w:p>
            <w:pPr>
              <w:pStyle w:val="8"/>
              <w:numPr>
                <w:ilvl w:val="0"/>
                <w:numId w:val="416"/>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3"/>
                <w:sz w:val="13"/>
              </w:rPr>
              <w:t>事后管理责任:公布食品安全日常监督管理信息等 ；</w:t>
            </w:r>
          </w:p>
          <w:p>
            <w:pPr>
              <w:pStyle w:val="8"/>
              <w:numPr>
                <w:ilvl w:val="0"/>
                <w:numId w:val="416"/>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4"/>
              <w:rPr>
                <w:rFonts w:ascii="方正小标宋简体"/>
                <w:sz w:val="7"/>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17"/>
              </w:numPr>
              <w:tabs>
                <w:tab w:val="left" w:pos="419"/>
              </w:tabs>
              <w:spacing w:before="0" w:after="0" w:line="158" w:lineRule="exact"/>
              <w:ind w:left="418" w:right="0" w:hanging="133"/>
              <w:jc w:val="left"/>
              <w:rPr>
                <w:rFonts w:hint="eastAsia" w:ascii="黑体" w:eastAsia="黑体"/>
                <w:sz w:val="13"/>
              </w:rPr>
            </w:pPr>
            <w:r>
              <w:rPr>
                <w:rFonts w:hint="eastAsia" w:ascii="黑体" w:eastAsia="黑体"/>
                <w:spacing w:val="-2"/>
                <w:sz w:val="13"/>
              </w:rPr>
              <w:t>未对本辖区餐饮服务进行监督检查 ；</w:t>
            </w:r>
          </w:p>
          <w:p>
            <w:pPr>
              <w:pStyle w:val="8"/>
              <w:numPr>
                <w:ilvl w:val="0"/>
                <w:numId w:val="417"/>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17"/>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7"/>
              </w:rPr>
            </w:pPr>
          </w:p>
          <w:p>
            <w:pPr>
              <w:pStyle w:val="8"/>
              <w:ind w:left="67"/>
              <w:rPr>
                <w:rFonts w:ascii="黑体"/>
                <w:sz w:val="13"/>
              </w:rPr>
            </w:pPr>
            <w:r>
              <w:rPr>
                <w:rFonts w:ascii="黑体"/>
                <w:sz w:val="13"/>
              </w:rPr>
              <w:t>16</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7"/>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8"/>
              </w:rPr>
            </w:pPr>
          </w:p>
          <w:p>
            <w:pPr>
              <w:pStyle w:val="8"/>
              <w:spacing w:line="232" w:lineRule="auto"/>
              <w:ind w:left="21" w:right="91"/>
              <w:jc w:val="both"/>
              <w:rPr>
                <w:rFonts w:hint="eastAsia" w:ascii="黑体" w:eastAsia="黑体"/>
                <w:sz w:val="13"/>
              </w:rPr>
            </w:pPr>
            <w:r>
              <w:rPr>
                <w:rFonts w:hint="eastAsia" w:ascii="黑体" w:eastAsia="黑体"/>
                <w:sz w:val="13"/>
              </w:rPr>
              <w:t>对食用农产品销售市场质量安全的检查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11"/>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3"/>
              <w:rPr>
                <w:rFonts w:ascii="方正小标宋简体"/>
                <w:sz w:val="16"/>
              </w:rPr>
            </w:pPr>
          </w:p>
          <w:p>
            <w:pPr>
              <w:pStyle w:val="8"/>
              <w:numPr>
                <w:ilvl w:val="0"/>
                <w:numId w:val="418"/>
              </w:numPr>
              <w:tabs>
                <w:tab w:val="left" w:pos="155"/>
              </w:tabs>
              <w:spacing w:before="0" w:after="0" w:line="232" w:lineRule="auto"/>
              <w:ind w:left="22" w:right="37" w:firstLine="0"/>
              <w:jc w:val="left"/>
              <w:rPr>
                <w:rFonts w:hint="eastAsia" w:ascii="黑体" w:eastAsia="黑体"/>
                <w:sz w:val="13"/>
              </w:rPr>
            </w:pPr>
            <w:r>
              <w:rPr>
                <w:rFonts w:hint="eastAsia" w:ascii="黑体" w:eastAsia="黑体"/>
                <w:spacing w:val="1"/>
                <w:sz w:val="13"/>
              </w:rPr>
              <w:t>《中华人民共和国食品安全法》</w:t>
            </w:r>
            <w:r>
              <w:rPr>
                <w:rFonts w:hint="eastAsia" w:ascii="黑体" w:eastAsia="黑体"/>
                <w:sz w:val="13"/>
              </w:rPr>
              <w:t>（</w:t>
            </w:r>
            <w:r>
              <w:rPr>
                <w:rFonts w:hint="eastAsia" w:ascii="黑体" w:eastAsia="黑体"/>
                <w:spacing w:val="-4"/>
                <w:sz w:val="13"/>
              </w:rPr>
              <w:t xml:space="preserve">中华人民共和国主席令第 </w:t>
            </w:r>
            <w:r>
              <w:rPr>
                <w:rFonts w:hint="eastAsia" w:ascii="黑体" w:eastAsia="黑体"/>
                <w:sz w:val="13"/>
              </w:rPr>
              <w:t>9 号，2009.06.01</w:t>
            </w:r>
            <w:r>
              <w:rPr>
                <w:rFonts w:hint="eastAsia" w:ascii="黑体" w:eastAsia="黑体"/>
                <w:spacing w:val="-15"/>
                <w:sz w:val="13"/>
              </w:rPr>
              <w:t xml:space="preserve"> 施行，</w:t>
            </w:r>
            <w:r>
              <w:rPr>
                <w:rFonts w:hint="eastAsia" w:ascii="黑体" w:eastAsia="黑体"/>
                <w:sz w:val="13"/>
              </w:rPr>
              <w:t>2018.12.29</w:t>
            </w:r>
            <w:r>
              <w:rPr>
                <w:rFonts w:hint="eastAsia" w:ascii="黑体" w:eastAsia="黑体"/>
                <w:spacing w:val="-8"/>
                <w:sz w:val="13"/>
              </w:rPr>
              <w:t xml:space="preserve"> 第一次修正</w:t>
            </w:r>
            <w:r>
              <w:rPr>
                <w:rFonts w:hint="eastAsia" w:ascii="黑体" w:eastAsia="黑体"/>
                <w:sz w:val="13"/>
              </w:rPr>
              <w:t>）第一百一十条第一项：县级以上人民政府食品安全监督管理部门履行食品安全监</w:t>
            </w:r>
            <w:r>
              <w:rPr>
                <w:rFonts w:hint="eastAsia" w:ascii="黑体" w:eastAsia="黑体"/>
                <w:spacing w:val="1"/>
                <w:sz w:val="13"/>
              </w:rPr>
              <w:t>督管理职责。</w:t>
            </w:r>
          </w:p>
          <w:p>
            <w:pPr>
              <w:pStyle w:val="8"/>
              <w:numPr>
                <w:ilvl w:val="0"/>
                <w:numId w:val="418"/>
              </w:numPr>
              <w:tabs>
                <w:tab w:val="left" w:pos="155"/>
              </w:tabs>
              <w:spacing w:before="0" w:after="0" w:line="154" w:lineRule="exact"/>
              <w:ind w:left="154" w:right="0" w:hanging="133"/>
              <w:jc w:val="left"/>
              <w:rPr>
                <w:rFonts w:hint="eastAsia" w:ascii="黑体" w:eastAsia="黑体"/>
                <w:sz w:val="13"/>
              </w:rPr>
            </w:pPr>
            <w:r>
              <w:rPr>
                <w:rFonts w:hint="eastAsia" w:ascii="黑体" w:eastAsia="黑体"/>
                <w:spacing w:val="-2"/>
                <w:sz w:val="13"/>
              </w:rPr>
              <w:t>《中华人民共和国食品安全法实施条例 》</w:t>
            </w:r>
            <w:r>
              <w:rPr>
                <w:rFonts w:hint="eastAsia" w:ascii="黑体" w:eastAsia="黑体"/>
                <w:sz w:val="13"/>
              </w:rPr>
              <w:t>（国务院令第</w:t>
            </w:r>
          </w:p>
          <w:p>
            <w:pPr>
              <w:pStyle w:val="8"/>
              <w:spacing w:before="1" w:line="232" w:lineRule="auto"/>
              <w:ind w:left="22" w:right="8"/>
              <w:rPr>
                <w:rFonts w:hint="eastAsia" w:ascii="黑体" w:eastAsia="黑体"/>
                <w:sz w:val="13"/>
              </w:rPr>
            </w:pPr>
            <w:r>
              <w:rPr>
                <w:rFonts w:hint="eastAsia" w:ascii="黑体" w:eastAsia="黑体"/>
                <w:sz w:val="13"/>
              </w:rPr>
              <w:t>557号，2009.07.20 施行，2019.10.11 第二次修订）第五十九条第一款 设区的市级以上人民政府食品安全监督管理部门根据监督管理工作需要，可以对由下级人民政府食品安全监督管理部门负责日常监督管理的食品生产经营者实施随机监督检查 ，也可以组织下级人民政府食品安全监督管理部门对食品生产经营者实施异地监督检查。</w:t>
            </w:r>
          </w:p>
          <w:p>
            <w:pPr>
              <w:pStyle w:val="8"/>
              <w:numPr>
                <w:ilvl w:val="0"/>
                <w:numId w:val="418"/>
              </w:numPr>
              <w:tabs>
                <w:tab w:val="left" w:pos="155"/>
              </w:tabs>
              <w:spacing w:before="0" w:after="0" w:line="232" w:lineRule="auto"/>
              <w:ind w:left="22" w:right="33" w:firstLine="0"/>
              <w:jc w:val="left"/>
              <w:rPr>
                <w:rFonts w:hint="eastAsia" w:ascii="黑体" w:hAnsi="黑体" w:eastAsia="黑体"/>
                <w:sz w:val="13"/>
              </w:rPr>
            </w:pPr>
            <w:r>
              <w:rPr>
                <w:rFonts w:hint="eastAsia" w:ascii="黑体" w:hAnsi="黑体" w:eastAsia="黑体"/>
                <w:spacing w:val="-3"/>
                <w:sz w:val="13"/>
              </w:rPr>
              <w:t>《食品生产经营日常监督检查管理办法 》</w:t>
            </w:r>
            <w:r>
              <w:rPr>
                <w:rFonts w:hint="eastAsia" w:ascii="黑体" w:hAnsi="黑体" w:eastAsia="黑体"/>
                <w:sz w:val="13"/>
              </w:rPr>
              <w:t>（原国家食品药品监</w:t>
            </w:r>
            <w:r>
              <w:rPr>
                <w:rFonts w:hint="eastAsia" w:ascii="黑体" w:hAnsi="黑体" w:eastAsia="黑体"/>
                <w:spacing w:val="2"/>
                <w:sz w:val="13"/>
              </w:rPr>
              <w:t>督管理总局令第</w:t>
            </w:r>
            <w:r>
              <w:rPr>
                <w:rFonts w:hint="eastAsia" w:ascii="黑体" w:hAnsi="黑体" w:eastAsia="黑体"/>
                <w:sz w:val="13"/>
              </w:rPr>
              <w:t>23号，2016.05.01</w:t>
            </w:r>
            <w:r>
              <w:rPr>
                <w:rFonts w:hint="eastAsia" w:ascii="黑体" w:hAnsi="黑体" w:eastAsia="黑体"/>
                <w:spacing w:val="-17"/>
                <w:sz w:val="13"/>
              </w:rPr>
              <w:t xml:space="preserve"> 施行</w:t>
            </w:r>
            <w:r>
              <w:rPr>
                <w:rFonts w:hint="eastAsia" w:ascii="黑体" w:hAnsi="黑体" w:eastAsia="黑体"/>
                <w:sz w:val="13"/>
              </w:rPr>
              <w:t>）第九条 食品销售环节</w:t>
            </w:r>
            <w:r>
              <w:rPr>
                <w:rFonts w:hint="eastAsia" w:ascii="黑体" w:hAnsi="黑体" w:eastAsia="黑体"/>
                <w:w w:val="95"/>
                <w:sz w:val="13"/>
              </w:rPr>
              <w:t xml:space="preserve">监督检查事项包括……食用农产品销售等情况，以及食用农产品 集中交易市场开办者、柜台出租者、展销会举办者、网络食品交 </w:t>
            </w:r>
            <w:r>
              <w:rPr>
                <w:rFonts w:hint="eastAsia" w:ascii="黑体" w:hAnsi="黑体" w:eastAsia="黑体"/>
                <w:sz w:val="13"/>
              </w:rPr>
              <w:t>易第三方平台提供者、食品贮存及运输者等履行法律义务的情况</w:t>
            </w:r>
          </w:p>
          <w:p>
            <w:pPr>
              <w:pStyle w:val="8"/>
              <w:spacing w:line="157" w:lineRule="exact"/>
              <w:ind w:left="22"/>
              <w:rPr>
                <w:rFonts w:hint="eastAsia" w:ascii="黑体" w:eastAsia="黑体"/>
                <w:sz w:val="13"/>
              </w:rPr>
            </w:pPr>
            <w:r>
              <w:rPr>
                <w:rFonts w:hint="eastAsia" w:ascii="黑体" w:eastAsia="黑体"/>
                <w:w w:val="99"/>
                <w:sz w:val="13"/>
              </w:rPr>
              <w:t>。</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3"/>
              <w:rPr>
                <w:rFonts w:ascii="方正小标宋简体"/>
                <w:sz w:val="6"/>
              </w:rPr>
            </w:pPr>
          </w:p>
          <w:p>
            <w:pPr>
              <w:pStyle w:val="8"/>
              <w:numPr>
                <w:ilvl w:val="0"/>
                <w:numId w:val="419"/>
              </w:numPr>
              <w:tabs>
                <w:tab w:val="left" w:pos="155"/>
              </w:tabs>
              <w:spacing w:before="0" w:after="0" w:line="230" w:lineRule="auto"/>
              <w:ind w:left="22" w:right="253" w:firstLine="0"/>
              <w:jc w:val="left"/>
              <w:rPr>
                <w:rFonts w:hint="eastAsia" w:ascii="黑体" w:eastAsia="黑体"/>
                <w:sz w:val="13"/>
              </w:rPr>
            </w:pPr>
            <w:r>
              <w:rPr>
                <w:rFonts w:hint="eastAsia" w:ascii="黑体" w:eastAsia="黑体"/>
                <w:w w:val="95"/>
                <w:sz w:val="13"/>
              </w:rPr>
              <w:t xml:space="preserve">检查责任:对本辖区内食用农产品销售市场质量安全进行监督检 </w:t>
            </w:r>
            <w:r>
              <w:rPr>
                <w:rFonts w:hint="eastAsia" w:ascii="黑体" w:eastAsia="黑体"/>
                <w:sz w:val="13"/>
              </w:rPr>
              <w:t>查;</w:t>
            </w:r>
          </w:p>
          <w:p>
            <w:pPr>
              <w:pStyle w:val="8"/>
              <w:numPr>
                <w:ilvl w:val="0"/>
                <w:numId w:val="419"/>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19"/>
              </w:numPr>
              <w:tabs>
                <w:tab w:val="left" w:pos="155"/>
              </w:tabs>
              <w:spacing w:before="0" w:after="0" w:line="161" w:lineRule="exact"/>
              <w:ind w:left="154" w:right="0" w:hanging="133"/>
              <w:jc w:val="left"/>
              <w:rPr>
                <w:rFonts w:hint="eastAsia" w:ascii="黑体" w:eastAsia="黑体"/>
                <w:sz w:val="13"/>
              </w:rPr>
            </w:pPr>
            <w:r>
              <w:rPr>
                <w:rFonts w:hint="eastAsia" w:ascii="黑体" w:eastAsia="黑体"/>
                <w:w w:val="95"/>
                <w:sz w:val="13"/>
              </w:rPr>
              <w:t>移送责任:对涉嫌犯罪的，依法移送公安机关查处；</w:t>
            </w:r>
          </w:p>
          <w:p>
            <w:pPr>
              <w:pStyle w:val="8"/>
              <w:numPr>
                <w:ilvl w:val="0"/>
                <w:numId w:val="419"/>
              </w:numPr>
              <w:tabs>
                <w:tab w:val="left" w:pos="155"/>
              </w:tabs>
              <w:spacing w:before="0" w:after="0" w:line="159" w:lineRule="exact"/>
              <w:ind w:left="154" w:right="0" w:hanging="133"/>
              <w:jc w:val="left"/>
              <w:rPr>
                <w:rFonts w:hint="eastAsia" w:ascii="黑体" w:eastAsia="黑体"/>
                <w:sz w:val="13"/>
              </w:rPr>
            </w:pPr>
            <w:r>
              <w:rPr>
                <w:rFonts w:hint="eastAsia" w:ascii="黑体" w:eastAsia="黑体"/>
                <w:spacing w:val="-3"/>
                <w:sz w:val="13"/>
              </w:rPr>
              <w:t>事后管理责任:公布食品安全日常监督管理信息等 ；</w:t>
            </w:r>
          </w:p>
          <w:p>
            <w:pPr>
              <w:pStyle w:val="8"/>
              <w:numPr>
                <w:ilvl w:val="0"/>
                <w:numId w:val="419"/>
              </w:numPr>
              <w:tabs>
                <w:tab w:val="left" w:pos="155"/>
              </w:tabs>
              <w:spacing w:before="0" w:after="0" w:line="162"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4"/>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20"/>
              </w:numPr>
              <w:tabs>
                <w:tab w:val="left" w:pos="419"/>
              </w:tabs>
              <w:spacing w:before="0" w:after="0" w:line="230" w:lineRule="auto"/>
              <w:ind w:left="22" w:right="158" w:firstLine="264"/>
              <w:jc w:val="left"/>
              <w:rPr>
                <w:rFonts w:hint="eastAsia" w:ascii="黑体" w:eastAsia="黑体"/>
                <w:sz w:val="13"/>
              </w:rPr>
            </w:pPr>
            <w:r>
              <w:rPr>
                <w:rFonts w:hint="eastAsia" w:ascii="黑体" w:eastAsia="黑体"/>
                <w:w w:val="95"/>
                <w:sz w:val="13"/>
              </w:rPr>
              <w:t xml:space="preserve">未对本辖区食用农产品销售市场质量安全进行监 </w:t>
            </w:r>
            <w:r>
              <w:rPr>
                <w:rFonts w:hint="eastAsia" w:ascii="黑体" w:eastAsia="黑体"/>
                <w:spacing w:val="1"/>
                <w:sz w:val="13"/>
              </w:rPr>
              <w:t>督检查；</w:t>
            </w:r>
          </w:p>
          <w:p>
            <w:pPr>
              <w:pStyle w:val="8"/>
              <w:numPr>
                <w:ilvl w:val="0"/>
                <w:numId w:val="420"/>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20"/>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8"/>
              </w:rPr>
            </w:pPr>
          </w:p>
          <w:p>
            <w:pPr>
              <w:pStyle w:val="8"/>
              <w:ind w:left="67"/>
              <w:rPr>
                <w:rFonts w:ascii="黑体"/>
                <w:sz w:val="13"/>
              </w:rPr>
            </w:pPr>
            <w:r>
              <w:rPr>
                <w:rFonts w:ascii="黑体"/>
                <w:sz w:val="13"/>
              </w:rPr>
              <w:t>17</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8"/>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1"/>
              </w:rPr>
            </w:pPr>
          </w:p>
          <w:p>
            <w:pPr>
              <w:pStyle w:val="8"/>
              <w:spacing w:line="230" w:lineRule="auto"/>
              <w:ind w:left="21" w:right="91"/>
              <w:jc w:val="both"/>
              <w:rPr>
                <w:rFonts w:hint="eastAsia" w:ascii="黑体" w:eastAsia="黑体"/>
                <w:sz w:val="13"/>
              </w:rPr>
            </w:pPr>
            <w:r>
              <w:rPr>
                <w:rFonts w:hint="eastAsia" w:ascii="黑体" w:eastAsia="黑体"/>
                <w:sz w:val="13"/>
              </w:rPr>
              <w:t>对特殊食品生产经营单位的监督检查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4"/>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1"/>
              <w:rPr>
                <w:rFonts w:ascii="方正小标宋简体"/>
                <w:sz w:val="16"/>
              </w:rPr>
            </w:pPr>
          </w:p>
          <w:p>
            <w:pPr>
              <w:pStyle w:val="8"/>
              <w:numPr>
                <w:ilvl w:val="0"/>
                <w:numId w:val="421"/>
              </w:numPr>
              <w:tabs>
                <w:tab w:val="left" w:pos="155"/>
              </w:tabs>
              <w:spacing w:before="0" w:after="0" w:line="232" w:lineRule="auto"/>
              <w:ind w:left="22" w:right="37" w:firstLine="0"/>
              <w:jc w:val="left"/>
              <w:rPr>
                <w:rFonts w:hint="eastAsia" w:ascii="黑体" w:eastAsia="黑体"/>
                <w:sz w:val="13"/>
              </w:rPr>
            </w:pPr>
            <w:r>
              <w:rPr>
                <w:rFonts w:hint="eastAsia" w:ascii="黑体" w:eastAsia="黑体"/>
                <w:spacing w:val="1"/>
                <w:sz w:val="13"/>
              </w:rPr>
              <w:t>《中华人民共和国食品安全法》</w:t>
            </w:r>
            <w:r>
              <w:rPr>
                <w:rFonts w:hint="eastAsia" w:ascii="黑体" w:eastAsia="黑体"/>
                <w:sz w:val="13"/>
              </w:rPr>
              <w:t>（</w:t>
            </w:r>
            <w:r>
              <w:rPr>
                <w:rFonts w:hint="eastAsia" w:ascii="黑体" w:eastAsia="黑体"/>
                <w:spacing w:val="-4"/>
                <w:sz w:val="13"/>
              </w:rPr>
              <w:t xml:space="preserve">中华人民共和国主席令第 </w:t>
            </w:r>
            <w:r>
              <w:rPr>
                <w:rFonts w:hint="eastAsia" w:ascii="黑体" w:eastAsia="黑体"/>
                <w:sz w:val="13"/>
              </w:rPr>
              <w:t>9 号，2009.06.01</w:t>
            </w:r>
            <w:r>
              <w:rPr>
                <w:rFonts w:hint="eastAsia" w:ascii="黑体" w:eastAsia="黑体"/>
                <w:spacing w:val="-15"/>
                <w:sz w:val="13"/>
              </w:rPr>
              <w:t xml:space="preserve"> 施行，</w:t>
            </w:r>
            <w:r>
              <w:rPr>
                <w:rFonts w:hint="eastAsia" w:ascii="黑体" w:eastAsia="黑体"/>
                <w:sz w:val="13"/>
              </w:rPr>
              <w:t>2018.12.29</w:t>
            </w:r>
            <w:r>
              <w:rPr>
                <w:rFonts w:hint="eastAsia" w:ascii="黑体" w:eastAsia="黑体"/>
                <w:spacing w:val="-8"/>
                <w:sz w:val="13"/>
              </w:rPr>
              <w:t xml:space="preserve"> 第一次修正</w:t>
            </w:r>
            <w:r>
              <w:rPr>
                <w:rFonts w:hint="eastAsia" w:ascii="黑体" w:eastAsia="黑体"/>
                <w:sz w:val="13"/>
              </w:rPr>
              <w:t>）第一百一十条第一项：县级以上人民政府食品安全监督管理部门履行食品安全监</w:t>
            </w:r>
            <w:r>
              <w:rPr>
                <w:rFonts w:hint="eastAsia" w:ascii="黑体" w:eastAsia="黑体"/>
                <w:spacing w:val="1"/>
                <w:sz w:val="13"/>
              </w:rPr>
              <w:t>督管理职责。</w:t>
            </w:r>
          </w:p>
          <w:p>
            <w:pPr>
              <w:pStyle w:val="8"/>
              <w:numPr>
                <w:ilvl w:val="0"/>
                <w:numId w:val="421"/>
              </w:numPr>
              <w:tabs>
                <w:tab w:val="left" w:pos="155"/>
              </w:tabs>
              <w:spacing w:before="0" w:after="0" w:line="156" w:lineRule="exact"/>
              <w:ind w:left="154" w:right="0" w:hanging="133"/>
              <w:jc w:val="left"/>
              <w:rPr>
                <w:rFonts w:hint="eastAsia" w:ascii="黑体" w:eastAsia="黑体"/>
                <w:sz w:val="13"/>
              </w:rPr>
            </w:pPr>
            <w:r>
              <w:rPr>
                <w:rFonts w:hint="eastAsia" w:ascii="黑体" w:eastAsia="黑体"/>
                <w:spacing w:val="-2"/>
                <w:sz w:val="13"/>
              </w:rPr>
              <w:t>《中华人民共和国食品安全法实施条例 》</w:t>
            </w:r>
            <w:r>
              <w:rPr>
                <w:rFonts w:hint="eastAsia" w:ascii="黑体" w:eastAsia="黑体"/>
                <w:sz w:val="13"/>
              </w:rPr>
              <w:t>（国务院令第</w:t>
            </w:r>
          </w:p>
          <w:p>
            <w:pPr>
              <w:pStyle w:val="8"/>
              <w:spacing w:before="1" w:line="232" w:lineRule="auto"/>
              <w:ind w:left="22" w:right="8"/>
              <w:rPr>
                <w:rFonts w:hint="eastAsia" w:ascii="黑体" w:eastAsia="黑体"/>
                <w:sz w:val="13"/>
              </w:rPr>
            </w:pPr>
            <w:r>
              <w:rPr>
                <w:rFonts w:hint="eastAsia" w:ascii="黑体" w:eastAsia="黑体"/>
                <w:sz w:val="13"/>
              </w:rPr>
              <w:t>557号，2009.07.20 施行，2019.10.11 第二次修订）第五十九条第一款 设区的市级以上人民政府食品安全监督管理部门根据监督管理工作需要，可以对由下级人民政府食品安全监督管理部门负责日常监督管理的食品生产经营者实施随机监督检查 ，也可以组织下级人民政府食品安全监督管理部门对食品生产经营者实施异地监督检查。</w:t>
            </w:r>
          </w:p>
          <w:p>
            <w:pPr>
              <w:pStyle w:val="8"/>
              <w:numPr>
                <w:ilvl w:val="0"/>
                <w:numId w:val="421"/>
              </w:numPr>
              <w:tabs>
                <w:tab w:val="left" w:pos="155"/>
              </w:tabs>
              <w:spacing w:before="0" w:after="0" w:line="232" w:lineRule="auto"/>
              <w:ind w:left="22" w:right="40" w:firstLine="0"/>
              <w:jc w:val="left"/>
              <w:rPr>
                <w:rFonts w:hint="eastAsia" w:ascii="黑体" w:hAnsi="黑体" w:eastAsia="黑体"/>
                <w:sz w:val="13"/>
              </w:rPr>
            </w:pPr>
            <w:r>
              <w:rPr>
                <w:rFonts w:hint="eastAsia" w:ascii="黑体" w:hAnsi="黑体" w:eastAsia="黑体"/>
                <w:spacing w:val="-3"/>
                <w:sz w:val="13"/>
              </w:rPr>
              <w:t>《食品生产经营日常监督检查管理办法 》</w:t>
            </w:r>
            <w:r>
              <w:rPr>
                <w:rFonts w:hint="eastAsia" w:ascii="黑体" w:hAnsi="黑体" w:eastAsia="黑体"/>
                <w:sz w:val="13"/>
              </w:rPr>
              <w:t>（原国家食品药品监</w:t>
            </w:r>
            <w:r>
              <w:rPr>
                <w:rFonts w:hint="eastAsia" w:ascii="黑体" w:hAnsi="黑体" w:eastAsia="黑体"/>
                <w:spacing w:val="2"/>
                <w:sz w:val="13"/>
              </w:rPr>
              <w:t>督管理总局令第</w:t>
            </w:r>
            <w:r>
              <w:rPr>
                <w:rFonts w:hint="eastAsia" w:ascii="黑体" w:hAnsi="黑体" w:eastAsia="黑体"/>
                <w:sz w:val="13"/>
              </w:rPr>
              <w:t>23号，2016.05.01</w:t>
            </w:r>
            <w:r>
              <w:rPr>
                <w:rFonts w:hint="eastAsia" w:ascii="黑体" w:hAnsi="黑体" w:eastAsia="黑体"/>
                <w:spacing w:val="-17"/>
                <w:sz w:val="13"/>
              </w:rPr>
              <w:t xml:space="preserve"> 施行</w:t>
            </w:r>
            <w:r>
              <w:rPr>
                <w:rFonts w:hint="eastAsia" w:ascii="黑体" w:hAnsi="黑体" w:eastAsia="黑体"/>
                <w:sz w:val="13"/>
              </w:rPr>
              <w:t>）第九条 食品销售环节</w:t>
            </w:r>
            <w:r>
              <w:rPr>
                <w:rFonts w:hint="eastAsia" w:ascii="黑体" w:hAnsi="黑体" w:eastAsia="黑体"/>
                <w:w w:val="95"/>
                <w:sz w:val="13"/>
              </w:rPr>
              <w:t>监督检查事项包括……特殊食品销售……等履行法律义务的情况</w:t>
            </w:r>
          </w:p>
          <w:p>
            <w:pPr>
              <w:pStyle w:val="8"/>
              <w:spacing w:line="160" w:lineRule="exact"/>
              <w:ind w:left="22"/>
              <w:rPr>
                <w:rFonts w:hint="eastAsia" w:ascii="黑体" w:eastAsia="黑体"/>
                <w:sz w:val="13"/>
              </w:rPr>
            </w:pPr>
            <w:r>
              <w:rPr>
                <w:rFonts w:hint="eastAsia" w:ascii="黑体" w:eastAsia="黑体"/>
                <w:w w:val="99"/>
                <w:sz w:val="13"/>
              </w:rPr>
              <w:t>。</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4"/>
              <w:rPr>
                <w:rFonts w:ascii="方正小标宋简体"/>
                <w:sz w:val="13"/>
              </w:rPr>
            </w:pPr>
          </w:p>
          <w:p>
            <w:pPr>
              <w:pStyle w:val="8"/>
              <w:numPr>
                <w:ilvl w:val="0"/>
                <w:numId w:val="422"/>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1"/>
                <w:sz w:val="13"/>
              </w:rPr>
              <w:t>检查责任:对本辖区内特殊食品生产经营单位进行监督检查 ;</w:t>
            </w:r>
          </w:p>
          <w:p>
            <w:pPr>
              <w:pStyle w:val="8"/>
              <w:numPr>
                <w:ilvl w:val="0"/>
                <w:numId w:val="422"/>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22"/>
              </w:numPr>
              <w:tabs>
                <w:tab w:val="left" w:pos="155"/>
              </w:tabs>
              <w:spacing w:before="0" w:after="0" w:line="161" w:lineRule="exact"/>
              <w:ind w:left="154" w:right="0" w:hanging="133"/>
              <w:jc w:val="left"/>
              <w:rPr>
                <w:rFonts w:hint="eastAsia" w:ascii="黑体" w:eastAsia="黑体"/>
                <w:sz w:val="13"/>
              </w:rPr>
            </w:pPr>
            <w:r>
              <w:rPr>
                <w:rFonts w:hint="eastAsia" w:ascii="黑体" w:eastAsia="黑体"/>
                <w:w w:val="95"/>
                <w:sz w:val="13"/>
              </w:rPr>
              <w:t>移送责任:对涉嫌犯罪的，依法移送公安机关查处；</w:t>
            </w:r>
          </w:p>
          <w:p>
            <w:pPr>
              <w:pStyle w:val="8"/>
              <w:numPr>
                <w:ilvl w:val="0"/>
                <w:numId w:val="422"/>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3"/>
                <w:sz w:val="13"/>
              </w:rPr>
              <w:t>事后管理责任:公布食品安全日常监督管理信息等 ；</w:t>
            </w:r>
          </w:p>
          <w:p>
            <w:pPr>
              <w:pStyle w:val="8"/>
              <w:numPr>
                <w:ilvl w:val="0"/>
                <w:numId w:val="422"/>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7"/>
              </w:rPr>
            </w:pPr>
          </w:p>
          <w:p>
            <w:pPr>
              <w:pStyle w:val="8"/>
              <w:spacing w:before="1"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23"/>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未对本辖区特殊食品生产经营单位进行监督检</w:t>
            </w:r>
          </w:p>
          <w:p>
            <w:pPr>
              <w:pStyle w:val="8"/>
              <w:spacing w:line="161" w:lineRule="exact"/>
              <w:ind w:left="22"/>
              <w:rPr>
                <w:rFonts w:hint="eastAsia" w:ascii="黑体" w:eastAsia="黑体"/>
                <w:sz w:val="13"/>
              </w:rPr>
            </w:pPr>
            <w:r>
              <w:rPr>
                <w:rFonts w:hint="eastAsia" w:ascii="黑体" w:eastAsia="黑体"/>
                <w:sz w:val="13"/>
              </w:rPr>
              <w:t>查；</w:t>
            </w:r>
          </w:p>
          <w:p>
            <w:pPr>
              <w:pStyle w:val="8"/>
              <w:numPr>
                <w:ilvl w:val="0"/>
                <w:numId w:val="423"/>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23"/>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17"/>
              </w:rPr>
            </w:pPr>
          </w:p>
          <w:p>
            <w:pPr>
              <w:pStyle w:val="8"/>
              <w:ind w:left="67"/>
              <w:rPr>
                <w:rFonts w:ascii="黑体"/>
                <w:sz w:val="13"/>
              </w:rPr>
            </w:pPr>
            <w:r>
              <w:rPr>
                <w:rFonts w:ascii="黑体"/>
                <w:sz w:val="13"/>
              </w:rPr>
              <w:t>18</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17"/>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12"/>
              </w:rPr>
            </w:pPr>
          </w:p>
          <w:p>
            <w:pPr>
              <w:pStyle w:val="8"/>
              <w:spacing w:line="230" w:lineRule="auto"/>
              <w:ind w:left="21" w:right="91"/>
              <w:rPr>
                <w:rFonts w:hint="eastAsia" w:ascii="黑体" w:eastAsia="黑体"/>
                <w:sz w:val="13"/>
              </w:rPr>
            </w:pPr>
            <w:r>
              <w:rPr>
                <w:rFonts w:hint="eastAsia" w:ascii="黑体" w:eastAsia="黑体"/>
                <w:sz w:val="13"/>
              </w:rPr>
              <w:t>对计量器具的监督检查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11"/>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numPr>
                <w:ilvl w:val="0"/>
                <w:numId w:val="424"/>
              </w:numPr>
              <w:tabs>
                <w:tab w:val="left" w:pos="143"/>
              </w:tabs>
              <w:spacing w:before="10" w:after="0" w:line="240" w:lineRule="auto"/>
              <w:ind w:left="142" w:right="0" w:hanging="121"/>
              <w:jc w:val="both"/>
              <w:rPr>
                <w:rFonts w:hint="eastAsia" w:ascii="黑体" w:eastAsia="黑体"/>
                <w:sz w:val="11"/>
              </w:rPr>
            </w:pPr>
            <w:r>
              <w:rPr>
                <w:rFonts w:hint="eastAsia" w:ascii="黑体" w:eastAsia="黑体"/>
                <w:spacing w:val="2"/>
                <w:w w:val="105"/>
                <w:sz w:val="11"/>
              </w:rPr>
              <w:t>《中华人民共和国计量法》</w:t>
            </w:r>
            <w:r>
              <w:rPr>
                <w:rFonts w:hint="eastAsia" w:ascii="黑体" w:eastAsia="黑体"/>
                <w:spacing w:val="4"/>
                <w:w w:val="105"/>
                <w:sz w:val="11"/>
              </w:rPr>
              <w:t>（</w:t>
            </w:r>
            <w:r>
              <w:rPr>
                <w:rFonts w:hint="eastAsia" w:ascii="黑体" w:eastAsia="黑体"/>
                <w:spacing w:val="-3"/>
                <w:w w:val="105"/>
                <w:sz w:val="11"/>
              </w:rPr>
              <w:t xml:space="preserve">中华人民共和国主席令第 </w:t>
            </w:r>
            <w:r>
              <w:rPr>
                <w:rFonts w:hint="eastAsia" w:ascii="黑体" w:eastAsia="黑体"/>
                <w:w w:val="105"/>
                <w:sz w:val="11"/>
              </w:rPr>
              <w:t>28</w:t>
            </w:r>
            <w:r>
              <w:rPr>
                <w:rFonts w:hint="eastAsia" w:ascii="黑体" w:eastAsia="黑体"/>
                <w:spacing w:val="2"/>
                <w:w w:val="105"/>
                <w:sz w:val="11"/>
              </w:rPr>
              <w:t>号，</w:t>
            </w:r>
          </w:p>
          <w:p>
            <w:pPr>
              <w:pStyle w:val="8"/>
              <w:spacing w:before="8" w:line="254" w:lineRule="auto"/>
              <w:ind w:left="22" w:right="91"/>
              <w:jc w:val="both"/>
              <w:rPr>
                <w:rFonts w:hint="eastAsia" w:ascii="黑体" w:eastAsia="黑体"/>
                <w:sz w:val="11"/>
              </w:rPr>
            </w:pPr>
            <w:r>
              <w:rPr>
                <w:rFonts w:hint="eastAsia" w:ascii="黑体" w:eastAsia="黑体"/>
                <w:w w:val="105"/>
                <w:sz w:val="11"/>
              </w:rPr>
              <w:t>1986.7.1施行，2018.10.26 第五次修正）第十八条：县级以上人民政府计量行政部门应当依法对制造 、修理、销售、进口和使用计量器具以及计量检定等相关计量活动进行监督检查 。</w:t>
            </w:r>
          </w:p>
          <w:p>
            <w:pPr>
              <w:pStyle w:val="8"/>
              <w:numPr>
                <w:ilvl w:val="0"/>
                <w:numId w:val="424"/>
              </w:numPr>
              <w:tabs>
                <w:tab w:val="left" w:pos="143"/>
              </w:tabs>
              <w:spacing w:before="0" w:after="0" w:line="139" w:lineRule="exact"/>
              <w:ind w:left="142" w:right="0" w:hanging="121"/>
              <w:jc w:val="both"/>
              <w:rPr>
                <w:rFonts w:hint="eastAsia" w:ascii="黑体" w:eastAsia="黑体"/>
                <w:sz w:val="11"/>
              </w:rPr>
            </w:pPr>
            <w:r>
              <w:rPr>
                <w:rFonts w:hint="eastAsia" w:ascii="黑体" w:eastAsia="黑体"/>
                <w:spacing w:val="-1"/>
                <w:w w:val="105"/>
                <w:sz w:val="11"/>
              </w:rPr>
              <w:t>《中华人民共和国计量法实施细则 》</w:t>
            </w:r>
            <w:r>
              <w:rPr>
                <w:rFonts w:hint="eastAsia" w:ascii="黑体" w:eastAsia="黑体"/>
                <w:w w:val="105"/>
                <w:sz w:val="11"/>
              </w:rPr>
              <w:t>（</w:t>
            </w:r>
            <w:r>
              <w:rPr>
                <w:rFonts w:hint="eastAsia" w:ascii="黑体" w:eastAsia="黑体"/>
                <w:spacing w:val="2"/>
                <w:w w:val="105"/>
                <w:sz w:val="11"/>
              </w:rPr>
              <w:t>原国家计量局</w:t>
            </w:r>
            <w:r>
              <w:rPr>
                <w:rFonts w:hint="eastAsia" w:ascii="黑体" w:eastAsia="黑体"/>
                <w:w w:val="105"/>
                <w:sz w:val="11"/>
              </w:rPr>
              <w:t>1987.2.1发</w:t>
            </w:r>
          </w:p>
          <w:p>
            <w:pPr>
              <w:pStyle w:val="8"/>
              <w:spacing w:before="8" w:line="254" w:lineRule="auto"/>
              <w:ind w:left="22" w:right="18"/>
              <w:rPr>
                <w:rFonts w:hint="eastAsia" w:ascii="黑体" w:eastAsia="黑体"/>
                <w:sz w:val="11"/>
              </w:rPr>
            </w:pPr>
            <w:r>
              <w:rPr>
                <w:rFonts w:hint="eastAsia" w:ascii="黑体" w:eastAsia="黑体"/>
                <w:w w:val="105"/>
                <w:sz w:val="11"/>
              </w:rPr>
              <w:t>布，2018.3.19 第三次修订）第十八条：对企业、事业单位制造、修理计量器具的质量，各有关主管部门应当加强管理，县级以上人民政府  计量行政部门有权进行监督检查 ，包括抽检和监督试验。凡无产品合格印、证，或者经检定不合格的计量器具，不准出厂。</w:t>
            </w:r>
          </w:p>
          <w:p>
            <w:pPr>
              <w:pStyle w:val="8"/>
              <w:spacing w:line="256" w:lineRule="auto"/>
              <w:ind w:left="22" w:right="73"/>
              <w:rPr>
                <w:rFonts w:hint="eastAsia" w:ascii="黑体" w:eastAsia="黑体"/>
                <w:sz w:val="11"/>
              </w:rPr>
            </w:pPr>
            <w:r>
              <w:rPr>
                <w:rFonts w:hint="eastAsia" w:ascii="黑体" w:eastAsia="黑体"/>
                <w:w w:val="105"/>
                <w:sz w:val="11"/>
              </w:rPr>
              <w:t>第二十条：县级以上地方人民政府计量行政部门对当地销售的计量器 具实施监督检查。凡没有产品合格印、证标志的计量器具不得销售。3.《计量标准考核管理办法》（国家质量监督检验检疫总局令第</w:t>
            </w:r>
          </w:p>
          <w:p>
            <w:pPr>
              <w:pStyle w:val="8"/>
              <w:spacing w:line="254" w:lineRule="auto"/>
              <w:ind w:left="22" w:right="31"/>
              <w:rPr>
                <w:rFonts w:hint="eastAsia" w:ascii="黑体" w:eastAsia="黑体"/>
                <w:sz w:val="11"/>
              </w:rPr>
            </w:pPr>
            <w:r>
              <w:rPr>
                <w:rFonts w:hint="eastAsia" w:ascii="黑体" w:eastAsia="黑体"/>
                <w:w w:val="105"/>
                <w:sz w:val="11"/>
              </w:rPr>
              <w:t>72</w:t>
            </w:r>
            <w:r>
              <w:rPr>
                <w:rFonts w:hint="eastAsia" w:ascii="黑体" w:eastAsia="黑体"/>
                <w:spacing w:val="2"/>
                <w:w w:val="105"/>
                <w:sz w:val="11"/>
              </w:rPr>
              <w:t>号，</w:t>
            </w:r>
            <w:r>
              <w:rPr>
                <w:rFonts w:hint="eastAsia" w:ascii="黑体" w:eastAsia="黑体"/>
                <w:w w:val="105"/>
                <w:sz w:val="11"/>
              </w:rPr>
              <w:t>2005.7.1</w:t>
            </w:r>
            <w:r>
              <w:rPr>
                <w:rFonts w:hint="eastAsia" w:ascii="黑体" w:eastAsia="黑体"/>
                <w:spacing w:val="1"/>
                <w:w w:val="105"/>
                <w:sz w:val="11"/>
              </w:rPr>
              <w:t>起施行，</w:t>
            </w:r>
            <w:r>
              <w:rPr>
                <w:rFonts w:hint="eastAsia" w:ascii="黑体" w:eastAsia="黑体"/>
                <w:w w:val="105"/>
                <w:sz w:val="11"/>
              </w:rPr>
              <w:t>2018.12.21</w:t>
            </w:r>
            <w:r>
              <w:rPr>
                <w:rFonts w:hint="eastAsia" w:ascii="黑体" w:eastAsia="黑体"/>
                <w:spacing w:val="-12"/>
                <w:w w:val="105"/>
                <w:sz w:val="11"/>
              </w:rPr>
              <w:t xml:space="preserve"> 修改</w:t>
            </w:r>
            <w:r>
              <w:rPr>
                <w:rFonts w:hint="eastAsia" w:ascii="黑体" w:eastAsia="黑体"/>
                <w:spacing w:val="4"/>
                <w:w w:val="105"/>
                <w:sz w:val="11"/>
              </w:rPr>
              <w:t>）</w:t>
            </w:r>
            <w:r>
              <w:rPr>
                <w:rFonts w:hint="eastAsia" w:ascii="黑体" w:eastAsia="黑体"/>
                <w:w w:val="105"/>
                <w:sz w:val="11"/>
              </w:rPr>
              <w:t>第十八条 主持考核的质量</w:t>
            </w:r>
            <w:r>
              <w:rPr>
                <w:rFonts w:hint="eastAsia" w:ascii="黑体" w:eastAsia="黑体"/>
                <w:spacing w:val="-2"/>
                <w:w w:val="105"/>
                <w:sz w:val="11"/>
              </w:rPr>
              <w:t>技术监督部门应当采用量值比对 、盲样检测和测量过程控制等方式 ， 对计量标准考核证书有效期内的计量标准进行监督管理 。</w:t>
            </w:r>
          </w:p>
          <w:p>
            <w:pPr>
              <w:pStyle w:val="8"/>
              <w:numPr>
                <w:ilvl w:val="0"/>
                <w:numId w:val="425"/>
              </w:numPr>
              <w:tabs>
                <w:tab w:val="left" w:pos="143"/>
              </w:tabs>
              <w:spacing w:before="0" w:after="0" w:line="139" w:lineRule="exact"/>
              <w:ind w:left="142" w:right="0" w:hanging="121"/>
              <w:jc w:val="left"/>
              <w:rPr>
                <w:rFonts w:hint="eastAsia" w:ascii="黑体" w:eastAsia="黑体"/>
                <w:sz w:val="11"/>
              </w:rPr>
            </w:pPr>
            <w:r>
              <w:rPr>
                <w:rFonts w:hint="eastAsia" w:ascii="黑体" w:eastAsia="黑体"/>
                <w:spacing w:val="1"/>
                <w:w w:val="105"/>
                <w:sz w:val="11"/>
              </w:rPr>
              <w:t>《集贸市场计量监督管理办法》</w:t>
            </w:r>
            <w:r>
              <w:rPr>
                <w:rFonts w:hint="eastAsia" w:ascii="黑体" w:eastAsia="黑体"/>
                <w:spacing w:val="4"/>
                <w:w w:val="105"/>
                <w:sz w:val="11"/>
              </w:rPr>
              <w:t xml:space="preserve">（原国家质检总局令第 </w:t>
            </w:r>
            <w:r>
              <w:rPr>
                <w:rFonts w:hint="eastAsia" w:ascii="黑体" w:eastAsia="黑体"/>
                <w:w w:val="105"/>
                <w:sz w:val="11"/>
              </w:rPr>
              <w:t>17</w:t>
            </w:r>
            <w:r>
              <w:rPr>
                <w:rFonts w:hint="eastAsia" w:ascii="黑体" w:eastAsia="黑体"/>
                <w:spacing w:val="2"/>
                <w:w w:val="105"/>
                <w:sz w:val="11"/>
              </w:rPr>
              <w:t>号，</w:t>
            </w:r>
          </w:p>
          <w:p>
            <w:pPr>
              <w:pStyle w:val="8"/>
              <w:spacing w:before="2"/>
              <w:ind w:left="22"/>
              <w:rPr>
                <w:rFonts w:hint="eastAsia" w:ascii="黑体" w:eastAsia="黑体"/>
                <w:sz w:val="11"/>
              </w:rPr>
            </w:pPr>
            <w:r>
              <w:rPr>
                <w:rFonts w:hint="eastAsia" w:ascii="黑体" w:eastAsia="黑体"/>
                <w:w w:val="105"/>
                <w:sz w:val="11"/>
              </w:rPr>
              <w:t>2002.5.25</w:t>
            </w:r>
            <w:r>
              <w:rPr>
                <w:rFonts w:hint="eastAsia" w:ascii="黑体" w:eastAsia="黑体"/>
                <w:spacing w:val="2"/>
                <w:w w:val="105"/>
                <w:sz w:val="11"/>
              </w:rPr>
              <w:t>施行</w:t>
            </w:r>
            <w:r>
              <w:rPr>
                <w:rFonts w:hint="eastAsia" w:ascii="黑体" w:eastAsia="黑体"/>
                <w:spacing w:val="4"/>
                <w:w w:val="105"/>
                <w:sz w:val="11"/>
              </w:rPr>
              <w:t>）</w:t>
            </w:r>
            <w:r>
              <w:rPr>
                <w:rFonts w:hint="eastAsia" w:ascii="黑体" w:eastAsia="黑体"/>
                <w:w w:val="105"/>
                <w:sz w:val="11"/>
              </w:rPr>
              <w:t>第八条第三项：各级质量技术监督部门应当做到  ：</w:t>
            </w:r>
          </w:p>
          <w:p>
            <w:pPr>
              <w:pStyle w:val="8"/>
              <w:spacing w:before="8" w:line="252" w:lineRule="auto"/>
              <w:ind w:left="22" w:right="79"/>
              <w:rPr>
                <w:rFonts w:hint="eastAsia" w:ascii="黑体" w:eastAsia="黑体"/>
                <w:sz w:val="11"/>
              </w:rPr>
            </w:pPr>
            <w:r>
              <w:rPr>
                <w:rFonts w:hint="eastAsia" w:ascii="黑体" w:eastAsia="黑体"/>
                <w:w w:val="105"/>
                <w:sz w:val="11"/>
              </w:rPr>
              <w:t>（三）对集市的计量器具管理、商品量计量管理和计量行为，进行计量监督和执法检查。</w:t>
            </w:r>
          </w:p>
          <w:p>
            <w:pPr>
              <w:pStyle w:val="8"/>
              <w:numPr>
                <w:ilvl w:val="0"/>
                <w:numId w:val="425"/>
              </w:numPr>
              <w:tabs>
                <w:tab w:val="left" w:pos="143"/>
              </w:tabs>
              <w:spacing w:before="1" w:after="0" w:line="240" w:lineRule="auto"/>
              <w:ind w:left="142" w:right="0" w:hanging="121"/>
              <w:jc w:val="left"/>
              <w:rPr>
                <w:rFonts w:hint="eastAsia" w:ascii="黑体" w:eastAsia="黑体"/>
                <w:sz w:val="11"/>
              </w:rPr>
            </w:pPr>
            <w:r>
              <w:rPr>
                <w:rFonts w:hint="eastAsia" w:ascii="黑体" w:eastAsia="黑体"/>
                <w:spacing w:val="2"/>
                <w:w w:val="105"/>
                <w:sz w:val="11"/>
              </w:rPr>
              <w:t>《加油站计量监督管理办法》</w:t>
            </w:r>
            <w:r>
              <w:rPr>
                <w:rFonts w:hint="eastAsia" w:ascii="黑体" w:eastAsia="黑体"/>
                <w:w w:val="105"/>
                <w:sz w:val="11"/>
              </w:rPr>
              <w:t>（</w:t>
            </w:r>
            <w:r>
              <w:rPr>
                <w:rFonts w:hint="eastAsia" w:ascii="黑体" w:eastAsia="黑体"/>
                <w:spacing w:val="-4"/>
                <w:w w:val="105"/>
                <w:sz w:val="11"/>
              </w:rPr>
              <w:t xml:space="preserve">原国家质检总局令第 </w:t>
            </w:r>
            <w:r>
              <w:rPr>
                <w:rFonts w:hint="eastAsia" w:ascii="黑体" w:eastAsia="黑体"/>
                <w:w w:val="105"/>
                <w:sz w:val="11"/>
              </w:rPr>
              <w:t>35号，</w:t>
            </w:r>
          </w:p>
          <w:p>
            <w:pPr>
              <w:pStyle w:val="8"/>
              <w:spacing w:before="2" w:line="150" w:lineRule="atLeast"/>
              <w:ind w:left="22" w:right="109"/>
              <w:rPr>
                <w:rFonts w:hint="eastAsia" w:ascii="黑体" w:eastAsia="黑体"/>
                <w:sz w:val="11"/>
              </w:rPr>
            </w:pPr>
            <w:r>
              <w:rPr>
                <w:rFonts w:hint="eastAsia" w:ascii="黑体" w:eastAsia="黑体"/>
                <w:w w:val="105"/>
                <w:sz w:val="11"/>
              </w:rPr>
              <w:t>2003.2.1</w:t>
            </w:r>
            <w:r>
              <w:rPr>
                <w:rFonts w:hint="eastAsia" w:ascii="黑体" w:eastAsia="黑体"/>
                <w:spacing w:val="2"/>
                <w:w w:val="105"/>
                <w:sz w:val="11"/>
              </w:rPr>
              <w:t>施行</w:t>
            </w:r>
            <w:r>
              <w:rPr>
                <w:rFonts w:hint="eastAsia" w:ascii="黑体" w:eastAsia="黑体"/>
                <w:w w:val="105"/>
                <w:sz w:val="11"/>
              </w:rPr>
              <w:t xml:space="preserve">）第六条第二项：各级质量技术监督部门在进行计量监 </w:t>
            </w:r>
            <w:r>
              <w:rPr>
                <w:rFonts w:hint="eastAsia" w:ascii="黑体" w:eastAsia="黑体"/>
                <w:spacing w:val="1"/>
                <w:w w:val="105"/>
                <w:sz w:val="11"/>
              </w:rPr>
              <w:t>督管理时应当遵守以下规定：</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9"/>
              <w:rPr>
                <w:rFonts w:ascii="方正小标宋简体"/>
                <w:sz w:val="15"/>
              </w:rPr>
            </w:pPr>
          </w:p>
          <w:p>
            <w:pPr>
              <w:pStyle w:val="8"/>
              <w:numPr>
                <w:ilvl w:val="0"/>
                <w:numId w:val="426"/>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检查责任:对本辖区内计量器具进行监督检查 ;</w:t>
            </w:r>
          </w:p>
          <w:p>
            <w:pPr>
              <w:pStyle w:val="8"/>
              <w:numPr>
                <w:ilvl w:val="0"/>
                <w:numId w:val="426"/>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26"/>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26"/>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3"/>
              <w:rPr>
                <w:rFonts w:ascii="方正小标宋简体"/>
                <w:sz w:val="6"/>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27"/>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未对本辖区内计量器具进行监督检查 ；</w:t>
            </w:r>
          </w:p>
          <w:p>
            <w:pPr>
              <w:pStyle w:val="8"/>
              <w:numPr>
                <w:ilvl w:val="0"/>
                <w:numId w:val="427"/>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27"/>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0"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8"/>
              </w:rPr>
            </w:pPr>
          </w:p>
          <w:p>
            <w:pPr>
              <w:pStyle w:val="8"/>
              <w:ind w:left="67"/>
              <w:rPr>
                <w:rFonts w:ascii="黑体"/>
                <w:sz w:val="13"/>
              </w:rPr>
            </w:pPr>
            <w:r>
              <w:rPr>
                <w:rFonts w:ascii="黑体"/>
                <w:sz w:val="13"/>
              </w:rPr>
              <w:t>19</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8"/>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1"/>
              </w:rPr>
            </w:pPr>
          </w:p>
          <w:p>
            <w:pPr>
              <w:pStyle w:val="8"/>
              <w:spacing w:before="1" w:line="230" w:lineRule="auto"/>
              <w:ind w:left="21" w:right="91"/>
              <w:rPr>
                <w:rFonts w:hint="eastAsia" w:ascii="黑体" w:eastAsia="黑体"/>
                <w:sz w:val="13"/>
              </w:rPr>
            </w:pPr>
            <w:r>
              <w:rPr>
                <w:rFonts w:hint="eastAsia" w:ascii="黑体" w:eastAsia="黑体"/>
                <w:sz w:val="13"/>
              </w:rPr>
              <w:t>对商品量计量的监督检查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4"/>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6"/>
              <w:rPr>
                <w:rFonts w:ascii="方正小标宋简体"/>
                <w:sz w:val="11"/>
              </w:rPr>
            </w:pPr>
          </w:p>
          <w:p>
            <w:pPr>
              <w:pStyle w:val="8"/>
              <w:numPr>
                <w:ilvl w:val="0"/>
                <w:numId w:val="428"/>
              </w:numPr>
              <w:tabs>
                <w:tab w:val="left" w:pos="155"/>
              </w:tabs>
              <w:spacing w:before="0" w:after="0" w:line="164" w:lineRule="exact"/>
              <w:ind w:left="154" w:right="0" w:hanging="133"/>
              <w:jc w:val="both"/>
              <w:rPr>
                <w:rFonts w:hint="eastAsia" w:ascii="黑体" w:eastAsia="黑体"/>
                <w:sz w:val="13"/>
              </w:rPr>
            </w:pPr>
            <w:r>
              <w:rPr>
                <w:rFonts w:hint="eastAsia" w:ascii="黑体" w:eastAsia="黑体"/>
                <w:spacing w:val="1"/>
                <w:sz w:val="13"/>
              </w:rPr>
              <w:t>《中华人民共和国计量法》</w:t>
            </w:r>
            <w:r>
              <w:rPr>
                <w:rFonts w:hint="eastAsia" w:ascii="黑体" w:eastAsia="黑体"/>
                <w:sz w:val="13"/>
              </w:rPr>
              <w:t>（</w:t>
            </w:r>
            <w:r>
              <w:rPr>
                <w:rFonts w:hint="eastAsia" w:ascii="黑体" w:eastAsia="黑体"/>
                <w:spacing w:val="-4"/>
                <w:sz w:val="13"/>
              </w:rPr>
              <w:t xml:space="preserve">中华人民共和国主席令第 </w:t>
            </w:r>
            <w:r>
              <w:rPr>
                <w:rFonts w:hint="eastAsia" w:ascii="黑体" w:eastAsia="黑体"/>
                <w:sz w:val="13"/>
              </w:rPr>
              <w:t>28号，</w:t>
            </w:r>
          </w:p>
          <w:p>
            <w:pPr>
              <w:pStyle w:val="8"/>
              <w:spacing w:before="1" w:line="232" w:lineRule="auto"/>
              <w:ind w:left="22" w:right="88"/>
              <w:jc w:val="both"/>
              <w:rPr>
                <w:rFonts w:hint="eastAsia" w:ascii="黑体" w:eastAsia="黑体"/>
                <w:sz w:val="13"/>
              </w:rPr>
            </w:pPr>
            <w:r>
              <w:rPr>
                <w:rFonts w:hint="eastAsia" w:ascii="黑体" w:eastAsia="黑体"/>
                <w:sz w:val="13"/>
              </w:rPr>
              <w:t>1986.7.1</w:t>
            </w:r>
            <w:r>
              <w:rPr>
                <w:rFonts w:hint="eastAsia" w:ascii="黑体" w:eastAsia="黑体"/>
                <w:spacing w:val="1"/>
                <w:sz w:val="13"/>
              </w:rPr>
              <w:t>施行，</w:t>
            </w:r>
            <w:r>
              <w:rPr>
                <w:rFonts w:hint="eastAsia" w:ascii="黑体" w:eastAsia="黑体"/>
                <w:sz w:val="13"/>
              </w:rPr>
              <w:t>2018.10.26</w:t>
            </w:r>
            <w:r>
              <w:rPr>
                <w:rFonts w:hint="eastAsia" w:ascii="黑体" w:eastAsia="黑体"/>
                <w:spacing w:val="-8"/>
                <w:sz w:val="13"/>
              </w:rPr>
              <w:t xml:space="preserve"> 第五次修正</w:t>
            </w:r>
            <w:r>
              <w:rPr>
                <w:rFonts w:hint="eastAsia" w:ascii="黑体" w:eastAsia="黑体"/>
                <w:sz w:val="13"/>
              </w:rPr>
              <w:t>）第四条第二款 县级以</w:t>
            </w:r>
            <w:r>
              <w:rPr>
                <w:rFonts w:hint="eastAsia" w:ascii="黑体" w:eastAsia="黑体"/>
                <w:w w:val="95"/>
                <w:sz w:val="13"/>
              </w:rPr>
              <w:t xml:space="preserve">上地方人民政府计量行政部门对本行政区域内的计量工作实施监 </w:t>
            </w:r>
            <w:r>
              <w:rPr>
                <w:rFonts w:hint="eastAsia" w:ascii="黑体" w:eastAsia="黑体"/>
                <w:spacing w:val="1"/>
                <w:sz w:val="13"/>
              </w:rPr>
              <w:t>督管理。</w:t>
            </w:r>
          </w:p>
          <w:p>
            <w:pPr>
              <w:pStyle w:val="8"/>
              <w:numPr>
                <w:ilvl w:val="0"/>
                <w:numId w:val="428"/>
              </w:numPr>
              <w:tabs>
                <w:tab w:val="left" w:pos="155"/>
              </w:tabs>
              <w:spacing w:before="0" w:after="0" w:line="232" w:lineRule="auto"/>
              <w:ind w:left="22" w:right="25" w:firstLine="0"/>
              <w:jc w:val="left"/>
              <w:rPr>
                <w:rFonts w:hint="eastAsia" w:ascii="黑体" w:eastAsia="黑体"/>
                <w:sz w:val="13"/>
              </w:rPr>
            </w:pPr>
            <w:r>
              <w:rPr>
                <w:rFonts w:hint="eastAsia" w:ascii="黑体" w:eastAsia="黑体"/>
                <w:spacing w:val="-3"/>
                <w:sz w:val="13"/>
              </w:rPr>
              <w:t>《零售商品称重计量监督管理办法 》</w:t>
            </w:r>
            <w:r>
              <w:rPr>
                <w:rFonts w:hint="eastAsia" w:ascii="黑体" w:eastAsia="黑体"/>
                <w:sz w:val="13"/>
              </w:rPr>
              <w:t>（原国家质检总局、原国</w:t>
            </w:r>
            <w:r>
              <w:rPr>
                <w:rFonts w:hint="eastAsia" w:ascii="黑体" w:eastAsia="黑体"/>
                <w:spacing w:val="2"/>
                <w:sz w:val="13"/>
              </w:rPr>
              <w:t>家工商总局令第</w:t>
            </w:r>
            <w:r>
              <w:rPr>
                <w:rFonts w:hint="eastAsia" w:ascii="黑体" w:eastAsia="黑体"/>
                <w:sz w:val="13"/>
              </w:rPr>
              <w:t>66号，2004.12.1</w:t>
            </w:r>
            <w:r>
              <w:rPr>
                <w:rFonts w:hint="eastAsia" w:ascii="黑体" w:eastAsia="黑体"/>
                <w:spacing w:val="2"/>
                <w:sz w:val="13"/>
              </w:rPr>
              <w:t>施行</w:t>
            </w:r>
            <w:r>
              <w:rPr>
                <w:rFonts w:hint="eastAsia" w:ascii="黑体" w:eastAsia="黑体"/>
                <w:sz w:val="13"/>
              </w:rPr>
              <w:t>）第九条：零售商品经销者不得拒绝质量技术监督部门或者工商行政管理部门依法对销售</w:t>
            </w:r>
            <w:r>
              <w:rPr>
                <w:rFonts w:hint="eastAsia" w:ascii="黑体" w:eastAsia="黑体"/>
                <w:spacing w:val="1"/>
                <w:sz w:val="13"/>
              </w:rPr>
              <w:t>商品的计量监督检查。</w:t>
            </w:r>
          </w:p>
          <w:p>
            <w:pPr>
              <w:pStyle w:val="8"/>
              <w:numPr>
                <w:ilvl w:val="0"/>
                <w:numId w:val="428"/>
              </w:numPr>
              <w:tabs>
                <w:tab w:val="left" w:pos="155"/>
              </w:tabs>
              <w:spacing w:before="0" w:after="0" w:line="157" w:lineRule="exact"/>
              <w:ind w:left="154" w:right="0" w:hanging="133"/>
              <w:jc w:val="left"/>
              <w:rPr>
                <w:rFonts w:hint="eastAsia" w:ascii="黑体" w:eastAsia="黑体"/>
                <w:sz w:val="13"/>
              </w:rPr>
            </w:pPr>
            <w:r>
              <w:rPr>
                <w:rFonts w:hint="eastAsia" w:ascii="黑体" w:eastAsia="黑体"/>
                <w:spacing w:val="-3"/>
                <w:sz w:val="13"/>
              </w:rPr>
              <w:t>《定量包装商品计量监督管理办法 》原国家质检总局令第</w:t>
            </w:r>
          </w:p>
          <w:p>
            <w:pPr>
              <w:pStyle w:val="8"/>
              <w:spacing w:line="230" w:lineRule="auto"/>
              <w:ind w:left="22" w:right="45"/>
              <w:rPr>
                <w:rFonts w:hint="eastAsia" w:ascii="黑体" w:eastAsia="黑体"/>
                <w:sz w:val="13"/>
              </w:rPr>
            </w:pPr>
            <w:r>
              <w:rPr>
                <w:rFonts w:hint="eastAsia" w:ascii="黑体" w:eastAsia="黑体"/>
                <w:sz w:val="13"/>
              </w:rPr>
              <w:t>75号，2006.6.1施行）第十二条第一款：县级以上质量技术监督部门应当对生产、销售的定量包装商品进行计量监督检查 。</w:t>
            </w:r>
          </w:p>
          <w:p>
            <w:pPr>
              <w:pStyle w:val="8"/>
              <w:numPr>
                <w:ilvl w:val="0"/>
                <w:numId w:val="428"/>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1"/>
                <w:sz w:val="13"/>
              </w:rPr>
              <w:t>《集贸市场计量监督管理办法》</w:t>
            </w:r>
            <w:r>
              <w:rPr>
                <w:rFonts w:hint="eastAsia" w:ascii="黑体" w:eastAsia="黑体"/>
                <w:sz w:val="13"/>
              </w:rPr>
              <w:t>（</w:t>
            </w:r>
            <w:r>
              <w:rPr>
                <w:rFonts w:hint="eastAsia" w:ascii="黑体" w:eastAsia="黑体"/>
                <w:spacing w:val="2"/>
                <w:sz w:val="13"/>
              </w:rPr>
              <w:t>原国家质检总局令第</w:t>
            </w:r>
            <w:r>
              <w:rPr>
                <w:rFonts w:hint="eastAsia" w:ascii="黑体" w:eastAsia="黑体"/>
                <w:sz w:val="13"/>
              </w:rPr>
              <w:t>17号，</w:t>
            </w:r>
          </w:p>
          <w:p>
            <w:pPr>
              <w:pStyle w:val="8"/>
              <w:spacing w:line="232" w:lineRule="auto"/>
              <w:ind w:left="22" w:right="23"/>
              <w:rPr>
                <w:rFonts w:hint="eastAsia" w:ascii="黑体" w:eastAsia="黑体"/>
                <w:sz w:val="13"/>
              </w:rPr>
            </w:pPr>
            <w:r>
              <w:rPr>
                <w:rFonts w:hint="eastAsia" w:ascii="黑体" w:eastAsia="黑体"/>
                <w:sz w:val="13"/>
              </w:rPr>
              <w:t>2002.5.25施行，2020.10.23 第一次修订）第八条第三项：各级</w:t>
            </w:r>
            <w:r>
              <w:rPr>
                <w:rFonts w:hint="eastAsia" w:ascii="黑体" w:eastAsia="黑体"/>
                <w:w w:val="95"/>
                <w:sz w:val="13"/>
              </w:rPr>
              <w:t xml:space="preserve">质量技术监督部门应当做到：（三）对集市的计量器具管理、商 </w:t>
            </w:r>
            <w:r>
              <w:rPr>
                <w:rFonts w:hint="eastAsia" w:ascii="黑体" w:eastAsia="黑体"/>
                <w:sz w:val="13"/>
              </w:rPr>
              <w:t>品量计量管理和计量行为，进行计量监督和执法检查。</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5"/>
              <w:rPr>
                <w:rFonts w:ascii="方正小标宋简体"/>
                <w:sz w:val="6"/>
              </w:rPr>
            </w:pPr>
          </w:p>
          <w:p>
            <w:pPr>
              <w:pStyle w:val="8"/>
              <w:numPr>
                <w:ilvl w:val="0"/>
                <w:numId w:val="429"/>
              </w:numPr>
              <w:tabs>
                <w:tab w:val="left" w:pos="155"/>
              </w:tabs>
              <w:spacing w:before="1" w:after="0" w:line="164" w:lineRule="exact"/>
              <w:ind w:left="154" w:right="0" w:hanging="133"/>
              <w:jc w:val="left"/>
              <w:rPr>
                <w:rFonts w:hint="eastAsia" w:ascii="黑体" w:eastAsia="黑体"/>
                <w:sz w:val="13"/>
              </w:rPr>
            </w:pPr>
            <w:r>
              <w:rPr>
                <w:rFonts w:hint="eastAsia" w:ascii="黑体" w:eastAsia="黑体"/>
                <w:spacing w:val="-2"/>
                <w:sz w:val="13"/>
              </w:rPr>
              <w:t>检查责任:对本辖区内商品量计量进行监督检查 ;</w:t>
            </w:r>
          </w:p>
          <w:p>
            <w:pPr>
              <w:pStyle w:val="8"/>
              <w:numPr>
                <w:ilvl w:val="0"/>
                <w:numId w:val="429"/>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29"/>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29"/>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9"/>
              </w:rPr>
            </w:pPr>
          </w:p>
          <w:p>
            <w:pPr>
              <w:pStyle w:val="8"/>
              <w:spacing w:before="1"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30"/>
              </w:numPr>
              <w:tabs>
                <w:tab w:val="left" w:pos="419"/>
              </w:tabs>
              <w:spacing w:before="0" w:after="0" w:line="158" w:lineRule="exact"/>
              <w:ind w:left="418" w:right="0" w:hanging="133"/>
              <w:jc w:val="left"/>
              <w:rPr>
                <w:rFonts w:hint="eastAsia" w:ascii="黑体" w:eastAsia="黑体"/>
                <w:sz w:val="13"/>
              </w:rPr>
            </w:pPr>
            <w:r>
              <w:rPr>
                <w:rFonts w:hint="eastAsia" w:ascii="黑体" w:eastAsia="黑体"/>
                <w:spacing w:val="-2"/>
                <w:sz w:val="13"/>
              </w:rPr>
              <w:t>未对本辖区内商品量计量进行监督检查 ；</w:t>
            </w:r>
          </w:p>
          <w:p>
            <w:pPr>
              <w:pStyle w:val="8"/>
              <w:numPr>
                <w:ilvl w:val="0"/>
                <w:numId w:val="430"/>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30"/>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6"/>
              </w:rPr>
            </w:pPr>
          </w:p>
          <w:p>
            <w:pPr>
              <w:pStyle w:val="8"/>
              <w:ind w:left="67"/>
              <w:rPr>
                <w:rFonts w:ascii="黑体"/>
                <w:sz w:val="13"/>
              </w:rPr>
            </w:pPr>
            <w:r>
              <w:rPr>
                <w:rFonts w:ascii="黑体"/>
                <w:sz w:val="13"/>
              </w:rPr>
              <w:t>20</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7"/>
              <w:rPr>
                <w:rFonts w:ascii="方正小标宋简体"/>
                <w:sz w:val="6"/>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spacing w:before="1"/>
              <w:rPr>
                <w:rFonts w:ascii="方正小标宋简体"/>
                <w:sz w:val="10"/>
              </w:rPr>
            </w:pPr>
          </w:p>
          <w:p>
            <w:pPr>
              <w:pStyle w:val="8"/>
              <w:spacing w:before="1" w:line="232" w:lineRule="auto"/>
              <w:ind w:left="21" w:right="91"/>
              <w:rPr>
                <w:rFonts w:hint="eastAsia" w:ascii="黑体" w:eastAsia="黑体"/>
                <w:sz w:val="13"/>
              </w:rPr>
            </w:pPr>
            <w:r>
              <w:rPr>
                <w:rFonts w:hint="eastAsia" w:ascii="黑体" w:eastAsia="黑体"/>
                <w:sz w:val="13"/>
              </w:rPr>
              <w:t>对能源计量的监督检查</w:t>
            </w:r>
          </w:p>
        </w:tc>
        <w:tc>
          <w:tcPr>
            <w:tcW w:w="446" w:type="dxa"/>
          </w:tcPr>
          <w:p>
            <w:pPr>
              <w:pStyle w:val="8"/>
              <w:rPr>
                <w:rFonts w:ascii="方正小标宋简体"/>
                <w:sz w:val="12"/>
              </w:rPr>
            </w:pPr>
          </w:p>
          <w:p>
            <w:pPr>
              <w:pStyle w:val="8"/>
              <w:rPr>
                <w:rFonts w:ascii="方正小标宋简体"/>
                <w:sz w:val="13"/>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15"/>
              <w:rPr>
                <w:rFonts w:ascii="方正小标宋简体"/>
                <w:sz w:val="15"/>
              </w:rPr>
            </w:pPr>
          </w:p>
          <w:p>
            <w:pPr>
              <w:pStyle w:val="8"/>
              <w:spacing w:line="162" w:lineRule="exact"/>
              <w:ind w:left="22"/>
              <w:rPr>
                <w:rFonts w:hint="eastAsia" w:ascii="黑体" w:eastAsia="黑体"/>
                <w:sz w:val="13"/>
              </w:rPr>
            </w:pPr>
            <w:r>
              <w:rPr>
                <w:rFonts w:hint="eastAsia" w:ascii="黑体" w:eastAsia="黑体"/>
                <w:sz w:val="13"/>
              </w:rPr>
              <w:t>1.《能源计量监督管理办法》（原国家质检总局令第132号，</w:t>
            </w:r>
          </w:p>
          <w:p>
            <w:pPr>
              <w:pStyle w:val="8"/>
              <w:spacing w:line="232" w:lineRule="auto"/>
              <w:ind w:left="22" w:right="7"/>
              <w:rPr>
                <w:rFonts w:hint="eastAsia" w:ascii="黑体" w:eastAsia="黑体"/>
                <w:sz w:val="13"/>
              </w:rPr>
            </w:pPr>
            <w:r>
              <w:rPr>
                <w:rFonts w:hint="eastAsia" w:ascii="黑体" w:eastAsia="黑体"/>
                <w:sz w:val="13"/>
              </w:rPr>
              <w:t>2010.11.1施行,2020.10.23 第一次修订）第十六条第一款 市场监督管理部门应当对用能单位能源计量工作情况 、列入国家能源效率标识管理产品目录的用能产品能源效率实施监督检查 。</w:t>
            </w:r>
          </w:p>
          <w:p>
            <w:pPr>
              <w:pStyle w:val="8"/>
              <w:spacing w:line="232" w:lineRule="auto"/>
              <w:ind w:left="22" w:right="58"/>
              <w:rPr>
                <w:rFonts w:hint="eastAsia" w:ascii="黑体" w:eastAsia="黑体"/>
                <w:sz w:val="13"/>
              </w:rPr>
            </w:pPr>
            <w:r>
              <w:rPr>
                <w:rFonts w:hint="eastAsia" w:ascii="黑体" w:eastAsia="黑体"/>
                <w:sz w:val="13"/>
              </w:rPr>
              <w:t>第十七条 质量技术监督部门应当对重点用能单位的能源计量器</w:t>
            </w:r>
            <w:r>
              <w:rPr>
                <w:rFonts w:hint="eastAsia" w:ascii="黑体" w:eastAsia="黑体"/>
                <w:w w:val="95"/>
                <w:sz w:val="13"/>
              </w:rPr>
              <w:t xml:space="preserve">具配备和使用，计量数据管理以及能源计量工作人员配备和培训 </w:t>
            </w:r>
            <w:r>
              <w:rPr>
                <w:rFonts w:hint="eastAsia" w:ascii="黑体" w:eastAsia="黑体"/>
                <w:sz w:val="13"/>
              </w:rPr>
              <w:t>等能源计量工作情况开展定期审查 。</w:t>
            </w:r>
          </w:p>
        </w:tc>
        <w:tc>
          <w:tcPr>
            <w:tcW w:w="3993" w:type="dxa"/>
          </w:tcPr>
          <w:p>
            <w:pPr>
              <w:pStyle w:val="8"/>
              <w:rPr>
                <w:rFonts w:ascii="方正小标宋简体"/>
                <w:sz w:val="12"/>
              </w:rPr>
            </w:pPr>
          </w:p>
          <w:p>
            <w:pPr>
              <w:pStyle w:val="8"/>
              <w:spacing w:before="7"/>
              <w:rPr>
                <w:rFonts w:ascii="方正小标宋简体"/>
                <w:sz w:val="17"/>
              </w:rPr>
            </w:pPr>
          </w:p>
          <w:p>
            <w:pPr>
              <w:pStyle w:val="8"/>
              <w:numPr>
                <w:ilvl w:val="0"/>
                <w:numId w:val="431"/>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检查责任:对本辖区内能源计量进行监督检查 ;</w:t>
            </w:r>
          </w:p>
          <w:p>
            <w:pPr>
              <w:pStyle w:val="8"/>
              <w:numPr>
                <w:ilvl w:val="0"/>
                <w:numId w:val="431"/>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31"/>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31"/>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11"/>
              <w:rPr>
                <w:rFonts w:ascii="方正小标宋简体"/>
                <w:sz w:val="8"/>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32"/>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未对本辖区内能源计量进行监督检查 ；</w:t>
            </w:r>
          </w:p>
          <w:p>
            <w:pPr>
              <w:pStyle w:val="8"/>
              <w:numPr>
                <w:ilvl w:val="0"/>
                <w:numId w:val="432"/>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32"/>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4"/>
              </w:rPr>
            </w:pPr>
          </w:p>
          <w:p>
            <w:pPr>
              <w:pStyle w:val="8"/>
              <w:spacing w:before="1"/>
              <w:ind w:left="67"/>
              <w:rPr>
                <w:rFonts w:ascii="黑体"/>
                <w:sz w:val="13"/>
              </w:rPr>
            </w:pPr>
            <w:r>
              <w:rPr>
                <w:rFonts w:ascii="黑体"/>
                <w:sz w:val="13"/>
              </w:rPr>
              <w:t>21</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4"/>
              </w:rPr>
            </w:pPr>
          </w:p>
          <w:p>
            <w:pPr>
              <w:pStyle w:val="8"/>
              <w:spacing w:before="1"/>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1"/>
              <w:rPr>
                <w:rFonts w:ascii="方正小标宋简体"/>
                <w:sz w:val="9"/>
              </w:rPr>
            </w:pPr>
          </w:p>
          <w:p>
            <w:pPr>
              <w:pStyle w:val="8"/>
              <w:spacing w:line="232" w:lineRule="auto"/>
              <w:ind w:left="21" w:right="91"/>
              <w:rPr>
                <w:rFonts w:hint="eastAsia" w:ascii="黑体" w:eastAsia="黑体"/>
                <w:sz w:val="13"/>
              </w:rPr>
            </w:pPr>
            <w:r>
              <w:rPr>
                <w:rFonts w:hint="eastAsia" w:ascii="黑体" w:eastAsia="黑体"/>
                <w:sz w:val="13"/>
              </w:rPr>
              <w:t>对法定计量单位使用的监督检查</w:t>
            </w:r>
          </w:p>
        </w:tc>
        <w:tc>
          <w:tcPr>
            <w:tcW w:w="446" w:type="dxa"/>
          </w:tcPr>
          <w:p>
            <w:pPr>
              <w:pStyle w:val="8"/>
              <w:rPr>
                <w:rFonts w:ascii="方正小标宋简体"/>
                <w:sz w:val="12"/>
              </w:rPr>
            </w:pPr>
          </w:p>
          <w:p>
            <w:pPr>
              <w:pStyle w:val="8"/>
              <w:rPr>
                <w:rFonts w:ascii="方正小标宋简体"/>
                <w:sz w:val="12"/>
              </w:rPr>
            </w:pPr>
          </w:p>
          <w:p>
            <w:pPr>
              <w:pStyle w:val="8"/>
              <w:spacing w:before="2"/>
              <w:rPr>
                <w:rFonts w:ascii="方正小标宋简体"/>
                <w:sz w:val="8"/>
              </w:rPr>
            </w:pPr>
          </w:p>
          <w:p>
            <w:pPr>
              <w:pStyle w:val="8"/>
              <w:spacing w:before="1"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8"/>
              <w:rPr>
                <w:rFonts w:ascii="方正小标宋简体"/>
                <w:sz w:val="15"/>
              </w:rPr>
            </w:pPr>
          </w:p>
          <w:p>
            <w:pPr>
              <w:pStyle w:val="8"/>
              <w:spacing w:line="232" w:lineRule="auto"/>
              <w:ind w:left="22" w:right="7"/>
              <w:rPr>
                <w:rFonts w:hint="eastAsia" w:ascii="黑体" w:eastAsia="黑体"/>
                <w:sz w:val="13"/>
              </w:rPr>
            </w:pPr>
            <w:r>
              <w:rPr>
                <w:rFonts w:hint="eastAsia" w:ascii="黑体" w:eastAsia="黑体"/>
                <w:sz w:val="13"/>
              </w:rPr>
              <w:t>1.《中华人民共和国计量法实施细则 》（原国家计量局1987.2.1 发布，2018.3.19第三次修订）第二十三条第一款第一项 国务院计量行政部门和县级以上地方人民政府计量行政部门监督和贯彻实施计量法律、法规的职责是：</w:t>
            </w:r>
          </w:p>
          <w:p>
            <w:pPr>
              <w:pStyle w:val="8"/>
              <w:spacing w:line="230" w:lineRule="auto"/>
              <w:ind w:left="22" w:right="28"/>
              <w:rPr>
                <w:rFonts w:hint="eastAsia" w:ascii="黑体" w:eastAsia="黑体"/>
                <w:sz w:val="13"/>
              </w:rPr>
            </w:pPr>
            <w:r>
              <w:rPr>
                <w:rFonts w:hint="eastAsia" w:ascii="黑体" w:eastAsia="黑体"/>
                <w:w w:val="95"/>
                <w:sz w:val="13"/>
              </w:rPr>
              <w:t xml:space="preserve">（一）贯彻执行国家计量工作的方针、政策和规章制度，推行国 </w:t>
            </w:r>
            <w:r>
              <w:rPr>
                <w:rFonts w:hint="eastAsia" w:ascii="黑体" w:eastAsia="黑体"/>
                <w:sz w:val="13"/>
              </w:rPr>
              <w:t>家法定计量单位。</w:t>
            </w:r>
          </w:p>
        </w:tc>
        <w:tc>
          <w:tcPr>
            <w:tcW w:w="3993" w:type="dxa"/>
          </w:tcPr>
          <w:p>
            <w:pPr>
              <w:pStyle w:val="8"/>
              <w:rPr>
                <w:rFonts w:ascii="方正小标宋简体"/>
                <w:sz w:val="12"/>
              </w:rPr>
            </w:pPr>
          </w:p>
          <w:p>
            <w:pPr>
              <w:pStyle w:val="8"/>
              <w:rPr>
                <w:rFonts w:ascii="方正小标宋简体"/>
                <w:sz w:val="12"/>
              </w:rPr>
            </w:pPr>
          </w:p>
          <w:p>
            <w:pPr>
              <w:pStyle w:val="8"/>
              <w:spacing w:before="6"/>
              <w:rPr>
                <w:rFonts w:ascii="方正小标宋简体"/>
                <w:sz w:val="12"/>
              </w:rPr>
            </w:pPr>
          </w:p>
          <w:p>
            <w:pPr>
              <w:pStyle w:val="8"/>
              <w:numPr>
                <w:ilvl w:val="0"/>
                <w:numId w:val="433"/>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1"/>
                <w:sz w:val="13"/>
              </w:rPr>
              <w:t>检查责任:对本辖区内法定计量单位使用进行监督检查 ;</w:t>
            </w:r>
          </w:p>
          <w:p>
            <w:pPr>
              <w:pStyle w:val="8"/>
              <w:numPr>
                <w:ilvl w:val="0"/>
                <w:numId w:val="433"/>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33"/>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33"/>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10"/>
              <w:rPr>
                <w:rFonts w:ascii="方正小标宋简体"/>
                <w:sz w:val="15"/>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34"/>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未对本辖区内法定计量单位使用进行监督检查 ；</w:t>
            </w:r>
          </w:p>
          <w:p>
            <w:pPr>
              <w:pStyle w:val="8"/>
              <w:numPr>
                <w:ilvl w:val="0"/>
                <w:numId w:val="434"/>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34"/>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1"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1"/>
              </w:rPr>
            </w:pPr>
          </w:p>
          <w:p>
            <w:pPr>
              <w:pStyle w:val="8"/>
              <w:ind w:left="67"/>
              <w:rPr>
                <w:rFonts w:ascii="黑体"/>
                <w:sz w:val="13"/>
              </w:rPr>
            </w:pPr>
            <w:r>
              <w:rPr>
                <w:rFonts w:ascii="黑体"/>
                <w:sz w:val="13"/>
              </w:rPr>
              <w:t>22</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1"/>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6"/>
              </w:rPr>
            </w:pPr>
          </w:p>
          <w:p>
            <w:pPr>
              <w:pStyle w:val="8"/>
              <w:spacing w:line="232" w:lineRule="auto"/>
              <w:ind w:left="453" w:right="55" w:hanging="397"/>
              <w:rPr>
                <w:rFonts w:hint="eastAsia" w:ascii="黑体" w:eastAsia="黑体"/>
                <w:sz w:val="13"/>
              </w:rPr>
            </w:pPr>
            <w:r>
              <w:rPr>
                <w:rFonts w:hint="eastAsia" w:ascii="黑体" w:eastAsia="黑体"/>
                <w:sz w:val="13"/>
              </w:rPr>
              <w:t>标准实施监督检查</w:t>
            </w:r>
          </w:p>
        </w:tc>
        <w:tc>
          <w:tcPr>
            <w:tcW w:w="446" w:type="dxa"/>
          </w:tcPr>
          <w:p>
            <w:pPr>
              <w:pStyle w:val="8"/>
              <w:rPr>
                <w:rFonts w:ascii="方正小标宋简体"/>
                <w:sz w:val="12"/>
              </w:rPr>
            </w:pPr>
          </w:p>
          <w:p>
            <w:pPr>
              <w:pStyle w:val="8"/>
              <w:spacing w:before="7"/>
              <w:rPr>
                <w:rFonts w:ascii="方正小标宋简体"/>
                <w:sz w:val="17"/>
              </w:rPr>
            </w:pPr>
          </w:p>
          <w:p>
            <w:pPr>
              <w:pStyle w:val="8"/>
              <w:spacing w:before="1"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13"/>
              <w:rPr>
                <w:rFonts w:ascii="方正小标宋简体"/>
                <w:sz w:val="12"/>
              </w:rPr>
            </w:pPr>
          </w:p>
          <w:p>
            <w:pPr>
              <w:pStyle w:val="8"/>
              <w:spacing w:line="232" w:lineRule="auto"/>
              <w:ind w:left="22" w:right="7"/>
              <w:rPr>
                <w:rFonts w:hint="eastAsia" w:ascii="黑体" w:eastAsia="黑体"/>
                <w:sz w:val="13"/>
              </w:rPr>
            </w:pPr>
            <w:r>
              <w:rPr>
                <w:rFonts w:hint="eastAsia" w:ascii="黑体" w:eastAsia="黑体"/>
                <w:sz w:val="13"/>
              </w:rPr>
              <w:t>1.《中华人民共和国标准化法》（中华人民共和国主席令第 11号公布，1989.4.1施行,2017.11.4 第一次修订）第三十二条 县级以上人民政府标准化行政主管部门 、有关行政主管部门依据法定职责，对标准的制定进行指导和监督，对标准的实施进行监督检查。</w:t>
            </w:r>
          </w:p>
        </w:tc>
        <w:tc>
          <w:tcPr>
            <w:tcW w:w="3993" w:type="dxa"/>
          </w:tcPr>
          <w:p>
            <w:pPr>
              <w:pStyle w:val="8"/>
              <w:rPr>
                <w:rFonts w:ascii="方正小标宋简体"/>
                <w:sz w:val="12"/>
              </w:rPr>
            </w:pPr>
          </w:p>
          <w:p>
            <w:pPr>
              <w:pStyle w:val="8"/>
              <w:rPr>
                <w:rFonts w:ascii="方正小标宋简体"/>
                <w:sz w:val="12"/>
              </w:rPr>
            </w:pPr>
          </w:p>
          <w:p>
            <w:pPr>
              <w:pStyle w:val="8"/>
              <w:spacing w:before="1"/>
              <w:rPr>
                <w:rFonts w:ascii="方正小标宋简体"/>
                <w:sz w:val="14"/>
              </w:rPr>
            </w:pPr>
          </w:p>
          <w:p>
            <w:pPr>
              <w:pStyle w:val="8"/>
              <w:numPr>
                <w:ilvl w:val="0"/>
                <w:numId w:val="435"/>
              </w:numPr>
              <w:tabs>
                <w:tab w:val="left" w:pos="155"/>
              </w:tabs>
              <w:spacing w:before="1" w:after="0" w:line="164" w:lineRule="exact"/>
              <w:ind w:left="154" w:right="0" w:hanging="133"/>
              <w:jc w:val="left"/>
              <w:rPr>
                <w:rFonts w:hint="eastAsia" w:ascii="黑体" w:eastAsia="黑体"/>
                <w:sz w:val="13"/>
              </w:rPr>
            </w:pPr>
            <w:r>
              <w:rPr>
                <w:rFonts w:hint="eastAsia" w:ascii="黑体" w:eastAsia="黑体"/>
                <w:spacing w:val="-2"/>
                <w:sz w:val="13"/>
              </w:rPr>
              <w:t>检查责任:对本辖区内标准实施进行监督检查 ;</w:t>
            </w:r>
          </w:p>
          <w:p>
            <w:pPr>
              <w:pStyle w:val="8"/>
              <w:numPr>
                <w:ilvl w:val="0"/>
                <w:numId w:val="435"/>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35"/>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15"/>
              <w:rPr>
                <w:rFonts w:ascii="方正小标宋简体"/>
                <w:sz w:val="12"/>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36"/>
              </w:numPr>
              <w:tabs>
                <w:tab w:val="left" w:pos="419"/>
              </w:tabs>
              <w:spacing w:before="0" w:after="0" w:line="160" w:lineRule="exact"/>
              <w:ind w:left="418" w:right="0" w:hanging="133"/>
              <w:jc w:val="left"/>
              <w:rPr>
                <w:rFonts w:hint="eastAsia" w:ascii="黑体" w:eastAsia="黑体"/>
                <w:sz w:val="13"/>
              </w:rPr>
            </w:pPr>
            <w:r>
              <w:rPr>
                <w:rFonts w:hint="eastAsia" w:ascii="黑体" w:eastAsia="黑体"/>
                <w:spacing w:val="-2"/>
                <w:sz w:val="13"/>
              </w:rPr>
              <w:t>未对本辖区内标准实施进行监督检查 ；</w:t>
            </w:r>
          </w:p>
          <w:p>
            <w:pPr>
              <w:pStyle w:val="8"/>
              <w:numPr>
                <w:ilvl w:val="0"/>
                <w:numId w:val="436"/>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36"/>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12"/>
              </w:rPr>
            </w:pPr>
          </w:p>
          <w:p>
            <w:pPr>
              <w:pStyle w:val="8"/>
              <w:ind w:left="67"/>
              <w:rPr>
                <w:rFonts w:ascii="黑体"/>
                <w:sz w:val="13"/>
              </w:rPr>
            </w:pPr>
            <w:r>
              <w:rPr>
                <w:rFonts w:ascii="黑体"/>
                <w:sz w:val="13"/>
              </w:rPr>
              <w:t>23</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12"/>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15"/>
              </w:rPr>
            </w:pPr>
          </w:p>
          <w:p>
            <w:pPr>
              <w:pStyle w:val="8"/>
              <w:spacing w:line="230" w:lineRule="auto"/>
              <w:ind w:left="21" w:right="91"/>
              <w:jc w:val="both"/>
              <w:rPr>
                <w:rFonts w:hint="eastAsia" w:ascii="黑体" w:eastAsia="黑体"/>
                <w:sz w:val="13"/>
              </w:rPr>
            </w:pPr>
            <w:r>
              <w:rPr>
                <w:rFonts w:hint="eastAsia" w:ascii="黑体" w:eastAsia="黑体"/>
                <w:sz w:val="13"/>
              </w:rPr>
              <w:t>对认证活动和认证结果的监督检查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6"/>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7"/>
              <w:rPr>
                <w:rFonts w:ascii="方正小标宋简体"/>
                <w:sz w:val="10"/>
              </w:rPr>
            </w:pPr>
          </w:p>
          <w:p>
            <w:pPr>
              <w:pStyle w:val="8"/>
              <w:numPr>
                <w:ilvl w:val="0"/>
                <w:numId w:val="437"/>
              </w:numPr>
              <w:tabs>
                <w:tab w:val="left" w:pos="155"/>
              </w:tabs>
              <w:spacing w:before="0" w:after="0" w:line="164" w:lineRule="exact"/>
              <w:ind w:left="154" w:right="0" w:hanging="133"/>
              <w:jc w:val="both"/>
              <w:rPr>
                <w:rFonts w:hint="eastAsia" w:ascii="黑体" w:eastAsia="黑体"/>
                <w:sz w:val="13"/>
              </w:rPr>
            </w:pPr>
            <w:r>
              <w:rPr>
                <w:rFonts w:hint="eastAsia" w:ascii="黑体" w:eastAsia="黑体"/>
                <w:spacing w:val="1"/>
                <w:sz w:val="13"/>
              </w:rPr>
              <w:t>《强制性产品认证管理规定》</w:t>
            </w:r>
            <w:r>
              <w:rPr>
                <w:rFonts w:hint="eastAsia" w:ascii="黑体" w:eastAsia="黑体"/>
                <w:sz w:val="13"/>
              </w:rPr>
              <w:t>（</w:t>
            </w:r>
            <w:r>
              <w:rPr>
                <w:rFonts w:hint="eastAsia" w:ascii="黑体" w:eastAsia="黑体"/>
                <w:spacing w:val="2"/>
                <w:sz w:val="13"/>
              </w:rPr>
              <w:t>原国家质检总局令第</w:t>
            </w:r>
            <w:r>
              <w:rPr>
                <w:rFonts w:hint="eastAsia" w:ascii="黑体" w:eastAsia="黑体"/>
                <w:sz w:val="13"/>
              </w:rPr>
              <w:t>117号，</w:t>
            </w:r>
          </w:p>
          <w:p>
            <w:pPr>
              <w:pStyle w:val="8"/>
              <w:spacing w:before="3" w:line="230" w:lineRule="auto"/>
              <w:ind w:left="22" w:right="23"/>
              <w:jc w:val="both"/>
              <w:rPr>
                <w:rFonts w:hint="eastAsia" w:ascii="黑体" w:eastAsia="黑体"/>
                <w:sz w:val="13"/>
              </w:rPr>
            </w:pPr>
            <w:r>
              <w:rPr>
                <w:rFonts w:hint="eastAsia" w:ascii="黑体" w:eastAsia="黑体"/>
                <w:sz w:val="13"/>
              </w:rPr>
              <w:t>2009.9.1</w:t>
            </w:r>
            <w:r>
              <w:rPr>
                <w:rFonts w:hint="eastAsia" w:ascii="黑体" w:eastAsia="黑体"/>
                <w:spacing w:val="2"/>
                <w:sz w:val="13"/>
              </w:rPr>
              <w:t>施行</w:t>
            </w:r>
            <w:r>
              <w:rPr>
                <w:rFonts w:hint="eastAsia" w:ascii="黑体" w:eastAsia="黑体"/>
                <w:sz w:val="13"/>
              </w:rPr>
              <w:t>）</w:t>
            </w:r>
            <w:r>
              <w:rPr>
                <w:rFonts w:hint="eastAsia" w:ascii="黑体" w:eastAsia="黑体"/>
                <w:spacing w:val="-2"/>
                <w:sz w:val="13"/>
              </w:rPr>
              <w:t xml:space="preserve">第三十七条：地方质检两局依法按照各自职责 ， </w:t>
            </w:r>
            <w:r>
              <w:rPr>
                <w:rFonts w:hint="eastAsia" w:ascii="黑体" w:eastAsia="黑体"/>
                <w:spacing w:val="-4"/>
                <w:sz w:val="13"/>
              </w:rPr>
              <w:t>对所辖区域内强制性产品认证活动实施监督检查 ，对违法行为进</w:t>
            </w:r>
            <w:r>
              <w:rPr>
                <w:rFonts w:hint="eastAsia" w:ascii="黑体" w:eastAsia="黑体"/>
                <w:spacing w:val="-1"/>
                <w:sz w:val="13"/>
              </w:rPr>
              <w:t>行查处。</w:t>
            </w:r>
          </w:p>
          <w:p>
            <w:pPr>
              <w:pStyle w:val="8"/>
              <w:numPr>
                <w:ilvl w:val="0"/>
                <w:numId w:val="437"/>
              </w:numPr>
              <w:tabs>
                <w:tab w:val="left" w:pos="155"/>
              </w:tabs>
              <w:spacing w:before="0" w:after="0" w:line="159" w:lineRule="exact"/>
              <w:ind w:left="154" w:right="0" w:hanging="133"/>
              <w:jc w:val="both"/>
              <w:rPr>
                <w:rFonts w:hint="eastAsia" w:ascii="黑体" w:eastAsia="黑体"/>
                <w:sz w:val="13"/>
              </w:rPr>
            </w:pPr>
            <w:r>
              <w:rPr>
                <w:rFonts w:hint="eastAsia" w:ascii="黑体" w:eastAsia="黑体"/>
                <w:spacing w:val="1"/>
                <w:sz w:val="13"/>
              </w:rPr>
              <w:t>《有机产品认证管理办法》</w:t>
            </w:r>
            <w:r>
              <w:rPr>
                <w:rFonts w:hint="eastAsia" w:ascii="黑体" w:eastAsia="黑体"/>
                <w:sz w:val="13"/>
              </w:rPr>
              <w:t>（</w:t>
            </w:r>
            <w:r>
              <w:rPr>
                <w:rFonts w:hint="eastAsia" w:ascii="黑体" w:eastAsia="黑体"/>
                <w:spacing w:val="2"/>
                <w:sz w:val="13"/>
              </w:rPr>
              <w:t>原国家质检总局令第</w:t>
            </w:r>
            <w:r>
              <w:rPr>
                <w:rFonts w:hint="eastAsia" w:ascii="黑体" w:eastAsia="黑体"/>
                <w:sz w:val="13"/>
              </w:rPr>
              <w:t>155号，</w:t>
            </w:r>
          </w:p>
          <w:p>
            <w:pPr>
              <w:pStyle w:val="8"/>
              <w:spacing w:before="2" w:line="230" w:lineRule="auto"/>
              <w:ind w:left="22" w:right="9"/>
              <w:rPr>
                <w:rFonts w:hint="eastAsia" w:ascii="黑体" w:hAnsi="黑体" w:eastAsia="黑体"/>
                <w:sz w:val="13"/>
              </w:rPr>
            </w:pPr>
            <w:r>
              <w:rPr>
                <w:rFonts w:hint="eastAsia" w:ascii="黑体" w:hAnsi="黑体" w:eastAsia="黑体"/>
                <w:sz w:val="13"/>
              </w:rPr>
              <w:t>2014.4.1施行，2015.8.25第一次修正）第三十九条：地方认证监管部门的监督检查的方式包括 ：……（二）对获证产品的监督抽查。</w:t>
            </w:r>
          </w:p>
          <w:p>
            <w:pPr>
              <w:pStyle w:val="8"/>
              <w:numPr>
                <w:ilvl w:val="0"/>
                <w:numId w:val="437"/>
              </w:numPr>
              <w:tabs>
                <w:tab w:val="left" w:pos="155"/>
              </w:tabs>
              <w:spacing w:before="0" w:after="0" w:line="161" w:lineRule="exact"/>
              <w:ind w:left="154" w:right="0" w:hanging="133"/>
              <w:jc w:val="both"/>
              <w:rPr>
                <w:rFonts w:hint="eastAsia" w:ascii="黑体" w:eastAsia="黑体"/>
                <w:sz w:val="13"/>
              </w:rPr>
            </w:pPr>
            <w:r>
              <w:rPr>
                <w:rFonts w:hint="eastAsia" w:ascii="黑体" w:eastAsia="黑体"/>
                <w:spacing w:val="1"/>
                <w:sz w:val="13"/>
              </w:rPr>
              <w:t>《认证机构管理办法》</w:t>
            </w:r>
            <w:r>
              <w:rPr>
                <w:rFonts w:hint="eastAsia" w:ascii="黑体" w:eastAsia="黑体"/>
                <w:sz w:val="13"/>
              </w:rPr>
              <w:t>（</w:t>
            </w:r>
            <w:r>
              <w:rPr>
                <w:rFonts w:hint="eastAsia" w:ascii="黑体" w:eastAsia="黑体"/>
                <w:spacing w:val="2"/>
                <w:sz w:val="13"/>
              </w:rPr>
              <w:t>原国家质检总局令第</w:t>
            </w:r>
            <w:r>
              <w:rPr>
                <w:rFonts w:hint="eastAsia" w:ascii="黑体" w:eastAsia="黑体"/>
                <w:sz w:val="13"/>
              </w:rPr>
              <w:t>193号，</w:t>
            </w:r>
          </w:p>
          <w:p>
            <w:pPr>
              <w:pStyle w:val="8"/>
              <w:spacing w:before="1" w:line="232" w:lineRule="auto"/>
              <w:ind w:left="22" w:right="54"/>
              <w:jc w:val="both"/>
              <w:rPr>
                <w:rFonts w:hint="eastAsia" w:ascii="黑体" w:eastAsia="黑体"/>
                <w:sz w:val="13"/>
              </w:rPr>
            </w:pPr>
            <w:r>
              <w:rPr>
                <w:rFonts w:hint="eastAsia" w:ascii="黑体" w:eastAsia="黑体"/>
                <w:w w:val="95"/>
                <w:sz w:val="13"/>
              </w:rPr>
              <w:t>2018.1.1</w:t>
            </w:r>
            <w:r>
              <w:rPr>
                <w:rFonts w:hint="eastAsia" w:ascii="黑体" w:eastAsia="黑体"/>
                <w:spacing w:val="2"/>
                <w:w w:val="95"/>
                <w:sz w:val="13"/>
              </w:rPr>
              <w:t>施行</w:t>
            </w:r>
            <w:r>
              <w:rPr>
                <w:rFonts w:hint="eastAsia" w:ascii="黑体" w:eastAsia="黑体"/>
                <w:w w:val="95"/>
                <w:sz w:val="13"/>
              </w:rPr>
              <w:t xml:space="preserve">）第四条第二款：县级以上地方认证监督管理部门  依照本办法的规定，负责所辖区域内认证机构从事认证活动的监 </w:t>
            </w:r>
            <w:r>
              <w:rPr>
                <w:rFonts w:hint="eastAsia" w:ascii="黑体" w:eastAsia="黑体"/>
                <w:spacing w:val="1"/>
                <w:sz w:val="13"/>
              </w:rPr>
              <w:t>督管理。</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6"/>
              </w:rPr>
            </w:pPr>
          </w:p>
          <w:p>
            <w:pPr>
              <w:pStyle w:val="8"/>
              <w:numPr>
                <w:ilvl w:val="0"/>
                <w:numId w:val="438"/>
              </w:numPr>
              <w:tabs>
                <w:tab w:val="left" w:pos="155"/>
              </w:tabs>
              <w:spacing w:before="1" w:after="0" w:line="164" w:lineRule="exact"/>
              <w:ind w:left="154" w:right="0" w:hanging="133"/>
              <w:jc w:val="left"/>
              <w:rPr>
                <w:rFonts w:hint="eastAsia" w:ascii="黑体" w:eastAsia="黑体"/>
                <w:sz w:val="13"/>
              </w:rPr>
            </w:pPr>
            <w:r>
              <w:rPr>
                <w:rFonts w:hint="eastAsia" w:ascii="黑体" w:eastAsia="黑体"/>
                <w:spacing w:val="-1"/>
                <w:sz w:val="13"/>
              </w:rPr>
              <w:t>检查责任:对本辖区内认证活动和认证结果进行监督检查 ;</w:t>
            </w:r>
          </w:p>
          <w:p>
            <w:pPr>
              <w:pStyle w:val="8"/>
              <w:numPr>
                <w:ilvl w:val="0"/>
                <w:numId w:val="438"/>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38"/>
              </w:numPr>
              <w:tabs>
                <w:tab w:val="left" w:pos="155"/>
              </w:tabs>
              <w:spacing w:before="2" w:after="0" w:line="230" w:lineRule="auto"/>
              <w:ind w:left="22" w:right="80" w:firstLine="0"/>
              <w:jc w:val="left"/>
              <w:rPr>
                <w:rFonts w:hint="eastAsia" w:ascii="黑体" w:eastAsia="黑体"/>
                <w:sz w:val="13"/>
              </w:rPr>
            </w:pPr>
            <w:r>
              <w:rPr>
                <w:rFonts w:hint="eastAsia" w:ascii="黑体" w:eastAsia="黑体"/>
                <w:w w:val="95"/>
                <w:sz w:val="13"/>
              </w:rPr>
              <w:t xml:space="preserve">事后管理责任:实施后续监管，发布风险预警信息，采取相关应对 </w:t>
            </w:r>
            <w:r>
              <w:rPr>
                <w:rFonts w:hint="eastAsia" w:ascii="黑体" w:eastAsia="黑体"/>
                <w:spacing w:val="1"/>
                <w:sz w:val="13"/>
              </w:rPr>
              <w:t>措施等。</w:t>
            </w:r>
          </w:p>
          <w:p>
            <w:pPr>
              <w:pStyle w:val="8"/>
              <w:numPr>
                <w:ilvl w:val="0"/>
                <w:numId w:val="438"/>
              </w:numPr>
              <w:tabs>
                <w:tab w:val="left" w:pos="155"/>
              </w:tabs>
              <w:spacing w:before="0" w:after="0" w:line="163"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spacing w:before="6"/>
              <w:rPr>
                <w:rFonts w:ascii="方正小标宋简体"/>
                <w:sz w:val="9"/>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39"/>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未对本辖区内认证活动和认证结果进行监督检</w:t>
            </w:r>
          </w:p>
          <w:p>
            <w:pPr>
              <w:pStyle w:val="8"/>
              <w:spacing w:line="161" w:lineRule="exact"/>
              <w:ind w:left="22"/>
              <w:rPr>
                <w:rFonts w:hint="eastAsia" w:ascii="黑体" w:eastAsia="黑体"/>
                <w:sz w:val="13"/>
              </w:rPr>
            </w:pPr>
            <w:r>
              <w:rPr>
                <w:rFonts w:hint="eastAsia" w:ascii="黑体" w:eastAsia="黑体"/>
                <w:sz w:val="13"/>
              </w:rPr>
              <w:t>查；</w:t>
            </w:r>
          </w:p>
          <w:p>
            <w:pPr>
              <w:pStyle w:val="8"/>
              <w:numPr>
                <w:ilvl w:val="0"/>
                <w:numId w:val="439"/>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39"/>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2"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8"/>
              </w:rPr>
            </w:pPr>
          </w:p>
          <w:p>
            <w:pPr>
              <w:pStyle w:val="8"/>
              <w:ind w:left="67"/>
              <w:rPr>
                <w:rFonts w:ascii="黑体"/>
                <w:sz w:val="13"/>
              </w:rPr>
            </w:pPr>
            <w:r>
              <w:rPr>
                <w:rFonts w:ascii="黑体"/>
                <w:sz w:val="13"/>
              </w:rPr>
              <w:t>24</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8"/>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2"/>
              <w:rPr>
                <w:rFonts w:ascii="方正小标宋简体"/>
                <w:sz w:val="11"/>
              </w:rPr>
            </w:pPr>
          </w:p>
          <w:p>
            <w:pPr>
              <w:pStyle w:val="8"/>
              <w:spacing w:line="232" w:lineRule="auto"/>
              <w:ind w:left="21" w:right="91"/>
              <w:jc w:val="both"/>
              <w:rPr>
                <w:rFonts w:hint="eastAsia" w:ascii="黑体" w:eastAsia="黑体"/>
                <w:sz w:val="13"/>
              </w:rPr>
            </w:pPr>
            <w:r>
              <w:rPr>
                <w:rFonts w:hint="eastAsia" w:ascii="黑体" w:eastAsia="黑体"/>
                <w:sz w:val="13"/>
              </w:rPr>
              <w:t>对侵犯奥林匹克标志专有权的行为检查</w:t>
            </w:r>
          </w:p>
        </w:tc>
        <w:tc>
          <w:tcPr>
            <w:tcW w:w="446" w:type="dxa"/>
          </w:tcPr>
          <w:p>
            <w:pPr>
              <w:pStyle w:val="8"/>
              <w:rPr>
                <w:rFonts w:ascii="方正小标宋简体"/>
                <w:sz w:val="12"/>
              </w:rPr>
            </w:pPr>
          </w:p>
          <w:p>
            <w:pPr>
              <w:pStyle w:val="8"/>
              <w:rPr>
                <w:rFonts w:ascii="方正小标宋简体"/>
                <w:sz w:val="12"/>
              </w:rPr>
            </w:pPr>
          </w:p>
          <w:p>
            <w:pPr>
              <w:pStyle w:val="8"/>
              <w:spacing w:before="14"/>
              <w:rPr>
                <w:rFonts w:ascii="方正小标宋简体"/>
                <w:sz w:val="14"/>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11"/>
              <w:rPr>
                <w:rFonts w:ascii="方正小标宋简体"/>
                <w:sz w:val="8"/>
              </w:rPr>
            </w:pPr>
          </w:p>
          <w:p>
            <w:pPr>
              <w:pStyle w:val="8"/>
              <w:spacing w:line="230" w:lineRule="auto"/>
              <w:ind w:left="22" w:right="11"/>
              <w:rPr>
                <w:rFonts w:hint="eastAsia" w:ascii="黑体" w:eastAsia="黑体"/>
                <w:sz w:val="13"/>
              </w:rPr>
            </w:pPr>
            <w:r>
              <w:rPr>
                <w:rFonts w:hint="eastAsia" w:ascii="黑体" w:eastAsia="黑体"/>
                <w:sz w:val="13"/>
              </w:rPr>
              <w:t>1.《奥林匹克标志保护条例》(2002年2月4日中华人民共和国国务院令第345号公布；2018年6月28日修订)第十三条  对侵犯奥林匹克标志专有权的行为，市场监督管理部门有权依法查处 。2.《河北省奥林匹克标志保护规定》(已经2019年1月29日省政府第42次常务会议通过，自2019年4月1日起施行)。第十四条 县级以上人民政府市场监督管理部门负责本行政区域内的奥林匹克标志保护工作，依法查处侵犯奥林匹克标志专有权的行为 。</w:t>
            </w:r>
          </w:p>
        </w:tc>
        <w:tc>
          <w:tcPr>
            <w:tcW w:w="3993" w:type="dxa"/>
          </w:tcPr>
          <w:p>
            <w:pPr>
              <w:pStyle w:val="8"/>
              <w:rPr>
                <w:rFonts w:ascii="方正小标宋简体"/>
                <w:sz w:val="12"/>
              </w:rPr>
            </w:pPr>
          </w:p>
          <w:p>
            <w:pPr>
              <w:pStyle w:val="8"/>
              <w:rPr>
                <w:rFonts w:ascii="方正小标宋简体"/>
                <w:sz w:val="12"/>
              </w:rPr>
            </w:pPr>
          </w:p>
          <w:p>
            <w:pPr>
              <w:pStyle w:val="8"/>
              <w:spacing w:before="15"/>
              <w:rPr>
                <w:rFonts w:ascii="方正小标宋简体"/>
                <w:sz w:val="14"/>
              </w:rPr>
            </w:pPr>
          </w:p>
          <w:p>
            <w:pPr>
              <w:pStyle w:val="8"/>
              <w:numPr>
                <w:ilvl w:val="0"/>
                <w:numId w:val="440"/>
              </w:numPr>
              <w:tabs>
                <w:tab w:val="left" w:pos="155"/>
              </w:tabs>
              <w:spacing w:before="0" w:after="0" w:line="228" w:lineRule="auto"/>
              <w:ind w:left="22" w:right="123" w:firstLine="0"/>
              <w:jc w:val="left"/>
              <w:rPr>
                <w:rFonts w:hint="eastAsia" w:ascii="黑体" w:eastAsia="黑体"/>
                <w:sz w:val="13"/>
              </w:rPr>
            </w:pPr>
            <w:r>
              <w:rPr>
                <w:rFonts w:hint="eastAsia" w:ascii="黑体" w:eastAsia="黑体"/>
                <w:w w:val="95"/>
                <w:sz w:val="13"/>
              </w:rPr>
              <w:t xml:space="preserve">检查责任:对本辖区内侵犯奥林匹克标志专有权的行为进行监督检 </w:t>
            </w:r>
            <w:r>
              <w:rPr>
                <w:rFonts w:hint="eastAsia" w:ascii="黑体" w:eastAsia="黑体"/>
                <w:sz w:val="13"/>
              </w:rPr>
              <w:t>查;</w:t>
            </w:r>
          </w:p>
          <w:p>
            <w:pPr>
              <w:pStyle w:val="8"/>
              <w:numPr>
                <w:ilvl w:val="0"/>
                <w:numId w:val="440"/>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40"/>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40"/>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12"/>
              <w:rPr>
                <w:rFonts w:ascii="方正小标宋简体"/>
                <w:sz w:val="17"/>
              </w:rPr>
            </w:pPr>
          </w:p>
          <w:p>
            <w:pPr>
              <w:pStyle w:val="8"/>
              <w:spacing w:before="1"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41"/>
              </w:numPr>
              <w:tabs>
                <w:tab w:val="left" w:pos="419"/>
              </w:tabs>
              <w:spacing w:before="0" w:after="0" w:line="232" w:lineRule="auto"/>
              <w:ind w:left="22" w:right="158" w:firstLine="264"/>
              <w:jc w:val="left"/>
              <w:rPr>
                <w:rFonts w:hint="eastAsia" w:ascii="黑体" w:eastAsia="黑体"/>
                <w:sz w:val="13"/>
              </w:rPr>
            </w:pPr>
            <w:r>
              <w:rPr>
                <w:rFonts w:hint="eastAsia" w:ascii="黑体" w:eastAsia="黑体"/>
                <w:w w:val="95"/>
                <w:sz w:val="13"/>
              </w:rPr>
              <w:t xml:space="preserve">未对本辖区内侵犯奥林匹克标志专有权的行为进 </w:t>
            </w:r>
            <w:r>
              <w:rPr>
                <w:rFonts w:hint="eastAsia" w:ascii="黑体" w:eastAsia="黑体"/>
                <w:spacing w:val="1"/>
                <w:sz w:val="13"/>
              </w:rPr>
              <w:t>行监督检查；</w:t>
            </w:r>
          </w:p>
          <w:p>
            <w:pPr>
              <w:pStyle w:val="8"/>
              <w:numPr>
                <w:ilvl w:val="0"/>
                <w:numId w:val="441"/>
              </w:numPr>
              <w:tabs>
                <w:tab w:val="left" w:pos="419"/>
              </w:tabs>
              <w:spacing w:before="0" w:after="0" w:line="158"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41"/>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3"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5"/>
              <w:rPr>
                <w:rFonts w:ascii="方正小标宋简体"/>
                <w:sz w:val="9"/>
              </w:rPr>
            </w:pPr>
          </w:p>
          <w:p>
            <w:pPr>
              <w:pStyle w:val="8"/>
              <w:ind w:left="67"/>
              <w:rPr>
                <w:rFonts w:ascii="黑体"/>
                <w:sz w:val="13"/>
              </w:rPr>
            </w:pPr>
            <w:r>
              <w:rPr>
                <w:rFonts w:ascii="黑体"/>
                <w:sz w:val="13"/>
              </w:rPr>
              <w:t>25</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5"/>
              <w:rPr>
                <w:rFonts w:ascii="方正小标宋简体"/>
                <w:sz w:val="9"/>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spacing w:before="11"/>
              <w:rPr>
                <w:rFonts w:ascii="方正小标宋简体"/>
                <w:sz w:val="12"/>
              </w:rPr>
            </w:pPr>
          </w:p>
          <w:p>
            <w:pPr>
              <w:pStyle w:val="8"/>
              <w:spacing w:line="230" w:lineRule="auto"/>
              <w:ind w:left="21" w:right="91"/>
              <w:jc w:val="both"/>
              <w:rPr>
                <w:rFonts w:hint="eastAsia" w:ascii="黑体" w:eastAsia="黑体"/>
                <w:sz w:val="13"/>
              </w:rPr>
            </w:pPr>
            <w:r>
              <w:rPr>
                <w:rFonts w:hint="eastAsia" w:ascii="黑体" w:eastAsia="黑体"/>
                <w:sz w:val="13"/>
              </w:rPr>
              <w:t>对侵犯特殊标志专有权的行为检查</w:t>
            </w:r>
          </w:p>
        </w:tc>
        <w:tc>
          <w:tcPr>
            <w:tcW w:w="446" w:type="dxa"/>
          </w:tcPr>
          <w:p>
            <w:pPr>
              <w:pStyle w:val="8"/>
              <w:rPr>
                <w:rFonts w:ascii="方正小标宋简体"/>
                <w:sz w:val="12"/>
              </w:rPr>
            </w:pPr>
          </w:p>
          <w:p>
            <w:pPr>
              <w:pStyle w:val="8"/>
              <w:spacing w:before="9"/>
              <w:rPr>
                <w:rFonts w:ascii="方正小标宋简体"/>
                <w:sz w:val="15"/>
              </w:rPr>
            </w:pPr>
          </w:p>
          <w:p>
            <w:pPr>
              <w:pStyle w:val="8"/>
              <w:spacing w:before="1"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8"/>
              <w:rPr>
                <w:rFonts w:ascii="方正小标宋简体"/>
                <w:sz w:val="6"/>
              </w:rPr>
            </w:pPr>
          </w:p>
          <w:p>
            <w:pPr>
              <w:pStyle w:val="8"/>
              <w:spacing w:line="230" w:lineRule="auto"/>
              <w:ind w:left="22" w:right="23"/>
              <w:rPr>
                <w:rFonts w:hint="eastAsia" w:ascii="黑体" w:eastAsia="黑体"/>
                <w:sz w:val="13"/>
              </w:rPr>
            </w:pPr>
            <w:r>
              <w:rPr>
                <w:rFonts w:hint="eastAsia" w:ascii="黑体" w:eastAsia="黑体"/>
                <w:sz w:val="13"/>
              </w:rPr>
              <w:t>1.《特殊标志管理条例》(1996年7月13日中华人民共和国国务院令第202号公布) 第十八条 工商行政管理部门受理特殊标志侵权案件，在调查取证时，可以行使下列职权，有关当事人应当予以协助，不得拒绝：（一）询问有关当事人；（二）检查与侵权</w:t>
            </w:r>
            <w:r>
              <w:rPr>
                <w:rFonts w:hint="eastAsia" w:ascii="黑体" w:eastAsia="黑体"/>
                <w:w w:val="95"/>
                <w:sz w:val="13"/>
              </w:rPr>
              <w:t xml:space="preserve">活动有关的物品；（三）调查与侵权活动有关的行为；（四）查 </w:t>
            </w:r>
            <w:r>
              <w:rPr>
                <w:rFonts w:hint="eastAsia" w:ascii="黑体" w:eastAsia="黑体"/>
                <w:sz w:val="13"/>
              </w:rPr>
              <w:t>阅、复制与侵权活动有关的合同、帐册等业务资料。</w:t>
            </w:r>
          </w:p>
        </w:tc>
        <w:tc>
          <w:tcPr>
            <w:tcW w:w="3993" w:type="dxa"/>
          </w:tcPr>
          <w:p>
            <w:pPr>
              <w:pStyle w:val="8"/>
              <w:rPr>
                <w:rFonts w:ascii="方正小标宋简体"/>
                <w:sz w:val="12"/>
              </w:rPr>
            </w:pPr>
          </w:p>
          <w:p>
            <w:pPr>
              <w:pStyle w:val="8"/>
              <w:rPr>
                <w:rFonts w:ascii="方正小标宋简体"/>
                <w:sz w:val="12"/>
              </w:rPr>
            </w:pPr>
          </w:p>
          <w:p>
            <w:pPr>
              <w:pStyle w:val="8"/>
              <w:spacing w:before="6"/>
              <w:rPr>
                <w:rFonts w:ascii="方正小标宋简体"/>
                <w:sz w:val="12"/>
              </w:rPr>
            </w:pPr>
          </w:p>
          <w:p>
            <w:pPr>
              <w:pStyle w:val="8"/>
              <w:numPr>
                <w:ilvl w:val="0"/>
                <w:numId w:val="442"/>
              </w:numPr>
              <w:tabs>
                <w:tab w:val="left" w:pos="155"/>
              </w:tabs>
              <w:spacing w:before="0" w:after="0" w:line="162" w:lineRule="exact"/>
              <w:ind w:left="154" w:right="0" w:hanging="133"/>
              <w:jc w:val="left"/>
              <w:rPr>
                <w:rFonts w:hint="eastAsia" w:ascii="黑体" w:eastAsia="黑体"/>
                <w:sz w:val="13"/>
              </w:rPr>
            </w:pPr>
            <w:r>
              <w:rPr>
                <w:rFonts w:hint="eastAsia" w:ascii="黑体" w:eastAsia="黑体"/>
                <w:spacing w:val="-1"/>
                <w:sz w:val="13"/>
              </w:rPr>
              <w:t>检查责任:对本辖区内侵犯特殊标志专有权的行为进行监督检查 ;</w:t>
            </w:r>
          </w:p>
          <w:p>
            <w:pPr>
              <w:pStyle w:val="8"/>
              <w:numPr>
                <w:ilvl w:val="0"/>
                <w:numId w:val="442"/>
              </w:numPr>
              <w:tabs>
                <w:tab w:val="left" w:pos="155"/>
              </w:tabs>
              <w:spacing w:before="0" w:after="0" w:line="159"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42"/>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spacing w:before="6"/>
              <w:rPr>
                <w:rFonts w:ascii="方正小标宋简体"/>
                <w:sz w:val="6"/>
              </w:rPr>
            </w:pPr>
          </w:p>
          <w:p>
            <w:pPr>
              <w:pStyle w:val="8"/>
              <w:spacing w:line="232"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43"/>
              </w:numPr>
              <w:tabs>
                <w:tab w:val="left" w:pos="419"/>
              </w:tabs>
              <w:spacing w:before="2" w:after="0" w:line="228" w:lineRule="auto"/>
              <w:ind w:left="22" w:right="158" w:firstLine="264"/>
              <w:jc w:val="left"/>
              <w:rPr>
                <w:rFonts w:hint="eastAsia" w:ascii="黑体" w:eastAsia="黑体"/>
                <w:sz w:val="13"/>
              </w:rPr>
            </w:pPr>
            <w:r>
              <w:rPr>
                <w:rFonts w:hint="eastAsia" w:ascii="黑体" w:eastAsia="黑体"/>
                <w:w w:val="95"/>
                <w:sz w:val="13"/>
              </w:rPr>
              <w:t xml:space="preserve">未对本辖区内侵犯特殊标志专有权的行为进行监 </w:t>
            </w:r>
            <w:r>
              <w:rPr>
                <w:rFonts w:hint="eastAsia" w:ascii="黑体" w:eastAsia="黑体"/>
                <w:spacing w:val="1"/>
                <w:sz w:val="13"/>
              </w:rPr>
              <w:t>督检查；</w:t>
            </w:r>
          </w:p>
          <w:p>
            <w:pPr>
              <w:pStyle w:val="8"/>
              <w:numPr>
                <w:ilvl w:val="0"/>
                <w:numId w:val="443"/>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43"/>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6"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9"/>
              </w:rPr>
            </w:pPr>
          </w:p>
          <w:p>
            <w:pPr>
              <w:pStyle w:val="8"/>
              <w:spacing w:before="1"/>
              <w:ind w:left="67"/>
              <w:rPr>
                <w:rFonts w:ascii="黑体"/>
                <w:sz w:val="13"/>
              </w:rPr>
            </w:pPr>
            <w:r>
              <w:rPr>
                <w:rFonts w:ascii="黑体"/>
                <w:sz w:val="13"/>
              </w:rPr>
              <w:t>26</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9"/>
              </w:rPr>
            </w:pPr>
          </w:p>
          <w:p>
            <w:pPr>
              <w:pStyle w:val="8"/>
              <w:spacing w:before="1"/>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6"/>
              <w:rPr>
                <w:rFonts w:ascii="方正小标宋简体"/>
                <w:sz w:val="12"/>
              </w:rPr>
            </w:pPr>
          </w:p>
          <w:p>
            <w:pPr>
              <w:pStyle w:val="8"/>
              <w:spacing w:line="232" w:lineRule="auto"/>
              <w:ind w:left="21" w:right="91"/>
              <w:jc w:val="both"/>
              <w:rPr>
                <w:rFonts w:hint="eastAsia" w:ascii="黑体" w:eastAsia="黑体"/>
                <w:sz w:val="13"/>
              </w:rPr>
            </w:pPr>
            <w:r>
              <w:rPr>
                <w:rFonts w:hint="eastAsia" w:ascii="黑体" w:eastAsia="黑体"/>
                <w:sz w:val="13"/>
              </w:rPr>
              <w:t>对侵犯世界博览会标志专有权的行为检查</w:t>
            </w:r>
          </w:p>
        </w:tc>
        <w:tc>
          <w:tcPr>
            <w:tcW w:w="446" w:type="dxa"/>
          </w:tcPr>
          <w:p>
            <w:pPr>
              <w:pStyle w:val="8"/>
              <w:rPr>
                <w:rFonts w:ascii="方正小标宋简体"/>
                <w:sz w:val="12"/>
              </w:rPr>
            </w:pPr>
          </w:p>
          <w:p>
            <w:pPr>
              <w:pStyle w:val="8"/>
              <w:rPr>
                <w:rFonts w:ascii="方正小标宋简体"/>
                <w:sz w:val="12"/>
              </w:rPr>
            </w:pPr>
          </w:p>
          <w:p>
            <w:pPr>
              <w:pStyle w:val="8"/>
              <w:spacing w:before="8"/>
              <w:rPr>
                <w:rFonts w:ascii="方正小标宋简体"/>
                <w:sz w:val="15"/>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spacing w:before="9"/>
              <w:rPr>
                <w:rFonts w:ascii="方正小标宋简体"/>
                <w:sz w:val="7"/>
              </w:rPr>
            </w:pPr>
          </w:p>
          <w:p>
            <w:pPr>
              <w:pStyle w:val="8"/>
              <w:spacing w:line="232" w:lineRule="auto"/>
              <w:ind w:left="22" w:right="37"/>
              <w:rPr>
                <w:rFonts w:hint="eastAsia" w:ascii="黑体" w:eastAsia="黑体"/>
                <w:sz w:val="13"/>
              </w:rPr>
            </w:pPr>
            <w:r>
              <w:rPr>
                <w:rFonts w:hint="eastAsia" w:ascii="黑体" w:eastAsia="黑体"/>
                <w:sz w:val="13"/>
              </w:rPr>
              <w:t>1.《世界博览会标志保护条例》（2004年10月20日中华人民共和国国务院令第422号公布）第六条 县级以上地方工商行政管理部门依照本条例的规定，负责本行政区域内的世界博览会标志保护工作。</w:t>
            </w:r>
          </w:p>
          <w:p>
            <w:pPr>
              <w:pStyle w:val="8"/>
              <w:spacing w:line="232" w:lineRule="auto"/>
              <w:ind w:left="22" w:right="25"/>
              <w:rPr>
                <w:rFonts w:hint="eastAsia" w:ascii="黑体" w:eastAsia="黑体"/>
                <w:sz w:val="13"/>
              </w:rPr>
            </w:pPr>
            <w:r>
              <w:rPr>
                <w:rFonts w:hint="eastAsia" w:ascii="黑体" w:eastAsia="黑体"/>
                <w:sz w:val="13"/>
              </w:rPr>
              <w:t>第十条 工商行政管理部门根据已经取得的违法嫌疑证据或者举</w:t>
            </w:r>
            <w:r>
              <w:rPr>
                <w:rFonts w:hint="eastAsia" w:ascii="黑体" w:eastAsia="黑体"/>
                <w:spacing w:val="-2"/>
                <w:sz w:val="13"/>
              </w:rPr>
              <w:t>报查处涉嫌侵犯世界博览会标志专有权的行为时 ，可以行使下列</w:t>
            </w:r>
            <w:r>
              <w:rPr>
                <w:rFonts w:hint="eastAsia" w:ascii="黑体" w:eastAsia="黑体"/>
                <w:spacing w:val="1"/>
                <w:sz w:val="13"/>
              </w:rPr>
              <w:t>职权：</w:t>
            </w:r>
            <w:r>
              <w:rPr>
                <w:rFonts w:hint="eastAsia" w:ascii="黑体" w:eastAsia="黑体"/>
                <w:spacing w:val="2"/>
                <w:sz w:val="13"/>
              </w:rPr>
              <w:t>（</w:t>
            </w:r>
            <w:r>
              <w:rPr>
                <w:rFonts w:hint="eastAsia" w:ascii="黑体" w:eastAsia="黑体"/>
                <w:sz w:val="13"/>
              </w:rPr>
              <w:t>一）询问有关当事人，调查与侵犯世界博览会标志专有</w:t>
            </w:r>
            <w:r>
              <w:rPr>
                <w:rFonts w:hint="eastAsia" w:ascii="黑体" w:eastAsia="黑体"/>
                <w:spacing w:val="2"/>
                <w:w w:val="95"/>
                <w:sz w:val="13"/>
              </w:rPr>
              <w:t>权有关的情况；（</w:t>
            </w:r>
            <w:r>
              <w:rPr>
                <w:rFonts w:hint="eastAsia" w:ascii="黑体" w:eastAsia="黑体"/>
                <w:w w:val="95"/>
                <w:sz w:val="13"/>
              </w:rPr>
              <w:t>二）查阅、复制与侵权活动有关的合同、发票</w:t>
            </w:r>
          </w:p>
          <w:p>
            <w:pPr>
              <w:pStyle w:val="8"/>
              <w:spacing w:line="232" w:lineRule="auto"/>
              <w:ind w:left="22" w:right="40"/>
              <w:jc w:val="both"/>
              <w:rPr>
                <w:rFonts w:hint="eastAsia" w:ascii="黑体" w:eastAsia="黑体"/>
                <w:sz w:val="13"/>
              </w:rPr>
            </w:pPr>
            <w:r>
              <w:rPr>
                <w:rFonts w:hint="eastAsia" w:ascii="黑体" w:eastAsia="黑体"/>
                <w:spacing w:val="2"/>
                <w:sz w:val="13"/>
              </w:rPr>
              <w:t>、账簿以及其他有关资料；（</w:t>
            </w:r>
            <w:r>
              <w:rPr>
                <w:rFonts w:hint="eastAsia" w:ascii="黑体" w:eastAsia="黑体"/>
                <w:sz w:val="13"/>
              </w:rPr>
              <w:t>三）对当事人涉嫌侵犯世界博览会</w:t>
            </w:r>
            <w:r>
              <w:rPr>
                <w:rFonts w:hint="eastAsia" w:ascii="黑体" w:eastAsia="黑体"/>
                <w:spacing w:val="-3"/>
                <w:sz w:val="13"/>
              </w:rPr>
              <w:t>标志专有权活动的场所实施现场检查 ；</w:t>
            </w:r>
            <w:r>
              <w:rPr>
                <w:rFonts w:hint="eastAsia" w:ascii="黑体" w:eastAsia="黑体"/>
                <w:spacing w:val="2"/>
                <w:sz w:val="13"/>
              </w:rPr>
              <w:t>（</w:t>
            </w:r>
            <w:r>
              <w:rPr>
                <w:rFonts w:hint="eastAsia" w:ascii="黑体" w:eastAsia="黑体"/>
                <w:sz w:val="13"/>
              </w:rPr>
              <w:t>四）检查与侵权活动有</w:t>
            </w:r>
            <w:r>
              <w:rPr>
                <w:rFonts w:hint="eastAsia" w:ascii="黑体" w:eastAsia="黑体"/>
                <w:spacing w:val="1"/>
                <w:sz w:val="13"/>
              </w:rPr>
              <w:t>关的物品。</w:t>
            </w:r>
          </w:p>
        </w:tc>
        <w:tc>
          <w:tcPr>
            <w:tcW w:w="3993" w:type="dxa"/>
          </w:tcPr>
          <w:p>
            <w:pPr>
              <w:pStyle w:val="8"/>
              <w:rPr>
                <w:rFonts w:ascii="方正小标宋简体"/>
                <w:sz w:val="12"/>
              </w:rPr>
            </w:pPr>
          </w:p>
          <w:p>
            <w:pPr>
              <w:pStyle w:val="8"/>
              <w:rPr>
                <w:rFonts w:ascii="方正小标宋简体"/>
                <w:sz w:val="12"/>
              </w:rPr>
            </w:pPr>
          </w:p>
          <w:p>
            <w:pPr>
              <w:pStyle w:val="8"/>
              <w:spacing w:before="9"/>
              <w:rPr>
                <w:rFonts w:ascii="方正小标宋简体"/>
                <w:sz w:val="15"/>
              </w:rPr>
            </w:pPr>
          </w:p>
          <w:p>
            <w:pPr>
              <w:pStyle w:val="8"/>
              <w:numPr>
                <w:ilvl w:val="0"/>
                <w:numId w:val="444"/>
              </w:numPr>
              <w:tabs>
                <w:tab w:val="left" w:pos="155"/>
              </w:tabs>
              <w:spacing w:before="1" w:after="0" w:line="228" w:lineRule="auto"/>
              <w:ind w:left="22" w:right="123" w:firstLine="0"/>
              <w:jc w:val="left"/>
              <w:rPr>
                <w:rFonts w:hint="eastAsia" w:ascii="黑体" w:eastAsia="黑体"/>
                <w:sz w:val="13"/>
              </w:rPr>
            </w:pPr>
            <w:r>
              <w:rPr>
                <w:rFonts w:hint="eastAsia" w:ascii="黑体" w:eastAsia="黑体"/>
                <w:w w:val="95"/>
                <w:sz w:val="13"/>
              </w:rPr>
              <w:t xml:space="preserve">检查责任:对本辖区内侵犯世界博览会标志专有权的行为进行监督 </w:t>
            </w:r>
            <w:r>
              <w:rPr>
                <w:rFonts w:hint="eastAsia" w:ascii="黑体" w:eastAsia="黑体"/>
                <w:spacing w:val="1"/>
                <w:sz w:val="13"/>
              </w:rPr>
              <w:t>检查;</w:t>
            </w:r>
          </w:p>
          <w:p>
            <w:pPr>
              <w:pStyle w:val="8"/>
              <w:numPr>
                <w:ilvl w:val="0"/>
                <w:numId w:val="444"/>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44"/>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44"/>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spacing w:before="7"/>
              <w:rPr>
                <w:rFonts w:ascii="方正小标宋简体"/>
                <w:sz w:val="6"/>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45"/>
              </w:numPr>
              <w:tabs>
                <w:tab w:val="left" w:pos="419"/>
              </w:tabs>
              <w:spacing w:before="0" w:after="0" w:line="230" w:lineRule="auto"/>
              <w:ind w:left="22" w:right="158" w:firstLine="264"/>
              <w:jc w:val="left"/>
              <w:rPr>
                <w:rFonts w:hint="eastAsia" w:ascii="黑体" w:eastAsia="黑体"/>
                <w:sz w:val="13"/>
              </w:rPr>
            </w:pPr>
            <w:r>
              <w:rPr>
                <w:rFonts w:hint="eastAsia" w:ascii="黑体" w:eastAsia="黑体"/>
                <w:w w:val="95"/>
                <w:sz w:val="13"/>
              </w:rPr>
              <w:t xml:space="preserve">未对本辖区内侵犯世界博览会标志专有权的行为 </w:t>
            </w:r>
            <w:r>
              <w:rPr>
                <w:rFonts w:hint="eastAsia" w:ascii="黑体" w:eastAsia="黑体"/>
                <w:spacing w:val="1"/>
                <w:sz w:val="13"/>
              </w:rPr>
              <w:t>进行监督检查；</w:t>
            </w:r>
          </w:p>
          <w:p>
            <w:pPr>
              <w:pStyle w:val="8"/>
              <w:numPr>
                <w:ilvl w:val="0"/>
                <w:numId w:val="445"/>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45"/>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6"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6"/>
              </w:rPr>
            </w:pPr>
          </w:p>
          <w:p>
            <w:pPr>
              <w:pStyle w:val="8"/>
              <w:ind w:left="67"/>
              <w:rPr>
                <w:rFonts w:ascii="黑体"/>
                <w:sz w:val="13"/>
              </w:rPr>
            </w:pPr>
            <w:r>
              <w:rPr>
                <w:rFonts w:ascii="黑体"/>
                <w:sz w:val="13"/>
              </w:rPr>
              <w:t>27</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6"/>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0"/>
              </w:rPr>
            </w:pPr>
          </w:p>
          <w:p>
            <w:pPr>
              <w:pStyle w:val="8"/>
              <w:spacing w:line="232" w:lineRule="auto"/>
              <w:ind w:left="21" w:right="76"/>
              <w:jc w:val="both"/>
              <w:rPr>
                <w:rFonts w:hint="eastAsia" w:ascii="宋体" w:eastAsia="宋体"/>
                <w:sz w:val="13"/>
              </w:rPr>
            </w:pPr>
            <w:r>
              <w:rPr>
                <w:rFonts w:hint="eastAsia" w:ascii="宋体" w:eastAsia="宋体"/>
                <w:sz w:val="13"/>
              </w:rPr>
              <w:t>对药品研制、生产、经营和药品使用单位使用药品等活动进行监督检查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0"/>
              </w:rPr>
            </w:pPr>
          </w:p>
          <w:p>
            <w:pPr>
              <w:pStyle w:val="8"/>
              <w:spacing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17"/>
              <w:rPr>
                <w:rFonts w:ascii="方正小标宋简体"/>
                <w:sz w:val="6"/>
              </w:rPr>
            </w:pPr>
          </w:p>
          <w:p>
            <w:pPr>
              <w:pStyle w:val="8"/>
              <w:spacing w:line="230" w:lineRule="auto"/>
              <w:ind w:left="22" w:right="23"/>
              <w:rPr>
                <w:rFonts w:hint="eastAsia" w:ascii="宋体" w:eastAsia="宋体"/>
                <w:sz w:val="13"/>
              </w:rPr>
            </w:pPr>
            <w:r>
              <w:rPr>
                <w:rFonts w:hint="eastAsia" w:ascii="宋体" w:eastAsia="宋体"/>
                <w:sz w:val="13"/>
              </w:rPr>
              <w:t>《中华人民共和国药品管理法》第九十九条 药品监督管理部门应当依照法律、法规的规定对药品研制、生产、经营和药品使用</w:t>
            </w:r>
            <w:r>
              <w:rPr>
                <w:rFonts w:hint="eastAsia" w:ascii="宋体" w:eastAsia="宋体"/>
                <w:spacing w:val="-2"/>
                <w:sz w:val="13"/>
              </w:rPr>
              <w:t>单位使用药品等活动进行监督检查 ，必要时可以对为药品研制、</w:t>
            </w:r>
            <w:r>
              <w:rPr>
                <w:rFonts w:hint="eastAsia" w:ascii="宋体" w:eastAsia="宋体"/>
                <w:sz w:val="13"/>
              </w:rPr>
              <w:t xml:space="preserve">生产、经营、使用提供产品或者服务的单位和个人进行延伸检 </w:t>
            </w:r>
            <w:r>
              <w:rPr>
                <w:rFonts w:hint="eastAsia" w:ascii="宋体" w:eastAsia="宋体"/>
                <w:spacing w:val="-1"/>
                <w:sz w:val="13"/>
              </w:rPr>
              <w:t>查，有关单位和个人应当予以配合，不得拒绝和隐瞒。 药品监</w:t>
            </w:r>
            <w:r>
              <w:rPr>
                <w:rFonts w:hint="eastAsia" w:ascii="宋体" w:eastAsia="宋体"/>
                <w:spacing w:val="-3"/>
                <w:sz w:val="13"/>
              </w:rPr>
              <w:t>督管理部门应当对高风险的药品实施重点监督检查 。 对有证据</w:t>
            </w:r>
            <w:r>
              <w:rPr>
                <w:rFonts w:hint="eastAsia" w:ascii="宋体" w:eastAsia="宋体"/>
                <w:spacing w:val="-1"/>
                <w:sz w:val="13"/>
              </w:rPr>
              <w:t xml:space="preserve">证明可能存在安全隐患的，药品监督管理部门根据监督检查情 </w:t>
            </w:r>
            <w:r>
              <w:rPr>
                <w:rFonts w:hint="eastAsia" w:ascii="宋体" w:eastAsia="宋体"/>
                <w:sz w:val="13"/>
              </w:rPr>
              <w:t>况，应当采取告诫、约谈、限期整改以及暂停生产、销售、使用</w:t>
            </w:r>
          </w:p>
          <w:p>
            <w:pPr>
              <w:pStyle w:val="8"/>
              <w:spacing w:before="4" w:line="232" w:lineRule="auto"/>
              <w:ind w:left="22" w:right="10"/>
              <w:rPr>
                <w:rFonts w:hint="eastAsia" w:ascii="宋体" w:eastAsia="宋体"/>
                <w:sz w:val="13"/>
              </w:rPr>
            </w:pPr>
            <w:r>
              <w:rPr>
                <w:rFonts w:hint="eastAsia" w:ascii="宋体" w:eastAsia="宋体"/>
                <w:sz w:val="13"/>
              </w:rPr>
              <w:t>、进口等措施，并及时公布检查处理结果。 药品监督管理部门</w:t>
            </w:r>
            <w:r>
              <w:rPr>
                <w:rFonts w:hint="eastAsia" w:ascii="宋体" w:eastAsia="宋体"/>
                <w:w w:val="95"/>
                <w:sz w:val="13"/>
              </w:rPr>
              <w:t xml:space="preserve">进行监督检查时，应当出示证明文件，对监督检查中知悉的商业 </w:t>
            </w:r>
            <w:r>
              <w:rPr>
                <w:rFonts w:hint="eastAsia" w:ascii="宋体" w:eastAsia="宋体"/>
                <w:sz w:val="13"/>
              </w:rPr>
              <w:t>秘密应当保密。</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10"/>
              </w:rPr>
            </w:pPr>
          </w:p>
          <w:p>
            <w:pPr>
              <w:pStyle w:val="8"/>
              <w:numPr>
                <w:ilvl w:val="0"/>
                <w:numId w:val="446"/>
              </w:numPr>
              <w:tabs>
                <w:tab w:val="left" w:pos="155"/>
              </w:tabs>
              <w:spacing w:before="0" w:after="0" w:line="230" w:lineRule="auto"/>
              <w:ind w:left="22" w:right="92" w:firstLine="0"/>
              <w:jc w:val="left"/>
              <w:rPr>
                <w:rFonts w:hint="eastAsia" w:ascii="黑体" w:eastAsia="黑体"/>
                <w:sz w:val="13"/>
              </w:rPr>
            </w:pPr>
            <w:r>
              <w:rPr>
                <w:rFonts w:hint="eastAsia" w:ascii="黑体" w:eastAsia="黑体"/>
                <w:w w:val="95"/>
                <w:sz w:val="13"/>
              </w:rPr>
              <w:t xml:space="preserve">检查责任:对本辖区内药品研制、生产、经营和药品使用单位使用 </w:t>
            </w:r>
            <w:r>
              <w:rPr>
                <w:rFonts w:hint="eastAsia" w:ascii="黑体" w:eastAsia="黑体"/>
                <w:spacing w:val="1"/>
                <w:sz w:val="13"/>
              </w:rPr>
              <w:t>药品等活动进行监督检查;</w:t>
            </w:r>
          </w:p>
          <w:p>
            <w:pPr>
              <w:pStyle w:val="8"/>
              <w:numPr>
                <w:ilvl w:val="0"/>
                <w:numId w:val="446"/>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46"/>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46"/>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spacing w:before="4"/>
              <w:rPr>
                <w:rFonts w:ascii="方正小标宋简体"/>
                <w:sz w:val="13"/>
              </w:rPr>
            </w:pPr>
          </w:p>
          <w:p>
            <w:pPr>
              <w:pStyle w:val="8"/>
              <w:spacing w:line="228"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47"/>
              </w:numPr>
              <w:tabs>
                <w:tab w:val="left" w:pos="419"/>
              </w:tabs>
              <w:spacing w:before="0" w:after="0" w:line="232" w:lineRule="auto"/>
              <w:ind w:left="22" w:right="118" w:firstLine="264"/>
              <w:jc w:val="left"/>
              <w:rPr>
                <w:rFonts w:hint="eastAsia" w:ascii="黑体" w:eastAsia="黑体"/>
                <w:sz w:val="13"/>
              </w:rPr>
            </w:pPr>
            <w:r>
              <w:rPr>
                <w:rFonts w:hint="eastAsia" w:ascii="黑体" w:eastAsia="黑体"/>
                <w:w w:val="95"/>
                <w:sz w:val="13"/>
              </w:rPr>
              <w:t xml:space="preserve">未对本辖区内药品药品研制、生产、经营和药品 </w:t>
            </w:r>
            <w:r>
              <w:rPr>
                <w:rFonts w:hint="eastAsia" w:ascii="黑体" w:eastAsia="黑体"/>
                <w:spacing w:val="-2"/>
                <w:sz w:val="13"/>
              </w:rPr>
              <w:t>使用单位使用药品等活动进行监督检查 ；</w:t>
            </w:r>
          </w:p>
          <w:p>
            <w:pPr>
              <w:pStyle w:val="8"/>
              <w:numPr>
                <w:ilvl w:val="0"/>
                <w:numId w:val="447"/>
              </w:numPr>
              <w:tabs>
                <w:tab w:val="left" w:pos="419"/>
              </w:tabs>
              <w:spacing w:before="0" w:after="0" w:line="158"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47"/>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2"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7"/>
              </w:rPr>
            </w:pPr>
          </w:p>
          <w:p>
            <w:pPr>
              <w:pStyle w:val="8"/>
              <w:ind w:left="67"/>
              <w:rPr>
                <w:rFonts w:ascii="黑体"/>
                <w:sz w:val="13"/>
              </w:rPr>
            </w:pPr>
            <w:r>
              <w:rPr>
                <w:rFonts w:ascii="黑体"/>
                <w:sz w:val="13"/>
              </w:rPr>
              <w:t>28</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7"/>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8"/>
              </w:rPr>
            </w:pPr>
          </w:p>
          <w:p>
            <w:pPr>
              <w:pStyle w:val="8"/>
              <w:spacing w:line="164" w:lineRule="exact"/>
              <w:ind w:left="21"/>
              <w:rPr>
                <w:rFonts w:hint="eastAsia" w:ascii="黑体" w:eastAsia="黑体"/>
                <w:sz w:val="13"/>
              </w:rPr>
            </w:pPr>
            <w:r>
              <w:rPr>
                <w:rFonts w:hint="eastAsia" w:ascii="黑体" w:eastAsia="黑体"/>
                <w:sz w:val="13"/>
              </w:rPr>
              <w:t>对药品零售企业</w:t>
            </w:r>
          </w:p>
          <w:p>
            <w:pPr>
              <w:pStyle w:val="8"/>
              <w:spacing w:before="3" w:line="230" w:lineRule="auto"/>
              <w:ind w:left="21" w:right="88"/>
              <w:rPr>
                <w:rFonts w:hint="eastAsia" w:ascii="黑体" w:eastAsia="黑体"/>
                <w:sz w:val="13"/>
              </w:rPr>
            </w:pPr>
            <w:r>
              <w:rPr>
                <w:rFonts w:hint="eastAsia" w:ascii="黑体" w:eastAsia="黑体"/>
                <w:sz w:val="13"/>
              </w:rPr>
              <w:t>、药品使用单位的监督检查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1"/>
              </w:rPr>
            </w:pPr>
          </w:p>
          <w:p>
            <w:pPr>
              <w:pStyle w:val="8"/>
              <w:spacing w:before="1" w:line="232"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5"/>
              <w:rPr>
                <w:rFonts w:ascii="方正小标宋简体"/>
                <w:sz w:val="15"/>
              </w:rPr>
            </w:pPr>
          </w:p>
          <w:p>
            <w:pPr>
              <w:pStyle w:val="8"/>
              <w:numPr>
                <w:ilvl w:val="0"/>
                <w:numId w:val="448"/>
              </w:numPr>
              <w:tabs>
                <w:tab w:val="left" w:pos="155"/>
              </w:tabs>
              <w:spacing w:before="1" w:after="0" w:line="232" w:lineRule="auto"/>
              <w:ind w:left="22" w:right="33" w:firstLine="0"/>
              <w:jc w:val="left"/>
              <w:rPr>
                <w:rFonts w:hint="eastAsia" w:ascii="黑体" w:eastAsia="黑体"/>
                <w:sz w:val="13"/>
              </w:rPr>
            </w:pPr>
            <w:r>
              <w:rPr>
                <w:rFonts w:hint="eastAsia" w:ascii="黑体" w:eastAsia="黑体"/>
                <w:spacing w:val="1"/>
                <w:w w:val="95"/>
                <w:sz w:val="13"/>
              </w:rPr>
              <w:t>《中华人民共和国药品管理法》</w:t>
            </w:r>
            <w:r>
              <w:rPr>
                <w:rFonts w:hint="eastAsia" w:ascii="黑体" w:eastAsia="黑体"/>
                <w:w w:val="95"/>
                <w:sz w:val="13"/>
              </w:rPr>
              <w:t>（</w:t>
            </w:r>
            <w:r>
              <w:rPr>
                <w:rFonts w:hint="eastAsia" w:ascii="黑体" w:eastAsia="黑体"/>
                <w:spacing w:val="2"/>
                <w:w w:val="95"/>
                <w:sz w:val="13"/>
              </w:rPr>
              <w:t>主席令第</w:t>
            </w:r>
            <w:r>
              <w:rPr>
                <w:rFonts w:hint="eastAsia" w:ascii="黑体" w:eastAsia="黑体"/>
                <w:w w:val="95"/>
                <w:sz w:val="13"/>
              </w:rPr>
              <w:t xml:space="preserve">31号）第八条第二 </w:t>
            </w:r>
            <w:r>
              <w:rPr>
                <w:rFonts w:hint="eastAsia" w:ascii="黑体" w:eastAsia="黑体"/>
                <w:spacing w:val="-1"/>
                <w:sz w:val="13"/>
              </w:rPr>
              <w:t>款 省、自治区、直辖市人民政府药品监督管理部门负责本行政</w:t>
            </w:r>
            <w:r>
              <w:rPr>
                <w:rFonts w:hint="eastAsia" w:ascii="黑体" w:eastAsia="黑体"/>
                <w:w w:val="95"/>
                <w:sz w:val="13"/>
              </w:rPr>
              <w:t xml:space="preserve">区域内的药品监督管理工作。设区的市级、县级人民政府承担药  </w:t>
            </w:r>
            <w:r>
              <w:rPr>
                <w:rFonts w:hint="eastAsia" w:ascii="黑体" w:eastAsia="黑体"/>
                <w:spacing w:val="2"/>
                <w:w w:val="95"/>
                <w:sz w:val="13"/>
              </w:rPr>
              <w:t>品监督管理职责的部门</w:t>
            </w:r>
            <w:r>
              <w:rPr>
                <w:rFonts w:hint="eastAsia" w:ascii="黑体" w:eastAsia="黑体"/>
                <w:w w:val="95"/>
                <w:sz w:val="13"/>
              </w:rPr>
              <w:t>（</w:t>
            </w:r>
            <w:r>
              <w:rPr>
                <w:rFonts w:hint="eastAsia" w:ascii="黑体" w:eastAsia="黑体"/>
                <w:spacing w:val="2"/>
                <w:w w:val="95"/>
                <w:sz w:val="13"/>
              </w:rPr>
              <w:t>以下称药品监督管理部门</w:t>
            </w:r>
            <w:r>
              <w:rPr>
                <w:rFonts w:hint="eastAsia" w:ascii="黑体" w:eastAsia="黑体"/>
                <w:w w:val="95"/>
                <w:sz w:val="13"/>
              </w:rPr>
              <w:t xml:space="preserve">）负责本行政 </w:t>
            </w:r>
            <w:r>
              <w:rPr>
                <w:rFonts w:hint="eastAsia" w:ascii="黑体" w:eastAsia="黑体"/>
                <w:sz w:val="13"/>
              </w:rPr>
              <w:t>区域内的药品监督管理工作。县级以上地方人民政府有关部门在</w:t>
            </w:r>
            <w:r>
              <w:rPr>
                <w:rFonts w:hint="eastAsia" w:ascii="黑体" w:eastAsia="黑体"/>
                <w:spacing w:val="-1"/>
                <w:sz w:val="13"/>
              </w:rPr>
              <w:t>各自职责范围内负责与药品有关的监督管理工作 。</w:t>
            </w:r>
          </w:p>
          <w:p>
            <w:pPr>
              <w:pStyle w:val="8"/>
              <w:numPr>
                <w:ilvl w:val="0"/>
                <w:numId w:val="448"/>
              </w:numPr>
              <w:tabs>
                <w:tab w:val="left" w:pos="155"/>
              </w:tabs>
              <w:spacing w:before="0" w:after="0" w:line="232" w:lineRule="auto"/>
              <w:ind w:left="22" w:right="23" w:firstLine="0"/>
              <w:jc w:val="both"/>
              <w:rPr>
                <w:rFonts w:hint="eastAsia" w:ascii="黑体" w:hAnsi="黑体" w:eastAsia="黑体"/>
                <w:sz w:val="13"/>
              </w:rPr>
            </w:pPr>
            <w:r>
              <w:rPr>
                <w:rFonts w:hint="eastAsia" w:ascii="黑体" w:hAnsi="黑体" w:eastAsia="黑体"/>
                <w:spacing w:val="1"/>
                <w:sz w:val="13"/>
              </w:rPr>
              <w:t>《中华人民共和国药品管理法》</w:t>
            </w:r>
            <w:r>
              <w:rPr>
                <w:rFonts w:hint="eastAsia" w:ascii="黑体" w:hAnsi="黑体" w:eastAsia="黑体"/>
                <w:sz w:val="13"/>
              </w:rPr>
              <w:t>（</w:t>
            </w:r>
            <w:r>
              <w:rPr>
                <w:rFonts w:hint="eastAsia" w:ascii="黑体" w:hAnsi="黑体" w:eastAsia="黑体"/>
                <w:spacing w:val="2"/>
                <w:sz w:val="13"/>
              </w:rPr>
              <w:t>主席令第</w:t>
            </w:r>
            <w:r>
              <w:rPr>
                <w:rFonts w:hint="eastAsia" w:ascii="黑体" w:hAnsi="黑体" w:eastAsia="黑体"/>
                <w:sz w:val="13"/>
              </w:rPr>
              <w:t>31号）第九十九条</w:t>
            </w:r>
            <w:r>
              <w:rPr>
                <w:rFonts w:hint="eastAsia" w:ascii="黑体" w:hAnsi="黑体" w:eastAsia="黑体"/>
                <w:spacing w:val="2"/>
                <w:sz w:val="13"/>
              </w:rPr>
              <w:t>第一款</w:t>
            </w:r>
            <w:r>
              <w:rPr>
                <w:rFonts w:ascii="Times New Roman" w:hAnsi="Times New Roman" w:eastAsia="Times New Roman"/>
                <w:sz w:val="13"/>
              </w:rPr>
              <w:t> </w:t>
            </w:r>
            <w:r>
              <w:rPr>
                <w:rFonts w:hint="eastAsia" w:ascii="黑体" w:hAnsi="黑体" w:eastAsia="黑体"/>
                <w:spacing w:val="-3"/>
                <w:sz w:val="13"/>
              </w:rPr>
              <w:t>药品监督管理部门应当依照法律 、法规的规定对药品研</w:t>
            </w:r>
            <w:r>
              <w:rPr>
                <w:rFonts w:hint="eastAsia" w:ascii="黑体" w:hAnsi="黑体" w:eastAsia="黑体"/>
                <w:spacing w:val="-2"/>
                <w:sz w:val="13"/>
              </w:rPr>
              <w:t xml:space="preserve">制、生产、经营和药品使用单位使用药品等活动进行监督检查 ， </w:t>
            </w:r>
            <w:r>
              <w:rPr>
                <w:rFonts w:hint="eastAsia" w:ascii="黑体" w:hAnsi="黑体" w:eastAsia="黑体"/>
                <w:sz w:val="13"/>
              </w:rPr>
              <w:t>必要时可以对为药品研制、生产、经营、使用提供产品或者服务</w:t>
            </w:r>
            <w:r>
              <w:rPr>
                <w:rFonts w:hint="eastAsia" w:ascii="黑体" w:hAnsi="黑体" w:eastAsia="黑体"/>
                <w:w w:val="95"/>
                <w:sz w:val="13"/>
              </w:rPr>
              <w:t xml:space="preserve">的单位和个人进行延伸检查，有关单位和个人应当予以配合，不 </w:t>
            </w:r>
            <w:r>
              <w:rPr>
                <w:rFonts w:hint="eastAsia" w:ascii="黑体" w:hAnsi="黑体" w:eastAsia="黑体"/>
                <w:spacing w:val="1"/>
                <w:sz w:val="13"/>
              </w:rPr>
              <w:t>得拒绝和隐瞒。</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5"/>
              <w:rPr>
                <w:rFonts w:ascii="方正小标宋简体"/>
                <w:sz w:val="11"/>
              </w:rPr>
            </w:pPr>
          </w:p>
          <w:p>
            <w:pPr>
              <w:pStyle w:val="8"/>
              <w:numPr>
                <w:ilvl w:val="0"/>
                <w:numId w:val="449"/>
              </w:numPr>
              <w:tabs>
                <w:tab w:val="left" w:pos="155"/>
              </w:tabs>
              <w:spacing w:before="0" w:after="0" w:line="230" w:lineRule="auto"/>
              <w:ind w:left="22" w:right="92" w:firstLine="0"/>
              <w:jc w:val="left"/>
              <w:rPr>
                <w:rFonts w:hint="eastAsia" w:ascii="黑体" w:eastAsia="黑体"/>
                <w:sz w:val="13"/>
              </w:rPr>
            </w:pPr>
            <w:r>
              <w:rPr>
                <w:rFonts w:hint="eastAsia" w:ascii="黑体" w:eastAsia="黑体"/>
                <w:w w:val="95"/>
                <w:sz w:val="13"/>
              </w:rPr>
              <w:t xml:space="preserve">检查责任:对本辖区内药品研制、生产、经营和药品使用单位使用 </w:t>
            </w:r>
            <w:r>
              <w:rPr>
                <w:rFonts w:hint="eastAsia" w:ascii="黑体" w:eastAsia="黑体"/>
                <w:spacing w:val="1"/>
                <w:sz w:val="13"/>
              </w:rPr>
              <w:t>药品等活动进行监督检查;</w:t>
            </w:r>
          </w:p>
          <w:p>
            <w:pPr>
              <w:pStyle w:val="8"/>
              <w:numPr>
                <w:ilvl w:val="0"/>
                <w:numId w:val="449"/>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49"/>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49"/>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4"/>
              </w:rPr>
            </w:pPr>
          </w:p>
          <w:p>
            <w:pPr>
              <w:pStyle w:val="8"/>
              <w:spacing w:line="228"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50"/>
              </w:numPr>
              <w:tabs>
                <w:tab w:val="left" w:pos="419"/>
              </w:tabs>
              <w:spacing w:before="0" w:after="0" w:line="232" w:lineRule="auto"/>
              <w:ind w:left="22" w:right="118" w:firstLine="264"/>
              <w:jc w:val="left"/>
              <w:rPr>
                <w:rFonts w:hint="eastAsia" w:ascii="黑体" w:eastAsia="黑体"/>
                <w:sz w:val="13"/>
              </w:rPr>
            </w:pPr>
            <w:r>
              <w:rPr>
                <w:rFonts w:hint="eastAsia" w:ascii="黑体" w:eastAsia="黑体"/>
                <w:w w:val="95"/>
                <w:sz w:val="13"/>
              </w:rPr>
              <w:t xml:space="preserve">未对本辖区内药品药品研制、生产、经营和药品 </w:t>
            </w:r>
            <w:r>
              <w:rPr>
                <w:rFonts w:hint="eastAsia" w:ascii="黑体" w:eastAsia="黑体"/>
                <w:spacing w:val="-2"/>
                <w:sz w:val="13"/>
              </w:rPr>
              <w:t>使用单位使用药品等活动进行监督检查 ；</w:t>
            </w:r>
          </w:p>
          <w:p>
            <w:pPr>
              <w:pStyle w:val="8"/>
              <w:numPr>
                <w:ilvl w:val="0"/>
                <w:numId w:val="450"/>
              </w:numPr>
              <w:tabs>
                <w:tab w:val="left" w:pos="419"/>
              </w:tabs>
              <w:spacing w:before="0" w:after="0" w:line="158"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50"/>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1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5"/>
              </w:rPr>
            </w:pPr>
          </w:p>
          <w:p>
            <w:pPr>
              <w:pStyle w:val="8"/>
              <w:ind w:left="67"/>
              <w:rPr>
                <w:rFonts w:ascii="黑体"/>
                <w:sz w:val="13"/>
              </w:rPr>
            </w:pPr>
            <w:r>
              <w:rPr>
                <w:rFonts w:ascii="黑体"/>
                <w:sz w:val="13"/>
              </w:rPr>
              <w:t>29</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15"/>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1"/>
              </w:rPr>
            </w:pPr>
          </w:p>
          <w:p>
            <w:pPr>
              <w:pStyle w:val="8"/>
              <w:spacing w:line="232" w:lineRule="auto"/>
              <w:ind w:left="21" w:right="91"/>
              <w:rPr>
                <w:rFonts w:hint="eastAsia" w:ascii="黑体" w:eastAsia="黑体"/>
                <w:sz w:val="13"/>
              </w:rPr>
            </w:pPr>
            <w:r>
              <w:rPr>
                <w:rFonts w:hint="eastAsia" w:ascii="黑体" w:eastAsia="黑体"/>
                <w:sz w:val="13"/>
              </w:rPr>
              <w:t>对有关疫苗质量的监督检查</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9"/>
              <w:rPr>
                <w:rFonts w:ascii="方正小标宋简体"/>
                <w:sz w:val="9"/>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numPr>
                <w:ilvl w:val="0"/>
                <w:numId w:val="451"/>
              </w:numPr>
              <w:tabs>
                <w:tab w:val="left" w:pos="155"/>
              </w:tabs>
              <w:spacing w:before="0" w:after="0" w:line="232" w:lineRule="auto"/>
              <w:ind w:left="22" w:right="100" w:firstLine="0"/>
              <w:jc w:val="left"/>
              <w:rPr>
                <w:rFonts w:hint="eastAsia" w:ascii="黑体" w:eastAsia="黑体"/>
                <w:sz w:val="13"/>
              </w:rPr>
            </w:pPr>
            <w:r>
              <w:rPr>
                <w:rFonts w:hint="eastAsia" w:ascii="黑体" w:eastAsia="黑体"/>
                <w:spacing w:val="1"/>
                <w:sz w:val="13"/>
              </w:rPr>
              <w:t>《中华人民共和国疫苗管理法》</w:t>
            </w:r>
            <w:r>
              <w:rPr>
                <w:rFonts w:hint="eastAsia" w:ascii="黑体" w:eastAsia="黑体"/>
                <w:sz w:val="13"/>
              </w:rPr>
              <w:t>（（2019年6月29日第十三届</w:t>
            </w:r>
            <w:r>
              <w:rPr>
                <w:rFonts w:hint="eastAsia" w:ascii="黑体" w:eastAsia="黑体"/>
                <w:spacing w:val="-1"/>
                <w:sz w:val="13"/>
              </w:rPr>
              <w:t xml:space="preserve">全国人民代表大会常务委员会第十一次会议通过 </w:t>
            </w:r>
            <w:r>
              <w:rPr>
                <w:rFonts w:hint="eastAsia" w:ascii="黑体" w:eastAsia="黑体"/>
                <w:sz w:val="13"/>
              </w:rPr>
              <w:t>）主席令第</w:t>
            </w:r>
          </w:p>
          <w:p>
            <w:pPr>
              <w:pStyle w:val="8"/>
              <w:spacing w:line="230" w:lineRule="auto"/>
              <w:ind w:left="22" w:right="25"/>
              <w:rPr>
                <w:rFonts w:hint="eastAsia" w:ascii="黑体" w:eastAsia="黑体"/>
                <w:sz w:val="13"/>
              </w:rPr>
            </w:pPr>
            <w:r>
              <w:rPr>
                <w:rFonts w:hint="eastAsia" w:ascii="黑体" w:eastAsia="黑体"/>
                <w:sz w:val="13"/>
              </w:rPr>
              <w:t>30号）第八条第二款 省、自治区、直辖市人民政府药品监督管</w:t>
            </w:r>
            <w:r>
              <w:rPr>
                <w:rFonts w:hint="eastAsia" w:ascii="黑体" w:eastAsia="黑体"/>
                <w:spacing w:val="-2"/>
                <w:sz w:val="13"/>
              </w:rPr>
              <w:t>理部门负责本行政区域疫苗监督管理工作 。设区的市级、县级人</w:t>
            </w:r>
            <w:r>
              <w:rPr>
                <w:rFonts w:hint="eastAsia" w:ascii="黑体" w:eastAsia="黑体"/>
                <w:spacing w:val="-3"/>
                <w:sz w:val="13"/>
              </w:rPr>
              <w:t xml:space="preserve">民政府承担药品监督管理职责的部门 </w:t>
            </w:r>
            <w:r>
              <w:rPr>
                <w:rFonts w:hint="eastAsia" w:ascii="黑体" w:eastAsia="黑体"/>
                <w:sz w:val="13"/>
              </w:rPr>
              <w:t>（以下称药品监督管理部门）</w:t>
            </w:r>
            <w:r>
              <w:rPr>
                <w:rFonts w:hint="eastAsia" w:ascii="黑体" w:eastAsia="黑体"/>
                <w:spacing w:val="-3"/>
                <w:sz w:val="13"/>
              </w:rPr>
              <w:t>负责本行政区域疫苗监督管理工作 。县级以上地方人民政府卫</w:t>
            </w:r>
            <w:r>
              <w:rPr>
                <w:rFonts w:hint="eastAsia" w:ascii="黑体" w:eastAsia="黑体"/>
                <w:spacing w:val="-4"/>
                <w:sz w:val="13"/>
              </w:rPr>
              <w:t>生健康主管部门负责本行政区域预防接种监督管理工作 。县级以上地方人民政府其他有关部门在各自职责范围内负责与疫苗有关</w:t>
            </w:r>
            <w:r>
              <w:rPr>
                <w:rFonts w:hint="eastAsia" w:ascii="黑体" w:eastAsia="黑体"/>
                <w:spacing w:val="-1"/>
                <w:sz w:val="13"/>
              </w:rPr>
              <w:t>的监督管理工作。</w:t>
            </w:r>
          </w:p>
          <w:p>
            <w:pPr>
              <w:pStyle w:val="8"/>
              <w:numPr>
                <w:ilvl w:val="0"/>
                <w:numId w:val="451"/>
              </w:numPr>
              <w:tabs>
                <w:tab w:val="left" w:pos="155"/>
              </w:tabs>
              <w:spacing w:before="4" w:after="0" w:line="230" w:lineRule="auto"/>
              <w:ind w:left="22" w:right="100" w:firstLine="0"/>
              <w:jc w:val="left"/>
              <w:rPr>
                <w:rFonts w:hint="eastAsia" w:ascii="黑体" w:eastAsia="黑体"/>
                <w:sz w:val="13"/>
              </w:rPr>
            </w:pPr>
            <w:r>
              <w:rPr>
                <w:rFonts w:hint="eastAsia" w:ascii="黑体" w:eastAsia="黑体"/>
                <w:spacing w:val="1"/>
                <w:sz w:val="13"/>
              </w:rPr>
              <w:t>《中华人民共和国疫苗管理法》</w:t>
            </w:r>
            <w:r>
              <w:rPr>
                <w:rFonts w:hint="eastAsia" w:ascii="黑体" w:eastAsia="黑体"/>
                <w:sz w:val="13"/>
              </w:rPr>
              <w:t>（（2019年6月29日第十三届</w:t>
            </w:r>
            <w:r>
              <w:rPr>
                <w:rFonts w:hint="eastAsia" w:ascii="黑体" w:eastAsia="黑体"/>
                <w:spacing w:val="-1"/>
                <w:sz w:val="13"/>
              </w:rPr>
              <w:t xml:space="preserve">全国人民代表大会常务委员会第十一次会议通过 </w:t>
            </w:r>
            <w:r>
              <w:rPr>
                <w:rFonts w:hint="eastAsia" w:ascii="黑体" w:eastAsia="黑体"/>
                <w:sz w:val="13"/>
              </w:rPr>
              <w:t>）主席令第</w:t>
            </w:r>
          </w:p>
          <w:p>
            <w:pPr>
              <w:pStyle w:val="8"/>
              <w:spacing w:line="232" w:lineRule="auto"/>
              <w:ind w:left="22" w:right="25"/>
              <w:rPr>
                <w:rFonts w:hint="eastAsia" w:ascii="黑体" w:eastAsia="黑体"/>
                <w:sz w:val="13"/>
              </w:rPr>
            </w:pPr>
            <w:r>
              <w:rPr>
                <w:rFonts w:hint="eastAsia" w:ascii="黑体" w:eastAsia="黑体"/>
                <w:sz w:val="13"/>
              </w:rPr>
              <w:t>30号）</w:t>
            </w:r>
            <w:r>
              <w:rPr>
                <w:rFonts w:hint="eastAsia" w:ascii="黑体" w:eastAsia="黑体"/>
                <w:spacing w:val="-2"/>
                <w:sz w:val="13"/>
              </w:rPr>
              <w:t>第七十条第二款 药品监督管理部门依法对疫苗研制 、生</w:t>
            </w:r>
            <w:r>
              <w:rPr>
                <w:rFonts w:hint="eastAsia" w:ascii="黑体" w:eastAsia="黑体"/>
                <w:spacing w:val="-3"/>
                <w:sz w:val="13"/>
              </w:rPr>
              <w:t>产、储存、运输以及预防接种中的疫苗质量进行监督检查 。卫生</w:t>
            </w:r>
            <w:r>
              <w:rPr>
                <w:rFonts w:hint="eastAsia" w:ascii="黑体" w:eastAsia="黑体"/>
                <w:spacing w:val="-5"/>
                <w:sz w:val="13"/>
              </w:rPr>
              <w:t>健康主管部门依法对免疫规划制度的实施 、预防接种活动进行监</w:t>
            </w:r>
            <w:r>
              <w:rPr>
                <w:rFonts w:hint="eastAsia" w:ascii="黑体" w:eastAsia="黑体"/>
                <w:spacing w:val="-1"/>
                <w:sz w:val="13"/>
              </w:rPr>
              <w:t>督检查。</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9"/>
              </w:rPr>
            </w:pPr>
          </w:p>
          <w:p>
            <w:pPr>
              <w:pStyle w:val="8"/>
              <w:numPr>
                <w:ilvl w:val="0"/>
                <w:numId w:val="452"/>
              </w:numPr>
              <w:tabs>
                <w:tab w:val="left" w:pos="155"/>
              </w:tabs>
              <w:spacing w:before="0" w:after="0" w:line="228" w:lineRule="auto"/>
              <w:ind w:left="22" w:right="99" w:firstLine="0"/>
              <w:jc w:val="left"/>
              <w:rPr>
                <w:rFonts w:hint="eastAsia" w:ascii="黑体" w:eastAsia="黑体"/>
                <w:sz w:val="13"/>
              </w:rPr>
            </w:pPr>
            <w:r>
              <w:rPr>
                <w:rFonts w:hint="eastAsia" w:ascii="黑体" w:eastAsia="黑体"/>
                <w:w w:val="95"/>
                <w:sz w:val="13"/>
              </w:rPr>
              <w:t xml:space="preserve">检查责任:对本辖区内疫苗储存、运输以及预防接种中的疫苗质量 </w:t>
            </w:r>
            <w:r>
              <w:rPr>
                <w:rFonts w:hint="eastAsia" w:ascii="黑体" w:eastAsia="黑体"/>
                <w:spacing w:val="1"/>
                <w:sz w:val="13"/>
              </w:rPr>
              <w:t>进行监督检查;</w:t>
            </w:r>
          </w:p>
          <w:p>
            <w:pPr>
              <w:pStyle w:val="8"/>
              <w:numPr>
                <w:ilvl w:val="0"/>
                <w:numId w:val="452"/>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52"/>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52"/>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7"/>
              <w:rPr>
                <w:rFonts w:ascii="方正小标宋简体"/>
                <w:sz w:val="12"/>
              </w:rPr>
            </w:pPr>
          </w:p>
          <w:p>
            <w:pPr>
              <w:pStyle w:val="8"/>
              <w:spacing w:before="1"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53"/>
              </w:numPr>
              <w:tabs>
                <w:tab w:val="left" w:pos="419"/>
              </w:tabs>
              <w:spacing w:before="0" w:after="0" w:line="230" w:lineRule="auto"/>
              <w:ind w:left="22" w:right="130" w:firstLine="264"/>
              <w:jc w:val="left"/>
              <w:rPr>
                <w:rFonts w:hint="eastAsia" w:ascii="黑体" w:eastAsia="黑体"/>
                <w:sz w:val="13"/>
              </w:rPr>
            </w:pPr>
            <w:r>
              <w:rPr>
                <w:rFonts w:hint="eastAsia" w:ascii="黑体" w:eastAsia="黑体"/>
                <w:w w:val="95"/>
                <w:sz w:val="13"/>
              </w:rPr>
              <w:t xml:space="preserve">未对本辖区内疫苗储存、运输以及预防接种中的 </w:t>
            </w:r>
            <w:r>
              <w:rPr>
                <w:rFonts w:hint="eastAsia" w:ascii="黑体" w:eastAsia="黑体"/>
                <w:spacing w:val="1"/>
                <w:sz w:val="13"/>
              </w:rPr>
              <w:t>疫苗质量进行监督检查；</w:t>
            </w:r>
          </w:p>
          <w:p>
            <w:pPr>
              <w:pStyle w:val="8"/>
              <w:numPr>
                <w:ilvl w:val="0"/>
                <w:numId w:val="453"/>
              </w:numPr>
              <w:tabs>
                <w:tab w:val="left" w:pos="419"/>
              </w:tabs>
              <w:spacing w:before="0" w:after="0" w:line="160"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53"/>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9"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0"/>
              </w:rPr>
            </w:pPr>
          </w:p>
          <w:p>
            <w:pPr>
              <w:pStyle w:val="8"/>
              <w:ind w:left="67"/>
              <w:rPr>
                <w:rFonts w:ascii="黑体"/>
                <w:sz w:val="13"/>
              </w:rPr>
            </w:pPr>
            <w:r>
              <w:rPr>
                <w:rFonts w:ascii="黑体"/>
                <w:sz w:val="13"/>
              </w:rPr>
              <w:t>30</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0"/>
              </w:rPr>
            </w:pPr>
          </w:p>
          <w:p>
            <w:pPr>
              <w:pStyle w:val="8"/>
              <w:ind w:left="62" w:right="58"/>
              <w:jc w:val="center"/>
              <w:rPr>
                <w:rFonts w:hint="eastAsia" w:ascii="黑体" w:eastAsia="黑体"/>
                <w:sz w:val="13"/>
              </w:rPr>
            </w:pPr>
            <w:r>
              <w:rPr>
                <w:rFonts w:hint="eastAsia" w:ascii="黑体" w:eastAsia="黑体"/>
                <w:sz w:val="13"/>
              </w:rPr>
              <w:t>行政检查</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5"/>
              <w:rPr>
                <w:rFonts w:ascii="方正小标宋简体"/>
                <w:sz w:val="13"/>
              </w:rPr>
            </w:pPr>
          </w:p>
          <w:p>
            <w:pPr>
              <w:pStyle w:val="8"/>
              <w:spacing w:line="232" w:lineRule="auto"/>
              <w:ind w:left="21" w:right="86"/>
              <w:jc w:val="both"/>
              <w:rPr>
                <w:rFonts w:hint="eastAsia" w:ascii="黑体" w:eastAsia="黑体"/>
                <w:sz w:val="13"/>
              </w:rPr>
            </w:pPr>
            <w:r>
              <w:rPr>
                <w:rFonts w:hint="eastAsia" w:ascii="黑体" w:eastAsia="黑体"/>
                <w:sz w:val="13"/>
              </w:rPr>
              <w:t>对医疗器械的经营、使用活动加强监督检查</w:t>
            </w:r>
          </w:p>
        </w:tc>
        <w:tc>
          <w:tcPr>
            <w:tcW w:w="446" w:type="dxa"/>
          </w:tcPr>
          <w:p>
            <w:pPr>
              <w:pStyle w:val="8"/>
              <w:rPr>
                <w:rFonts w:ascii="方正小标宋简体"/>
                <w:sz w:val="12"/>
              </w:rPr>
            </w:pPr>
          </w:p>
          <w:p>
            <w:pPr>
              <w:pStyle w:val="8"/>
              <w:rPr>
                <w:rFonts w:ascii="方正小标宋简体"/>
                <w:sz w:val="12"/>
              </w:rPr>
            </w:pPr>
          </w:p>
          <w:p>
            <w:pPr>
              <w:pStyle w:val="8"/>
              <w:spacing w:before="7"/>
              <w:rPr>
                <w:rFonts w:ascii="方正小标宋简体"/>
                <w:sz w:val="16"/>
              </w:rPr>
            </w:pPr>
          </w:p>
          <w:p>
            <w:pPr>
              <w:pStyle w:val="8"/>
              <w:spacing w:line="230" w:lineRule="auto"/>
              <w:ind w:left="21" w:right="23"/>
              <w:jc w:val="both"/>
              <w:rPr>
                <w:rFonts w:hint="eastAsia" w:ascii="黑体" w:eastAsia="黑体"/>
                <w:sz w:val="13"/>
              </w:rPr>
            </w:pPr>
            <w:r>
              <w:rPr>
                <w:rFonts w:hint="eastAsia" w:ascii="黑体" w:eastAsia="黑体"/>
                <w:sz w:val="13"/>
              </w:rPr>
              <w:t>石家庄市</w:t>
            </w:r>
            <w:r>
              <w:rPr>
                <w:rFonts w:hint="eastAsia" w:ascii="黑体" w:eastAsia="黑体"/>
                <w:sz w:val="13"/>
                <w:lang w:eastAsia="zh-CN"/>
              </w:rPr>
              <w:t>高邑县</w:t>
            </w:r>
            <w:r>
              <w:rPr>
                <w:rFonts w:hint="eastAsia" w:ascii="黑体" w:eastAsia="黑体"/>
                <w:sz w:val="13"/>
              </w:rPr>
              <w:t>区市场监督管理局</w:t>
            </w:r>
          </w:p>
        </w:tc>
        <w:tc>
          <w:tcPr>
            <w:tcW w:w="3751" w:type="dxa"/>
          </w:tcPr>
          <w:p>
            <w:pPr>
              <w:pStyle w:val="8"/>
              <w:rPr>
                <w:rFonts w:ascii="方正小标宋简体"/>
                <w:sz w:val="12"/>
              </w:rPr>
            </w:pPr>
          </w:p>
          <w:p>
            <w:pPr>
              <w:pStyle w:val="8"/>
              <w:spacing w:before="4"/>
              <w:rPr>
                <w:rFonts w:ascii="方正小标宋简体"/>
                <w:sz w:val="10"/>
              </w:rPr>
            </w:pPr>
          </w:p>
          <w:p>
            <w:pPr>
              <w:pStyle w:val="8"/>
              <w:numPr>
                <w:ilvl w:val="0"/>
                <w:numId w:val="454"/>
              </w:numPr>
              <w:tabs>
                <w:tab w:val="left" w:pos="155"/>
              </w:tabs>
              <w:spacing w:before="0" w:after="0" w:line="230" w:lineRule="auto"/>
              <w:ind w:left="22" w:right="33" w:firstLine="0"/>
              <w:jc w:val="left"/>
              <w:rPr>
                <w:rFonts w:hint="eastAsia" w:ascii="黑体" w:eastAsia="黑体"/>
                <w:sz w:val="13"/>
              </w:rPr>
            </w:pPr>
            <w:r>
              <w:rPr>
                <w:rFonts w:hint="eastAsia" w:ascii="黑体" w:eastAsia="黑体"/>
                <w:spacing w:val="1"/>
                <w:sz w:val="13"/>
              </w:rPr>
              <w:t>《医疗器械监督管理条例》</w:t>
            </w:r>
            <w:r>
              <w:rPr>
                <w:rFonts w:hint="eastAsia" w:ascii="黑体" w:eastAsia="黑体"/>
                <w:sz w:val="13"/>
              </w:rPr>
              <w:t>（国务院令 第680号）第三条第二</w:t>
            </w:r>
            <w:r>
              <w:rPr>
                <w:rFonts w:hint="eastAsia" w:ascii="黑体" w:eastAsia="黑体"/>
                <w:spacing w:val="-3"/>
                <w:sz w:val="13"/>
              </w:rPr>
              <w:t>款 县级以上地方人民政府食品药品监督管理部门负责本行政区</w:t>
            </w:r>
            <w:r>
              <w:rPr>
                <w:rFonts w:hint="eastAsia" w:ascii="黑体" w:eastAsia="黑体"/>
                <w:spacing w:val="-1"/>
                <w:sz w:val="13"/>
              </w:rPr>
              <w:t>域的医疗器械监督管理工作。县级以上地方人民政府有关部门在</w:t>
            </w:r>
            <w:r>
              <w:rPr>
                <w:rFonts w:hint="eastAsia" w:ascii="黑体" w:eastAsia="黑体"/>
                <w:spacing w:val="-2"/>
                <w:sz w:val="13"/>
              </w:rPr>
              <w:t>各自的职责范围内负责与医疗器械有关的监督管理工作 。</w:t>
            </w:r>
          </w:p>
          <w:p>
            <w:pPr>
              <w:pStyle w:val="8"/>
              <w:numPr>
                <w:ilvl w:val="0"/>
                <w:numId w:val="454"/>
              </w:numPr>
              <w:tabs>
                <w:tab w:val="left" w:pos="155"/>
              </w:tabs>
              <w:spacing w:before="0" w:after="0" w:line="160" w:lineRule="exact"/>
              <w:ind w:left="154" w:right="0" w:hanging="133"/>
              <w:jc w:val="left"/>
              <w:rPr>
                <w:rFonts w:hint="eastAsia" w:ascii="黑体" w:eastAsia="黑体"/>
                <w:sz w:val="13"/>
              </w:rPr>
            </w:pPr>
            <w:r>
              <w:rPr>
                <w:rFonts w:hint="eastAsia" w:ascii="黑体" w:eastAsia="黑体"/>
                <w:spacing w:val="1"/>
                <w:sz w:val="13"/>
              </w:rPr>
              <w:t>《药品医疗器械飞行检查办法》</w:t>
            </w:r>
            <w:r>
              <w:rPr>
                <w:rFonts w:hint="eastAsia" w:ascii="黑体" w:eastAsia="黑体"/>
                <w:sz w:val="13"/>
              </w:rPr>
              <w:t>（国家食药监管总局令第</w:t>
            </w:r>
          </w:p>
          <w:p>
            <w:pPr>
              <w:pStyle w:val="8"/>
              <w:spacing w:before="1" w:line="232" w:lineRule="auto"/>
              <w:ind w:left="22" w:right="10"/>
              <w:rPr>
                <w:rFonts w:hint="eastAsia" w:ascii="黑体" w:eastAsia="黑体"/>
                <w:sz w:val="13"/>
              </w:rPr>
            </w:pPr>
            <w:r>
              <w:rPr>
                <w:rFonts w:hint="eastAsia" w:ascii="黑体" w:eastAsia="黑体"/>
                <w:sz w:val="13"/>
              </w:rPr>
              <w:t>14号，2015年9月1日施行）第三条 国家食品药品监督管理总局负责组织实施全国范围内的药品医疗器械飞行检查 。地方各级食品药品监督管理部门负责组织实施本行政区域的药品医疗器械飞行检查。</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8"/>
              </w:rPr>
            </w:pPr>
          </w:p>
          <w:p>
            <w:pPr>
              <w:pStyle w:val="8"/>
              <w:numPr>
                <w:ilvl w:val="0"/>
                <w:numId w:val="455"/>
              </w:numPr>
              <w:tabs>
                <w:tab w:val="left" w:pos="155"/>
              </w:tabs>
              <w:spacing w:before="1" w:after="0" w:line="164" w:lineRule="exact"/>
              <w:ind w:left="154" w:right="0" w:hanging="133"/>
              <w:jc w:val="left"/>
              <w:rPr>
                <w:rFonts w:hint="eastAsia" w:ascii="黑体" w:eastAsia="黑体"/>
                <w:sz w:val="13"/>
              </w:rPr>
            </w:pPr>
            <w:r>
              <w:rPr>
                <w:rFonts w:hint="eastAsia" w:ascii="黑体" w:eastAsia="黑体"/>
                <w:spacing w:val="-1"/>
                <w:sz w:val="13"/>
              </w:rPr>
              <w:t>检查责任:对本辖区内医疗器械生产经营行为进行监督检查 ;</w:t>
            </w:r>
          </w:p>
          <w:p>
            <w:pPr>
              <w:pStyle w:val="8"/>
              <w:numPr>
                <w:ilvl w:val="0"/>
                <w:numId w:val="455"/>
              </w:numPr>
              <w:tabs>
                <w:tab w:val="left" w:pos="155"/>
              </w:tabs>
              <w:spacing w:before="0" w:after="0" w:line="161" w:lineRule="exact"/>
              <w:ind w:left="154" w:right="0" w:hanging="133"/>
              <w:jc w:val="left"/>
              <w:rPr>
                <w:rFonts w:hint="eastAsia" w:ascii="黑体" w:eastAsia="黑体"/>
                <w:sz w:val="13"/>
              </w:rPr>
            </w:pPr>
            <w:r>
              <w:rPr>
                <w:rFonts w:hint="eastAsia" w:ascii="黑体" w:eastAsia="黑体"/>
                <w:spacing w:val="-2"/>
                <w:sz w:val="13"/>
              </w:rPr>
              <w:t>处置责任:对监督检查发现的问题进行查处 ;</w:t>
            </w:r>
          </w:p>
          <w:p>
            <w:pPr>
              <w:pStyle w:val="8"/>
              <w:numPr>
                <w:ilvl w:val="0"/>
                <w:numId w:val="455"/>
              </w:numPr>
              <w:tabs>
                <w:tab w:val="left" w:pos="155"/>
              </w:tabs>
              <w:spacing w:before="0" w:after="0" w:line="161" w:lineRule="exact"/>
              <w:ind w:left="154" w:right="0" w:hanging="133"/>
              <w:jc w:val="left"/>
              <w:rPr>
                <w:rFonts w:hint="eastAsia" w:ascii="黑体" w:eastAsia="黑体"/>
                <w:sz w:val="13"/>
              </w:rPr>
            </w:pPr>
            <w:r>
              <w:rPr>
                <w:rFonts w:hint="eastAsia" w:ascii="黑体" w:eastAsia="黑体"/>
                <w:sz w:val="13"/>
              </w:rPr>
              <w:t>移送责任:对涉嫌犯罪的，依法移送公安机关查处；</w:t>
            </w:r>
          </w:p>
          <w:p>
            <w:pPr>
              <w:pStyle w:val="8"/>
              <w:numPr>
                <w:ilvl w:val="0"/>
                <w:numId w:val="455"/>
              </w:numPr>
              <w:tabs>
                <w:tab w:val="left" w:pos="155"/>
              </w:tabs>
              <w:spacing w:before="0" w:after="0" w:line="164" w:lineRule="exact"/>
              <w:ind w:left="154" w:right="0" w:hanging="133"/>
              <w:jc w:val="left"/>
              <w:rPr>
                <w:rFonts w:hint="eastAsia" w:ascii="黑体" w:eastAsia="黑体"/>
                <w:sz w:val="13"/>
              </w:rPr>
            </w:pPr>
            <w:r>
              <w:rPr>
                <w:rFonts w:hint="eastAsia" w:ascii="黑体" w:eastAsia="黑体"/>
                <w:spacing w:val="-2"/>
                <w:sz w:val="13"/>
              </w:rPr>
              <w:t>其他责任:法律法规规章文件规定应履行的责任 。</w:t>
            </w:r>
          </w:p>
        </w:tc>
        <w:tc>
          <w:tcPr>
            <w:tcW w:w="3309" w:type="dxa"/>
          </w:tcPr>
          <w:p>
            <w:pPr>
              <w:pStyle w:val="8"/>
              <w:rPr>
                <w:rFonts w:ascii="方正小标宋简体"/>
                <w:sz w:val="12"/>
              </w:rPr>
            </w:pPr>
          </w:p>
          <w:p>
            <w:pPr>
              <w:pStyle w:val="8"/>
              <w:rPr>
                <w:rFonts w:ascii="方正小标宋简体"/>
                <w:sz w:val="12"/>
              </w:rPr>
            </w:pPr>
          </w:p>
          <w:p>
            <w:pPr>
              <w:pStyle w:val="8"/>
              <w:spacing w:before="6"/>
              <w:rPr>
                <w:rFonts w:ascii="方正小标宋简体"/>
                <w:sz w:val="7"/>
              </w:rPr>
            </w:pPr>
          </w:p>
          <w:p>
            <w:pPr>
              <w:pStyle w:val="8"/>
              <w:spacing w:line="230" w:lineRule="auto"/>
              <w:ind w:left="22" w:right="61" w:firstLine="264"/>
              <w:rPr>
                <w:rFonts w:hint="eastAsia" w:ascii="黑体" w:eastAsia="黑体"/>
                <w:sz w:val="13"/>
              </w:rPr>
            </w:pPr>
            <w:r>
              <w:rPr>
                <w:rFonts w:hint="eastAsia" w:ascii="黑体" w:eastAsia="黑体"/>
                <w:sz w:val="13"/>
              </w:rPr>
              <w:t>因不履行或不正确履行行政职责 ,有下列情形的,行政机关及相关工作人员应承担相应责任 ：</w:t>
            </w:r>
          </w:p>
          <w:p>
            <w:pPr>
              <w:pStyle w:val="8"/>
              <w:numPr>
                <w:ilvl w:val="0"/>
                <w:numId w:val="456"/>
              </w:numPr>
              <w:tabs>
                <w:tab w:val="left" w:pos="419"/>
              </w:tabs>
              <w:spacing w:before="0" w:after="0" w:line="158" w:lineRule="exact"/>
              <w:ind w:left="418" w:right="0" w:hanging="133"/>
              <w:jc w:val="left"/>
              <w:rPr>
                <w:rFonts w:hint="eastAsia" w:ascii="黑体" w:eastAsia="黑体"/>
                <w:sz w:val="13"/>
              </w:rPr>
            </w:pPr>
            <w:r>
              <w:rPr>
                <w:rFonts w:hint="eastAsia" w:ascii="黑体" w:eastAsia="黑体"/>
                <w:sz w:val="13"/>
              </w:rPr>
              <w:t>未对本辖区内医疗器械生产经营行为进行监督检</w:t>
            </w:r>
          </w:p>
          <w:p>
            <w:pPr>
              <w:pStyle w:val="8"/>
              <w:spacing w:line="161" w:lineRule="exact"/>
              <w:ind w:left="22"/>
              <w:rPr>
                <w:rFonts w:hint="eastAsia" w:ascii="黑体" w:eastAsia="黑体"/>
                <w:sz w:val="13"/>
              </w:rPr>
            </w:pPr>
            <w:r>
              <w:rPr>
                <w:rFonts w:hint="eastAsia" w:ascii="黑体" w:eastAsia="黑体"/>
                <w:sz w:val="13"/>
              </w:rPr>
              <w:t>查；</w:t>
            </w:r>
          </w:p>
          <w:p>
            <w:pPr>
              <w:pStyle w:val="8"/>
              <w:numPr>
                <w:ilvl w:val="0"/>
                <w:numId w:val="456"/>
              </w:numPr>
              <w:tabs>
                <w:tab w:val="left" w:pos="419"/>
              </w:tabs>
              <w:spacing w:before="0" w:after="0" w:line="161" w:lineRule="exact"/>
              <w:ind w:left="418" w:right="0" w:hanging="133"/>
              <w:jc w:val="left"/>
              <w:rPr>
                <w:rFonts w:hint="eastAsia" w:ascii="黑体" w:eastAsia="黑体"/>
                <w:sz w:val="13"/>
              </w:rPr>
            </w:pPr>
            <w:r>
              <w:rPr>
                <w:rFonts w:hint="eastAsia" w:ascii="黑体" w:eastAsia="黑体"/>
                <w:sz w:val="13"/>
              </w:rPr>
              <w:t>对在检查中发现的问题,不依法查处；</w:t>
            </w:r>
          </w:p>
          <w:p>
            <w:pPr>
              <w:pStyle w:val="8"/>
              <w:numPr>
                <w:ilvl w:val="0"/>
                <w:numId w:val="456"/>
              </w:numPr>
              <w:tabs>
                <w:tab w:val="left" w:pos="419"/>
              </w:tabs>
              <w:spacing w:before="0" w:after="0" w:line="164" w:lineRule="exact"/>
              <w:ind w:left="418" w:right="0" w:hanging="133"/>
              <w:jc w:val="left"/>
              <w:rPr>
                <w:rFonts w:hint="eastAsia" w:ascii="黑体" w:eastAsia="黑体"/>
                <w:sz w:val="13"/>
              </w:rPr>
            </w:pPr>
            <w:r>
              <w:rPr>
                <w:rFonts w:hint="eastAsia" w:ascii="黑体" w:eastAsia="黑体"/>
                <w:spacing w:val="-2"/>
                <w:sz w:val="13"/>
              </w:rPr>
              <w:t>其他违反法律法规规章文件规定的行为 。</w:t>
            </w:r>
          </w:p>
        </w:tc>
        <w:tc>
          <w:tcPr>
            <w:tcW w:w="986" w:type="dxa"/>
          </w:tcPr>
          <w:p>
            <w:pPr>
              <w:pStyle w:val="8"/>
              <w:rPr>
                <w:rFonts w:ascii="Times New Roman"/>
                <w:sz w:val="12"/>
              </w:rPr>
            </w:pPr>
          </w:p>
        </w:tc>
      </w:tr>
    </w:tbl>
    <w:p>
      <w:pPr>
        <w:spacing w:before="60" w:after="51"/>
        <w:ind w:left="5620" w:right="5590" w:firstLine="0"/>
        <w:jc w:val="center"/>
        <w:rPr>
          <w:rFonts w:hint="eastAsia" w:ascii="方正小标宋简体" w:eastAsia="方正小标宋简体"/>
          <w:sz w:val="26"/>
        </w:rPr>
      </w:pPr>
      <w:r>
        <w:rPr>
          <w:rFonts w:hint="eastAsia" w:ascii="方正小标宋简体" w:eastAsia="方正小标宋简体"/>
          <w:sz w:val="26"/>
        </w:rPr>
        <w:t>行政确认权责清单</w:t>
      </w: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2" w:hRule="atLeast"/>
        </w:trPr>
        <w:tc>
          <w:tcPr>
            <w:tcW w:w="259" w:type="dxa"/>
          </w:tcPr>
          <w:p>
            <w:pPr>
              <w:pStyle w:val="8"/>
              <w:spacing w:before="1"/>
              <w:rPr>
                <w:rFonts w:ascii="方正小标宋简体"/>
                <w:sz w:val="14"/>
              </w:rPr>
            </w:pPr>
          </w:p>
          <w:p>
            <w:pPr>
              <w:pStyle w:val="8"/>
              <w:spacing w:line="235" w:lineRule="auto"/>
              <w:ind w:left="43" w:right="32"/>
              <w:rPr>
                <w:rFonts w:hint="eastAsia" w:ascii="黑体" w:eastAsia="黑体"/>
                <w:sz w:val="17"/>
              </w:rPr>
            </w:pPr>
            <w:r>
              <w:rPr>
                <w:rFonts w:hint="eastAsia" w:ascii="黑体" w:eastAsia="黑体"/>
                <w:sz w:val="17"/>
              </w:rPr>
              <w:t>序号</w:t>
            </w:r>
          </w:p>
        </w:tc>
        <w:tc>
          <w:tcPr>
            <w:tcW w:w="691" w:type="dxa"/>
          </w:tcPr>
          <w:p>
            <w:pPr>
              <w:pStyle w:val="8"/>
              <w:spacing w:before="1"/>
              <w:rPr>
                <w:rFonts w:ascii="方正小标宋简体"/>
                <w:sz w:val="14"/>
              </w:rPr>
            </w:pPr>
          </w:p>
          <w:p>
            <w:pPr>
              <w:pStyle w:val="8"/>
              <w:spacing w:line="235" w:lineRule="auto"/>
              <w:ind w:left="259" w:right="75" w:hanging="176"/>
              <w:rPr>
                <w:rFonts w:hint="eastAsia" w:ascii="黑体" w:eastAsia="黑体"/>
                <w:sz w:val="17"/>
              </w:rPr>
            </w:pPr>
            <w:r>
              <w:rPr>
                <w:rFonts w:hint="eastAsia" w:ascii="黑体" w:eastAsia="黑体"/>
                <w:sz w:val="17"/>
              </w:rPr>
              <w:t>权力类型</w:t>
            </w:r>
          </w:p>
        </w:tc>
        <w:tc>
          <w:tcPr>
            <w:tcW w:w="1032" w:type="dxa"/>
          </w:tcPr>
          <w:p>
            <w:pPr>
              <w:pStyle w:val="8"/>
              <w:spacing w:before="17"/>
              <w:rPr>
                <w:rFonts w:ascii="方正小标宋简体"/>
                <w:sz w:val="19"/>
              </w:rPr>
            </w:pPr>
          </w:p>
          <w:p>
            <w:pPr>
              <w:pStyle w:val="8"/>
              <w:ind w:left="165"/>
              <w:rPr>
                <w:rFonts w:hint="eastAsia" w:ascii="黑体" w:eastAsia="黑体"/>
                <w:sz w:val="17"/>
              </w:rPr>
            </w:pPr>
            <w:r>
              <w:rPr>
                <w:rFonts w:hint="eastAsia" w:ascii="黑体" w:eastAsia="黑体"/>
                <w:sz w:val="17"/>
              </w:rPr>
              <w:t>权力事项</w:t>
            </w:r>
          </w:p>
        </w:tc>
        <w:tc>
          <w:tcPr>
            <w:tcW w:w="446" w:type="dxa"/>
          </w:tcPr>
          <w:p>
            <w:pPr>
              <w:pStyle w:val="8"/>
              <w:spacing w:before="1"/>
              <w:rPr>
                <w:rFonts w:ascii="方正小标宋简体"/>
                <w:sz w:val="14"/>
              </w:rPr>
            </w:pPr>
          </w:p>
          <w:p>
            <w:pPr>
              <w:pStyle w:val="8"/>
              <w:spacing w:line="235" w:lineRule="auto"/>
              <w:ind w:left="50" w:right="39"/>
              <w:rPr>
                <w:rFonts w:hint="eastAsia" w:ascii="黑体" w:eastAsia="黑体"/>
                <w:sz w:val="17"/>
              </w:rPr>
            </w:pPr>
            <w:r>
              <w:rPr>
                <w:rFonts w:hint="eastAsia" w:ascii="黑体" w:eastAsia="黑体"/>
                <w:sz w:val="17"/>
              </w:rPr>
              <w:t>行政主体</w:t>
            </w:r>
          </w:p>
        </w:tc>
        <w:tc>
          <w:tcPr>
            <w:tcW w:w="3751" w:type="dxa"/>
          </w:tcPr>
          <w:p>
            <w:pPr>
              <w:pStyle w:val="8"/>
              <w:spacing w:before="17"/>
              <w:rPr>
                <w:rFonts w:ascii="方正小标宋简体"/>
                <w:sz w:val="19"/>
              </w:rPr>
            </w:pPr>
          </w:p>
          <w:p>
            <w:pPr>
              <w:pStyle w:val="8"/>
              <w:ind w:left="31" w:right="30"/>
              <w:jc w:val="center"/>
              <w:rPr>
                <w:rFonts w:hint="eastAsia" w:ascii="黑体" w:eastAsia="黑体"/>
                <w:sz w:val="17"/>
              </w:rPr>
            </w:pPr>
            <w:r>
              <w:rPr>
                <w:rFonts w:hint="eastAsia" w:ascii="黑体" w:eastAsia="黑体"/>
                <w:sz w:val="17"/>
              </w:rPr>
              <w:t>实施依据</w:t>
            </w:r>
          </w:p>
        </w:tc>
        <w:tc>
          <w:tcPr>
            <w:tcW w:w="3993" w:type="dxa"/>
          </w:tcPr>
          <w:p>
            <w:pPr>
              <w:pStyle w:val="8"/>
              <w:spacing w:before="17"/>
              <w:rPr>
                <w:rFonts w:ascii="方正小标宋简体"/>
                <w:sz w:val="19"/>
              </w:rPr>
            </w:pPr>
          </w:p>
          <w:p>
            <w:pPr>
              <w:pStyle w:val="8"/>
              <w:ind w:left="53" w:right="49"/>
              <w:jc w:val="center"/>
              <w:rPr>
                <w:rFonts w:hint="eastAsia" w:ascii="黑体" w:eastAsia="黑体"/>
                <w:sz w:val="17"/>
              </w:rPr>
            </w:pPr>
            <w:r>
              <w:rPr>
                <w:rFonts w:hint="eastAsia" w:ascii="黑体" w:eastAsia="黑体"/>
                <w:sz w:val="17"/>
              </w:rPr>
              <w:t>责任事项</w:t>
            </w:r>
          </w:p>
        </w:tc>
        <w:tc>
          <w:tcPr>
            <w:tcW w:w="3309" w:type="dxa"/>
          </w:tcPr>
          <w:p>
            <w:pPr>
              <w:pStyle w:val="8"/>
              <w:spacing w:before="17"/>
              <w:rPr>
                <w:rFonts w:ascii="方正小标宋简体"/>
                <w:sz w:val="19"/>
              </w:rPr>
            </w:pPr>
          </w:p>
          <w:p>
            <w:pPr>
              <w:pStyle w:val="8"/>
              <w:ind w:left="31" w:right="28"/>
              <w:jc w:val="center"/>
              <w:rPr>
                <w:rFonts w:hint="eastAsia" w:ascii="黑体" w:eastAsia="黑体"/>
                <w:sz w:val="17"/>
              </w:rPr>
            </w:pPr>
            <w:r>
              <w:rPr>
                <w:rFonts w:hint="eastAsia" w:ascii="黑体" w:eastAsia="黑体"/>
                <w:sz w:val="17"/>
              </w:rPr>
              <w:t>追责情形</w:t>
            </w:r>
          </w:p>
        </w:tc>
        <w:tc>
          <w:tcPr>
            <w:tcW w:w="986" w:type="dxa"/>
          </w:tcPr>
          <w:p>
            <w:pPr>
              <w:pStyle w:val="8"/>
              <w:spacing w:before="17"/>
              <w:rPr>
                <w:rFonts w:ascii="方正小标宋简体"/>
                <w:sz w:val="19"/>
              </w:rPr>
            </w:pPr>
          </w:p>
          <w:p>
            <w:pPr>
              <w:pStyle w:val="8"/>
              <w:ind w:left="321"/>
              <w:rPr>
                <w:rFonts w:hint="eastAsia" w:ascii="黑体" w:eastAsia="黑体"/>
                <w:sz w:val="17"/>
              </w:rPr>
            </w:pPr>
            <w:r>
              <w:rPr>
                <w:rFonts w:hint="eastAsia" w:ascii="黑体" w:eastAsia="黑体"/>
                <w:sz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5"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5"/>
              </w:rPr>
            </w:pPr>
          </w:p>
          <w:p>
            <w:pPr>
              <w:pStyle w:val="8"/>
              <w:ind w:left="17"/>
              <w:jc w:val="center"/>
              <w:rPr>
                <w:sz w:val="13"/>
              </w:rPr>
            </w:pPr>
            <w:r>
              <w:rPr>
                <w:w w:val="99"/>
                <w:sz w:val="13"/>
              </w:rPr>
              <w:t>1</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5"/>
              </w:rPr>
            </w:pPr>
          </w:p>
          <w:p>
            <w:pPr>
              <w:pStyle w:val="8"/>
              <w:ind w:left="83"/>
              <w:rPr>
                <w:sz w:val="13"/>
              </w:rPr>
            </w:pPr>
            <w:r>
              <w:rPr>
                <w:sz w:val="13"/>
              </w:rPr>
              <w:t>行政确认</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3"/>
              <w:rPr>
                <w:rFonts w:ascii="方正小标宋简体"/>
                <w:sz w:val="15"/>
              </w:rPr>
            </w:pPr>
          </w:p>
          <w:p>
            <w:pPr>
              <w:pStyle w:val="8"/>
              <w:ind w:left="21"/>
              <w:rPr>
                <w:sz w:val="13"/>
              </w:rPr>
            </w:pPr>
            <w:r>
              <w:rPr>
                <w:sz w:val="13"/>
              </w:rPr>
              <w:t>动产抵押登记</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4"/>
              <w:rPr>
                <w:rFonts w:ascii="方正小标宋简体"/>
                <w:sz w:val="9"/>
              </w:rPr>
            </w:pPr>
          </w:p>
          <w:p>
            <w:pPr>
              <w:pStyle w:val="8"/>
              <w:spacing w:line="232" w:lineRule="auto"/>
              <w:ind w:left="22" w:right="10"/>
              <w:rPr>
                <w:sz w:val="13"/>
              </w:rPr>
            </w:pPr>
            <w:r>
              <w:rPr>
                <w:sz w:val="13"/>
              </w:rPr>
              <w:t>《动产抵押登记办法》第二条 企业、个体工商户、农业生产经</w:t>
            </w:r>
            <w:r>
              <w:rPr>
                <w:w w:val="95"/>
                <w:sz w:val="13"/>
              </w:rPr>
              <w:t xml:space="preserve">营者以《中华人民共和国物权法》第一百八十条第一款第四项、 </w:t>
            </w:r>
            <w:r>
              <w:rPr>
                <w:sz w:val="13"/>
              </w:rPr>
              <w:t>第一百八十一条规定的动产抵押的 ，应当向抵押人住所地的县级</w:t>
            </w:r>
            <w:r>
              <w:rPr>
                <w:w w:val="95"/>
                <w:sz w:val="13"/>
              </w:rPr>
              <w:t xml:space="preserve">市场监督管理部门（以下简称登记机关）办理登记。抵押权自抵 </w:t>
            </w:r>
            <w:r>
              <w:rPr>
                <w:sz w:val="13"/>
              </w:rPr>
              <w:t>押合同生效时设立；未经登记，不得对抗善意第三人。</w:t>
            </w:r>
          </w:p>
        </w:tc>
        <w:tc>
          <w:tcPr>
            <w:tcW w:w="3993" w:type="dxa"/>
          </w:tcPr>
          <w:p>
            <w:pPr>
              <w:pStyle w:val="8"/>
              <w:rPr>
                <w:rFonts w:ascii="方正小标宋简体"/>
                <w:sz w:val="12"/>
              </w:rPr>
            </w:pPr>
          </w:p>
          <w:p>
            <w:pPr>
              <w:pStyle w:val="8"/>
              <w:spacing w:before="12"/>
              <w:rPr>
                <w:rFonts w:ascii="方正小标宋简体"/>
                <w:sz w:val="10"/>
              </w:rPr>
            </w:pPr>
          </w:p>
          <w:p>
            <w:pPr>
              <w:pStyle w:val="8"/>
              <w:numPr>
                <w:ilvl w:val="0"/>
                <w:numId w:val="457"/>
              </w:numPr>
              <w:tabs>
                <w:tab w:val="left" w:pos="220"/>
              </w:tabs>
              <w:spacing w:before="0" w:after="0" w:line="230" w:lineRule="auto"/>
              <w:ind w:left="22" w:right="121" w:firstLine="64"/>
              <w:jc w:val="left"/>
              <w:rPr>
                <w:sz w:val="13"/>
              </w:rPr>
            </w:pPr>
            <w:r>
              <w:rPr>
                <w:w w:val="95"/>
                <w:sz w:val="13"/>
              </w:rPr>
              <w:t xml:space="preserve">受理责任：登记机关对登记申请应当当场办理登记手续并发给登 </w:t>
            </w:r>
            <w:r>
              <w:rPr>
                <w:spacing w:val="-2"/>
                <w:sz w:val="13"/>
              </w:rPr>
              <w:t>记通知书。通知书加盖登记机关的动产抵押登记专用章 。对于不属于登记范围或者不属于本机关登记管辖范围以及不符合本办法规定</w:t>
            </w:r>
            <w:r>
              <w:rPr>
                <w:sz w:val="13"/>
              </w:rPr>
              <w:t>的，登记机关应当当场告知申请人，并退回申请材料。</w:t>
            </w:r>
          </w:p>
          <w:p>
            <w:pPr>
              <w:pStyle w:val="8"/>
              <w:numPr>
                <w:ilvl w:val="0"/>
                <w:numId w:val="457"/>
              </w:numPr>
              <w:tabs>
                <w:tab w:val="left" w:pos="220"/>
              </w:tabs>
              <w:spacing w:before="0" w:after="0" w:line="160" w:lineRule="exact"/>
              <w:ind w:left="219" w:right="0" w:hanging="133"/>
              <w:jc w:val="left"/>
              <w:rPr>
                <w:sz w:val="13"/>
              </w:rPr>
            </w:pPr>
            <w:r>
              <w:rPr>
                <w:sz w:val="13"/>
              </w:rPr>
              <w:t>审查责任：审核有关材料，符合要求的，予以登记或作出确认。</w:t>
            </w:r>
          </w:p>
          <w:p>
            <w:pPr>
              <w:pStyle w:val="8"/>
              <w:numPr>
                <w:ilvl w:val="0"/>
                <w:numId w:val="457"/>
              </w:numPr>
              <w:tabs>
                <w:tab w:val="left" w:pos="220"/>
              </w:tabs>
              <w:spacing w:before="2" w:after="0" w:line="230" w:lineRule="auto"/>
              <w:ind w:left="22" w:right="68" w:firstLine="64"/>
              <w:jc w:val="left"/>
              <w:rPr>
                <w:sz w:val="13"/>
              </w:rPr>
            </w:pPr>
            <w:r>
              <w:rPr>
                <w:spacing w:val="-3"/>
                <w:sz w:val="13"/>
              </w:rPr>
              <w:t>决定责任：作出申请人是否通过确认的决定 ，不符合要求的，应</w:t>
            </w:r>
            <w:r>
              <w:rPr>
                <w:spacing w:val="-1"/>
                <w:sz w:val="13"/>
              </w:rPr>
              <w:t>当书面通知申请人。</w:t>
            </w:r>
          </w:p>
          <w:p>
            <w:pPr>
              <w:pStyle w:val="8"/>
              <w:numPr>
                <w:ilvl w:val="0"/>
                <w:numId w:val="457"/>
              </w:numPr>
              <w:tabs>
                <w:tab w:val="left" w:pos="220"/>
              </w:tabs>
              <w:spacing w:before="2" w:after="0" w:line="230" w:lineRule="auto"/>
              <w:ind w:left="22" w:right="121" w:firstLine="64"/>
              <w:jc w:val="left"/>
              <w:rPr>
                <w:sz w:val="13"/>
              </w:rPr>
            </w:pPr>
            <w:r>
              <w:rPr>
                <w:w w:val="95"/>
                <w:sz w:val="13"/>
              </w:rPr>
              <w:t xml:space="preserve">公示责任：登记机关应当将动产抵押登记事项在国家企业信用信 </w:t>
            </w:r>
            <w:r>
              <w:rPr>
                <w:sz w:val="13"/>
              </w:rPr>
              <w:t>息公示系统公示，供社会公众查询。</w:t>
            </w:r>
          </w:p>
          <w:p>
            <w:pPr>
              <w:pStyle w:val="8"/>
              <w:numPr>
                <w:ilvl w:val="0"/>
                <w:numId w:val="457"/>
              </w:numPr>
              <w:tabs>
                <w:tab w:val="left" w:pos="155"/>
              </w:tabs>
              <w:spacing w:before="0" w:after="0" w:line="163" w:lineRule="exact"/>
              <w:ind w:left="154" w:right="0" w:hanging="133"/>
              <w:jc w:val="left"/>
              <w:rPr>
                <w:sz w:val="13"/>
              </w:rPr>
            </w:pPr>
            <w:r>
              <w:rPr>
                <w:sz w:val="13"/>
              </w:rPr>
              <w:t>其他法律法规规章文件规定应履行的责任</w:t>
            </w:r>
          </w:p>
        </w:tc>
        <w:tc>
          <w:tcPr>
            <w:tcW w:w="3309" w:type="dxa"/>
          </w:tcPr>
          <w:p>
            <w:pPr>
              <w:pStyle w:val="8"/>
              <w:rPr>
                <w:rFonts w:ascii="方正小标宋简体"/>
                <w:sz w:val="12"/>
              </w:rPr>
            </w:pPr>
          </w:p>
          <w:p>
            <w:pPr>
              <w:pStyle w:val="8"/>
              <w:rPr>
                <w:rFonts w:ascii="方正小标宋简体"/>
                <w:sz w:val="12"/>
              </w:rPr>
            </w:pPr>
          </w:p>
          <w:p>
            <w:pPr>
              <w:pStyle w:val="8"/>
              <w:spacing w:before="4"/>
              <w:rPr>
                <w:rFonts w:ascii="方正小标宋简体"/>
                <w:sz w:val="12"/>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1、对符合受理条件的行政认定申请不予受理的 。</w:t>
            </w:r>
          </w:p>
          <w:p>
            <w:pPr>
              <w:pStyle w:val="8"/>
              <w:spacing w:before="2" w:line="230" w:lineRule="auto"/>
              <w:ind w:left="22" w:right="44"/>
              <w:rPr>
                <w:sz w:val="13"/>
              </w:rPr>
            </w:pPr>
            <w:r>
              <w:rPr>
                <w:w w:val="95"/>
                <w:sz w:val="13"/>
              </w:rPr>
              <w:t xml:space="preserve">2、未严格按照相关政策、法律、法规履行审查义务，对 </w:t>
            </w:r>
            <w:r>
              <w:rPr>
                <w:sz w:val="13"/>
              </w:rPr>
              <w:t>应当予以认定的不予认定，或者对不应认定的予以认</w:t>
            </w:r>
          </w:p>
          <w:p>
            <w:pPr>
              <w:pStyle w:val="8"/>
              <w:spacing w:line="160" w:lineRule="exact"/>
              <w:ind w:left="22"/>
              <w:rPr>
                <w:sz w:val="13"/>
              </w:rPr>
            </w:pPr>
            <w:r>
              <w:rPr>
                <w:sz w:val="13"/>
              </w:rPr>
              <w:t>定；</w:t>
            </w:r>
          </w:p>
          <w:p>
            <w:pPr>
              <w:pStyle w:val="8"/>
              <w:spacing w:line="164" w:lineRule="exact"/>
              <w:ind w:left="22"/>
              <w:rPr>
                <w:sz w:val="13"/>
              </w:rPr>
            </w:pPr>
            <w:r>
              <w:rPr>
                <w:sz w:val="13"/>
              </w:rPr>
              <w:t>3、不依法履行监督职责或者监督不力</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3"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12"/>
              </w:rPr>
            </w:pPr>
          </w:p>
          <w:p>
            <w:pPr>
              <w:pStyle w:val="8"/>
              <w:spacing w:before="1"/>
              <w:ind w:left="17"/>
              <w:jc w:val="center"/>
              <w:rPr>
                <w:sz w:val="13"/>
              </w:rPr>
            </w:pPr>
            <w:r>
              <w:rPr>
                <w:w w:val="99"/>
                <w:sz w:val="13"/>
              </w:rPr>
              <w:t>2</w:t>
            </w:r>
          </w:p>
        </w:tc>
        <w:tc>
          <w:tcPr>
            <w:tcW w:w="691" w:type="dxa"/>
            <w:tcBorders>
              <w:top w:val="nil"/>
            </w:tcBorders>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12"/>
              </w:rPr>
            </w:pPr>
          </w:p>
          <w:p>
            <w:pPr>
              <w:pStyle w:val="8"/>
              <w:spacing w:before="1"/>
              <w:ind w:left="83"/>
              <w:rPr>
                <w:sz w:val="13"/>
              </w:rPr>
            </w:pPr>
            <w:r>
              <w:rPr>
                <w:sz w:val="13"/>
              </w:rPr>
              <w:t>行政确认</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0"/>
              <w:rPr>
                <w:rFonts w:ascii="方正小标宋简体"/>
                <w:sz w:val="12"/>
              </w:rPr>
            </w:pPr>
          </w:p>
          <w:p>
            <w:pPr>
              <w:pStyle w:val="8"/>
              <w:spacing w:before="1"/>
              <w:ind w:left="21"/>
              <w:rPr>
                <w:sz w:val="13"/>
              </w:rPr>
            </w:pPr>
            <w:r>
              <w:rPr>
                <w:sz w:val="13"/>
              </w:rPr>
              <w:t>知名商品的认定</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1"/>
              <w:rPr>
                <w:rFonts w:ascii="方正小标宋简体"/>
                <w:sz w:val="6"/>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5"/>
              <w:rPr>
                <w:rFonts w:ascii="方正小标宋简体"/>
                <w:sz w:val="6"/>
              </w:rPr>
            </w:pPr>
          </w:p>
          <w:p>
            <w:pPr>
              <w:pStyle w:val="8"/>
              <w:numPr>
                <w:ilvl w:val="0"/>
                <w:numId w:val="458"/>
              </w:numPr>
              <w:tabs>
                <w:tab w:val="left" w:pos="155"/>
                <w:tab w:val="left" w:pos="878"/>
              </w:tabs>
              <w:spacing w:before="0" w:after="0" w:line="232" w:lineRule="auto"/>
              <w:ind w:left="22" w:right="25" w:firstLine="0"/>
              <w:jc w:val="left"/>
              <w:rPr>
                <w:sz w:val="13"/>
              </w:rPr>
            </w:pPr>
            <w:r>
              <w:rPr>
                <w:sz w:val="13"/>
              </w:rPr>
              <w:t>《河北省反不正当竞争条</w:t>
            </w:r>
            <w:r>
              <w:rPr>
                <w:spacing w:val="26"/>
                <w:sz w:val="13"/>
              </w:rPr>
              <w:t>例</w:t>
            </w:r>
            <w:r>
              <w:rPr>
                <w:sz w:val="13"/>
              </w:rPr>
              <w:t>》(1998年</w:t>
            </w:r>
            <w:r>
              <w:rPr>
                <w:spacing w:val="3"/>
                <w:sz w:val="13"/>
              </w:rPr>
              <w:t>6</w:t>
            </w:r>
            <w:r>
              <w:rPr>
                <w:sz w:val="13"/>
              </w:rPr>
              <w:t>月27日河北省第九届人民代表大会常务委员会第三次会议通过</w:t>
            </w:r>
            <w:r>
              <w:rPr>
                <w:spacing w:val="-29"/>
                <w:sz w:val="13"/>
              </w:rPr>
              <w:t xml:space="preserve"> </w:t>
            </w:r>
            <w:r>
              <w:rPr>
                <w:sz w:val="13"/>
              </w:rPr>
              <w:t>，2013年9月27日河北省第十二届人民代表大会常务委员会第四次会议第二次修订</w:t>
            </w:r>
            <w:r>
              <w:rPr>
                <w:spacing w:val="-16"/>
                <w:sz w:val="13"/>
              </w:rPr>
              <w:t xml:space="preserve"> </w:t>
            </w:r>
            <w:r>
              <w:rPr>
                <w:sz w:val="13"/>
              </w:rPr>
              <w:t>)</w:t>
            </w:r>
            <w:r>
              <w:rPr>
                <w:spacing w:val="-10"/>
                <w:sz w:val="13"/>
              </w:rPr>
              <w:t xml:space="preserve"> </w:t>
            </w:r>
            <w:r>
              <w:rPr>
                <w:sz w:val="13"/>
              </w:rPr>
              <w:t>第三十条第一款</w:t>
            </w:r>
            <w:r>
              <w:rPr>
                <w:sz w:val="13"/>
              </w:rPr>
              <w:tab/>
            </w:r>
            <w:r>
              <w:rPr>
                <w:sz w:val="13"/>
              </w:rPr>
              <w:t>县级以上工商行政管理部门在监督检查仿冒知名</w:t>
            </w:r>
            <w:r>
              <w:rPr>
                <w:w w:val="95"/>
                <w:sz w:val="13"/>
              </w:rPr>
              <w:t>商品特有的名</w:t>
            </w:r>
            <w:r>
              <w:rPr>
                <w:spacing w:val="17"/>
                <w:w w:val="95"/>
                <w:sz w:val="13"/>
              </w:rPr>
              <w:t>称</w:t>
            </w:r>
            <w:r>
              <w:rPr>
                <w:w w:val="95"/>
                <w:sz w:val="13"/>
              </w:rPr>
              <w:t>、包</w:t>
            </w:r>
            <w:r>
              <w:rPr>
                <w:spacing w:val="5"/>
                <w:w w:val="95"/>
                <w:sz w:val="13"/>
              </w:rPr>
              <w:t>装</w:t>
            </w:r>
            <w:r>
              <w:rPr>
                <w:w w:val="95"/>
                <w:sz w:val="13"/>
              </w:rPr>
              <w:t>、装潢的不正当竞争行为</w:t>
            </w:r>
            <w:r>
              <w:rPr>
                <w:spacing w:val="26"/>
                <w:w w:val="95"/>
                <w:sz w:val="13"/>
              </w:rPr>
              <w:t>时</w:t>
            </w:r>
            <w:r>
              <w:rPr>
                <w:w w:val="95"/>
                <w:sz w:val="13"/>
              </w:rPr>
              <w:t xml:space="preserve">，对知名商品 </w:t>
            </w:r>
            <w:r>
              <w:rPr>
                <w:sz w:val="13"/>
              </w:rPr>
              <w:t>和特有的名</w:t>
            </w:r>
            <w:r>
              <w:rPr>
                <w:spacing w:val="14"/>
                <w:sz w:val="13"/>
              </w:rPr>
              <w:t>称</w:t>
            </w:r>
            <w:r>
              <w:rPr>
                <w:sz w:val="13"/>
              </w:rPr>
              <w:t>、包</w:t>
            </w:r>
            <w:r>
              <w:rPr>
                <w:spacing w:val="5"/>
                <w:sz w:val="13"/>
              </w:rPr>
              <w:t>装</w:t>
            </w:r>
            <w:r>
              <w:rPr>
                <w:sz w:val="13"/>
              </w:rPr>
              <w:t>、装潢一并予以认</w:t>
            </w:r>
            <w:r>
              <w:rPr>
                <w:spacing w:val="19"/>
                <w:sz w:val="13"/>
              </w:rPr>
              <w:t>定</w:t>
            </w:r>
            <w:r>
              <w:rPr>
                <w:sz w:val="13"/>
              </w:rPr>
              <w:t>。工商行政管理部门对</w:t>
            </w:r>
            <w:r>
              <w:rPr>
                <w:w w:val="95"/>
                <w:sz w:val="13"/>
              </w:rPr>
              <w:t>知名商品特有的名</w:t>
            </w:r>
            <w:r>
              <w:rPr>
                <w:spacing w:val="22"/>
                <w:w w:val="95"/>
                <w:sz w:val="13"/>
              </w:rPr>
              <w:t>称</w:t>
            </w:r>
            <w:r>
              <w:rPr>
                <w:w w:val="95"/>
                <w:sz w:val="13"/>
              </w:rPr>
              <w:t>、包</w:t>
            </w:r>
            <w:r>
              <w:rPr>
                <w:spacing w:val="5"/>
                <w:w w:val="95"/>
                <w:sz w:val="13"/>
              </w:rPr>
              <w:t>装</w:t>
            </w:r>
            <w:r>
              <w:rPr>
                <w:w w:val="95"/>
                <w:sz w:val="13"/>
              </w:rPr>
              <w:t>、装潢的个案认</w:t>
            </w:r>
            <w:r>
              <w:rPr>
                <w:spacing w:val="17"/>
                <w:w w:val="95"/>
                <w:sz w:val="13"/>
              </w:rPr>
              <w:t>定</w:t>
            </w:r>
            <w:r>
              <w:rPr>
                <w:w w:val="95"/>
                <w:sz w:val="13"/>
              </w:rPr>
              <w:t xml:space="preserve">，在没有新的证据  </w:t>
            </w:r>
            <w:r>
              <w:rPr>
                <w:sz w:val="13"/>
              </w:rPr>
              <w:t>推翻之前始终有</w:t>
            </w:r>
            <w:r>
              <w:rPr>
                <w:spacing w:val="19"/>
                <w:sz w:val="13"/>
              </w:rPr>
              <w:t>效</w:t>
            </w:r>
            <w:r>
              <w:rPr>
                <w:sz w:val="13"/>
              </w:rPr>
              <w:t>。重大和复杂案</w:t>
            </w:r>
            <w:r>
              <w:rPr>
                <w:spacing w:val="17"/>
                <w:sz w:val="13"/>
              </w:rPr>
              <w:t>件</w:t>
            </w:r>
            <w:r>
              <w:rPr>
                <w:sz w:val="13"/>
              </w:rPr>
              <w:t>，由省级工商行政管理部门认</w:t>
            </w:r>
            <w:r>
              <w:rPr>
                <w:spacing w:val="5"/>
                <w:sz w:val="13"/>
              </w:rPr>
              <w:t>定</w:t>
            </w:r>
            <w:r>
              <w:rPr>
                <w:sz w:val="13"/>
              </w:rPr>
              <w:t>。</w:t>
            </w:r>
          </w:p>
          <w:p>
            <w:pPr>
              <w:pStyle w:val="8"/>
              <w:numPr>
                <w:ilvl w:val="0"/>
                <w:numId w:val="458"/>
              </w:numPr>
              <w:tabs>
                <w:tab w:val="left" w:pos="155"/>
              </w:tabs>
              <w:spacing w:before="0" w:after="0" w:line="230" w:lineRule="auto"/>
              <w:ind w:left="22" w:right="37" w:firstLine="0"/>
              <w:jc w:val="left"/>
              <w:rPr>
                <w:sz w:val="13"/>
              </w:rPr>
            </w:pPr>
            <w:r>
              <w:rPr>
                <w:spacing w:val="-3"/>
                <w:sz w:val="13"/>
              </w:rPr>
              <w:t>《关于禁止仿冒知名商品特有的名称 、包装、装潢的不正当竞</w:t>
            </w:r>
            <w:r>
              <w:rPr>
                <w:spacing w:val="-2"/>
                <w:sz w:val="13"/>
              </w:rPr>
              <w:t>争行为的若干规定》第六条 县级以上工商行政管理机关在监督</w:t>
            </w:r>
            <w:r>
              <w:rPr>
                <w:sz w:val="13"/>
              </w:rPr>
              <w:t>检查仿冒知名商品特有的名称、包装、装潢的不正当竞争行为 时，对知名商品和特有的名称、包装、装潢一并予以认定。</w:t>
            </w:r>
          </w:p>
        </w:tc>
        <w:tc>
          <w:tcPr>
            <w:tcW w:w="3993" w:type="dxa"/>
          </w:tcPr>
          <w:p>
            <w:pPr>
              <w:pStyle w:val="8"/>
              <w:rPr>
                <w:rFonts w:ascii="方正小标宋简体"/>
                <w:sz w:val="12"/>
              </w:rPr>
            </w:pPr>
          </w:p>
          <w:p>
            <w:pPr>
              <w:pStyle w:val="8"/>
              <w:rPr>
                <w:rFonts w:ascii="方正小标宋简体"/>
                <w:sz w:val="12"/>
              </w:rPr>
            </w:pPr>
          </w:p>
          <w:p>
            <w:pPr>
              <w:pStyle w:val="8"/>
              <w:spacing w:before="6"/>
              <w:rPr>
                <w:rFonts w:ascii="方正小标宋简体"/>
                <w:sz w:val="9"/>
              </w:rPr>
            </w:pPr>
          </w:p>
          <w:p>
            <w:pPr>
              <w:pStyle w:val="8"/>
              <w:numPr>
                <w:ilvl w:val="0"/>
                <w:numId w:val="459"/>
              </w:numPr>
              <w:tabs>
                <w:tab w:val="left" w:pos="220"/>
              </w:tabs>
              <w:spacing w:before="0" w:after="0" w:line="164" w:lineRule="exact"/>
              <w:ind w:left="219" w:right="0" w:hanging="133"/>
              <w:jc w:val="left"/>
              <w:rPr>
                <w:sz w:val="13"/>
              </w:rPr>
            </w:pPr>
            <w:r>
              <w:rPr>
                <w:w w:val="95"/>
                <w:sz w:val="13"/>
              </w:rPr>
              <w:t>受理责任：对知名商品和特有的名称、包装、装潢一并予以认定</w:t>
            </w:r>
          </w:p>
          <w:p>
            <w:pPr>
              <w:pStyle w:val="8"/>
              <w:spacing w:line="161" w:lineRule="exact"/>
              <w:ind w:left="22"/>
              <w:rPr>
                <w:sz w:val="13"/>
              </w:rPr>
            </w:pPr>
            <w:r>
              <w:rPr>
                <w:w w:val="99"/>
                <w:sz w:val="13"/>
              </w:rPr>
              <w:t>。</w:t>
            </w:r>
          </w:p>
          <w:p>
            <w:pPr>
              <w:pStyle w:val="8"/>
              <w:numPr>
                <w:ilvl w:val="0"/>
                <w:numId w:val="459"/>
              </w:numPr>
              <w:tabs>
                <w:tab w:val="left" w:pos="220"/>
              </w:tabs>
              <w:spacing w:before="0" w:after="0" w:line="161" w:lineRule="exact"/>
              <w:ind w:left="219" w:right="0" w:hanging="133"/>
              <w:jc w:val="left"/>
              <w:rPr>
                <w:sz w:val="13"/>
              </w:rPr>
            </w:pPr>
            <w:r>
              <w:rPr>
                <w:w w:val="95"/>
                <w:sz w:val="13"/>
              </w:rPr>
              <w:t>审查责任：对知名商品和特有的名称、包装、装潢一并予以认定</w:t>
            </w:r>
          </w:p>
          <w:p>
            <w:pPr>
              <w:pStyle w:val="8"/>
              <w:spacing w:line="161" w:lineRule="exact"/>
              <w:ind w:left="22"/>
              <w:rPr>
                <w:sz w:val="13"/>
              </w:rPr>
            </w:pPr>
            <w:r>
              <w:rPr>
                <w:w w:val="99"/>
                <w:sz w:val="13"/>
              </w:rPr>
              <w:t>。</w:t>
            </w:r>
          </w:p>
          <w:p>
            <w:pPr>
              <w:pStyle w:val="8"/>
              <w:numPr>
                <w:ilvl w:val="0"/>
                <w:numId w:val="459"/>
              </w:numPr>
              <w:tabs>
                <w:tab w:val="left" w:pos="220"/>
              </w:tabs>
              <w:spacing w:before="1" w:after="0" w:line="232" w:lineRule="auto"/>
              <w:ind w:left="22" w:right="68" w:firstLine="64"/>
              <w:jc w:val="left"/>
              <w:rPr>
                <w:sz w:val="13"/>
              </w:rPr>
            </w:pPr>
            <w:r>
              <w:rPr>
                <w:spacing w:val="-3"/>
                <w:sz w:val="13"/>
              </w:rPr>
              <w:t>决定责任：作出申请人是否通过确认的决定 ，不符合要求的，应</w:t>
            </w:r>
            <w:r>
              <w:rPr>
                <w:spacing w:val="-1"/>
                <w:sz w:val="13"/>
              </w:rPr>
              <w:t>当书面通知申请人。</w:t>
            </w:r>
          </w:p>
          <w:p>
            <w:pPr>
              <w:pStyle w:val="8"/>
              <w:numPr>
                <w:ilvl w:val="0"/>
                <w:numId w:val="459"/>
              </w:numPr>
              <w:tabs>
                <w:tab w:val="left" w:pos="220"/>
              </w:tabs>
              <w:spacing w:before="0" w:after="0" w:line="161" w:lineRule="exact"/>
              <w:ind w:left="219" w:right="0" w:hanging="133"/>
              <w:jc w:val="left"/>
              <w:rPr>
                <w:sz w:val="13"/>
              </w:rPr>
            </w:pPr>
            <w:r>
              <w:rPr>
                <w:sz w:val="13"/>
              </w:rPr>
              <w:t>其他法律法规规章文件规定应履行的责任</w:t>
            </w:r>
          </w:p>
        </w:tc>
        <w:tc>
          <w:tcPr>
            <w:tcW w:w="3309" w:type="dxa"/>
          </w:tcPr>
          <w:p>
            <w:pPr>
              <w:pStyle w:val="8"/>
              <w:rPr>
                <w:rFonts w:ascii="方正小标宋简体"/>
                <w:sz w:val="12"/>
              </w:rPr>
            </w:pPr>
          </w:p>
          <w:p>
            <w:pPr>
              <w:pStyle w:val="8"/>
              <w:rPr>
                <w:rFonts w:ascii="方正小标宋简体"/>
                <w:sz w:val="12"/>
              </w:rPr>
            </w:pPr>
          </w:p>
          <w:p>
            <w:pPr>
              <w:pStyle w:val="8"/>
              <w:spacing w:before="11"/>
              <w:rPr>
                <w:rFonts w:ascii="方正小标宋简体"/>
                <w:sz w:val="9"/>
              </w:rPr>
            </w:pPr>
          </w:p>
          <w:p>
            <w:pPr>
              <w:pStyle w:val="8"/>
              <w:spacing w:line="230" w:lineRule="auto"/>
              <w:ind w:left="22" w:right="67"/>
              <w:rPr>
                <w:sz w:val="13"/>
              </w:rPr>
            </w:pPr>
            <w:r>
              <w:rPr>
                <w:sz w:val="13"/>
              </w:rPr>
              <w:t>因不履行或不正确履行行政职责 ，有下列情形的，行政机关及相关工作人员应承担相应责任 ：</w:t>
            </w:r>
          </w:p>
          <w:p>
            <w:pPr>
              <w:pStyle w:val="8"/>
              <w:spacing w:line="160" w:lineRule="exact"/>
              <w:ind w:left="22"/>
              <w:rPr>
                <w:sz w:val="13"/>
              </w:rPr>
            </w:pPr>
            <w:r>
              <w:rPr>
                <w:sz w:val="13"/>
              </w:rPr>
              <w:t>1、对符合受理条件的行政认定申请不予受理的 。</w:t>
            </w:r>
          </w:p>
          <w:p>
            <w:pPr>
              <w:pStyle w:val="8"/>
              <w:spacing w:before="3" w:line="230" w:lineRule="auto"/>
              <w:ind w:left="22" w:right="44"/>
              <w:rPr>
                <w:sz w:val="13"/>
              </w:rPr>
            </w:pPr>
            <w:r>
              <w:rPr>
                <w:w w:val="95"/>
                <w:sz w:val="13"/>
              </w:rPr>
              <w:t xml:space="preserve">2、未严格按照相关政策、法律、法规履行审查义务，对 </w:t>
            </w:r>
            <w:r>
              <w:rPr>
                <w:sz w:val="13"/>
              </w:rPr>
              <w:t>应当予以认定的不予认定，或者对不应认定的予以认</w:t>
            </w:r>
          </w:p>
          <w:p>
            <w:pPr>
              <w:pStyle w:val="8"/>
              <w:spacing w:line="160" w:lineRule="exact"/>
              <w:ind w:left="22"/>
              <w:rPr>
                <w:sz w:val="13"/>
              </w:rPr>
            </w:pPr>
            <w:r>
              <w:rPr>
                <w:sz w:val="13"/>
              </w:rPr>
              <w:t>定；</w:t>
            </w:r>
          </w:p>
          <w:p>
            <w:pPr>
              <w:pStyle w:val="8"/>
              <w:spacing w:line="164" w:lineRule="exact"/>
              <w:ind w:left="22"/>
              <w:rPr>
                <w:sz w:val="13"/>
              </w:rPr>
            </w:pPr>
            <w:r>
              <w:rPr>
                <w:sz w:val="13"/>
              </w:rPr>
              <w:t>3、不依法履行监督职责或者监督不力</w:t>
            </w:r>
          </w:p>
        </w:tc>
        <w:tc>
          <w:tcPr>
            <w:tcW w:w="986" w:type="dxa"/>
          </w:tcPr>
          <w:p>
            <w:pPr>
              <w:pStyle w:val="8"/>
              <w:rPr>
                <w:rFonts w:ascii="Times New Roman"/>
                <w:sz w:val="12"/>
              </w:rPr>
            </w:pPr>
          </w:p>
        </w:tc>
      </w:tr>
    </w:tbl>
    <w:p>
      <w:pPr>
        <w:pStyle w:val="3"/>
        <w:spacing w:before="15"/>
        <w:rPr>
          <w:rFonts w:ascii="方正小标宋简体"/>
          <w:sz w:val="7"/>
        </w:rPr>
      </w:pPr>
    </w:p>
    <w:p>
      <w:pPr>
        <w:spacing w:before="24"/>
        <w:ind w:left="5620" w:right="5590" w:firstLine="0"/>
        <w:jc w:val="center"/>
        <w:rPr>
          <w:rFonts w:hint="eastAsia" w:ascii="方正小标宋简体" w:eastAsia="方正小标宋简体"/>
          <w:sz w:val="26"/>
        </w:rPr>
      </w:pPr>
      <w:r>
        <w:rPr>
          <w:rFonts w:hint="eastAsia" w:ascii="方正小标宋简体" w:eastAsia="方正小标宋简体"/>
          <w:w w:val="95"/>
          <w:sz w:val="26"/>
        </w:rPr>
        <w:t>行政裁决权责清单</w:t>
      </w:r>
    </w:p>
    <w:p>
      <w:pPr>
        <w:pStyle w:val="3"/>
        <w:spacing w:before="15"/>
        <w:rPr>
          <w:rFonts w:ascii="方正小标宋简体"/>
          <w:sz w:val="8"/>
        </w:r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10" w:hRule="atLeast"/>
        </w:trPr>
        <w:tc>
          <w:tcPr>
            <w:tcW w:w="259" w:type="dxa"/>
          </w:tcPr>
          <w:p>
            <w:pPr>
              <w:pStyle w:val="8"/>
              <w:spacing w:before="8"/>
              <w:rPr>
                <w:rFonts w:ascii="方正小标宋简体"/>
                <w:sz w:val="11"/>
              </w:rPr>
            </w:pPr>
          </w:p>
          <w:p>
            <w:pPr>
              <w:pStyle w:val="8"/>
              <w:spacing w:line="235" w:lineRule="auto"/>
              <w:ind w:left="43" w:right="32"/>
              <w:rPr>
                <w:rFonts w:hint="eastAsia" w:ascii="黑体" w:eastAsia="黑体"/>
                <w:sz w:val="17"/>
              </w:rPr>
            </w:pPr>
            <w:r>
              <w:rPr>
                <w:rFonts w:hint="eastAsia" w:ascii="黑体" w:eastAsia="黑体"/>
                <w:sz w:val="17"/>
              </w:rPr>
              <w:t>序号</w:t>
            </w:r>
          </w:p>
        </w:tc>
        <w:tc>
          <w:tcPr>
            <w:tcW w:w="691" w:type="dxa"/>
          </w:tcPr>
          <w:p>
            <w:pPr>
              <w:pStyle w:val="8"/>
              <w:spacing w:before="8"/>
              <w:rPr>
                <w:rFonts w:ascii="方正小标宋简体"/>
                <w:sz w:val="11"/>
              </w:rPr>
            </w:pPr>
          </w:p>
          <w:p>
            <w:pPr>
              <w:pStyle w:val="8"/>
              <w:spacing w:line="235" w:lineRule="auto"/>
              <w:ind w:left="172" w:right="160"/>
              <w:rPr>
                <w:rFonts w:hint="eastAsia" w:ascii="黑体" w:eastAsia="黑体"/>
                <w:sz w:val="17"/>
              </w:rPr>
            </w:pPr>
            <w:r>
              <w:rPr>
                <w:rFonts w:hint="eastAsia" w:ascii="黑体" w:eastAsia="黑体"/>
                <w:sz w:val="17"/>
              </w:rPr>
              <w:t>权力类型</w:t>
            </w:r>
          </w:p>
        </w:tc>
        <w:tc>
          <w:tcPr>
            <w:tcW w:w="1032" w:type="dxa"/>
          </w:tcPr>
          <w:p>
            <w:pPr>
              <w:pStyle w:val="8"/>
              <w:spacing w:before="8"/>
              <w:rPr>
                <w:rFonts w:ascii="方正小标宋简体"/>
                <w:sz w:val="11"/>
              </w:rPr>
            </w:pPr>
          </w:p>
          <w:p>
            <w:pPr>
              <w:pStyle w:val="8"/>
              <w:spacing w:line="235" w:lineRule="auto"/>
              <w:ind w:left="343" w:right="331"/>
              <w:rPr>
                <w:rFonts w:hint="eastAsia" w:ascii="黑体" w:eastAsia="黑体"/>
                <w:sz w:val="17"/>
              </w:rPr>
            </w:pPr>
            <w:r>
              <w:rPr>
                <w:rFonts w:hint="eastAsia" w:ascii="黑体" w:eastAsia="黑体"/>
                <w:sz w:val="17"/>
              </w:rPr>
              <w:t>权力事项</w:t>
            </w:r>
          </w:p>
        </w:tc>
        <w:tc>
          <w:tcPr>
            <w:tcW w:w="446" w:type="dxa"/>
          </w:tcPr>
          <w:p>
            <w:pPr>
              <w:pStyle w:val="8"/>
              <w:spacing w:before="8"/>
              <w:rPr>
                <w:rFonts w:ascii="方正小标宋简体"/>
                <w:sz w:val="11"/>
              </w:rPr>
            </w:pPr>
          </w:p>
          <w:p>
            <w:pPr>
              <w:pStyle w:val="8"/>
              <w:spacing w:line="235" w:lineRule="auto"/>
              <w:ind w:left="50" w:right="39"/>
              <w:rPr>
                <w:rFonts w:hint="eastAsia" w:ascii="黑体" w:eastAsia="黑体"/>
                <w:sz w:val="17"/>
              </w:rPr>
            </w:pPr>
            <w:r>
              <w:rPr>
                <w:rFonts w:hint="eastAsia" w:ascii="黑体" w:eastAsia="黑体"/>
                <w:sz w:val="17"/>
              </w:rPr>
              <w:t>行政主体</w:t>
            </w:r>
          </w:p>
        </w:tc>
        <w:tc>
          <w:tcPr>
            <w:tcW w:w="3751" w:type="dxa"/>
          </w:tcPr>
          <w:p>
            <w:pPr>
              <w:pStyle w:val="8"/>
              <w:spacing w:before="7"/>
              <w:rPr>
                <w:rFonts w:ascii="方正小标宋简体"/>
                <w:sz w:val="17"/>
              </w:rPr>
            </w:pPr>
          </w:p>
          <w:p>
            <w:pPr>
              <w:pStyle w:val="8"/>
              <w:ind w:left="31" w:right="30"/>
              <w:jc w:val="center"/>
              <w:rPr>
                <w:rFonts w:hint="eastAsia" w:ascii="黑体" w:eastAsia="黑体"/>
                <w:sz w:val="17"/>
              </w:rPr>
            </w:pPr>
            <w:r>
              <w:rPr>
                <w:rFonts w:hint="eastAsia" w:ascii="黑体" w:eastAsia="黑体"/>
                <w:sz w:val="17"/>
              </w:rPr>
              <w:t>实施依据</w:t>
            </w:r>
          </w:p>
        </w:tc>
        <w:tc>
          <w:tcPr>
            <w:tcW w:w="3993" w:type="dxa"/>
          </w:tcPr>
          <w:p>
            <w:pPr>
              <w:pStyle w:val="8"/>
              <w:spacing w:before="7"/>
              <w:rPr>
                <w:rFonts w:ascii="方正小标宋简体"/>
                <w:sz w:val="17"/>
              </w:rPr>
            </w:pPr>
          </w:p>
          <w:p>
            <w:pPr>
              <w:pStyle w:val="8"/>
              <w:ind w:left="53" w:right="49"/>
              <w:jc w:val="center"/>
              <w:rPr>
                <w:rFonts w:hint="eastAsia" w:ascii="黑体" w:eastAsia="黑体"/>
                <w:sz w:val="17"/>
              </w:rPr>
            </w:pPr>
            <w:r>
              <w:rPr>
                <w:rFonts w:hint="eastAsia" w:ascii="黑体" w:eastAsia="黑体"/>
                <w:sz w:val="17"/>
              </w:rPr>
              <w:t>责任事项</w:t>
            </w:r>
          </w:p>
        </w:tc>
        <w:tc>
          <w:tcPr>
            <w:tcW w:w="3309" w:type="dxa"/>
          </w:tcPr>
          <w:p>
            <w:pPr>
              <w:pStyle w:val="8"/>
              <w:spacing w:before="7"/>
              <w:rPr>
                <w:rFonts w:ascii="方正小标宋简体"/>
                <w:sz w:val="17"/>
              </w:rPr>
            </w:pPr>
          </w:p>
          <w:p>
            <w:pPr>
              <w:pStyle w:val="8"/>
              <w:ind w:left="31" w:right="28"/>
              <w:jc w:val="center"/>
              <w:rPr>
                <w:rFonts w:hint="eastAsia" w:ascii="黑体" w:eastAsia="黑体"/>
                <w:sz w:val="17"/>
              </w:rPr>
            </w:pPr>
            <w:r>
              <w:rPr>
                <w:rFonts w:hint="eastAsia" w:ascii="黑体" w:eastAsia="黑体"/>
                <w:sz w:val="17"/>
              </w:rPr>
              <w:t>追责情形</w:t>
            </w:r>
          </w:p>
        </w:tc>
        <w:tc>
          <w:tcPr>
            <w:tcW w:w="986" w:type="dxa"/>
          </w:tcPr>
          <w:p>
            <w:pPr>
              <w:pStyle w:val="8"/>
              <w:spacing w:before="7"/>
              <w:rPr>
                <w:rFonts w:ascii="方正小标宋简体"/>
                <w:sz w:val="17"/>
              </w:rPr>
            </w:pPr>
          </w:p>
          <w:p>
            <w:pPr>
              <w:pStyle w:val="8"/>
              <w:ind w:left="321"/>
              <w:rPr>
                <w:rFonts w:hint="eastAsia" w:ascii="黑体" w:eastAsia="黑体"/>
                <w:sz w:val="17"/>
              </w:rPr>
            </w:pPr>
            <w:r>
              <w:rPr>
                <w:rFonts w:hint="eastAsia" w:ascii="黑体" w:eastAsia="黑体"/>
                <w:sz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7"/>
              </w:rPr>
            </w:pPr>
          </w:p>
          <w:p>
            <w:pPr>
              <w:pStyle w:val="8"/>
              <w:spacing w:before="1"/>
              <w:ind w:left="17"/>
              <w:jc w:val="center"/>
              <w:rPr>
                <w:sz w:val="13"/>
              </w:rPr>
            </w:pPr>
            <w:r>
              <w:rPr>
                <w:w w:val="99"/>
                <w:sz w:val="13"/>
              </w:rPr>
              <w:t>1</w:t>
            </w:r>
          </w:p>
        </w:tc>
        <w:tc>
          <w:tcPr>
            <w:tcW w:w="691"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
              <w:rPr>
                <w:rFonts w:ascii="方正小标宋简体"/>
                <w:sz w:val="17"/>
              </w:rPr>
            </w:pPr>
          </w:p>
          <w:p>
            <w:pPr>
              <w:pStyle w:val="8"/>
              <w:spacing w:before="1"/>
              <w:ind w:left="83"/>
              <w:rPr>
                <w:sz w:val="13"/>
              </w:rPr>
            </w:pPr>
            <w:r>
              <w:rPr>
                <w:sz w:val="13"/>
              </w:rPr>
              <w:t>行政裁决</w:t>
            </w:r>
          </w:p>
        </w:tc>
        <w:tc>
          <w:tcPr>
            <w:tcW w:w="1032"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6"/>
              <w:rPr>
                <w:rFonts w:ascii="方正小标宋简体"/>
                <w:sz w:val="12"/>
              </w:rPr>
            </w:pPr>
          </w:p>
          <w:p>
            <w:pPr>
              <w:pStyle w:val="8"/>
              <w:spacing w:line="230" w:lineRule="auto"/>
              <w:ind w:left="21" w:right="91"/>
              <w:rPr>
                <w:sz w:val="13"/>
              </w:rPr>
            </w:pPr>
            <w:r>
              <w:rPr>
                <w:sz w:val="13"/>
              </w:rPr>
              <w:t>计量纠纷仲裁检定</w:t>
            </w:r>
          </w:p>
        </w:tc>
        <w:tc>
          <w:tcPr>
            <w:tcW w:w="446"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2"/>
              <w:rPr>
                <w:rFonts w:ascii="方正小标宋简体"/>
                <w:sz w:val="11"/>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13"/>
              <w:rPr>
                <w:rFonts w:ascii="方正小标宋简体"/>
                <w:sz w:val="16"/>
              </w:rPr>
            </w:pPr>
          </w:p>
          <w:p>
            <w:pPr>
              <w:pStyle w:val="8"/>
              <w:numPr>
                <w:ilvl w:val="0"/>
                <w:numId w:val="460"/>
              </w:numPr>
              <w:tabs>
                <w:tab w:val="left" w:pos="155"/>
              </w:tabs>
              <w:spacing w:before="0" w:after="0" w:line="232" w:lineRule="auto"/>
              <w:ind w:left="22" w:right="28" w:firstLine="0"/>
              <w:jc w:val="both"/>
              <w:rPr>
                <w:sz w:val="13"/>
              </w:rPr>
            </w:pPr>
            <w:r>
              <w:rPr>
                <w:spacing w:val="-3"/>
                <w:sz w:val="13"/>
              </w:rPr>
              <w:t>《中华人民共和国计量法实施细则 》</w:t>
            </w:r>
            <w:r>
              <w:rPr>
                <w:sz w:val="13"/>
              </w:rPr>
              <w:t>（</w:t>
            </w:r>
            <w:r>
              <w:rPr>
                <w:spacing w:val="2"/>
                <w:sz w:val="13"/>
              </w:rPr>
              <w:t>原国家计量局</w:t>
            </w:r>
            <w:r>
              <w:rPr>
                <w:sz w:val="13"/>
              </w:rPr>
              <w:t xml:space="preserve">1987.2.1 </w:t>
            </w:r>
            <w:r>
              <w:rPr>
                <w:spacing w:val="1"/>
                <w:sz w:val="13"/>
              </w:rPr>
              <w:t>发布，</w:t>
            </w:r>
            <w:r>
              <w:rPr>
                <w:sz w:val="13"/>
              </w:rPr>
              <w:t>2018.3.19</w:t>
            </w:r>
            <w:r>
              <w:rPr>
                <w:spacing w:val="2"/>
                <w:sz w:val="13"/>
              </w:rPr>
              <w:t>第三次修订</w:t>
            </w:r>
            <w:r>
              <w:rPr>
                <w:sz w:val="13"/>
              </w:rPr>
              <w:t>） 第三十四条：县级以上人民政府</w:t>
            </w:r>
            <w:r>
              <w:rPr>
                <w:spacing w:val="-2"/>
                <w:sz w:val="13"/>
              </w:rPr>
              <w:t>计量行政部门负责计量纠纷的调解和仲裁检定 ，并可根据司法机</w:t>
            </w:r>
            <w:r>
              <w:rPr>
                <w:spacing w:val="-3"/>
                <w:sz w:val="13"/>
              </w:rPr>
              <w:t>关、合同管理机关、涉外仲裁机关或者其他单位的委托 ，指定有</w:t>
            </w:r>
            <w:r>
              <w:rPr>
                <w:spacing w:val="-1"/>
                <w:sz w:val="13"/>
              </w:rPr>
              <w:t>关计量检定机构进行仲裁检定。</w:t>
            </w:r>
          </w:p>
          <w:p>
            <w:pPr>
              <w:pStyle w:val="8"/>
              <w:spacing w:line="230" w:lineRule="auto"/>
              <w:ind w:left="22" w:right="35"/>
              <w:jc w:val="both"/>
              <w:rPr>
                <w:sz w:val="13"/>
              </w:rPr>
            </w:pPr>
            <w:r>
              <w:rPr>
                <w:spacing w:val="-2"/>
                <w:sz w:val="13"/>
              </w:rPr>
              <w:t>第三十六条：计量纠纷当事人对仲裁检定不服的 ，可以在接到仲</w:t>
            </w:r>
            <w:r>
              <w:rPr>
                <w:w w:val="95"/>
                <w:sz w:val="13"/>
              </w:rPr>
              <w:t>裁检定通知书之日起15日内向上一级人民政府计量行政部门申诉</w:t>
            </w:r>
          </w:p>
          <w:p>
            <w:pPr>
              <w:pStyle w:val="8"/>
              <w:spacing w:line="160" w:lineRule="exact"/>
              <w:ind w:left="22"/>
              <w:rPr>
                <w:sz w:val="13"/>
              </w:rPr>
            </w:pPr>
            <w:r>
              <w:rPr>
                <w:w w:val="95"/>
                <w:sz w:val="13"/>
              </w:rPr>
              <w:t>。上一级人民政府计量行政部门进行的仲裁检定为终局仲裁检定</w:t>
            </w:r>
          </w:p>
          <w:p>
            <w:pPr>
              <w:pStyle w:val="8"/>
              <w:spacing w:line="161" w:lineRule="exact"/>
              <w:ind w:left="22"/>
              <w:rPr>
                <w:sz w:val="13"/>
              </w:rPr>
            </w:pPr>
            <w:r>
              <w:rPr>
                <w:w w:val="99"/>
                <w:sz w:val="13"/>
              </w:rPr>
              <w:t>。</w:t>
            </w:r>
          </w:p>
          <w:p>
            <w:pPr>
              <w:pStyle w:val="8"/>
              <w:numPr>
                <w:ilvl w:val="0"/>
                <w:numId w:val="460"/>
              </w:numPr>
              <w:tabs>
                <w:tab w:val="left" w:pos="155"/>
              </w:tabs>
              <w:spacing w:before="0" w:after="0" w:line="232" w:lineRule="auto"/>
              <w:ind w:left="22" w:right="35" w:firstLine="0"/>
              <w:jc w:val="both"/>
              <w:rPr>
                <w:sz w:val="13"/>
              </w:rPr>
            </w:pPr>
            <w:r>
              <w:rPr>
                <w:sz w:val="13"/>
              </w:rPr>
              <w:t>《仲裁检定和计量调解办法》第八条 接受仲裁检定申请或委托的人民政府计量行政部门，应在接受申请后七日内向被诉一方</w:t>
            </w:r>
            <w:r>
              <w:rPr>
                <w:spacing w:val="-2"/>
                <w:sz w:val="13"/>
              </w:rPr>
              <w:t>发出仲裁检定申请书副本或进行仲裁检定的通知 ，并确定仲裁检</w:t>
            </w:r>
            <w:r>
              <w:rPr>
                <w:w w:val="95"/>
                <w:sz w:val="13"/>
              </w:rPr>
              <w:t xml:space="preserve">定的时间、地点。纠纷双方在接到通知后，应对与计量纠纷有关 </w:t>
            </w:r>
            <w:r>
              <w:rPr>
                <w:spacing w:val="1"/>
                <w:sz w:val="13"/>
              </w:rPr>
              <w:t>的计量器具实行保全措施。</w:t>
            </w:r>
          </w:p>
          <w:p>
            <w:pPr>
              <w:pStyle w:val="8"/>
              <w:spacing w:line="232" w:lineRule="auto"/>
              <w:ind w:left="22" w:right="23"/>
              <w:jc w:val="both"/>
              <w:rPr>
                <w:sz w:val="13"/>
              </w:rPr>
            </w:pPr>
            <w:r>
              <w:rPr>
                <w:sz w:val="13"/>
              </w:rPr>
              <w:t>《仲裁检定和计量调解办法》第十二条 仲裁检定结果应经受理</w:t>
            </w:r>
            <w:r>
              <w:rPr>
                <w:spacing w:val="-3"/>
                <w:sz w:val="13"/>
              </w:rPr>
              <w:t>仲裁检定的政府计量行政部门审核后 ，通知当事人或委托单位。</w:t>
            </w:r>
          </w:p>
        </w:tc>
        <w:tc>
          <w:tcPr>
            <w:tcW w:w="3993" w:type="dxa"/>
          </w:tcPr>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rPr>
                <w:rFonts w:ascii="方正小标宋简体"/>
                <w:sz w:val="12"/>
              </w:rPr>
            </w:pPr>
          </w:p>
          <w:p>
            <w:pPr>
              <w:pStyle w:val="8"/>
              <w:spacing w:before="11"/>
              <w:rPr>
                <w:rFonts w:ascii="方正小标宋简体"/>
                <w:sz w:val="9"/>
              </w:rPr>
            </w:pPr>
          </w:p>
          <w:p>
            <w:pPr>
              <w:pStyle w:val="8"/>
              <w:numPr>
                <w:ilvl w:val="0"/>
                <w:numId w:val="461"/>
              </w:numPr>
              <w:tabs>
                <w:tab w:val="left" w:pos="155"/>
              </w:tabs>
              <w:spacing w:before="0" w:after="0" w:line="230" w:lineRule="auto"/>
              <w:ind w:left="22" w:right="135" w:firstLine="0"/>
              <w:jc w:val="left"/>
              <w:rPr>
                <w:sz w:val="13"/>
              </w:rPr>
            </w:pPr>
            <w:r>
              <w:rPr>
                <w:spacing w:val="-2"/>
                <w:sz w:val="13"/>
              </w:rPr>
              <w:t>受理责任：对计量纠纷当事人提出的计量纠纷仲裁的请求 ，进行</w:t>
            </w:r>
            <w:r>
              <w:rPr>
                <w:sz w:val="13"/>
              </w:rPr>
              <w:t>材料审查，对符合条件的依法受理。</w:t>
            </w:r>
          </w:p>
          <w:p>
            <w:pPr>
              <w:pStyle w:val="8"/>
              <w:numPr>
                <w:ilvl w:val="0"/>
                <w:numId w:val="461"/>
              </w:numPr>
              <w:tabs>
                <w:tab w:val="left" w:pos="155"/>
              </w:tabs>
              <w:spacing w:before="2" w:after="0" w:line="230" w:lineRule="auto"/>
              <w:ind w:left="22" w:right="138" w:firstLine="0"/>
              <w:jc w:val="left"/>
              <w:rPr>
                <w:sz w:val="13"/>
              </w:rPr>
            </w:pPr>
            <w:r>
              <w:rPr>
                <w:sz w:val="13"/>
              </w:rPr>
              <w:t>审理责任：接受申请后七日内向被诉一方发出仲裁检定申请书副</w:t>
            </w:r>
            <w:r>
              <w:rPr>
                <w:w w:val="95"/>
                <w:sz w:val="13"/>
              </w:rPr>
              <w:t xml:space="preserve">本或进行仲裁检定的通知，并确定仲裁检定的时间、地点，并指定 </w:t>
            </w:r>
            <w:r>
              <w:rPr>
                <w:spacing w:val="-3"/>
                <w:sz w:val="13"/>
              </w:rPr>
              <w:t>有关计量检定机构进行仲裁检定 。</w:t>
            </w:r>
          </w:p>
          <w:p>
            <w:pPr>
              <w:pStyle w:val="8"/>
              <w:numPr>
                <w:ilvl w:val="0"/>
                <w:numId w:val="461"/>
              </w:numPr>
              <w:tabs>
                <w:tab w:val="left" w:pos="155"/>
              </w:tabs>
              <w:spacing w:before="0" w:after="0" w:line="161" w:lineRule="exact"/>
              <w:ind w:left="154" w:right="0" w:hanging="133"/>
              <w:jc w:val="left"/>
              <w:rPr>
                <w:sz w:val="13"/>
              </w:rPr>
            </w:pPr>
            <w:r>
              <w:rPr>
                <w:sz w:val="13"/>
              </w:rPr>
              <w:t>裁决责任：审核仲裁检定结果，并通知当事人或委托单位。</w:t>
            </w:r>
          </w:p>
          <w:p>
            <w:pPr>
              <w:pStyle w:val="8"/>
              <w:numPr>
                <w:ilvl w:val="0"/>
                <w:numId w:val="461"/>
              </w:numPr>
              <w:tabs>
                <w:tab w:val="left" w:pos="155"/>
              </w:tabs>
              <w:spacing w:before="0" w:after="0" w:line="159" w:lineRule="exact"/>
              <w:ind w:left="154" w:right="0" w:hanging="133"/>
              <w:jc w:val="left"/>
              <w:rPr>
                <w:sz w:val="13"/>
              </w:rPr>
            </w:pPr>
            <w:r>
              <w:rPr>
                <w:sz w:val="13"/>
              </w:rPr>
              <w:t>执行责任：仲裁生效后，纠纷当事人应当自觉履行。</w:t>
            </w:r>
          </w:p>
          <w:p>
            <w:pPr>
              <w:pStyle w:val="8"/>
              <w:numPr>
                <w:ilvl w:val="0"/>
                <w:numId w:val="461"/>
              </w:numPr>
              <w:tabs>
                <w:tab w:val="left" w:pos="155"/>
              </w:tabs>
              <w:spacing w:before="0" w:after="0" w:line="162" w:lineRule="exact"/>
              <w:ind w:left="154" w:right="0" w:hanging="133"/>
              <w:jc w:val="left"/>
              <w:rPr>
                <w:sz w:val="13"/>
              </w:rPr>
            </w:pPr>
            <w:r>
              <w:rPr>
                <w:spacing w:val="-2"/>
                <w:sz w:val="13"/>
              </w:rPr>
              <w:t>其他法律法规规章规定应当履行的责任 。</w:t>
            </w:r>
          </w:p>
        </w:tc>
        <w:tc>
          <w:tcPr>
            <w:tcW w:w="3309" w:type="dxa"/>
          </w:tcPr>
          <w:p>
            <w:pPr>
              <w:pStyle w:val="8"/>
              <w:rPr>
                <w:rFonts w:ascii="方正小标宋简体"/>
                <w:sz w:val="12"/>
              </w:rPr>
            </w:pPr>
          </w:p>
          <w:p>
            <w:pPr>
              <w:pStyle w:val="8"/>
              <w:rPr>
                <w:rFonts w:ascii="方正小标宋简体"/>
                <w:sz w:val="12"/>
              </w:rPr>
            </w:pPr>
          </w:p>
          <w:p>
            <w:pPr>
              <w:pStyle w:val="8"/>
              <w:spacing w:before="3"/>
              <w:rPr>
                <w:rFonts w:ascii="方正小标宋简体"/>
                <w:sz w:val="15"/>
              </w:rPr>
            </w:pPr>
          </w:p>
          <w:p>
            <w:pPr>
              <w:pStyle w:val="8"/>
              <w:numPr>
                <w:ilvl w:val="0"/>
                <w:numId w:val="462"/>
              </w:numPr>
              <w:tabs>
                <w:tab w:val="left" w:pos="220"/>
              </w:tabs>
              <w:spacing w:before="0" w:after="0" w:line="164" w:lineRule="exact"/>
              <w:ind w:left="219" w:right="0" w:hanging="198"/>
              <w:jc w:val="left"/>
              <w:rPr>
                <w:sz w:val="13"/>
              </w:rPr>
            </w:pPr>
            <w:r>
              <w:rPr>
                <w:sz w:val="13"/>
              </w:rPr>
              <w:t>计量监督人员违法失职，情节轻微的，给予行政处分</w:t>
            </w:r>
          </w:p>
          <w:p>
            <w:pPr>
              <w:pStyle w:val="8"/>
              <w:spacing w:line="161" w:lineRule="exact"/>
              <w:ind w:left="22"/>
              <w:rPr>
                <w:sz w:val="13"/>
              </w:rPr>
            </w:pPr>
            <w:r>
              <w:rPr>
                <w:w w:val="99"/>
                <w:sz w:val="13"/>
              </w:rPr>
              <w:t>。</w:t>
            </w:r>
          </w:p>
          <w:p>
            <w:pPr>
              <w:pStyle w:val="8"/>
              <w:numPr>
                <w:ilvl w:val="0"/>
                <w:numId w:val="462"/>
              </w:numPr>
              <w:tabs>
                <w:tab w:val="left" w:pos="220"/>
              </w:tabs>
              <w:spacing w:before="2" w:after="0" w:line="230" w:lineRule="auto"/>
              <w:ind w:left="22" w:right="183" w:firstLine="64"/>
              <w:jc w:val="left"/>
              <w:rPr>
                <w:sz w:val="13"/>
              </w:rPr>
            </w:pPr>
            <w:r>
              <w:rPr>
                <w:w w:val="95"/>
                <w:sz w:val="13"/>
              </w:rPr>
              <w:t xml:space="preserve">计量监督管理人员违法失职，徇私舞弊，情节轻微 </w:t>
            </w:r>
            <w:r>
              <w:rPr>
                <w:sz w:val="13"/>
              </w:rPr>
              <w:t>的，给予行政处分。</w:t>
            </w:r>
          </w:p>
          <w:p>
            <w:pPr>
              <w:pStyle w:val="8"/>
              <w:numPr>
                <w:ilvl w:val="0"/>
                <w:numId w:val="462"/>
              </w:numPr>
              <w:tabs>
                <w:tab w:val="left" w:pos="352"/>
              </w:tabs>
              <w:spacing w:before="2" w:after="0" w:line="230" w:lineRule="auto"/>
              <w:ind w:left="22" w:right="44" w:firstLine="64"/>
              <w:jc w:val="left"/>
              <w:rPr>
                <w:sz w:val="13"/>
              </w:rPr>
            </w:pPr>
            <w:r>
              <w:rPr>
                <w:spacing w:val="-3"/>
                <w:sz w:val="13"/>
              </w:rPr>
              <w:t xml:space="preserve">计量检定人员有下列行为之一的 ，给予行政处分； </w:t>
            </w:r>
            <w:r>
              <w:rPr>
                <w:sz w:val="13"/>
              </w:rPr>
              <w:t>构成犯罪的，依法追究刑事责任：</w:t>
            </w:r>
          </w:p>
          <w:p>
            <w:pPr>
              <w:pStyle w:val="8"/>
              <w:spacing w:line="160" w:lineRule="exact"/>
              <w:ind w:left="286"/>
              <w:rPr>
                <w:sz w:val="13"/>
              </w:rPr>
            </w:pPr>
            <w:r>
              <w:rPr>
                <w:w w:val="95"/>
                <w:sz w:val="13"/>
              </w:rPr>
              <w:t>（一）</w:t>
            </w:r>
            <w:r>
              <w:rPr>
                <w:spacing w:val="1"/>
                <w:w w:val="95"/>
                <w:sz w:val="13"/>
              </w:rPr>
              <w:t>伪造检定数据的；</w:t>
            </w:r>
          </w:p>
          <w:p>
            <w:pPr>
              <w:pStyle w:val="8"/>
              <w:spacing w:line="161" w:lineRule="exact"/>
              <w:ind w:left="286"/>
              <w:rPr>
                <w:sz w:val="13"/>
              </w:rPr>
            </w:pPr>
            <w:r>
              <w:rPr>
                <w:sz w:val="13"/>
              </w:rPr>
              <w:t>（二）出具错误数据，给送检一方造成损失的；</w:t>
            </w:r>
          </w:p>
          <w:p>
            <w:pPr>
              <w:pStyle w:val="8"/>
              <w:spacing w:line="159" w:lineRule="exact"/>
              <w:ind w:left="286"/>
              <w:rPr>
                <w:sz w:val="13"/>
              </w:rPr>
            </w:pPr>
            <w:r>
              <w:rPr>
                <w:sz w:val="13"/>
              </w:rPr>
              <w:t>（三）违反计量检定规程进行计量检定的 ；</w:t>
            </w:r>
          </w:p>
          <w:p>
            <w:pPr>
              <w:pStyle w:val="8"/>
              <w:spacing w:line="160" w:lineRule="exact"/>
              <w:ind w:left="286"/>
              <w:rPr>
                <w:sz w:val="13"/>
              </w:rPr>
            </w:pPr>
            <w:r>
              <w:rPr>
                <w:sz w:val="13"/>
              </w:rPr>
              <w:t>（四）使用未经考核合格的计量标准开展检定的 ；</w:t>
            </w:r>
          </w:p>
          <w:p>
            <w:pPr>
              <w:pStyle w:val="8"/>
              <w:spacing w:before="3" w:line="230" w:lineRule="auto"/>
              <w:ind w:left="22" w:right="770" w:firstLine="264"/>
              <w:rPr>
                <w:sz w:val="13"/>
              </w:rPr>
            </w:pPr>
            <w:r>
              <w:rPr>
                <w:w w:val="95"/>
                <w:sz w:val="13"/>
              </w:rPr>
              <w:t>（五）</w:t>
            </w:r>
            <w:r>
              <w:rPr>
                <w:spacing w:val="1"/>
                <w:w w:val="95"/>
                <w:sz w:val="13"/>
              </w:rPr>
              <w:t>未经考核合格执行计量检定的。</w:t>
            </w:r>
            <w:r>
              <w:rPr>
                <w:spacing w:val="1"/>
                <w:sz w:val="13"/>
              </w:rPr>
              <w:t>3</w:t>
            </w:r>
            <w:r>
              <w:rPr>
                <w:spacing w:val="-1"/>
                <w:sz w:val="13"/>
              </w:rPr>
              <w:t>.其他违反法律法规规章文件规定的行为 。</w:t>
            </w:r>
          </w:p>
        </w:tc>
        <w:tc>
          <w:tcPr>
            <w:tcW w:w="986" w:type="dxa"/>
          </w:tcPr>
          <w:p>
            <w:pPr>
              <w:pStyle w:val="8"/>
              <w:rPr>
                <w:rFonts w:ascii="Times New Roman"/>
                <w:sz w:val="12"/>
              </w:rPr>
            </w:pPr>
          </w:p>
        </w:tc>
      </w:tr>
    </w:tbl>
    <w:p>
      <w:pPr>
        <w:spacing w:before="166"/>
        <w:ind w:left="5627" w:right="5590" w:firstLine="0"/>
        <w:jc w:val="center"/>
        <w:rPr>
          <w:rFonts w:hint="eastAsia" w:ascii="方正小标宋简体" w:eastAsia="方正小标宋简体"/>
          <w:b/>
          <w:sz w:val="26"/>
        </w:rPr>
      </w:pPr>
      <w:r>
        <w:rPr>
          <w:rFonts w:hint="eastAsia" w:ascii="方正小标宋简体" w:eastAsia="方正小标宋简体"/>
          <w:b/>
          <w:w w:val="95"/>
          <w:sz w:val="26"/>
        </w:rPr>
        <w:t>其他类权责清单</w:t>
      </w:r>
    </w:p>
    <w:p>
      <w:pPr>
        <w:pStyle w:val="3"/>
        <w:spacing w:before="9"/>
        <w:rPr>
          <w:rFonts w:ascii="方正小标宋简体"/>
          <w:b/>
          <w:sz w:val="9"/>
        </w:r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259" w:type="dxa"/>
          </w:tcPr>
          <w:p>
            <w:pPr>
              <w:pStyle w:val="8"/>
              <w:spacing w:before="7"/>
              <w:rPr>
                <w:rFonts w:ascii="方正小标宋简体"/>
                <w:b/>
                <w:sz w:val="13"/>
              </w:rPr>
            </w:pPr>
          </w:p>
          <w:p>
            <w:pPr>
              <w:pStyle w:val="8"/>
              <w:spacing w:line="235" w:lineRule="auto"/>
              <w:ind w:left="43" w:right="32"/>
              <w:rPr>
                <w:rFonts w:hint="eastAsia" w:ascii="黑体" w:eastAsia="黑体"/>
                <w:b/>
                <w:sz w:val="17"/>
              </w:rPr>
            </w:pPr>
            <w:r>
              <w:rPr>
                <w:rFonts w:hint="eastAsia" w:ascii="黑体" w:eastAsia="黑体"/>
                <w:b/>
                <w:sz w:val="17"/>
              </w:rPr>
              <w:t>序号</w:t>
            </w:r>
          </w:p>
        </w:tc>
        <w:tc>
          <w:tcPr>
            <w:tcW w:w="691" w:type="dxa"/>
          </w:tcPr>
          <w:p>
            <w:pPr>
              <w:pStyle w:val="8"/>
              <w:spacing w:before="7"/>
              <w:rPr>
                <w:rFonts w:ascii="方正小标宋简体"/>
                <w:b/>
                <w:sz w:val="13"/>
              </w:rPr>
            </w:pPr>
          </w:p>
          <w:p>
            <w:pPr>
              <w:pStyle w:val="8"/>
              <w:spacing w:line="235" w:lineRule="auto"/>
              <w:ind w:left="259" w:right="75" w:hanging="178"/>
              <w:rPr>
                <w:rFonts w:hint="eastAsia" w:ascii="黑体" w:eastAsia="黑体"/>
                <w:b/>
                <w:sz w:val="17"/>
              </w:rPr>
            </w:pPr>
            <w:r>
              <w:rPr>
                <w:rFonts w:hint="eastAsia" w:ascii="黑体" w:eastAsia="黑体"/>
                <w:b/>
                <w:sz w:val="17"/>
              </w:rPr>
              <w:t>权力类型</w:t>
            </w:r>
          </w:p>
        </w:tc>
        <w:tc>
          <w:tcPr>
            <w:tcW w:w="1032" w:type="dxa"/>
          </w:tcPr>
          <w:p>
            <w:pPr>
              <w:pStyle w:val="8"/>
              <w:spacing w:before="3"/>
              <w:rPr>
                <w:rFonts w:ascii="方正小标宋简体"/>
                <w:b/>
                <w:sz w:val="19"/>
              </w:rPr>
            </w:pPr>
          </w:p>
          <w:p>
            <w:pPr>
              <w:pStyle w:val="8"/>
              <w:ind w:left="163"/>
              <w:rPr>
                <w:rFonts w:hint="eastAsia" w:ascii="黑体" w:eastAsia="黑体"/>
                <w:b/>
                <w:sz w:val="17"/>
              </w:rPr>
            </w:pPr>
            <w:r>
              <w:rPr>
                <w:rFonts w:hint="eastAsia" w:ascii="黑体" w:eastAsia="黑体"/>
                <w:b/>
                <w:sz w:val="17"/>
              </w:rPr>
              <w:t>权力事项</w:t>
            </w:r>
          </w:p>
        </w:tc>
        <w:tc>
          <w:tcPr>
            <w:tcW w:w="446" w:type="dxa"/>
          </w:tcPr>
          <w:p>
            <w:pPr>
              <w:pStyle w:val="8"/>
              <w:spacing w:before="7"/>
              <w:rPr>
                <w:rFonts w:ascii="方正小标宋简体"/>
                <w:b/>
                <w:sz w:val="13"/>
              </w:rPr>
            </w:pPr>
          </w:p>
          <w:p>
            <w:pPr>
              <w:pStyle w:val="8"/>
              <w:spacing w:line="235" w:lineRule="auto"/>
              <w:ind w:left="48" w:right="39"/>
              <w:rPr>
                <w:rFonts w:hint="eastAsia" w:ascii="黑体" w:eastAsia="黑体"/>
                <w:b/>
                <w:sz w:val="17"/>
              </w:rPr>
            </w:pPr>
            <w:r>
              <w:rPr>
                <w:rFonts w:hint="eastAsia" w:ascii="黑体" w:eastAsia="黑体"/>
                <w:b/>
                <w:sz w:val="17"/>
              </w:rPr>
              <w:t>行政主体</w:t>
            </w:r>
          </w:p>
        </w:tc>
        <w:tc>
          <w:tcPr>
            <w:tcW w:w="3751" w:type="dxa"/>
          </w:tcPr>
          <w:p>
            <w:pPr>
              <w:pStyle w:val="8"/>
              <w:spacing w:before="3"/>
              <w:rPr>
                <w:rFonts w:ascii="方正小标宋简体"/>
                <w:b/>
                <w:sz w:val="19"/>
              </w:rPr>
            </w:pPr>
          </w:p>
          <w:p>
            <w:pPr>
              <w:pStyle w:val="8"/>
              <w:ind w:left="31" w:right="31"/>
              <w:jc w:val="center"/>
              <w:rPr>
                <w:rFonts w:hint="eastAsia" w:ascii="黑体" w:eastAsia="黑体"/>
                <w:b/>
                <w:sz w:val="17"/>
              </w:rPr>
            </w:pPr>
            <w:r>
              <w:rPr>
                <w:rFonts w:hint="eastAsia" w:ascii="黑体" w:eastAsia="黑体"/>
                <w:b/>
                <w:sz w:val="17"/>
              </w:rPr>
              <w:t>实施依据</w:t>
            </w:r>
          </w:p>
        </w:tc>
        <w:tc>
          <w:tcPr>
            <w:tcW w:w="3993" w:type="dxa"/>
          </w:tcPr>
          <w:p>
            <w:pPr>
              <w:pStyle w:val="8"/>
              <w:spacing w:before="3"/>
              <w:rPr>
                <w:rFonts w:ascii="方正小标宋简体"/>
                <w:b/>
                <w:sz w:val="19"/>
              </w:rPr>
            </w:pPr>
          </w:p>
          <w:p>
            <w:pPr>
              <w:pStyle w:val="8"/>
              <w:ind w:left="52" w:right="49"/>
              <w:jc w:val="center"/>
              <w:rPr>
                <w:rFonts w:hint="eastAsia" w:ascii="黑体" w:eastAsia="黑体"/>
                <w:b/>
                <w:sz w:val="17"/>
              </w:rPr>
            </w:pPr>
            <w:r>
              <w:rPr>
                <w:rFonts w:hint="eastAsia" w:ascii="黑体" w:eastAsia="黑体"/>
                <w:b/>
                <w:sz w:val="17"/>
              </w:rPr>
              <w:t>责任事项</w:t>
            </w:r>
          </w:p>
        </w:tc>
        <w:tc>
          <w:tcPr>
            <w:tcW w:w="3309" w:type="dxa"/>
          </w:tcPr>
          <w:p>
            <w:pPr>
              <w:pStyle w:val="8"/>
              <w:spacing w:before="3"/>
              <w:rPr>
                <w:rFonts w:ascii="方正小标宋简体"/>
                <w:b/>
                <w:sz w:val="19"/>
              </w:rPr>
            </w:pPr>
          </w:p>
          <w:p>
            <w:pPr>
              <w:pStyle w:val="8"/>
              <w:ind w:left="31" w:right="29"/>
              <w:jc w:val="center"/>
              <w:rPr>
                <w:rFonts w:hint="eastAsia" w:ascii="黑体" w:eastAsia="黑体"/>
                <w:b/>
                <w:sz w:val="17"/>
              </w:rPr>
            </w:pPr>
            <w:r>
              <w:rPr>
                <w:rFonts w:hint="eastAsia" w:ascii="黑体" w:eastAsia="黑体"/>
                <w:b/>
                <w:sz w:val="17"/>
              </w:rPr>
              <w:t>追责情形</w:t>
            </w:r>
          </w:p>
        </w:tc>
        <w:tc>
          <w:tcPr>
            <w:tcW w:w="986" w:type="dxa"/>
          </w:tcPr>
          <w:p>
            <w:pPr>
              <w:pStyle w:val="8"/>
              <w:spacing w:before="3"/>
              <w:rPr>
                <w:rFonts w:ascii="方正小标宋简体"/>
                <w:b/>
                <w:sz w:val="19"/>
              </w:rPr>
            </w:pPr>
          </w:p>
          <w:p>
            <w:pPr>
              <w:pStyle w:val="8"/>
              <w:ind w:left="321"/>
              <w:rPr>
                <w:rFonts w:hint="eastAsia" w:ascii="黑体" w:eastAsia="黑体"/>
                <w:b/>
                <w:sz w:val="17"/>
              </w:rPr>
            </w:pPr>
            <w:r>
              <w:rPr>
                <w:rFonts w:hint="eastAsia" w:ascii="黑体" w:eastAsia="黑体"/>
                <w:b/>
                <w:sz w:val="17"/>
              </w:rPr>
              <w:t>备注</w:t>
            </w:r>
          </w:p>
        </w:tc>
      </w:tr>
    </w:tbl>
    <w:p>
      <w:pPr>
        <w:spacing w:after="0"/>
        <w:rPr>
          <w:rFonts w:hint="eastAsia" w:ascii="黑体" w:eastAsia="黑体"/>
          <w:sz w:val="17"/>
        </w:rPr>
        <w:sectPr>
          <w:pgSz w:w="16840" w:h="11910" w:orient="landscape"/>
          <w:pgMar w:top="840" w:right="1160" w:bottom="86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0"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3"/>
              </w:rPr>
            </w:pPr>
          </w:p>
          <w:p>
            <w:pPr>
              <w:pStyle w:val="8"/>
              <w:ind w:left="17"/>
              <w:jc w:val="center"/>
              <w:rPr>
                <w:sz w:val="13"/>
              </w:rPr>
            </w:pPr>
            <w:r>
              <w:rPr>
                <w:w w:val="99"/>
                <w:sz w:val="13"/>
              </w:rPr>
              <w:t>1</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3"/>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0"/>
              </w:rPr>
            </w:pPr>
          </w:p>
          <w:p>
            <w:pPr>
              <w:pStyle w:val="8"/>
              <w:spacing w:before="1" w:line="230" w:lineRule="auto"/>
              <w:ind w:left="21" w:right="76"/>
              <w:rPr>
                <w:sz w:val="13"/>
              </w:rPr>
            </w:pPr>
            <w:r>
              <w:rPr>
                <w:spacing w:val="-1"/>
                <w:sz w:val="13"/>
              </w:rPr>
              <w:t xml:space="preserve">实施现场检查； </w:t>
            </w:r>
            <w:r>
              <w:rPr>
                <w:w w:val="95"/>
                <w:sz w:val="13"/>
              </w:rPr>
              <w:t>向有关人员调查</w:t>
            </w:r>
          </w:p>
          <w:p>
            <w:pPr>
              <w:pStyle w:val="8"/>
              <w:spacing w:line="232" w:lineRule="auto"/>
              <w:ind w:left="21" w:right="79"/>
              <w:rPr>
                <w:sz w:val="13"/>
              </w:rPr>
            </w:pPr>
            <w:r>
              <w:rPr>
                <w:sz w:val="13"/>
              </w:rPr>
              <w:t xml:space="preserve">、了解有关情 </w:t>
            </w:r>
            <w:r>
              <w:rPr>
                <w:spacing w:val="-2"/>
                <w:sz w:val="13"/>
              </w:rPr>
              <w:t>况；查阅、复制</w:t>
            </w:r>
            <w:r>
              <w:rPr>
                <w:spacing w:val="-2"/>
                <w:w w:val="95"/>
                <w:sz w:val="13"/>
              </w:rPr>
              <w:t>有关合同、票据</w:t>
            </w:r>
          </w:p>
          <w:p>
            <w:pPr>
              <w:pStyle w:val="8"/>
              <w:spacing w:line="232" w:lineRule="auto"/>
              <w:ind w:left="21" w:right="81"/>
              <w:rPr>
                <w:sz w:val="13"/>
              </w:rPr>
            </w:pPr>
            <w:r>
              <w:rPr>
                <w:sz w:val="13"/>
              </w:rPr>
              <w:t>、账簿、检验报告等资料；</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7"/>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2"/>
              <w:rPr>
                <w:rFonts w:ascii="方正小标宋简体"/>
                <w:b/>
                <w:sz w:val="10"/>
              </w:rPr>
            </w:pPr>
          </w:p>
          <w:p>
            <w:pPr>
              <w:pStyle w:val="8"/>
              <w:spacing w:line="232" w:lineRule="auto"/>
              <w:ind w:left="22" w:right="23"/>
              <w:rPr>
                <w:sz w:val="13"/>
              </w:rPr>
            </w:pPr>
            <w:r>
              <w:rPr>
                <w:sz w:val="13"/>
              </w:rPr>
              <w:t>《乳品质量安全监督管理条例》（2008年10月6日国务院第28次常务会议通过 2008年10月9日中华人民共和国国务院令第 536号公布自公布之日起施行）</w:t>
            </w:r>
          </w:p>
          <w:p>
            <w:pPr>
              <w:pStyle w:val="8"/>
              <w:tabs>
                <w:tab w:val="left" w:pos="682"/>
                <w:tab w:val="left" w:pos="2794"/>
                <w:tab w:val="left" w:pos="3322"/>
              </w:tabs>
              <w:spacing w:line="232" w:lineRule="auto"/>
              <w:ind w:left="22" w:right="23"/>
              <w:rPr>
                <w:sz w:val="13"/>
              </w:rPr>
            </w:pPr>
            <w:r>
              <w:rPr>
                <w:sz w:val="13"/>
              </w:rPr>
              <w:t>第四十七条</w:t>
            </w:r>
            <w:r>
              <w:rPr>
                <w:spacing w:val="2"/>
                <w:sz w:val="13"/>
              </w:rPr>
              <w:t xml:space="preserve"> </w:t>
            </w:r>
            <w:r>
              <w:rPr>
                <w:sz w:val="13"/>
              </w:rPr>
              <w:t>畜牧兽</w:t>
            </w:r>
            <w:r>
              <w:rPr>
                <w:spacing w:val="10"/>
                <w:sz w:val="13"/>
              </w:rPr>
              <w:t>医</w:t>
            </w:r>
            <w:r>
              <w:rPr>
                <w:sz w:val="13"/>
              </w:rPr>
              <w:t>、质量监</w:t>
            </w:r>
            <w:r>
              <w:rPr>
                <w:spacing w:val="10"/>
                <w:sz w:val="13"/>
              </w:rPr>
              <w:t>督</w:t>
            </w:r>
            <w:r>
              <w:rPr>
                <w:sz w:val="13"/>
              </w:rPr>
              <w:t>、工商行政管理等部门在依据各自职责进行监督检查</w:t>
            </w:r>
            <w:r>
              <w:rPr>
                <w:spacing w:val="26"/>
                <w:sz w:val="13"/>
              </w:rPr>
              <w:t>时</w:t>
            </w:r>
            <w:r>
              <w:rPr>
                <w:sz w:val="13"/>
              </w:rPr>
              <w:t>，行使下列职</w:t>
            </w:r>
            <w:r>
              <w:rPr>
                <w:spacing w:val="14"/>
                <w:sz w:val="13"/>
              </w:rPr>
              <w:t>权</w:t>
            </w:r>
            <w:r>
              <w:rPr>
                <w:sz w:val="13"/>
              </w:rPr>
              <w:t>：</w:t>
            </w:r>
            <w:r>
              <w:rPr>
                <w:sz w:val="13"/>
              </w:rPr>
              <w:tab/>
            </w:r>
            <w:r>
              <w:rPr>
                <w:sz w:val="13"/>
              </w:rPr>
              <w:t>（一）实施现场检</w:t>
            </w:r>
            <w:r>
              <w:rPr>
                <w:spacing w:val="5"/>
                <w:sz w:val="13"/>
              </w:rPr>
              <w:t>查</w:t>
            </w:r>
            <w:r>
              <w:rPr>
                <w:sz w:val="13"/>
              </w:rPr>
              <w:t>；</w:t>
            </w:r>
            <w:r>
              <w:rPr>
                <w:sz w:val="13"/>
              </w:rPr>
              <w:tab/>
            </w:r>
            <w:r>
              <w:rPr>
                <w:sz w:val="13"/>
              </w:rPr>
              <w:t>（二）向有关人员调</w:t>
            </w:r>
            <w:r>
              <w:rPr>
                <w:spacing w:val="17"/>
                <w:sz w:val="13"/>
              </w:rPr>
              <w:t>查</w:t>
            </w:r>
            <w:r>
              <w:rPr>
                <w:sz w:val="13"/>
              </w:rPr>
              <w:t>、了解有关情</w:t>
            </w:r>
            <w:r>
              <w:rPr>
                <w:spacing w:val="14"/>
                <w:sz w:val="13"/>
              </w:rPr>
              <w:t>况</w:t>
            </w:r>
            <w:r>
              <w:rPr>
                <w:sz w:val="13"/>
              </w:rPr>
              <w:t>；</w:t>
            </w:r>
            <w:r>
              <w:rPr>
                <w:sz w:val="13"/>
              </w:rPr>
              <w:tab/>
            </w:r>
            <w:r>
              <w:rPr>
                <w:sz w:val="13"/>
              </w:rPr>
              <w:t>（三</w:t>
            </w:r>
            <w:r>
              <w:rPr>
                <w:spacing w:val="-16"/>
                <w:sz w:val="13"/>
              </w:rPr>
              <w:t xml:space="preserve">） </w:t>
            </w:r>
            <w:r>
              <w:rPr>
                <w:sz w:val="13"/>
              </w:rPr>
              <w:t>查</w:t>
            </w:r>
            <w:r>
              <w:rPr>
                <w:spacing w:val="5"/>
                <w:sz w:val="13"/>
              </w:rPr>
              <w:t>阅</w:t>
            </w:r>
            <w:r>
              <w:rPr>
                <w:sz w:val="13"/>
              </w:rPr>
              <w:t>、复制有关合</w:t>
            </w:r>
            <w:r>
              <w:rPr>
                <w:spacing w:val="14"/>
                <w:sz w:val="13"/>
              </w:rPr>
              <w:t>同</w:t>
            </w:r>
            <w:r>
              <w:rPr>
                <w:sz w:val="13"/>
              </w:rPr>
              <w:t>、票</w:t>
            </w:r>
            <w:r>
              <w:rPr>
                <w:spacing w:val="5"/>
                <w:sz w:val="13"/>
              </w:rPr>
              <w:t>据</w:t>
            </w:r>
            <w:r>
              <w:rPr>
                <w:sz w:val="13"/>
              </w:rPr>
              <w:t>、账</w:t>
            </w:r>
            <w:r>
              <w:rPr>
                <w:spacing w:val="5"/>
                <w:sz w:val="13"/>
              </w:rPr>
              <w:t>簿</w:t>
            </w:r>
            <w:r>
              <w:rPr>
                <w:sz w:val="13"/>
              </w:rPr>
              <w:t>、检验报告等资</w:t>
            </w:r>
            <w:r>
              <w:rPr>
                <w:spacing w:val="17"/>
                <w:sz w:val="13"/>
              </w:rPr>
              <w:t>料</w:t>
            </w:r>
            <w:r>
              <w:rPr>
                <w:sz w:val="13"/>
              </w:rPr>
              <w:t>；</w:t>
            </w:r>
          </w:p>
          <w:p>
            <w:pPr>
              <w:pStyle w:val="8"/>
              <w:tabs>
                <w:tab w:val="left" w:pos="946"/>
                <w:tab w:val="left" w:pos="2794"/>
              </w:tabs>
              <w:spacing w:line="232" w:lineRule="auto"/>
              <w:ind w:left="22" w:right="30"/>
              <w:rPr>
                <w:sz w:val="13"/>
              </w:rPr>
            </w:pPr>
            <w:r>
              <w:rPr>
                <w:sz w:val="13"/>
              </w:rPr>
              <w:t>（四）查</w:t>
            </w:r>
            <w:r>
              <w:rPr>
                <w:spacing w:val="5"/>
                <w:sz w:val="13"/>
              </w:rPr>
              <w:t>封</w:t>
            </w:r>
            <w:r>
              <w:rPr>
                <w:sz w:val="13"/>
              </w:rPr>
              <w:t>、扣押有证据证明不符合乳品质量安全国家标准的乳品以及违法使用的生鲜</w:t>
            </w:r>
            <w:r>
              <w:rPr>
                <w:spacing w:val="26"/>
                <w:sz w:val="13"/>
              </w:rPr>
              <w:t>乳</w:t>
            </w:r>
            <w:r>
              <w:rPr>
                <w:sz w:val="13"/>
              </w:rPr>
              <w:t>、辅</w:t>
            </w:r>
            <w:r>
              <w:rPr>
                <w:spacing w:val="5"/>
                <w:sz w:val="13"/>
              </w:rPr>
              <w:t>料</w:t>
            </w:r>
            <w:r>
              <w:rPr>
                <w:sz w:val="13"/>
              </w:rPr>
              <w:t>、添加</w:t>
            </w:r>
            <w:r>
              <w:rPr>
                <w:spacing w:val="7"/>
                <w:sz w:val="13"/>
              </w:rPr>
              <w:t>剂</w:t>
            </w:r>
            <w:r>
              <w:rPr>
                <w:sz w:val="13"/>
              </w:rPr>
              <w:t>；</w:t>
            </w:r>
            <w:r>
              <w:rPr>
                <w:sz w:val="13"/>
              </w:rPr>
              <w:tab/>
            </w:r>
            <w:r>
              <w:rPr>
                <w:sz w:val="13"/>
              </w:rPr>
              <w:t>（五）查封涉</w:t>
            </w:r>
            <w:r>
              <w:rPr>
                <w:spacing w:val="-13"/>
                <w:sz w:val="13"/>
              </w:rPr>
              <w:t>嫌</w:t>
            </w:r>
            <w:r>
              <w:rPr>
                <w:sz w:val="13"/>
              </w:rPr>
              <w:t>违法从事乳品生产经营活动的场所</w:t>
            </w:r>
            <w:r>
              <w:rPr>
                <w:spacing w:val="-41"/>
                <w:sz w:val="13"/>
              </w:rPr>
              <w:t xml:space="preserve"> </w:t>
            </w:r>
            <w:r>
              <w:rPr>
                <w:sz w:val="13"/>
              </w:rPr>
              <w:t>，扣押用于违法生产经营的工具、设</w:t>
            </w:r>
            <w:r>
              <w:rPr>
                <w:spacing w:val="5"/>
                <w:sz w:val="13"/>
              </w:rPr>
              <w:t>备</w:t>
            </w:r>
            <w:r>
              <w:rPr>
                <w:sz w:val="13"/>
              </w:rPr>
              <w:t>；</w:t>
            </w:r>
            <w:r>
              <w:rPr>
                <w:sz w:val="13"/>
              </w:rPr>
              <w:tab/>
            </w:r>
            <w:r>
              <w:rPr>
                <w:sz w:val="13"/>
              </w:rPr>
              <w:t>（六）法</w:t>
            </w:r>
            <w:r>
              <w:rPr>
                <w:spacing w:val="5"/>
                <w:sz w:val="13"/>
              </w:rPr>
              <w:t>律</w:t>
            </w:r>
            <w:r>
              <w:rPr>
                <w:sz w:val="13"/>
              </w:rPr>
              <w:t>、行政法规规定的其他职</w:t>
            </w:r>
            <w:r>
              <w:rPr>
                <w:spacing w:val="26"/>
                <w:sz w:val="13"/>
              </w:rPr>
              <w:t>权</w:t>
            </w:r>
            <w:r>
              <w:rPr>
                <w:sz w:val="13"/>
              </w:rPr>
              <w:t>。</w:t>
            </w:r>
          </w:p>
          <w:p>
            <w:pPr>
              <w:pStyle w:val="8"/>
              <w:spacing w:line="230" w:lineRule="auto"/>
              <w:ind w:left="22" w:right="42"/>
              <w:rPr>
                <w:sz w:val="13"/>
              </w:rPr>
            </w:pPr>
            <w:r>
              <w:rPr>
                <w:sz w:val="13"/>
              </w:rPr>
              <w:t>第四十八条 县级以上质量监督部门、工商行政管理部门在监督</w:t>
            </w:r>
            <w:r>
              <w:rPr>
                <w:spacing w:val="-3"/>
                <w:sz w:val="13"/>
              </w:rPr>
              <w:t xml:space="preserve">检查中，对不符合乳品质量安全国家标准 、存在危害人体健康和生命安全危险或者可能危害婴幼儿身体健康和生长发育的乳制 </w:t>
            </w:r>
            <w:r>
              <w:rPr>
                <w:spacing w:val="-1"/>
                <w:sz w:val="13"/>
              </w:rPr>
              <w:t>品，责令并监督生产企业召回、销售者停止销售。</w:t>
            </w:r>
          </w:p>
        </w:tc>
        <w:tc>
          <w:tcPr>
            <w:tcW w:w="3993" w:type="dxa"/>
          </w:tcPr>
          <w:p>
            <w:pPr>
              <w:pStyle w:val="8"/>
              <w:rPr>
                <w:rFonts w:ascii="方正小标宋简体"/>
                <w:b/>
                <w:sz w:val="12"/>
              </w:rPr>
            </w:pPr>
          </w:p>
          <w:p>
            <w:pPr>
              <w:pStyle w:val="8"/>
              <w:rPr>
                <w:rFonts w:ascii="方正小标宋简体"/>
                <w:b/>
                <w:sz w:val="12"/>
              </w:rPr>
            </w:pPr>
          </w:p>
          <w:p>
            <w:pPr>
              <w:pStyle w:val="8"/>
              <w:spacing w:before="15"/>
              <w:rPr>
                <w:rFonts w:ascii="方正小标宋简体"/>
                <w:b/>
                <w:sz w:val="8"/>
              </w:rPr>
            </w:pPr>
          </w:p>
          <w:p>
            <w:pPr>
              <w:pStyle w:val="8"/>
              <w:numPr>
                <w:ilvl w:val="0"/>
                <w:numId w:val="463"/>
              </w:numPr>
              <w:tabs>
                <w:tab w:val="left" w:pos="155"/>
              </w:tabs>
              <w:spacing w:before="1" w:after="0" w:line="232" w:lineRule="auto"/>
              <w:ind w:left="22" w:right="186" w:firstLine="0"/>
              <w:jc w:val="left"/>
              <w:rPr>
                <w:sz w:val="13"/>
              </w:rPr>
            </w:pPr>
            <w:r>
              <w:rPr>
                <w:w w:val="95"/>
                <w:sz w:val="13"/>
              </w:rPr>
              <w:t xml:space="preserve">检查责任：工商行政管理部门应当对乳制品生产销售环节进行监 </w:t>
            </w:r>
            <w:r>
              <w:rPr>
                <w:spacing w:val="1"/>
                <w:sz w:val="13"/>
              </w:rPr>
              <w:t>督检查；</w:t>
            </w:r>
          </w:p>
          <w:p>
            <w:pPr>
              <w:pStyle w:val="8"/>
              <w:numPr>
                <w:ilvl w:val="0"/>
                <w:numId w:val="463"/>
              </w:numPr>
              <w:tabs>
                <w:tab w:val="left" w:pos="155"/>
              </w:tabs>
              <w:spacing w:before="1" w:after="0" w:line="228" w:lineRule="auto"/>
              <w:ind w:left="22" w:right="143" w:firstLine="0"/>
              <w:jc w:val="left"/>
              <w:rPr>
                <w:sz w:val="13"/>
              </w:rPr>
            </w:pPr>
            <w:r>
              <w:rPr>
                <w:spacing w:val="-2"/>
                <w:sz w:val="13"/>
              </w:rPr>
              <w:t>审查责任：工商行政管理部门应当向有关人员调查 、了解有关情</w:t>
            </w:r>
            <w:r>
              <w:rPr>
                <w:sz w:val="13"/>
              </w:rPr>
              <w:t>况；查阅、复制有关资料；</w:t>
            </w:r>
          </w:p>
          <w:p>
            <w:pPr>
              <w:pStyle w:val="8"/>
              <w:numPr>
                <w:ilvl w:val="0"/>
                <w:numId w:val="463"/>
              </w:numPr>
              <w:tabs>
                <w:tab w:val="left" w:pos="155"/>
              </w:tabs>
              <w:spacing w:before="0" w:after="0" w:line="232" w:lineRule="auto"/>
              <w:ind w:left="22" w:right="135" w:firstLine="0"/>
              <w:jc w:val="both"/>
              <w:rPr>
                <w:sz w:val="13"/>
              </w:rPr>
            </w:pPr>
            <w:r>
              <w:rPr>
                <w:spacing w:val="-3"/>
                <w:sz w:val="13"/>
              </w:rPr>
              <w:t>决定责任：对不符合乳品质量安全国家标准 、存在危害人体健康</w:t>
            </w:r>
            <w:r>
              <w:rPr>
                <w:spacing w:val="-4"/>
                <w:sz w:val="13"/>
              </w:rPr>
              <w:t>和生命安全或可能危害婴幼儿身体健康和生长发育的乳制品 ，责令</w:t>
            </w:r>
            <w:r>
              <w:rPr>
                <w:spacing w:val="-1"/>
                <w:sz w:val="13"/>
              </w:rPr>
              <w:t>并监督生产企业召回、销售者停止销售。</w:t>
            </w:r>
          </w:p>
          <w:p>
            <w:pPr>
              <w:pStyle w:val="8"/>
              <w:numPr>
                <w:ilvl w:val="0"/>
                <w:numId w:val="463"/>
              </w:numPr>
              <w:tabs>
                <w:tab w:val="left" w:pos="155"/>
              </w:tabs>
              <w:spacing w:before="0" w:after="0" w:line="160" w:lineRule="exact"/>
              <w:ind w:left="154" w:right="0" w:hanging="133"/>
              <w:jc w:val="both"/>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0"/>
              </w:rPr>
            </w:pPr>
          </w:p>
          <w:p>
            <w:pPr>
              <w:pStyle w:val="8"/>
              <w:spacing w:before="1" w:line="230" w:lineRule="auto"/>
              <w:ind w:left="22" w:right="250" w:firstLine="264"/>
              <w:jc w:val="both"/>
              <w:rPr>
                <w:sz w:val="13"/>
              </w:rPr>
            </w:pPr>
            <w:r>
              <w:rPr>
                <w:spacing w:val="-3"/>
                <w:sz w:val="13"/>
              </w:rPr>
              <w:t>因不履行或者不正确履行性质职责 ，有下列情形</w:t>
            </w:r>
            <w:r>
              <w:rPr>
                <w:spacing w:val="-4"/>
                <w:sz w:val="13"/>
              </w:rPr>
              <w:t>的，行政机关及相关工作人员应承担相应的责任 ：</w:t>
            </w:r>
          </w:p>
          <w:p>
            <w:pPr>
              <w:pStyle w:val="8"/>
              <w:numPr>
                <w:ilvl w:val="0"/>
                <w:numId w:val="464"/>
              </w:numPr>
              <w:tabs>
                <w:tab w:val="left" w:pos="155"/>
              </w:tabs>
              <w:spacing w:before="0" w:after="0" w:line="232" w:lineRule="auto"/>
              <w:ind w:left="22" w:right="146" w:firstLine="0"/>
              <w:jc w:val="both"/>
              <w:rPr>
                <w:sz w:val="13"/>
              </w:rPr>
            </w:pPr>
            <w:r>
              <w:rPr>
                <w:w w:val="95"/>
                <w:sz w:val="13"/>
              </w:rPr>
              <w:t xml:space="preserve">实施现场检查、调查及保存证据的过程中程序不当对 </w:t>
            </w:r>
            <w:r>
              <w:rPr>
                <w:spacing w:val="1"/>
                <w:sz w:val="13"/>
              </w:rPr>
              <w:t>生产者或者销售者造成损失的；</w:t>
            </w:r>
          </w:p>
          <w:p>
            <w:pPr>
              <w:pStyle w:val="8"/>
              <w:numPr>
                <w:ilvl w:val="0"/>
                <w:numId w:val="464"/>
              </w:numPr>
              <w:tabs>
                <w:tab w:val="left" w:pos="155"/>
              </w:tabs>
              <w:spacing w:before="0" w:after="0" w:line="232" w:lineRule="auto"/>
              <w:ind w:left="22" w:right="125" w:firstLine="0"/>
              <w:jc w:val="both"/>
              <w:rPr>
                <w:sz w:val="13"/>
              </w:rPr>
            </w:pPr>
            <w:r>
              <w:rPr>
                <w:w w:val="95"/>
                <w:sz w:val="13"/>
              </w:rPr>
              <w:t xml:space="preserve">对应当责令并监督生产者召回、销售者停止销售涉嫌 违反《乳品质量安全监督管理条例》第四十八条规定的 </w:t>
            </w:r>
            <w:r>
              <w:rPr>
                <w:spacing w:val="-2"/>
                <w:sz w:val="13"/>
              </w:rPr>
              <w:t>乳制品而没有责令召回和停止销售的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5"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9"/>
              </w:rPr>
            </w:pPr>
          </w:p>
          <w:p>
            <w:pPr>
              <w:pStyle w:val="8"/>
              <w:spacing w:before="1"/>
              <w:ind w:left="17"/>
              <w:jc w:val="center"/>
              <w:rPr>
                <w:sz w:val="13"/>
              </w:rPr>
            </w:pPr>
            <w:r>
              <w:rPr>
                <w:w w:val="99"/>
                <w:sz w:val="13"/>
              </w:rPr>
              <w:t>2</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9"/>
              </w:rPr>
            </w:pPr>
          </w:p>
          <w:p>
            <w:pPr>
              <w:pStyle w:val="8"/>
              <w:spacing w:before="1"/>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0"/>
              <w:rPr>
                <w:rFonts w:ascii="方正小标宋简体"/>
                <w:b/>
                <w:sz w:val="17"/>
              </w:rPr>
            </w:pPr>
          </w:p>
          <w:p>
            <w:pPr>
              <w:pStyle w:val="8"/>
              <w:spacing w:line="230" w:lineRule="auto"/>
              <w:ind w:left="21" w:right="91"/>
              <w:rPr>
                <w:sz w:val="13"/>
              </w:rPr>
            </w:pPr>
            <w:r>
              <w:rPr>
                <w:sz w:val="13"/>
              </w:rPr>
              <w:t>医疗器械抽查检验</w:t>
            </w:r>
          </w:p>
        </w:tc>
        <w:tc>
          <w:tcPr>
            <w:tcW w:w="446" w:type="dxa"/>
          </w:tcPr>
          <w:p>
            <w:pPr>
              <w:pStyle w:val="8"/>
              <w:rPr>
                <w:rFonts w:ascii="方正小标宋简体"/>
                <w:b/>
                <w:sz w:val="12"/>
              </w:rPr>
            </w:pPr>
          </w:p>
          <w:p>
            <w:pPr>
              <w:pStyle w:val="8"/>
              <w:rPr>
                <w:rFonts w:ascii="方正小标宋简体"/>
                <w:b/>
                <w:sz w:val="12"/>
              </w:rPr>
            </w:pPr>
          </w:p>
          <w:p>
            <w:pPr>
              <w:pStyle w:val="8"/>
              <w:spacing w:before="14"/>
              <w:rPr>
                <w:rFonts w:ascii="方正小标宋简体"/>
                <w:b/>
                <w:sz w:val="15"/>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5"/>
              <w:rPr>
                <w:rFonts w:ascii="方正小标宋简体"/>
                <w:b/>
                <w:sz w:val="9"/>
              </w:rPr>
            </w:pPr>
          </w:p>
          <w:p>
            <w:pPr>
              <w:pStyle w:val="8"/>
              <w:spacing w:line="230" w:lineRule="auto"/>
              <w:ind w:left="22" w:right="23"/>
              <w:jc w:val="both"/>
              <w:rPr>
                <w:sz w:val="13"/>
              </w:rPr>
            </w:pPr>
            <w:r>
              <w:rPr>
                <w:spacing w:val="1"/>
                <w:sz w:val="13"/>
              </w:rPr>
              <w:t>《医疗器械监督管理条例》</w:t>
            </w:r>
            <w:r>
              <w:rPr>
                <w:sz w:val="13"/>
              </w:rPr>
              <w:t>（2000年1月</w:t>
            </w:r>
            <w:r>
              <w:rPr>
                <w:spacing w:val="3"/>
                <w:sz w:val="13"/>
              </w:rPr>
              <w:t>4</w:t>
            </w:r>
            <w:r>
              <w:rPr>
                <w:sz w:val="13"/>
              </w:rPr>
              <w:t>日中华人民共和国国务</w:t>
            </w:r>
            <w:r>
              <w:rPr>
                <w:spacing w:val="2"/>
                <w:sz w:val="13"/>
              </w:rPr>
              <w:t>院令第</w:t>
            </w:r>
            <w:r>
              <w:rPr>
                <w:sz w:val="13"/>
              </w:rPr>
              <w:t>276号公布 2014年</w:t>
            </w:r>
            <w:r>
              <w:rPr>
                <w:spacing w:val="3"/>
                <w:sz w:val="13"/>
              </w:rPr>
              <w:t>2</w:t>
            </w:r>
            <w:r>
              <w:rPr>
                <w:sz w:val="13"/>
              </w:rPr>
              <w:t>月12</w:t>
            </w:r>
            <w:r>
              <w:rPr>
                <w:spacing w:val="2"/>
                <w:sz w:val="13"/>
              </w:rPr>
              <w:t>日国务院第</w:t>
            </w:r>
            <w:r>
              <w:rPr>
                <w:sz w:val="13"/>
              </w:rPr>
              <w:t>39次常务会议第一次</w:t>
            </w:r>
            <w:r>
              <w:rPr>
                <w:spacing w:val="13"/>
                <w:sz w:val="13"/>
              </w:rPr>
              <w:t>修正 根据</w:t>
            </w:r>
            <w:r>
              <w:rPr>
                <w:sz w:val="13"/>
              </w:rPr>
              <w:t>2017年5月</w:t>
            </w:r>
            <w:r>
              <w:rPr>
                <w:spacing w:val="3"/>
                <w:sz w:val="13"/>
              </w:rPr>
              <w:t>4</w:t>
            </w:r>
            <w:r>
              <w:rPr>
                <w:sz w:val="13"/>
              </w:rPr>
              <w:t>日《国务院关于修改〈医疗器械监督管理</w:t>
            </w:r>
            <w:r>
              <w:rPr>
                <w:spacing w:val="1"/>
                <w:sz w:val="13"/>
              </w:rPr>
              <w:t>条例〉的决定》第二次修正</w:t>
            </w:r>
            <w:r>
              <w:rPr>
                <w:sz w:val="13"/>
              </w:rPr>
              <w:t>）第五十六条 食品药品监督管理部</w:t>
            </w:r>
            <w:r>
              <w:rPr>
                <w:spacing w:val="-2"/>
                <w:sz w:val="13"/>
              </w:rPr>
              <w:t>门应当加强对医疗器械生产经营企业和使用单位生产 、经营、使</w:t>
            </w:r>
            <w:r>
              <w:rPr>
                <w:sz w:val="13"/>
              </w:rPr>
              <w:t>用的医疗器械的抽查检验。抽查检验不得收取检验费和其他任何费用，所需费用纳入本级政府预算。省级以上人民政府食品药品监督管理部门应当根据抽查检验结论及时发布医疗器械质量公告</w:t>
            </w:r>
          </w:p>
          <w:p>
            <w:pPr>
              <w:pStyle w:val="8"/>
              <w:spacing w:line="166" w:lineRule="exact"/>
              <w:ind w:left="22"/>
              <w:rPr>
                <w:sz w:val="13"/>
              </w:rPr>
            </w:pPr>
            <w:r>
              <w:rPr>
                <w:w w:val="99"/>
                <w:sz w:val="13"/>
              </w:rPr>
              <w:t>。</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7"/>
              <w:rPr>
                <w:rFonts w:ascii="方正小标宋简体"/>
                <w:b/>
                <w:sz w:val="8"/>
              </w:rPr>
            </w:pPr>
          </w:p>
          <w:p>
            <w:pPr>
              <w:pStyle w:val="8"/>
              <w:numPr>
                <w:ilvl w:val="0"/>
                <w:numId w:val="465"/>
              </w:numPr>
              <w:tabs>
                <w:tab w:val="left" w:pos="155"/>
              </w:tabs>
              <w:spacing w:before="0" w:after="0" w:line="232" w:lineRule="auto"/>
              <w:ind w:left="22" w:right="186" w:firstLine="0"/>
              <w:jc w:val="left"/>
              <w:rPr>
                <w:sz w:val="13"/>
              </w:rPr>
            </w:pPr>
            <w:r>
              <w:rPr>
                <w:w w:val="95"/>
                <w:sz w:val="13"/>
              </w:rPr>
              <w:t xml:space="preserve">检查责任：食品药品监督管理部门应对医疗器械生产经营企业和 </w:t>
            </w:r>
            <w:r>
              <w:rPr>
                <w:sz w:val="13"/>
              </w:rPr>
              <w:t>使用单位生产、经营、使用的医疗器械的抽查检验。</w:t>
            </w:r>
          </w:p>
          <w:p>
            <w:pPr>
              <w:pStyle w:val="8"/>
              <w:numPr>
                <w:ilvl w:val="0"/>
                <w:numId w:val="465"/>
              </w:numPr>
              <w:tabs>
                <w:tab w:val="left" w:pos="155"/>
              </w:tabs>
              <w:spacing w:before="0" w:after="0" w:line="158" w:lineRule="exact"/>
              <w:ind w:left="154" w:right="0" w:hanging="133"/>
              <w:jc w:val="left"/>
              <w:rPr>
                <w:sz w:val="13"/>
              </w:rPr>
            </w:pPr>
            <w:r>
              <w:rPr>
                <w:w w:val="95"/>
                <w:sz w:val="13"/>
              </w:rPr>
              <w:t>公示责任：根据抽检结果及时发布公告。</w:t>
            </w:r>
          </w:p>
          <w:p>
            <w:pPr>
              <w:pStyle w:val="8"/>
              <w:numPr>
                <w:ilvl w:val="0"/>
                <w:numId w:val="465"/>
              </w:numPr>
              <w:tabs>
                <w:tab w:val="left" w:pos="155"/>
              </w:tabs>
              <w:spacing w:before="0" w:after="0" w:line="164" w:lineRule="exact"/>
              <w:ind w:left="154" w:right="0" w:hanging="133"/>
              <w:jc w:val="left"/>
              <w:rPr>
                <w:sz w:val="13"/>
              </w:rPr>
            </w:pPr>
            <w:r>
              <w:rPr>
                <w:spacing w:val="-3"/>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5"/>
              <w:rPr>
                <w:rFonts w:ascii="方正小标宋简体"/>
                <w:b/>
                <w:sz w:val="12"/>
              </w:rPr>
            </w:pPr>
          </w:p>
          <w:p>
            <w:pPr>
              <w:pStyle w:val="8"/>
              <w:spacing w:before="1" w:line="232" w:lineRule="auto"/>
              <w:ind w:left="22" w:right="96"/>
              <w:rPr>
                <w:sz w:val="13"/>
              </w:rPr>
            </w:pPr>
            <w:r>
              <w:rPr>
                <w:w w:val="95"/>
                <w:sz w:val="13"/>
              </w:rPr>
              <w:t xml:space="preserve">1、食品药品监督管理部门在抽检过程中程序不当对医疗 </w:t>
            </w:r>
            <w:r>
              <w:rPr>
                <w:spacing w:val="-2"/>
                <w:sz w:val="13"/>
              </w:rPr>
              <w:t>器械生产经营企业和使用单位造成损失的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spacing w:before="1"/>
              <w:ind w:left="17"/>
              <w:jc w:val="center"/>
              <w:rPr>
                <w:sz w:val="13"/>
              </w:rPr>
            </w:pPr>
            <w:r>
              <w:rPr>
                <w:w w:val="99"/>
                <w:sz w:val="13"/>
              </w:rPr>
              <w:t>3</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spacing w:before="1"/>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9"/>
              </w:rPr>
            </w:pPr>
          </w:p>
          <w:p>
            <w:pPr>
              <w:pStyle w:val="8"/>
              <w:spacing w:before="1" w:line="230" w:lineRule="auto"/>
              <w:ind w:left="21" w:right="86"/>
              <w:rPr>
                <w:sz w:val="13"/>
              </w:rPr>
            </w:pPr>
            <w:r>
              <w:rPr>
                <w:sz w:val="13"/>
              </w:rPr>
              <w:t>对生产经营的食品、食品添加剂</w:t>
            </w:r>
          </w:p>
          <w:p>
            <w:pPr>
              <w:pStyle w:val="8"/>
              <w:spacing w:before="1" w:line="230" w:lineRule="auto"/>
              <w:ind w:left="21" w:right="76"/>
              <w:jc w:val="both"/>
              <w:rPr>
                <w:sz w:val="13"/>
              </w:rPr>
            </w:pPr>
            <w:r>
              <w:rPr>
                <w:sz w:val="13"/>
              </w:rPr>
              <w:t>、食品相关产品进行抽样检验； 查阅、复制有关合同、票据、账簿以及其他有关资料</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11"/>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4"/>
              <w:rPr>
                <w:rFonts w:ascii="方正小标宋简体"/>
                <w:b/>
                <w:sz w:val="9"/>
              </w:rPr>
            </w:pPr>
          </w:p>
          <w:p>
            <w:pPr>
              <w:pStyle w:val="8"/>
              <w:spacing w:line="232" w:lineRule="auto"/>
              <w:ind w:left="22" w:right="23"/>
              <w:rPr>
                <w:sz w:val="13"/>
              </w:rPr>
            </w:pPr>
            <w:r>
              <w:rPr>
                <w:spacing w:val="1"/>
                <w:sz w:val="13"/>
              </w:rPr>
              <w:t>《中华人民共和国食品安全法》</w:t>
            </w:r>
            <w:r>
              <w:rPr>
                <w:sz w:val="13"/>
              </w:rPr>
              <w:t>（2009年2月28日第十一届全国</w:t>
            </w:r>
            <w:r>
              <w:rPr>
                <w:spacing w:val="1"/>
                <w:sz w:val="13"/>
              </w:rPr>
              <w:t xml:space="preserve">人民代表大会常务委员会第七次会议通过  </w:t>
            </w:r>
            <w:r>
              <w:rPr>
                <w:sz w:val="13"/>
              </w:rPr>
              <w:t>2015年4月24日第十二届全国人民代表大会常务委员会第十四次会议修订 根据2018 年12月29</w:t>
            </w:r>
            <w:r>
              <w:rPr>
                <w:spacing w:val="-1"/>
                <w:sz w:val="13"/>
              </w:rPr>
              <w:t>日第十三届全国人民代表大会常务委员会第七次会议 《</w:t>
            </w:r>
            <w:r>
              <w:rPr>
                <w:w w:val="95"/>
                <w:sz w:val="13"/>
              </w:rPr>
              <w:t xml:space="preserve">关于修改〈中华人民共和国产品质量法〉等五部法律的决定》修 </w:t>
            </w:r>
            <w:r>
              <w:rPr>
                <w:sz w:val="13"/>
              </w:rPr>
              <w:t>正）</w:t>
            </w:r>
            <w:r>
              <w:rPr>
                <w:spacing w:val="2"/>
                <w:sz w:val="13"/>
              </w:rPr>
              <w:t>第一百一十条第</w:t>
            </w:r>
            <w:r>
              <w:rPr>
                <w:sz w:val="13"/>
              </w:rPr>
              <w:t>（二）项 县级以上人民政府食品安全监督</w:t>
            </w:r>
            <w:r>
              <w:rPr>
                <w:spacing w:val="-3"/>
                <w:sz w:val="13"/>
              </w:rPr>
              <w:t>管理部门履行食品安全监督管理职责 ，有权采取下列措施，对生</w:t>
            </w:r>
            <w:r>
              <w:rPr>
                <w:spacing w:val="-5"/>
                <w:sz w:val="13"/>
              </w:rPr>
              <w:t>产经营者遵守本法的情况进行监督检查 ：</w:t>
            </w:r>
          </w:p>
          <w:p>
            <w:pPr>
              <w:pStyle w:val="8"/>
              <w:spacing w:line="154" w:lineRule="exact"/>
              <w:ind w:left="22"/>
              <w:rPr>
                <w:sz w:val="13"/>
              </w:rPr>
            </w:pPr>
            <w:r>
              <w:rPr>
                <w:sz w:val="13"/>
              </w:rPr>
              <w:t>（一）</w:t>
            </w:r>
            <w:r>
              <w:rPr>
                <w:spacing w:val="-3"/>
                <w:sz w:val="13"/>
              </w:rPr>
              <w:t>进入生产经营场所实施现场检查 ；</w:t>
            </w:r>
          </w:p>
          <w:p>
            <w:pPr>
              <w:pStyle w:val="8"/>
              <w:spacing w:before="2" w:line="230" w:lineRule="auto"/>
              <w:ind w:left="22" w:right="45"/>
              <w:rPr>
                <w:sz w:val="13"/>
              </w:rPr>
            </w:pPr>
            <w:r>
              <w:rPr>
                <w:w w:val="95"/>
                <w:sz w:val="13"/>
              </w:rPr>
              <w:t xml:space="preserve">（二）对生产经营的食品、食品添加剂、食品相关产品进行抽样 </w:t>
            </w:r>
            <w:r>
              <w:rPr>
                <w:sz w:val="13"/>
              </w:rPr>
              <w:t>检验；</w:t>
            </w:r>
          </w:p>
          <w:p>
            <w:pPr>
              <w:pStyle w:val="8"/>
              <w:spacing w:line="158" w:lineRule="exact"/>
              <w:ind w:left="22"/>
              <w:rPr>
                <w:sz w:val="13"/>
              </w:rPr>
            </w:pPr>
            <w:r>
              <w:rPr>
                <w:sz w:val="13"/>
              </w:rPr>
              <w:t>（三）查阅、复制有关合同、票据、账簿以及其他有关资料；</w:t>
            </w:r>
          </w:p>
          <w:p>
            <w:pPr>
              <w:pStyle w:val="8"/>
              <w:spacing w:before="1" w:line="232" w:lineRule="auto"/>
              <w:ind w:left="22" w:right="7"/>
              <w:rPr>
                <w:sz w:val="13"/>
              </w:rPr>
            </w:pPr>
            <w:r>
              <w:rPr>
                <w:sz w:val="13"/>
              </w:rPr>
              <w:t>（四）查封、扣押有证据证明不符合食品安全标准或者有证据证明存在安全隐患以及用于违法生产经营的食品 、食品添加剂、食品相关产品；</w:t>
            </w:r>
          </w:p>
          <w:p>
            <w:pPr>
              <w:pStyle w:val="8"/>
              <w:spacing w:line="160" w:lineRule="exact"/>
              <w:ind w:left="22"/>
              <w:rPr>
                <w:sz w:val="13"/>
              </w:rPr>
            </w:pPr>
            <w:r>
              <w:rPr>
                <w:sz w:val="13"/>
              </w:rPr>
              <w:t>（五）查封违法从事生产经营活动的场所 。</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9"/>
              </w:rPr>
            </w:pPr>
          </w:p>
          <w:p>
            <w:pPr>
              <w:pStyle w:val="8"/>
              <w:numPr>
                <w:ilvl w:val="0"/>
                <w:numId w:val="466"/>
              </w:numPr>
              <w:tabs>
                <w:tab w:val="left" w:pos="155"/>
              </w:tabs>
              <w:spacing w:before="1" w:after="0" w:line="230" w:lineRule="auto"/>
              <w:ind w:left="22" w:right="140" w:firstLine="0"/>
              <w:jc w:val="left"/>
              <w:rPr>
                <w:sz w:val="13"/>
              </w:rPr>
            </w:pPr>
            <w:r>
              <w:rPr>
                <w:spacing w:val="-2"/>
                <w:sz w:val="13"/>
              </w:rPr>
              <w:t>检查责任：工商行政管理部门应当对生产经营的食品 、食品添加</w:t>
            </w:r>
            <w:r>
              <w:rPr>
                <w:sz w:val="13"/>
              </w:rPr>
              <w:t>剂、食品相关产品进行抽样检验；</w:t>
            </w:r>
          </w:p>
          <w:p>
            <w:pPr>
              <w:pStyle w:val="8"/>
              <w:numPr>
                <w:ilvl w:val="0"/>
                <w:numId w:val="466"/>
              </w:numPr>
              <w:tabs>
                <w:tab w:val="left" w:pos="155"/>
              </w:tabs>
              <w:spacing w:before="0" w:after="0" w:line="232" w:lineRule="auto"/>
              <w:ind w:left="22" w:right="133" w:firstLine="0"/>
              <w:jc w:val="left"/>
              <w:rPr>
                <w:sz w:val="13"/>
              </w:rPr>
            </w:pPr>
            <w:r>
              <w:rPr>
                <w:w w:val="95"/>
                <w:sz w:val="13"/>
              </w:rPr>
              <w:t xml:space="preserve">审查责任：工商行政管理部门应当查阅、复制有关合同、票据、 </w:t>
            </w:r>
            <w:r>
              <w:rPr>
                <w:spacing w:val="1"/>
                <w:sz w:val="13"/>
              </w:rPr>
              <w:t>账簿以及其他有关资料；</w:t>
            </w:r>
          </w:p>
          <w:p>
            <w:pPr>
              <w:pStyle w:val="8"/>
              <w:numPr>
                <w:ilvl w:val="0"/>
                <w:numId w:val="466"/>
              </w:numPr>
              <w:tabs>
                <w:tab w:val="left" w:pos="155"/>
              </w:tabs>
              <w:spacing w:before="0" w:after="0" w:line="159" w:lineRule="exact"/>
              <w:ind w:left="154" w:right="0" w:hanging="133"/>
              <w:jc w:val="left"/>
              <w:rPr>
                <w:sz w:val="13"/>
              </w:rPr>
            </w:pPr>
            <w:r>
              <w:rPr>
                <w:sz w:val="13"/>
              </w:rPr>
              <w:t>决定责任：查封违法从事生产经营活动的场所</w:t>
            </w:r>
          </w:p>
          <w:p>
            <w:pPr>
              <w:pStyle w:val="8"/>
              <w:numPr>
                <w:ilvl w:val="0"/>
                <w:numId w:val="466"/>
              </w:numPr>
              <w:tabs>
                <w:tab w:val="left" w:pos="155"/>
              </w:tabs>
              <w:spacing w:before="0" w:after="0" w:line="164" w:lineRule="exact"/>
              <w:ind w:left="154" w:right="0" w:hanging="133"/>
              <w:jc w:val="left"/>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9"/>
              </w:rPr>
            </w:pPr>
          </w:p>
          <w:p>
            <w:pPr>
              <w:pStyle w:val="8"/>
              <w:spacing w:before="1" w:line="230" w:lineRule="auto"/>
              <w:ind w:left="22" w:right="194" w:firstLine="264"/>
              <w:rPr>
                <w:sz w:val="13"/>
              </w:rPr>
            </w:pPr>
            <w:r>
              <w:rPr>
                <w:sz w:val="13"/>
              </w:rPr>
              <w:t>因不履行或者不正确履行性质职责 ，有下列情形的，行政机关及相关工作人员应承担相应的责任 ：</w:t>
            </w:r>
          </w:p>
          <w:p>
            <w:pPr>
              <w:pStyle w:val="8"/>
              <w:numPr>
                <w:ilvl w:val="0"/>
                <w:numId w:val="467"/>
              </w:numPr>
              <w:tabs>
                <w:tab w:val="left" w:pos="155"/>
              </w:tabs>
              <w:spacing w:before="0" w:after="0" w:line="232" w:lineRule="auto"/>
              <w:ind w:left="22" w:right="146" w:firstLine="0"/>
              <w:jc w:val="left"/>
              <w:rPr>
                <w:sz w:val="13"/>
              </w:rPr>
            </w:pPr>
            <w:r>
              <w:rPr>
                <w:w w:val="95"/>
                <w:sz w:val="13"/>
              </w:rPr>
              <w:t xml:space="preserve">实施现场检查、调查及保存证据的过程中程序不当对 </w:t>
            </w:r>
            <w:r>
              <w:rPr>
                <w:spacing w:val="1"/>
                <w:sz w:val="13"/>
              </w:rPr>
              <w:t>生产者或者销售者造成损失的；</w:t>
            </w:r>
          </w:p>
          <w:p>
            <w:pPr>
              <w:pStyle w:val="8"/>
              <w:numPr>
                <w:ilvl w:val="0"/>
                <w:numId w:val="467"/>
              </w:numPr>
              <w:tabs>
                <w:tab w:val="left" w:pos="155"/>
              </w:tabs>
              <w:spacing w:before="0" w:after="0" w:line="230" w:lineRule="auto"/>
              <w:ind w:left="22" w:right="110" w:firstLine="0"/>
              <w:jc w:val="left"/>
              <w:rPr>
                <w:sz w:val="13"/>
              </w:rPr>
            </w:pPr>
            <w:r>
              <w:rPr>
                <w:sz w:val="13"/>
              </w:rPr>
              <w:t>查封、扣押有证据证明不符合食品安全标准或者有证</w:t>
            </w:r>
            <w:r>
              <w:rPr>
                <w:spacing w:val="-2"/>
                <w:sz w:val="13"/>
              </w:rPr>
              <w:t>据证明存在安全隐患以及用于违法生产经营的食品 、食</w:t>
            </w:r>
            <w:r>
              <w:rPr>
                <w:sz w:val="13"/>
              </w:rPr>
              <w:t>品添加剂、食品相关产品过程中对证据保存不当造成损</w:t>
            </w:r>
            <w:r>
              <w:rPr>
                <w:spacing w:val="1"/>
                <w:sz w:val="13"/>
              </w:rPr>
              <w:t>失的。</w:t>
            </w:r>
          </w:p>
        </w:tc>
        <w:tc>
          <w:tcPr>
            <w:tcW w:w="986" w:type="dxa"/>
          </w:tcPr>
          <w:p>
            <w:pPr>
              <w:pStyle w:val="8"/>
              <w:rPr>
                <w:rFonts w:ascii="Times New Roman"/>
                <w:sz w:val="12"/>
              </w:rPr>
            </w:pPr>
          </w:p>
        </w:tc>
      </w:tr>
    </w:tbl>
    <w:p>
      <w:pPr>
        <w:spacing w:after="0"/>
        <w:rPr>
          <w:rFonts w:ascii="Times New Roman"/>
          <w:sz w:val="12"/>
        </w:rPr>
        <w:sectPr>
          <w:footerReference r:id="rId29" w:type="default"/>
          <w:pgSz w:w="16840" w:h="11910" w:orient="landscape"/>
          <w:pgMar w:top="840" w:right="1160" w:bottom="780" w:left="900" w:header="0" w:footer="596" w:gutter="0"/>
          <w:pgNumType w:start="24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7"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7"/>
              </w:rPr>
            </w:pPr>
          </w:p>
          <w:p>
            <w:pPr>
              <w:pStyle w:val="8"/>
              <w:ind w:left="17"/>
              <w:jc w:val="center"/>
              <w:rPr>
                <w:sz w:val="13"/>
              </w:rPr>
            </w:pPr>
            <w:r>
              <w:rPr>
                <w:w w:val="99"/>
                <w:sz w:val="13"/>
              </w:rPr>
              <w:t>4</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4"/>
              <w:rPr>
                <w:rFonts w:ascii="方正小标宋简体"/>
                <w:b/>
                <w:sz w:val="7"/>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15"/>
              </w:rPr>
            </w:pPr>
          </w:p>
          <w:p>
            <w:pPr>
              <w:pStyle w:val="8"/>
              <w:spacing w:line="230" w:lineRule="auto"/>
              <w:ind w:left="21" w:right="91"/>
              <w:rPr>
                <w:sz w:val="13"/>
              </w:rPr>
            </w:pPr>
            <w:r>
              <w:rPr>
                <w:sz w:val="13"/>
              </w:rPr>
              <w:t>保健食品化妆品监督抽验</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5"/>
              <w:rPr>
                <w:rFonts w:ascii="方正小标宋简体"/>
                <w:b/>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2"/>
              <w:rPr>
                <w:rFonts w:ascii="方正小标宋简体"/>
                <w:b/>
                <w:sz w:val="8"/>
              </w:rPr>
            </w:pPr>
          </w:p>
          <w:p>
            <w:pPr>
              <w:pStyle w:val="8"/>
              <w:numPr>
                <w:ilvl w:val="0"/>
                <w:numId w:val="468"/>
              </w:numPr>
              <w:tabs>
                <w:tab w:val="left" w:pos="155"/>
              </w:tabs>
              <w:spacing w:before="0" w:after="0" w:line="232" w:lineRule="auto"/>
              <w:ind w:left="22" w:right="33" w:firstLine="0"/>
              <w:jc w:val="left"/>
              <w:rPr>
                <w:sz w:val="13"/>
              </w:rPr>
            </w:pPr>
            <w:r>
              <w:rPr>
                <w:sz w:val="13"/>
              </w:rPr>
              <w:t>《健康相关产品国家卫生监督抽检规定 》第三条 健康相关产</w:t>
            </w:r>
            <w:r>
              <w:rPr>
                <w:spacing w:val="2"/>
                <w:w w:val="95"/>
                <w:sz w:val="13"/>
              </w:rPr>
              <w:t>品国家卫生监督抽检</w:t>
            </w:r>
            <w:r>
              <w:rPr>
                <w:w w:val="95"/>
                <w:sz w:val="13"/>
              </w:rPr>
              <w:t>（</w:t>
            </w:r>
            <w:r>
              <w:rPr>
                <w:spacing w:val="2"/>
                <w:w w:val="95"/>
                <w:sz w:val="13"/>
              </w:rPr>
              <w:t>以下称国家卫生监督抽检</w:t>
            </w:r>
            <w:r>
              <w:rPr>
                <w:w w:val="95"/>
                <w:sz w:val="13"/>
              </w:rPr>
              <w:t xml:space="preserve">）是指由卫生部 </w:t>
            </w:r>
            <w:r>
              <w:rPr>
                <w:sz w:val="13"/>
              </w:rPr>
              <w:t>依法组织的对健康相关产品及其生产经营场所进行的卫生监督抽</w:t>
            </w:r>
            <w:r>
              <w:rPr>
                <w:spacing w:val="1"/>
                <w:sz w:val="13"/>
              </w:rPr>
              <w:t>检和抽查。</w:t>
            </w:r>
          </w:p>
          <w:p>
            <w:pPr>
              <w:pStyle w:val="8"/>
              <w:numPr>
                <w:ilvl w:val="0"/>
                <w:numId w:val="468"/>
              </w:numPr>
              <w:tabs>
                <w:tab w:val="left" w:pos="155"/>
              </w:tabs>
              <w:spacing w:before="0" w:after="0" w:line="230" w:lineRule="auto"/>
              <w:ind w:left="22" w:right="28" w:firstLine="0"/>
              <w:jc w:val="left"/>
              <w:rPr>
                <w:sz w:val="13"/>
              </w:rPr>
            </w:pPr>
            <w:r>
              <w:rPr>
                <w:spacing w:val="1"/>
                <w:sz w:val="13"/>
              </w:rPr>
              <w:t>《中华人民共和国食品安全法》</w:t>
            </w:r>
            <w:r>
              <w:rPr>
                <w:sz w:val="13"/>
              </w:rPr>
              <w:t>（</w:t>
            </w:r>
            <w:r>
              <w:rPr>
                <w:spacing w:val="-4"/>
                <w:sz w:val="13"/>
              </w:rPr>
              <w:t xml:space="preserve">中华人民共和国主席令第 </w:t>
            </w:r>
            <w:r>
              <w:rPr>
                <w:sz w:val="13"/>
              </w:rPr>
              <w:t>9 号，2009.06.01</w:t>
            </w:r>
            <w:r>
              <w:rPr>
                <w:spacing w:val="-14"/>
                <w:sz w:val="13"/>
              </w:rPr>
              <w:t xml:space="preserve"> 施行，</w:t>
            </w:r>
            <w:r>
              <w:rPr>
                <w:sz w:val="13"/>
              </w:rPr>
              <w:t>2018.12.29</w:t>
            </w:r>
            <w:r>
              <w:rPr>
                <w:spacing w:val="-8"/>
                <w:sz w:val="13"/>
              </w:rPr>
              <w:t xml:space="preserve"> 第一次修正</w:t>
            </w:r>
            <w:r>
              <w:rPr>
                <w:sz w:val="13"/>
              </w:rPr>
              <w:t>）第八十七条第一款：县级以上人民政府食品药品监督管理部门应当对食品进行定</w:t>
            </w:r>
            <w:r>
              <w:rPr>
                <w:w w:val="95"/>
                <w:sz w:val="13"/>
              </w:rPr>
              <w:t xml:space="preserve">期或不定期的抽样检验，并依据有关规定公布检验结果，不得免 </w:t>
            </w:r>
            <w:r>
              <w:rPr>
                <w:sz w:val="13"/>
              </w:rPr>
              <w:t>检。</w:t>
            </w:r>
          </w:p>
          <w:p>
            <w:pPr>
              <w:pStyle w:val="8"/>
              <w:numPr>
                <w:ilvl w:val="0"/>
                <w:numId w:val="468"/>
              </w:numPr>
              <w:tabs>
                <w:tab w:val="left" w:pos="155"/>
              </w:tabs>
              <w:spacing w:before="0" w:after="0" w:line="161" w:lineRule="exact"/>
              <w:ind w:left="154" w:right="0" w:hanging="133"/>
              <w:jc w:val="left"/>
              <w:rPr>
                <w:sz w:val="13"/>
              </w:rPr>
            </w:pPr>
            <w:r>
              <w:rPr>
                <w:spacing w:val="1"/>
                <w:sz w:val="13"/>
              </w:rPr>
              <w:t>《食品安全抽样检验管理办法》</w:t>
            </w:r>
            <w:r>
              <w:rPr>
                <w:sz w:val="13"/>
              </w:rPr>
              <w:t>（国家市场监督管理总局令第</w:t>
            </w:r>
          </w:p>
          <w:p>
            <w:pPr>
              <w:pStyle w:val="8"/>
              <w:spacing w:before="1" w:line="230" w:lineRule="auto"/>
              <w:ind w:left="22" w:right="33"/>
              <w:jc w:val="both"/>
              <w:rPr>
                <w:sz w:val="13"/>
              </w:rPr>
            </w:pPr>
            <w:r>
              <w:rPr>
                <w:sz w:val="13"/>
              </w:rPr>
              <w:t>15</w:t>
            </w:r>
            <w:r>
              <w:rPr>
                <w:spacing w:val="-4"/>
                <w:sz w:val="13"/>
              </w:rPr>
              <w:t xml:space="preserve">号, </w:t>
            </w:r>
            <w:r>
              <w:rPr>
                <w:sz w:val="13"/>
              </w:rPr>
              <w:t>2019.10.01</w:t>
            </w:r>
            <w:r>
              <w:rPr>
                <w:spacing w:val="-17"/>
                <w:sz w:val="13"/>
              </w:rPr>
              <w:t xml:space="preserve"> 施行</w:t>
            </w:r>
            <w:r>
              <w:rPr>
                <w:sz w:val="13"/>
              </w:rPr>
              <w:t>）第三条第二款：县级以上地方市场监督</w:t>
            </w:r>
            <w:r>
              <w:rPr>
                <w:spacing w:val="-2"/>
                <w:sz w:val="13"/>
              </w:rPr>
              <w:t>管理部门负责组织开展本级食品安全抽样检验工作 ，并按照规定</w:t>
            </w:r>
            <w:r>
              <w:rPr>
                <w:spacing w:val="-3"/>
                <w:sz w:val="13"/>
              </w:rPr>
              <w:t>实施上级市场监督管理部门组织的食品安全抽样检验工作 。</w:t>
            </w:r>
          </w:p>
          <w:p>
            <w:pPr>
              <w:pStyle w:val="8"/>
              <w:spacing w:before="1" w:line="232" w:lineRule="auto"/>
              <w:ind w:left="22" w:right="23"/>
              <w:rPr>
                <w:sz w:val="13"/>
              </w:rPr>
            </w:pPr>
            <w:r>
              <w:rPr>
                <w:spacing w:val="-2"/>
                <w:sz w:val="13"/>
              </w:rPr>
              <w:t xml:space="preserve">第八条：国家市场监督管理总局根据食品安全监管工作的需要 ， </w:t>
            </w:r>
            <w:r>
              <w:rPr>
                <w:spacing w:val="-4"/>
                <w:sz w:val="13"/>
              </w:rPr>
              <w:t>制定全国性食品安全抽样检验年度计划 。县级以上地方市场监督管理部门应当根据上级市场监督管理部门制定的抽样检验年度计</w:t>
            </w:r>
            <w:r>
              <w:rPr>
                <w:spacing w:val="-2"/>
                <w:sz w:val="13"/>
              </w:rPr>
              <w:t>划并结合实际情况，制定本行政区域的食品安全抽样检验工作方案。市场监督管理部门可以根据工作需要不定期开展食品安全抽</w:t>
            </w:r>
            <w:r>
              <w:rPr>
                <w:sz w:val="13"/>
              </w:rPr>
              <w:t>样检验工作。</w:t>
            </w:r>
          </w:p>
          <w:p>
            <w:pPr>
              <w:pStyle w:val="8"/>
              <w:numPr>
                <w:ilvl w:val="0"/>
                <w:numId w:val="468"/>
              </w:numPr>
              <w:tabs>
                <w:tab w:val="left" w:pos="155"/>
              </w:tabs>
              <w:spacing w:before="0" w:after="0" w:line="230" w:lineRule="auto"/>
              <w:ind w:left="22" w:right="37" w:firstLine="0"/>
              <w:jc w:val="both"/>
              <w:rPr>
                <w:sz w:val="13"/>
              </w:rPr>
            </w:pPr>
            <w:r>
              <w:rPr>
                <w:sz w:val="13"/>
              </w:rPr>
              <w:t>《化妆品卫生监督条例》第二十一条 化妆品卫生监督员有权</w:t>
            </w:r>
            <w:r>
              <w:rPr>
                <w:spacing w:val="-2"/>
                <w:sz w:val="13"/>
              </w:rPr>
              <w:t>按照国家规定向生产企业和经营单位抽检样品 ，索取与卫生监督</w:t>
            </w:r>
            <w:r>
              <w:rPr>
                <w:sz w:val="13"/>
              </w:rPr>
              <w:t>有关的安全性资料，任何单位不得拒绝、隐瞒和提供假材料。</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5"/>
              <w:rPr>
                <w:rFonts w:ascii="方正小标宋简体"/>
                <w:b/>
                <w:sz w:val="13"/>
              </w:rPr>
            </w:pPr>
          </w:p>
          <w:p>
            <w:pPr>
              <w:pStyle w:val="8"/>
              <w:numPr>
                <w:ilvl w:val="0"/>
                <w:numId w:val="469"/>
              </w:numPr>
              <w:tabs>
                <w:tab w:val="left" w:pos="155"/>
              </w:tabs>
              <w:spacing w:before="0" w:after="0" w:line="232" w:lineRule="auto"/>
              <w:ind w:left="22" w:right="162" w:firstLine="0"/>
              <w:jc w:val="both"/>
              <w:rPr>
                <w:sz w:val="13"/>
              </w:rPr>
            </w:pPr>
            <w:r>
              <w:rPr>
                <w:spacing w:val="2"/>
                <w:w w:val="95"/>
                <w:sz w:val="13"/>
              </w:rPr>
              <w:t>制定抽检计划</w:t>
            </w:r>
            <w:r>
              <w:rPr>
                <w:w w:val="95"/>
                <w:sz w:val="13"/>
              </w:rPr>
              <w:t>（</w:t>
            </w:r>
            <w:r>
              <w:rPr>
                <w:spacing w:val="2"/>
                <w:w w:val="95"/>
                <w:sz w:val="13"/>
              </w:rPr>
              <w:t>方案</w:t>
            </w:r>
            <w:r>
              <w:rPr>
                <w:w w:val="95"/>
                <w:sz w:val="13"/>
              </w:rPr>
              <w:t xml:space="preserve">）责任：根据上级市场监督管理部门制定的 </w:t>
            </w:r>
            <w:r>
              <w:rPr>
                <w:spacing w:val="-3"/>
                <w:sz w:val="13"/>
              </w:rPr>
              <w:t>抽样检验年度计划并结合实际情况 ，制定本行政区域的保健食品化</w:t>
            </w:r>
            <w:r>
              <w:rPr>
                <w:spacing w:val="-1"/>
                <w:sz w:val="13"/>
              </w:rPr>
              <w:t>妆品抽样工作方案。</w:t>
            </w:r>
          </w:p>
          <w:p>
            <w:pPr>
              <w:pStyle w:val="8"/>
              <w:numPr>
                <w:ilvl w:val="0"/>
                <w:numId w:val="469"/>
              </w:numPr>
              <w:tabs>
                <w:tab w:val="left" w:pos="155"/>
              </w:tabs>
              <w:spacing w:before="0" w:after="0" w:line="158" w:lineRule="exact"/>
              <w:ind w:left="154" w:right="0" w:hanging="133"/>
              <w:jc w:val="both"/>
              <w:rPr>
                <w:sz w:val="13"/>
              </w:rPr>
            </w:pPr>
            <w:r>
              <w:rPr>
                <w:spacing w:val="1"/>
                <w:sz w:val="13"/>
              </w:rPr>
              <w:t>组织实施抽样检验。</w:t>
            </w:r>
          </w:p>
          <w:p>
            <w:pPr>
              <w:pStyle w:val="8"/>
              <w:numPr>
                <w:ilvl w:val="0"/>
                <w:numId w:val="469"/>
              </w:numPr>
              <w:tabs>
                <w:tab w:val="left" w:pos="155"/>
              </w:tabs>
              <w:spacing w:before="0" w:after="0" w:line="164" w:lineRule="exact"/>
              <w:ind w:left="154" w:right="0" w:hanging="133"/>
              <w:jc w:val="both"/>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9"/>
              </w:rPr>
            </w:pPr>
          </w:p>
          <w:p>
            <w:pPr>
              <w:pStyle w:val="8"/>
              <w:spacing w:before="1" w:line="230" w:lineRule="auto"/>
              <w:ind w:left="22" w:right="194" w:firstLine="264"/>
              <w:rPr>
                <w:sz w:val="13"/>
              </w:rPr>
            </w:pPr>
            <w:r>
              <w:rPr>
                <w:sz w:val="13"/>
              </w:rPr>
              <w:t>因不履行或者不正确履行性质职责 ，有下列情形的，行政机关及相关工作人员应承担相应的责任 ：</w:t>
            </w:r>
          </w:p>
          <w:p>
            <w:pPr>
              <w:pStyle w:val="8"/>
              <w:spacing w:before="2" w:line="230" w:lineRule="auto"/>
              <w:ind w:left="22" w:right="96"/>
              <w:rPr>
                <w:sz w:val="13"/>
              </w:rPr>
            </w:pPr>
            <w:r>
              <w:rPr>
                <w:w w:val="95"/>
                <w:sz w:val="13"/>
              </w:rPr>
              <w:t xml:space="preserve">1。食品安全监督管理部门在履行食品安全监督管理职责 </w:t>
            </w:r>
            <w:r>
              <w:rPr>
                <w:sz w:val="13"/>
              </w:rPr>
              <w:t>过程中，违法实施检查、强制等执法措施的；</w:t>
            </w:r>
          </w:p>
          <w:p>
            <w:pPr>
              <w:pStyle w:val="8"/>
              <w:spacing w:line="163" w:lineRule="exact"/>
              <w:ind w:left="22"/>
              <w:rPr>
                <w:sz w:val="13"/>
              </w:rPr>
            </w:pPr>
            <w:r>
              <w:rPr>
                <w:sz w:val="13"/>
              </w:rPr>
              <w:t>2.其他违反法律法规规章文件规定的行为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2"/>
              <w:rPr>
                <w:rFonts w:ascii="方正小标宋简体"/>
                <w:b/>
                <w:sz w:val="7"/>
              </w:rPr>
            </w:pPr>
          </w:p>
          <w:p>
            <w:pPr>
              <w:pStyle w:val="8"/>
              <w:spacing w:before="1"/>
              <w:ind w:left="17"/>
              <w:jc w:val="center"/>
              <w:rPr>
                <w:sz w:val="13"/>
              </w:rPr>
            </w:pPr>
            <w:r>
              <w:rPr>
                <w:w w:val="99"/>
                <w:sz w:val="13"/>
              </w:rPr>
              <w:t>5</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2"/>
              <w:rPr>
                <w:rFonts w:ascii="方正小标宋简体"/>
                <w:b/>
                <w:sz w:val="7"/>
              </w:rPr>
            </w:pPr>
          </w:p>
          <w:p>
            <w:pPr>
              <w:pStyle w:val="8"/>
              <w:spacing w:before="1"/>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5"/>
              </w:rPr>
            </w:pPr>
          </w:p>
          <w:p>
            <w:pPr>
              <w:pStyle w:val="8"/>
              <w:spacing w:line="232" w:lineRule="auto"/>
              <w:ind w:left="21" w:right="91"/>
              <w:rPr>
                <w:sz w:val="13"/>
              </w:rPr>
            </w:pPr>
            <w:r>
              <w:rPr>
                <w:sz w:val="13"/>
              </w:rPr>
              <w:t>处理食品投诉举报</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7"/>
              <w:rPr>
                <w:rFonts w:ascii="方正小标宋简体"/>
                <w:b/>
                <w:sz w:val="13"/>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9"/>
              <w:rPr>
                <w:rFonts w:ascii="方正小标宋简体"/>
                <w:b/>
                <w:sz w:val="16"/>
              </w:rPr>
            </w:pPr>
          </w:p>
          <w:p>
            <w:pPr>
              <w:pStyle w:val="8"/>
              <w:tabs>
                <w:tab w:val="left" w:pos="2134"/>
              </w:tabs>
              <w:spacing w:before="1" w:line="230" w:lineRule="auto"/>
              <w:ind w:left="22" w:right="23"/>
              <w:rPr>
                <w:sz w:val="13"/>
              </w:rPr>
            </w:pPr>
            <w:r>
              <w:rPr>
                <w:sz w:val="13"/>
              </w:rPr>
              <w:t>《中华人民共和国食品安全</w:t>
            </w:r>
            <w:r>
              <w:rPr>
                <w:spacing w:val="29"/>
                <w:sz w:val="13"/>
              </w:rPr>
              <w:t>法</w:t>
            </w:r>
            <w:r>
              <w:rPr>
                <w:sz w:val="13"/>
              </w:rPr>
              <w:t xml:space="preserve">》（2009年2月28日第十一届全国人民代表大会常务委员会第七次会议通过 </w:t>
            </w:r>
            <w:r>
              <w:rPr>
                <w:spacing w:val="35"/>
                <w:sz w:val="13"/>
              </w:rPr>
              <w:t xml:space="preserve"> </w:t>
            </w:r>
            <w:r>
              <w:rPr>
                <w:sz w:val="13"/>
              </w:rPr>
              <w:t>2015年4月24日第十二届全国人民代表大会常务委员会第十四次会议修订</w:t>
            </w:r>
            <w:r>
              <w:rPr>
                <w:spacing w:val="34"/>
                <w:sz w:val="13"/>
              </w:rPr>
              <w:t xml:space="preserve"> </w:t>
            </w:r>
            <w:r>
              <w:rPr>
                <w:sz w:val="13"/>
              </w:rPr>
              <w:t>根</w:t>
            </w:r>
            <w:r>
              <w:rPr>
                <w:spacing w:val="5"/>
                <w:sz w:val="13"/>
              </w:rPr>
              <w:t>据</w:t>
            </w:r>
            <w:r>
              <w:rPr>
                <w:sz w:val="13"/>
              </w:rPr>
              <w:t>2018 年12月29日第十三届全国人民代表大会常务委员会第七次会议</w:t>
            </w:r>
            <w:r>
              <w:rPr>
                <w:spacing w:val="-24"/>
                <w:sz w:val="13"/>
              </w:rPr>
              <w:t xml:space="preserve"> </w:t>
            </w:r>
            <w:r>
              <w:rPr>
                <w:sz w:val="13"/>
              </w:rPr>
              <w:t>《</w:t>
            </w:r>
            <w:r>
              <w:rPr>
                <w:w w:val="95"/>
                <w:sz w:val="13"/>
              </w:rPr>
              <w:t>关于修</w:t>
            </w:r>
            <w:r>
              <w:rPr>
                <w:spacing w:val="10"/>
                <w:w w:val="95"/>
                <w:sz w:val="13"/>
              </w:rPr>
              <w:t>改</w:t>
            </w:r>
            <w:r>
              <w:rPr>
                <w:w w:val="95"/>
                <w:sz w:val="13"/>
              </w:rPr>
              <w:t>〈中华人民共和国产品质量</w:t>
            </w:r>
            <w:r>
              <w:rPr>
                <w:spacing w:val="29"/>
                <w:w w:val="95"/>
                <w:sz w:val="13"/>
              </w:rPr>
              <w:t>法</w:t>
            </w:r>
            <w:r>
              <w:rPr>
                <w:w w:val="95"/>
                <w:sz w:val="13"/>
              </w:rPr>
              <w:t>〉等五部法律的决</w:t>
            </w:r>
            <w:r>
              <w:rPr>
                <w:spacing w:val="19"/>
                <w:w w:val="95"/>
                <w:sz w:val="13"/>
              </w:rPr>
              <w:t>定</w:t>
            </w:r>
            <w:r>
              <w:rPr>
                <w:w w:val="95"/>
                <w:sz w:val="13"/>
              </w:rPr>
              <w:t xml:space="preserve">》修 </w:t>
            </w:r>
            <w:r>
              <w:rPr>
                <w:sz w:val="13"/>
              </w:rPr>
              <w:t>正）第一百一十五条</w:t>
            </w:r>
            <w:r>
              <w:rPr>
                <w:spacing w:val="3"/>
                <w:sz w:val="13"/>
              </w:rPr>
              <w:t xml:space="preserve"> </w:t>
            </w:r>
            <w:r>
              <w:rPr>
                <w:sz w:val="13"/>
              </w:rPr>
              <w:t>县级以上人民政府食品安全监督管理等部门应当公布本部门的电子邮件地址或者电话</w:t>
            </w:r>
            <w:r>
              <w:rPr>
                <w:spacing w:val="-36"/>
                <w:sz w:val="13"/>
              </w:rPr>
              <w:t xml:space="preserve"> </w:t>
            </w:r>
            <w:r>
              <w:rPr>
                <w:sz w:val="13"/>
              </w:rPr>
              <w:t>，接受咨</w:t>
            </w:r>
            <w:r>
              <w:rPr>
                <w:spacing w:val="10"/>
                <w:sz w:val="13"/>
              </w:rPr>
              <w:t>询</w:t>
            </w:r>
            <w:r>
              <w:rPr>
                <w:sz w:val="13"/>
              </w:rPr>
              <w:t>、投</w:t>
            </w:r>
            <w:r>
              <w:rPr>
                <w:spacing w:val="5"/>
                <w:sz w:val="13"/>
              </w:rPr>
              <w:t>诉</w:t>
            </w:r>
            <w:r>
              <w:rPr>
                <w:sz w:val="13"/>
              </w:rPr>
              <w:t>、举</w:t>
            </w:r>
            <w:r>
              <w:rPr>
                <w:spacing w:val="5"/>
                <w:sz w:val="13"/>
              </w:rPr>
              <w:t>报</w:t>
            </w:r>
            <w:r>
              <w:rPr>
                <w:sz w:val="13"/>
              </w:rPr>
              <w:t>。接到咨</w:t>
            </w:r>
            <w:r>
              <w:rPr>
                <w:spacing w:val="10"/>
                <w:sz w:val="13"/>
              </w:rPr>
              <w:t>询</w:t>
            </w:r>
            <w:r>
              <w:rPr>
                <w:sz w:val="13"/>
              </w:rPr>
              <w:t>、投</w:t>
            </w:r>
            <w:r>
              <w:rPr>
                <w:spacing w:val="5"/>
                <w:sz w:val="13"/>
              </w:rPr>
              <w:t>诉</w:t>
            </w:r>
            <w:r>
              <w:rPr>
                <w:sz w:val="13"/>
              </w:rPr>
              <w:t>、举</w:t>
            </w:r>
            <w:r>
              <w:rPr>
                <w:spacing w:val="5"/>
                <w:sz w:val="13"/>
              </w:rPr>
              <w:t>报</w:t>
            </w:r>
            <w:r>
              <w:rPr>
                <w:sz w:val="13"/>
              </w:rPr>
              <w:t>，对属于本部门职责</w:t>
            </w:r>
            <w:r>
              <w:rPr>
                <w:spacing w:val="22"/>
                <w:sz w:val="13"/>
              </w:rPr>
              <w:t>的</w:t>
            </w:r>
            <w:r>
              <w:rPr>
                <w:sz w:val="13"/>
              </w:rPr>
              <w:t>，应当受理并在法定期限内及时答</w:t>
            </w:r>
            <w:r>
              <w:rPr>
                <w:spacing w:val="26"/>
                <w:sz w:val="13"/>
              </w:rPr>
              <w:t>复</w:t>
            </w:r>
            <w:r>
              <w:rPr>
                <w:sz w:val="13"/>
              </w:rPr>
              <w:t>、核</w:t>
            </w:r>
            <w:r>
              <w:rPr>
                <w:spacing w:val="5"/>
                <w:sz w:val="13"/>
              </w:rPr>
              <w:t>实</w:t>
            </w:r>
            <w:r>
              <w:rPr>
                <w:sz w:val="13"/>
              </w:rPr>
              <w:t>、处</w:t>
            </w:r>
            <w:r>
              <w:rPr>
                <w:spacing w:val="5"/>
                <w:sz w:val="13"/>
              </w:rPr>
              <w:t>理</w:t>
            </w:r>
            <w:r>
              <w:rPr>
                <w:sz w:val="13"/>
              </w:rPr>
              <w:t>；对不属于本部门职责 的，应当移交有权处理的部门并书面通知咨询</w:t>
            </w:r>
            <w:r>
              <w:rPr>
                <w:spacing w:val="-35"/>
                <w:sz w:val="13"/>
              </w:rPr>
              <w:t xml:space="preserve"> </w:t>
            </w:r>
            <w:r>
              <w:rPr>
                <w:sz w:val="13"/>
              </w:rPr>
              <w:t>、投</w:t>
            </w:r>
            <w:r>
              <w:rPr>
                <w:spacing w:val="5"/>
                <w:sz w:val="13"/>
              </w:rPr>
              <w:t>诉</w:t>
            </w:r>
            <w:r>
              <w:rPr>
                <w:sz w:val="13"/>
              </w:rPr>
              <w:t>、举报</w:t>
            </w:r>
            <w:r>
              <w:rPr>
                <w:spacing w:val="7"/>
                <w:sz w:val="13"/>
              </w:rPr>
              <w:t>人</w:t>
            </w:r>
            <w:r>
              <w:rPr>
                <w:sz w:val="13"/>
              </w:rPr>
              <w:t>。有权处理的部门应当在法定期限内及时处理</w:t>
            </w:r>
            <w:r>
              <w:rPr>
                <w:spacing w:val="-35"/>
                <w:sz w:val="13"/>
              </w:rPr>
              <w:t xml:space="preserve"> </w:t>
            </w:r>
            <w:r>
              <w:rPr>
                <w:sz w:val="13"/>
              </w:rPr>
              <w:t>，不得推</w:t>
            </w:r>
            <w:r>
              <w:rPr>
                <w:spacing w:val="10"/>
                <w:sz w:val="13"/>
              </w:rPr>
              <w:t>诿</w:t>
            </w:r>
            <w:r>
              <w:rPr>
                <w:sz w:val="13"/>
              </w:rPr>
              <w:t>。对查证属实的举</w:t>
            </w:r>
            <w:r>
              <w:rPr>
                <w:spacing w:val="12"/>
                <w:sz w:val="13"/>
              </w:rPr>
              <w:t>报</w:t>
            </w:r>
            <w:r>
              <w:rPr>
                <w:sz w:val="13"/>
              </w:rPr>
              <w:t>，给予举报人奖</w:t>
            </w:r>
            <w:r>
              <w:rPr>
                <w:spacing w:val="17"/>
                <w:sz w:val="13"/>
              </w:rPr>
              <w:t>励</w:t>
            </w:r>
            <w:r>
              <w:rPr>
                <w:sz w:val="13"/>
              </w:rPr>
              <w:t>。</w:t>
            </w:r>
            <w:r>
              <w:rPr>
                <w:sz w:val="13"/>
              </w:rPr>
              <w:tab/>
            </w:r>
            <w:r>
              <w:rPr>
                <w:sz w:val="13"/>
              </w:rPr>
              <w:t>有关部门应当对举报人的信</w:t>
            </w:r>
            <w:r>
              <w:rPr>
                <w:w w:val="95"/>
                <w:sz w:val="13"/>
              </w:rPr>
              <w:t>息予以保</w:t>
            </w:r>
            <w:r>
              <w:rPr>
                <w:spacing w:val="12"/>
                <w:w w:val="95"/>
                <w:sz w:val="13"/>
              </w:rPr>
              <w:t>密</w:t>
            </w:r>
            <w:r>
              <w:rPr>
                <w:w w:val="95"/>
                <w:sz w:val="13"/>
              </w:rPr>
              <w:t>，保护举报人的合法权</w:t>
            </w:r>
            <w:r>
              <w:rPr>
                <w:spacing w:val="24"/>
                <w:w w:val="95"/>
                <w:sz w:val="13"/>
              </w:rPr>
              <w:t>益</w:t>
            </w:r>
            <w:r>
              <w:rPr>
                <w:w w:val="95"/>
                <w:sz w:val="13"/>
              </w:rPr>
              <w:t>。举报人举报所在企业</w:t>
            </w:r>
            <w:r>
              <w:rPr>
                <w:spacing w:val="24"/>
                <w:w w:val="95"/>
                <w:sz w:val="13"/>
              </w:rPr>
              <w:t>的</w:t>
            </w:r>
            <w:r>
              <w:rPr>
                <w:w w:val="95"/>
                <w:sz w:val="13"/>
              </w:rPr>
              <w:t xml:space="preserve">， </w:t>
            </w:r>
            <w:r>
              <w:rPr>
                <w:sz w:val="13"/>
              </w:rPr>
              <w:t>该企业不得以解</w:t>
            </w:r>
            <w:r>
              <w:rPr>
                <w:spacing w:val="19"/>
                <w:sz w:val="13"/>
              </w:rPr>
              <w:t>除</w:t>
            </w:r>
            <w:r>
              <w:rPr>
                <w:sz w:val="13"/>
              </w:rPr>
              <w:t>、变更劳动合同或者其他方式对举报人进行打击报</w:t>
            </w:r>
            <w:r>
              <w:rPr>
                <w:spacing w:val="7"/>
                <w:sz w:val="13"/>
              </w:rPr>
              <w:t>复</w:t>
            </w:r>
            <w:r>
              <w:rPr>
                <w:sz w:val="13"/>
              </w:rPr>
              <w:t>。</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6"/>
              </w:rPr>
            </w:pPr>
          </w:p>
          <w:p>
            <w:pPr>
              <w:pStyle w:val="8"/>
              <w:numPr>
                <w:ilvl w:val="0"/>
                <w:numId w:val="470"/>
              </w:numPr>
              <w:tabs>
                <w:tab w:val="left" w:pos="155"/>
              </w:tabs>
              <w:spacing w:before="0" w:after="0" w:line="230" w:lineRule="auto"/>
              <w:ind w:left="22" w:right="186" w:firstLine="0"/>
              <w:jc w:val="left"/>
              <w:rPr>
                <w:sz w:val="13"/>
              </w:rPr>
            </w:pPr>
            <w:r>
              <w:rPr>
                <w:w w:val="95"/>
                <w:sz w:val="13"/>
              </w:rPr>
              <w:t xml:space="preserve">受理责任：食品安全监督管理部门应当对食品投诉举报在法定期 </w:t>
            </w:r>
            <w:r>
              <w:rPr>
                <w:spacing w:val="1"/>
                <w:sz w:val="13"/>
              </w:rPr>
              <w:t>限内受理；</w:t>
            </w:r>
          </w:p>
          <w:p>
            <w:pPr>
              <w:pStyle w:val="8"/>
              <w:numPr>
                <w:ilvl w:val="0"/>
                <w:numId w:val="470"/>
              </w:numPr>
              <w:tabs>
                <w:tab w:val="left" w:pos="155"/>
              </w:tabs>
              <w:spacing w:before="0" w:after="0" w:line="158" w:lineRule="exact"/>
              <w:ind w:left="154" w:right="0" w:hanging="133"/>
              <w:jc w:val="left"/>
              <w:rPr>
                <w:sz w:val="13"/>
              </w:rPr>
            </w:pPr>
            <w:r>
              <w:rPr>
                <w:spacing w:val="-1"/>
                <w:sz w:val="13"/>
              </w:rPr>
              <w:t>审查责任：食品安全监督管理部门对举报的内容进行查证 ；</w:t>
            </w:r>
          </w:p>
          <w:p>
            <w:pPr>
              <w:pStyle w:val="8"/>
              <w:numPr>
                <w:ilvl w:val="0"/>
                <w:numId w:val="470"/>
              </w:numPr>
              <w:tabs>
                <w:tab w:val="left" w:pos="155"/>
              </w:tabs>
              <w:spacing w:before="1" w:after="0" w:line="232" w:lineRule="auto"/>
              <w:ind w:left="22" w:right="186" w:firstLine="0"/>
              <w:jc w:val="left"/>
              <w:rPr>
                <w:sz w:val="13"/>
              </w:rPr>
            </w:pPr>
            <w:r>
              <w:rPr>
                <w:w w:val="95"/>
                <w:sz w:val="13"/>
              </w:rPr>
              <w:t xml:space="preserve">决定责任：食品安全监督管理部门对举报查证属实的应予举报人 </w:t>
            </w:r>
            <w:r>
              <w:rPr>
                <w:spacing w:val="1"/>
                <w:sz w:val="13"/>
              </w:rPr>
              <w:t>奖励。</w:t>
            </w:r>
          </w:p>
          <w:p>
            <w:pPr>
              <w:pStyle w:val="8"/>
              <w:numPr>
                <w:ilvl w:val="0"/>
                <w:numId w:val="470"/>
              </w:numPr>
              <w:tabs>
                <w:tab w:val="left" w:pos="155"/>
              </w:tabs>
              <w:spacing w:before="0" w:after="0" w:line="161" w:lineRule="exact"/>
              <w:ind w:left="154" w:right="0" w:hanging="133"/>
              <w:jc w:val="left"/>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7"/>
              </w:rPr>
            </w:pPr>
          </w:p>
          <w:p>
            <w:pPr>
              <w:pStyle w:val="8"/>
              <w:spacing w:line="232" w:lineRule="auto"/>
              <w:ind w:left="22" w:right="194" w:firstLine="264"/>
              <w:rPr>
                <w:sz w:val="13"/>
              </w:rPr>
            </w:pPr>
            <w:r>
              <w:rPr>
                <w:sz w:val="13"/>
              </w:rPr>
              <w:t>因不履行或者不正确履行性质职责 ，有下列情形的，行政机关及相关工作人员应承担相应的责任 ：</w:t>
            </w:r>
          </w:p>
          <w:p>
            <w:pPr>
              <w:pStyle w:val="8"/>
              <w:numPr>
                <w:ilvl w:val="0"/>
                <w:numId w:val="471"/>
              </w:numPr>
              <w:tabs>
                <w:tab w:val="left" w:pos="155"/>
              </w:tabs>
              <w:spacing w:before="1" w:after="0" w:line="228" w:lineRule="auto"/>
              <w:ind w:left="22" w:right="110" w:firstLine="0"/>
              <w:jc w:val="left"/>
              <w:rPr>
                <w:sz w:val="13"/>
              </w:rPr>
            </w:pPr>
            <w:r>
              <w:rPr>
                <w:spacing w:val="-3"/>
                <w:sz w:val="13"/>
              </w:rPr>
              <w:t>食品安全监督管理部门在接到咨询 、投诉、举报，对</w:t>
            </w:r>
            <w:r>
              <w:rPr>
                <w:spacing w:val="-1"/>
                <w:sz w:val="13"/>
              </w:rPr>
              <w:t>属于本部门职责的，应当受理并在法定期限内及时答复</w:t>
            </w:r>
          </w:p>
          <w:p>
            <w:pPr>
              <w:pStyle w:val="8"/>
              <w:spacing w:line="160" w:lineRule="exact"/>
              <w:ind w:left="22"/>
              <w:rPr>
                <w:sz w:val="13"/>
              </w:rPr>
            </w:pPr>
            <w:r>
              <w:rPr>
                <w:sz w:val="13"/>
              </w:rPr>
              <w:t>、核实、处理而没有做到的；</w:t>
            </w:r>
          </w:p>
          <w:p>
            <w:pPr>
              <w:pStyle w:val="8"/>
              <w:numPr>
                <w:ilvl w:val="0"/>
                <w:numId w:val="471"/>
              </w:numPr>
              <w:tabs>
                <w:tab w:val="left" w:pos="155"/>
              </w:tabs>
              <w:spacing w:before="0" w:after="0" w:line="161" w:lineRule="exact"/>
              <w:ind w:left="154" w:right="0" w:hanging="133"/>
              <w:jc w:val="left"/>
              <w:rPr>
                <w:sz w:val="13"/>
              </w:rPr>
            </w:pPr>
            <w:r>
              <w:rPr>
                <w:sz w:val="13"/>
              </w:rPr>
              <w:t>对查证属实的举报，应给予举报人奖励而没有的。</w:t>
            </w:r>
          </w:p>
          <w:p>
            <w:pPr>
              <w:pStyle w:val="8"/>
              <w:numPr>
                <w:ilvl w:val="0"/>
                <w:numId w:val="471"/>
              </w:numPr>
              <w:tabs>
                <w:tab w:val="left" w:pos="155"/>
              </w:tabs>
              <w:spacing w:before="1" w:after="0" w:line="232" w:lineRule="auto"/>
              <w:ind w:left="22" w:right="161" w:firstLine="0"/>
              <w:jc w:val="left"/>
              <w:rPr>
                <w:sz w:val="13"/>
              </w:rPr>
            </w:pPr>
            <w:r>
              <w:rPr>
                <w:w w:val="95"/>
                <w:sz w:val="13"/>
              </w:rPr>
              <w:t xml:space="preserve">有关部门应当对举报人的信息予以保密而没有做好保 </w:t>
            </w:r>
            <w:r>
              <w:rPr>
                <w:spacing w:val="1"/>
                <w:sz w:val="13"/>
              </w:rPr>
              <w:t>密义务的。</w:t>
            </w:r>
          </w:p>
          <w:p>
            <w:pPr>
              <w:pStyle w:val="8"/>
              <w:numPr>
                <w:ilvl w:val="0"/>
                <w:numId w:val="471"/>
              </w:numPr>
              <w:tabs>
                <w:tab w:val="left" w:pos="155"/>
              </w:tabs>
              <w:spacing w:before="0" w:after="0" w:line="161" w:lineRule="exact"/>
              <w:ind w:left="154" w:right="0" w:hanging="133"/>
              <w:jc w:val="left"/>
              <w:rPr>
                <w:sz w:val="13"/>
              </w:rPr>
            </w:pPr>
            <w:r>
              <w:rPr>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6"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7"/>
              </w:rPr>
            </w:pPr>
          </w:p>
          <w:p>
            <w:pPr>
              <w:pStyle w:val="8"/>
              <w:ind w:left="17"/>
              <w:jc w:val="center"/>
              <w:rPr>
                <w:sz w:val="13"/>
              </w:rPr>
            </w:pPr>
            <w:r>
              <w:rPr>
                <w:w w:val="99"/>
                <w:sz w:val="13"/>
              </w:rPr>
              <w:t>6</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7"/>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3"/>
              <w:rPr>
                <w:rFonts w:ascii="方正小标宋简体"/>
                <w:b/>
                <w:sz w:val="17"/>
              </w:rPr>
            </w:pPr>
          </w:p>
          <w:p>
            <w:pPr>
              <w:pStyle w:val="8"/>
              <w:spacing w:before="1" w:line="232" w:lineRule="auto"/>
              <w:ind w:left="21" w:right="91"/>
              <w:jc w:val="both"/>
              <w:rPr>
                <w:sz w:val="13"/>
              </w:rPr>
            </w:pPr>
            <w:r>
              <w:rPr>
                <w:sz w:val="13"/>
              </w:rPr>
              <w:t>处理特种设备受检单位和特种设备检验机构的争议</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3"/>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0"/>
              <w:rPr>
                <w:rFonts w:ascii="方正小标宋简体"/>
                <w:b/>
                <w:sz w:val="14"/>
              </w:rPr>
            </w:pPr>
          </w:p>
          <w:p>
            <w:pPr>
              <w:pStyle w:val="8"/>
              <w:spacing w:line="230" w:lineRule="auto"/>
              <w:ind w:left="22" w:right="25"/>
              <w:rPr>
                <w:sz w:val="13"/>
              </w:rPr>
            </w:pPr>
            <w:r>
              <w:rPr>
                <w:spacing w:val="-4"/>
                <w:sz w:val="13"/>
              </w:rPr>
              <w:t xml:space="preserve">《中华人民共和国特种设备安全法 》 </w:t>
            </w:r>
            <w:r>
              <w:rPr>
                <w:sz w:val="13"/>
              </w:rPr>
              <w:t>（2013年</w:t>
            </w:r>
            <w:r>
              <w:rPr>
                <w:spacing w:val="3"/>
                <w:sz w:val="13"/>
              </w:rPr>
              <w:t>6</w:t>
            </w:r>
            <w:r>
              <w:rPr>
                <w:sz w:val="13"/>
              </w:rPr>
              <w:t>月29日第十二届</w:t>
            </w:r>
            <w:r>
              <w:rPr>
                <w:spacing w:val="-3"/>
                <w:sz w:val="13"/>
              </w:rPr>
              <w:t xml:space="preserve">全国人民代表大会常务委员会第 </w:t>
            </w:r>
            <w:r>
              <w:rPr>
                <w:sz w:val="13"/>
              </w:rPr>
              <w:t>3</w:t>
            </w:r>
            <w:r>
              <w:rPr>
                <w:spacing w:val="1"/>
                <w:sz w:val="13"/>
              </w:rPr>
              <w:t xml:space="preserve">次会议通过 </w:t>
            </w:r>
            <w:r>
              <w:rPr>
                <w:sz w:val="13"/>
              </w:rPr>
              <w:t>2013年6月29日中</w:t>
            </w:r>
            <w:r>
              <w:rPr>
                <w:spacing w:val="-4"/>
                <w:sz w:val="13"/>
              </w:rPr>
              <w:t xml:space="preserve">华人民共和国主席令第 </w:t>
            </w:r>
            <w:r>
              <w:rPr>
                <w:sz w:val="13"/>
              </w:rPr>
              <w:t>4号公布 自2014年1月</w:t>
            </w:r>
            <w:r>
              <w:rPr>
                <w:spacing w:val="3"/>
                <w:sz w:val="13"/>
              </w:rPr>
              <w:t>1</w:t>
            </w:r>
            <w:r>
              <w:rPr>
                <w:spacing w:val="2"/>
                <w:sz w:val="13"/>
              </w:rPr>
              <w:t>日起施行</w:t>
            </w:r>
            <w:r>
              <w:rPr>
                <w:sz w:val="13"/>
              </w:rPr>
              <w:t>）</w:t>
            </w:r>
            <w:r>
              <w:rPr>
                <w:spacing w:val="-1"/>
                <w:sz w:val="13"/>
              </w:rPr>
              <w:t xml:space="preserve"> 第五</w:t>
            </w:r>
            <w:r>
              <w:rPr>
                <w:sz w:val="13"/>
              </w:rPr>
              <w:t>十六条 特种设备检验机构及其检验人员利用检验工作故意刁难</w:t>
            </w:r>
            <w:r>
              <w:rPr>
                <w:w w:val="95"/>
                <w:sz w:val="13"/>
              </w:rPr>
              <w:t xml:space="preserve">特种设备生产、经营、使用单位的，特种设备生产、经营、使用 </w:t>
            </w:r>
            <w:r>
              <w:rPr>
                <w:spacing w:val="-2"/>
                <w:sz w:val="13"/>
              </w:rPr>
              <w:t>单位有权向负责特种设备安全监督管理的部门投诉 ，接到投诉的</w:t>
            </w:r>
            <w:r>
              <w:rPr>
                <w:w w:val="95"/>
                <w:sz w:val="13"/>
              </w:rPr>
              <w:t xml:space="preserve">部门应当及时进行调查处理；《气瓶安全监察规定》第二十一条 </w:t>
            </w:r>
            <w:r>
              <w:rPr>
                <w:spacing w:val="-2"/>
                <w:sz w:val="13"/>
              </w:rPr>
              <w:t>在监督检验过程中，受检单位和监检机构发生争议时 ，可提请受</w:t>
            </w:r>
            <w:r>
              <w:rPr>
                <w:sz w:val="13"/>
              </w:rPr>
              <w:t>检单位所在地的地（市）级质监部门处理。必要时，可提请上一</w:t>
            </w:r>
            <w:r>
              <w:rPr>
                <w:spacing w:val="1"/>
                <w:sz w:val="13"/>
              </w:rPr>
              <w:t>级质监部门处理。</w:t>
            </w:r>
          </w:p>
        </w:tc>
        <w:tc>
          <w:tcPr>
            <w:tcW w:w="3993" w:type="dxa"/>
          </w:tcPr>
          <w:p>
            <w:pPr>
              <w:pStyle w:val="8"/>
              <w:rPr>
                <w:rFonts w:ascii="方正小标宋简体"/>
                <w:b/>
                <w:sz w:val="12"/>
              </w:rPr>
            </w:pPr>
          </w:p>
          <w:p>
            <w:pPr>
              <w:pStyle w:val="8"/>
              <w:rPr>
                <w:rFonts w:ascii="方正小标宋简体"/>
                <w:b/>
                <w:sz w:val="12"/>
              </w:rPr>
            </w:pPr>
          </w:p>
          <w:p>
            <w:pPr>
              <w:pStyle w:val="8"/>
              <w:spacing w:before="6"/>
              <w:rPr>
                <w:rFonts w:ascii="方正小标宋简体"/>
                <w:b/>
                <w:sz w:val="16"/>
              </w:rPr>
            </w:pPr>
          </w:p>
          <w:p>
            <w:pPr>
              <w:pStyle w:val="8"/>
              <w:numPr>
                <w:ilvl w:val="0"/>
                <w:numId w:val="472"/>
              </w:numPr>
              <w:tabs>
                <w:tab w:val="left" w:pos="155"/>
              </w:tabs>
              <w:spacing w:before="0" w:after="0" w:line="228" w:lineRule="auto"/>
              <w:ind w:left="22" w:right="133" w:firstLine="0"/>
              <w:jc w:val="left"/>
              <w:rPr>
                <w:sz w:val="13"/>
              </w:rPr>
            </w:pPr>
            <w:r>
              <w:rPr>
                <w:spacing w:val="-2"/>
                <w:sz w:val="13"/>
              </w:rPr>
              <w:t>受理责任：特种设备安全监督管理部门对特种设备生产 、经营、</w:t>
            </w:r>
            <w:r>
              <w:rPr>
                <w:sz w:val="13"/>
              </w:rPr>
              <w:t>使用单位的投诉予以受理；</w:t>
            </w:r>
          </w:p>
          <w:p>
            <w:pPr>
              <w:pStyle w:val="8"/>
              <w:numPr>
                <w:ilvl w:val="0"/>
                <w:numId w:val="472"/>
              </w:numPr>
              <w:tabs>
                <w:tab w:val="left" w:pos="155"/>
              </w:tabs>
              <w:spacing w:before="0" w:after="0" w:line="160" w:lineRule="exact"/>
              <w:ind w:left="154" w:right="0" w:hanging="133"/>
              <w:jc w:val="left"/>
              <w:rPr>
                <w:sz w:val="13"/>
              </w:rPr>
            </w:pPr>
            <w:r>
              <w:rPr>
                <w:spacing w:val="-1"/>
                <w:sz w:val="13"/>
              </w:rPr>
              <w:t>审查责任：特种设备安全监督管理部门对投诉应及时调查处理 ；</w:t>
            </w:r>
          </w:p>
          <w:p>
            <w:pPr>
              <w:pStyle w:val="8"/>
              <w:numPr>
                <w:ilvl w:val="0"/>
                <w:numId w:val="472"/>
              </w:numPr>
              <w:tabs>
                <w:tab w:val="left" w:pos="155"/>
              </w:tabs>
              <w:spacing w:before="0" w:after="0" w:line="164" w:lineRule="exact"/>
              <w:ind w:left="154" w:right="0" w:hanging="133"/>
              <w:jc w:val="left"/>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spacing w:before="6"/>
              <w:rPr>
                <w:rFonts w:ascii="方正小标宋简体"/>
                <w:b/>
                <w:sz w:val="16"/>
              </w:rPr>
            </w:pPr>
          </w:p>
          <w:p>
            <w:pPr>
              <w:pStyle w:val="8"/>
              <w:spacing w:line="228" w:lineRule="auto"/>
              <w:ind w:left="22" w:right="44" w:firstLine="64"/>
              <w:jc w:val="both"/>
              <w:rPr>
                <w:sz w:val="13"/>
              </w:rPr>
            </w:pPr>
            <w:r>
              <w:rPr>
                <w:spacing w:val="-3"/>
                <w:sz w:val="13"/>
              </w:rPr>
              <w:t>因不履行或者不正确履行性质职责 ，有下列情形的，行</w:t>
            </w:r>
            <w:r>
              <w:rPr>
                <w:spacing w:val="-5"/>
                <w:sz w:val="13"/>
              </w:rPr>
              <w:t>政机关及相关工作人员应承担相应的责任 ：</w:t>
            </w:r>
          </w:p>
          <w:p>
            <w:pPr>
              <w:pStyle w:val="8"/>
              <w:spacing w:line="232" w:lineRule="auto"/>
              <w:ind w:left="22" w:right="110"/>
              <w:jc w:val="both"/>
              <w:rPr>
                <w:sz w:val="13"/>
              </w:rPr>
            </w:pPr>
            <w:r>
              <w:rPr>
                <w:sz w:val="13"/>
              </w:rPr>
              <w:t>1.受理责任：特种设备安全监督管理部门对特种设备生</w:t>
            </w:r>
            <w:r>
              <w:rPr>
                <w:spacing w:val="-2"/>
                <w:sz w:val="13"/>
              </w:rPr>
              <w:t>产、经营、使用单位的投诉应予以受理而没有受理的 ； 2</w:t>
            </w:r>
            <w:r>
              <w:rPr>
                <w:sz w:val="13"/>
              </w:rPr>
              <w:t>.审查责任：特种设备安全监督管理部门对投诉没有及</w:t>
            </w:r>
            <w:r>
              <w:rPr>
                <w:spacing w:val="1"/>
                <w:sz w:val="13"/>
              </w:rPr>
              <w:t>时调查处理的；</w:t>
            </w:r>
          </w:p>
          <w:p>
            <w:pPr>
              <w:pStyle w:val="8"/>
              <w:spacing w:line="160" w:lineRule="exact"/>
              <w:ind w:left="22"/>
              <w:jc w:val="both"/>
              <w:rPr>
                <w:sz w:val="13"/>
              </w:rPr>
            </w:pPr>
            <w:r>
              <w:rPr>
                <w:sz w:val="13"/>
              </w:rPr>
              <w:t>3.其他违反法律法规规章文件规定的行为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0"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7"/>
              <w:rPr>
                <w:rFonts w:ascii="方正小标宋简体"/>
                <w:b/>
                <w:sz w:val="16"/>
              </w:rPr>
            </w:pPr>
          </w:p>
          <w:p>
            <w:pPr>
              <w:pStyle w:val="8"/>
              <w:ind w:left="100"/>
              <w:rPr>
                <w:sz w:val="13"/>
              </w:rPr>
            </w:pPr>
            <w:r>
              <w:rPr>
                <w:w w:val="99"/>
                <w:sz w:val="13"/>
              </w:rPr>
              <w:t>7</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7"/>
              <w:rPr>
                <w:rFonts w:ascii="方正小标宋简体"/>
                <w:b/>
                <w:sz w:val="16"/>
              </w:rPr>
            </w:pPr>
          </w:p>
          <w:p>
            <w:pPr>
              <w:pStyle w:val="8"/>
              <w:ind w:right="139"/>
              <w:jc w:val="right"/>
              <w:rPr>
                <w:sz w:val="13"/>
              </w:rPr>
            </w:pPr>
            <w:r>
              <w:rPr>
                <w:w w:val="95"/>
                <w:sz w:val="13"/>
              </w:rPr>
              <w:t>其他类</w:t>
            </w:r>
          </w:p>
        </w:tc>
        <w:tc>
          <w:tcPr>
            <w:tcW w:w="1032" w:type="dxa"/>
          </w:tcPr>
          <w:p>
            <w:pPr>
              <w:pStyle w:val="8"/>
              <w:spacing w:before="6"/>
              <w:rPr>
                <w:rFonts w:ascii="方正小标宋简体"/>
                <w:b/>
                <w:sz w:val="15"/>
              </w:rPr>
            </w:pPr>
          </w:p>
          <w:p>
            <w:pPr>
              <w:pStyle w:val="8"/>
              <w:spacing w:line="230" w:lineRule="auto"/>
              <w:ind w:left="21" w:right="79"/>
              <w:jc w:val="both"/>
              <w:rPr>
                <w:sz w:val="13"/>
              </w:rPr>
            </w:pPr>
            <w:r>
              <w:rPr>
                <w:sz w:val="13"/>
              </w:rPr>
              <w:t>对违反特种设备安全监察条例和安全技术规范的行为或者存在事故隐患的在用特种设备，发出书面特种设备安全监察指令，责令有关单位及时采取措施，予以改正或者消除事故隐患</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1"/>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rPr>
                <w:rFonts w:ascii="方正小标宋简体"/>
                <w:b/>
                <w:sz w:val="17"/>
              </w:rPr>
            </w:pPr>
          </w:p>
          <w:p>
            <w:pPr>
              <w:pStyle w:val="8"/>
              <w:spacing w:before="1" w:line="230" w:lineRule="auto"/>
              <w:ind w:left="22" w:right="23"/>
              <w:rPr>
                <w:sz w:val="13"/>
              </w:rPr>
            </w:pPr>
            <w:r>
              <w:rPr>
                <w:spacing w:val="-3"/>
                <w:sz w:val="13"/>
              </w:rPr>
              <w:t>《中华人民共和国特种设备安全法 》</w:t>
            </w:r>
            <w:r>
              <w:rPr>
                <w:sz w:val="13"/>
              </w:rPr>
              <w:t>（2013年6月29日第十二届</w:t>
            </w:r>
            <w:r>
              <w:rPr>
                <w:spacing w:val="-3"/>
                <w:sz w:val="13"/>
              </w:rPr>
              <w:t xml:space="preserve">全国人民代表大会常务委员会第 </w:t>
            </w:r>
            <w:r>
              <w:rPr>
                <w:sz w:val="13"/>
              </w:rPr>
              <w:t>3</w:t>
            </w:r>
            <w:r>
              <w:rPr>
                <w:spacing w:val="1"/>
                <w:sz w:val="13"/>
              </w:rPr>
              <w:t xml:space="preserve">次会议通过 </w:t>
            </w:r>
            <w:r>
              <w:rPr>
                <w:sz w:val="13"/>
              </w:rPr>
              <w:t>2013年6月29日中</w:t>
            </w:r>
            <w:r>
              <w:rPr>
                <w:spacing w:val="-4"/>
                <w:sz w:val="13"/>
              </w:rPr>
              <w:t xml:space="preserve">华人民共和国主席令第 </w:t>
            </w:r>
            <w:r>
              <w:rPr>
                <w:sz w:val="13"/>
              </w:rPr>
              <w:t>4号公布 自2014年1月</w:t>
            </w:r>
            <w:r>
              <w:rPr>
                <w:spacing w:val="3"/>
                <w:sz w:val="13"/>
              </w:rPr>
              <w:t>1</w:t>
            </w:r>
            <w:r>
              <w:rPr>
                <w:spacing w:val="2"/>
                <w:sz w:val="13"/>
              </w:rPr>
              <w:t>日起施行</w:t>
            </w:r>
            <w:r>
              <w:rPr>
                <w:sz w:val="13"/>
              </w:rPr>
              <w:t>）第六十二条  负责特种设备安全监督管理的部门在依法履行职责过程中，发现违反本法规定和安全技术规范要求的行为或者特种设备存</w:t>
            </w:r>
            <w:r>
              <w:rPr>
                <w:spacing w:val="-2"/>
                <w:sz w:val="13"/>
              </w:rPr>
              <w:t xml:space="preserve">在事故隐患时，应当以书面形式发出特种设备安全监察指令 ， </w:t>
            </w:r>
            <w:r>
              <w:rPr>
                <w:spacing w:val="-3"/>
                <w:sz w:val="13"/>
              </w:rPr>
              <w:t>责令有关单位及时采取措施予以改正或者消除事故隐患 。紧急情</w:t>
            </w:r>
            <w:r>
              <w:rPr>
                <w:spacing w:val="-5"/>
                <w:sz w:val="13"/>
              </w:rPr>
              <w:t>况下要求有关单位采取紧急处置措施的 ，应当随后补发特种设备</w:t>
            </w:r>
            <w:r>
              <w:rPr>
                <w:spacing w:val="-2"/>
                <w:sz w:val="13"/>
              </w:rPr>
              <w:t>安全监察指令。</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9"/>
              <w:rPr>
                <w:rFonts w:ascii="方正小标宋简体"/>
                <w:b/>
                <w:sz w:val="6"/>
              </w:rPr>
            </w:pPr>
          </w:p>
          <w:p>
            <w:pPr>
              <w:pStyle w:val="8"/>
              <w:spacing w:line="232" w:lineRule="auto"/>
              <w:ind w:left="22" w:right="162"/>
              <w:rPr>
                <w:sz w:val="13"/>
              </w:rPr>
            </w:pPr>
            <w:r>
              <w:rPr>
                <w:sz w:val="13"/>
              </w:rPr>
              <w:t>1.审查责任：对违反特种设备安全监察条例和安全技术规范的行为</w:t>
            </w:r>
            <w:r>
              <w:rPr>
                <w:spacing w:val="-3"/>
                <w:sz w:val="13"/>
              </w:rPr>
              <w:t>或者存在事故隐患的在用特种设备 ，发出书面特种设备安全监察指</w:t>
            </w:r>
            <w:r>
              <w:rPr>
                <w:sz w:val="13"/>
              </w:rPr>
              <w:t>令，责令有关单位及时采取措施，予以改正或者消除事故隐患； 2</w:t>
            </w: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spacing w:before="3"/>
              <w:rPr>
                <w:rFonts w:ascii="方正小标宋简体"/>
                <w:b/>
                <w:sz w:val="14"/>
              </w:rPr>
            </w:pPr>
          </w:p>
          <w:p>
            <w:pPr>
              <w:pStyle w:val="8"/>
              <w:spacing w:line="228" w:lineRule="auto"/>
              <w:ind w:left="22" w:right="44" w:firstLine="64"/>
              <w:jc w:val="both"/>
              <w:rPr>
                <w:sz w:val="13"/>
              </w:rPr>
            </w:pPr>
            <w:r>
              <w:rPr>
                <w:spacing w:val="-3"/>
                <w:sz w:val="13"/>
              </w:rPr>
              <w:t>因不履行或者不正确履行性质职责 ，有下列情形的，行</w:t>
            </w:r>
            <w:r>
              <w:rPr>
                <w:spacing w:val="-5"/>
                <w:sz w:val="13"/>
              </w:rPr>
              <w:t>政机关及相关工作人员应承担相应的责任 ：</w:t>
            </w:r>
          </w:p>
          <w:p>
            <w:pPr>
              <w:pStyle w:val="8"/>
              <w:numPr>
                <w:ilvl w:val="0"/>
                <w:numId w:val="473"/>
              </w:numPr>
              <w:tabs>
                <w:tab w:val="left" w:pos="155"/>
              </w:tabs>
              <w:spacing w:before="0" w:after="0" w:line="232" w:lineRule="auto"/>
              <w:ind w:left="22" w:right="113" w:firstLine="0"/>
              <w:jc w:val="both"/>
              <w:rPr>
                <w:sz w:val="13"/>
              </w:rPr>
            </w:pPr>
            <w:r>
              <w:rPr>
                <w:sz w:val="13"/>
              </w:rPr>
              <w:t>审查责任：对违反特种设备安全监察条例和安全技术</w:t>
            </w:r>
            <w:r>
              <w:rPr>
                <w:spacing w:val="-2"/>
                <w:sz w:val="13"/>
              </w:rPr>
              <w:t>规范的行为或者存在事故隐患的在用特种设备 ，应发出</w:t>
            </w:r>
            <w:r>
              <w:rPr>
                <w:sz w:val="13"/>
              </w:rPr>
              <w:t>书面特种设备安全监察指令，责令有关单位及时采取措施而没有的，造成事故隐患；</w:t>
            </w:r>
          </w:p>
          <w:p>
            <w:pPr>
              <w:pStyle w:val="8"/>
              <w:numPr>
                <w:ilvl w:val="0"/>
                <w:numId w:val="473"/>
              </w:numPr>
              <w:tabs>
                <w:tab w:val="left" w:pos="155"/>
              </w:tabs>
              <w:spacing w:before="0" w:after="0" w:line="160" w:lineRule="exact"/>
              <w:ind w:left="154" w:right="0" w:hanging="133"/>
              <w:jc w:val="both"/>
              <w:rPr>
                <w:sz w:val="13"/>
              </w:rPr>
            </w:pPr>
            <w:r>
              <w:rPr>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2"/>
              </w:rPr>
            </w:pPr>
          </w:p>
          <w:p>
            <w:pPr>
              <w:pStyle w:val="8"/>
              <w:ind w:left="100"/>
              <w:rPr>
                <w:sz w:val="13"/>
              </w:rPr>
            </w:pPr>
            <w:r>
              <w:rPr>
                <w:w w:val="99"/>
                <w:sz w:val="13"/>
              </w:rPr>
              <w:t>8</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12"/>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8"/>
              </w:rPr>
            </w:pPr>
          </w:p>
          <w:p>
            <w:pPr>
              <w:pStyle w:val="8"/>
              <w:spacing w:line="230" w:lineRule="auto"/>
              <w:ind w:left="21" w:right="91"/>
              <w:rPr>
                <w:sz w:val="13"/>
              </w:rPr>
            </w:pPr>
            <w:r>
              <w:rPr>
                <w:sz w:val="13"/>
              </w:rPr>
              <w:t>制定特种设备应急预案</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6"/>
              <w:rPr>
                <w:rFonts w:ascii="方正小标宋简体"/>
                <w:b/>
                <w:sz w:val="6"/>
              </w:rPr>
            </w:pPr>
          </w:p>
          <w:p>
            <w:pPr>
              <w:pStyle w:val="8"/>
              <w:spacing w:before="1"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4"/>
              <w:rPr>
                <w:rFonts w:ascii="方正小标宋简体"/>
                <w:b/>
                <w:sz w:val="7"/>
              </w:rPr>
            </w:pPr>
          </w:p>
          <w:p>
            <w:pPr>
              <w:pStyle w:val="8"/>
              <w:spacing w:line="230" w:lineRule="auto"/>
              <w:ind w:left="22" w:right="23"/>
              <w:jc w:val="both"/>
              <w:rPr>
                <w:sz w:val="13"/>
              </w:rPr>
            </w:pPr>
            <w:r>
              <w:rPr>
                <w:spacing w:val="-3"/>
                <w:sz w:val="13"/>
              </w:rPr>
              <w:t>《中华人民共和国特种设备安全法 》</w:t>
            </w:r>
            <w:r>
              <w:rPr>
                <w:sz w:val="13"/>
              </w:rPr>
              <w:t>（2013年6月29日第十二届</w:t>
            </w:r>
            <w:r>
              <w:rPr>
                <w:spacing w:val="-3"/>
                <w:sz w:val="13"/>
              </w:rPr>
              <w:t xml:space="preserve">全国人民代表大会常务委员会第 </w:t>
            </w:r>
            <w:r>
              <w:rPr>
                <w:sz w:val="13"/>
              </w:rPr>
              <w:t>3</w:t>
            </w:r>
            <w:r>
              <w:rPr>
                <w:spacing w:val="1"/>
                <w:sz w:val="13"/>
              </w:rPr>
              <w:t xml:space="preserve">次会议通过 </w:t>
            </w:r>
            <w:r>
              <w:rPr>
                <w:sz w:val="13"/>
              </w:rPr>
              <w:t>2013年6月29日中</w:t>
            </w:r>
            <w:r>
              <w:rPr>
                <w:spacing w:val="-4"/>
                <w:sz w:val="13"/>
              </w:rPr>
              <w:t xml:space="preserve">华人民共和国主席令第 </w:t>
            </w:r>
            <w:r>
              <w:rPr>
                <w:sz w:val="13"/>
              </w:rPr>
              <w:t>4号公布 自2014年1月</w:t>
            </w:r>
            <w:r>
              <w:rPr>
                <w:spacing w:val="3"/>
                <w:sz w:val="13"/>
              </w:rPr>
              <w:t>1</w:t>
            </w:r>
            <w:r>
              <w:rPr>
                <w:spacing w:val="2"/>
                <w:sz w:val="13"/>
              </w:rPr>
              <w:t>日起施行</w:t>
            </w:r>
            <w:r>
              <w:rPr>
                <w:sz w:val="13"/>
              </w:rPr>
              <w:t>）</w:t>
            </w:r>
            <w:r>
              <w:rPr>
                <w:spacing w:val="-1"/>
                <w:sz w:val="13"/>
              </w:rPr>
              <w:t xml:space="preserve"> 第六</w:t>
            </w:r>
            <w:r>
              <w:rPr>
                <w:sz w:val="13"/>
              </w:rPr>
              <w:t>十九条 国务院负责特种设备安全监督管理的部门应当依法组织</w:t>
            </w:r>
            <w:r>
              <w:rPr>
                <w:spacing w:val="-3"/>
                <w:sz w:val="13"/>
              </w:rPr>
              <w:t>制定特种设备重特大事故应急预案 ，报国务院批准后纳入国家突</w:t>
            </w:r>
            <w:r>
              <w:rPr>
                <w:spacing w:val="-1"/>
                <w:sz w:val="13"/>
              </w:rPr>
              <w:t>发事件应急预案体系。县级以上地方各级人民政府及其负责特种设备安全监督管理的部门应当依法组织制定本行政区域内特种设</w:t>
            </w:r>
            <w:r>
              <w:rPr>
                <w:spacing w:val="-2"/>
                <w:sz w:val="13"/>
              </w:rPr>
              <w:t>备事故应急预案，建立或者纳入相应的应急处置与救援体系 。特</w:t>
            </w:r>
            <w:r>
              <w:rPr>
                <w:spacing w:val="-4"/>
                <w:sz w:val="13"/>
              </w:rPr>
              <w:t>种设备使用单位应当制定特种设备事故应急专项预案 ，并定期进</w:t>
            </w:r>
            <w:r>
              <w:rPr>
                <w:spacing w:val="-1"/>
                <w:sz w:val="13"/>
              </w:rPr>
              <w:t>行应急演练。</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5"/>
              <w:rPr>
                <w:rFonts w:ascii="方正小标宋简体"/>
                <w:b/>
                <w:sz w:val="10"/>
              </w:rPr>
            </w:pPr>
          </w:p>
          <w:p>
            <w:pPr>
              <w:pStyle w:val="8"/>
              <w:numPr>
                <w:ilvl w:val="0"/>
                <w:numId w:val="474"/>
              </w:numPr>
              <w:tabs>
                <w:tab w:val="left" w:pos="155"/>
              </w:tabs>
              <w:spacing w:before="0" w:after="0" w:line="232" w:lineRule="auto"/>
              <w:ind w:left="22" w:right="186" w:firstLine="0"/>
              <w:jc w:val="left"/>
              <w:rPr>
                <w:sz w:val="13"/>
              </w:rPr>
            </w:pPr>
            <w:r>
              <w:rPr>
                <w:w w:val="95"/>
                <w:sz w:val="13"/>
              </w:rPr>
              <w:t xml:space="preserve">制定责任：特种设备安全监督管理部门应当依法组织制定本行政 </w:t>
            </w:r>
            <w:r>
              <w:rPr>
                <w:spacing w:val="1"/>
                <w:sz w:val="13"/>
              </w:rPr>
              <w:t>区域内特种设备事故应急预案。</w:t>
            </w:r>
          </w:p>
          <w:p>
            <w:pPr>
              <w:pStyle w:val="8"/>
              <w:numPr>
                <w:ilvl w:val="0"/>
                <w:numId w:val="474"/>
              </w:numPr>
              <w:tabs>
                <w:tab w:val="left" w:pos="155"/>
              </w:tabs>
              <w:spacing w:before="0" w:after="0" w:line="161" w:lineRule="exact"/>
              <w:ind w:left="154" w:right="0" w:hanging="133"/>
              <w:jc w:val="left"/>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spacing w:before="6"/>
              <w:rPr>
                <w:rFonts w:ascii="方正小标宋简体"/>
                <w:b/>
                <w:sz w:val="9"/>
              </w:rPr>
            </w:pPr>
          </w:p>
          <w:p>
            <w:pPr>
              <w:pStyle w:val="8"/>
              <w:spacing w:line="230" w:lineRule="auto"/>
              <w:ind w:left="22" w:right="14" w:firstLine="64"/>
              <w:rPr>
                <w:sz w:val="13"/>
              </w:rPr>
            </w:pPr>
            <w:r>
              <w:rPr>
                <w:sz w:val="13"/>
              </w:rPr>
              <w:t>因不履行或者不正确履行性质职责 ，有下列情形的，行政机关及相关工作人员应承担相应的责任 ：</w:t>
            </w:r>
          </w:p>
          <w:p>
            <w:pPr>
              <w:pStyle w:val="8"/>
              <w:numPr>
                <w:ilvl w:val="0"/>
                <w:numId w:val="475"/>
              </w:numPr>
              <w:tabs>
                <w:tab w:val="left" w:pos="155"/>
              </w:tabs>
              <w:spacing w:before="2" w:after="0" w:line="230" w:lineRule="auto"/>
              <w:ind w:left="22" w:right="149" w:firstLine="0"/>
              <w:jc w:val="left"/>
              <w:rPr>
                <w:sz w:val="13"/>
              </w:rPr>
            </w:pPr>
            <w:r>
              <w:rPr>
                <w:w w:val="95"/>
                <w:sz w:val="13"/>
              </w:rPr>
              <w:t>制定责任：特种设备安全监督管理部门应当依法组织 制定本行政区域内特种设备事故应急预案而没有制定的</w:t>
            </w:r>
          </w:p>
          <w:p>
            <w:pPr>
              <w:pStyle w:val="8"/>
              <w:spacing w:line="160" w:lineRule="exact"/>
              <w:ind w:left="22"/>
              <w:rPr>
                <w:sz w:val="13"/>
              </w:rPr>
            </w:pPr>
            <w:r>
              <w:rPr>
                <w:w w:val="99"/>
                <w:sz w:val="13"/>
              </w:rPr>
              <w:t>。</w:t>
            </w:r>
          </w:p>
          <w:p>
            <w:pPr>
              <w:pStyle w:val="8"/>
              <w:numPr>
                <w:ilvl w:val="0"/>
                <w:numId w:val="475"/>
              </w:numPr>
              <w:tabs>
                <w:tab w:val="left" w:pos="155"/>
              </w:tabs>
              <w:spacing w:before="0" w:after="0" w:line="164" w:lineRule="exact"/>
              <w:ind w:left="154" w:right="0" w:hanging="133"/>
              <w:jc w:val="left"/>
              <w:rPr>
                <w:sz w:val="13"/>
              </w:rPr>
            </w:pPr>
            <w:r>
              <w:rPr>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4"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spacing w:before="1"/>
              <w:ind w:left="100"/>
              <w:rPr>
                <w:sz w:val="13"/>
              </w:rPr>
            </w:pPr>
            <w:r>
              <w:rPr>
                <w:w w:val="99"/>
                <w:sz w:val="13"/>
              </w:rPr>
              <w:t>9</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
              <w:rPr>
                <w:rFonts w:ascii="方正小标宋简体"/>
                <w:b/>
                <w:sz w:val="17"/>
              </w:rPr>
            </w:pPr>
          </w:p>
          <w:p>
            <w:pPr>
              <w:pStyle w:val="8"/>
              <w:spacing w:before="1"/>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6"/>
              <w:rPr>
                <w:rFonts w:ascii="方正小标宋简体"/>
                <w:b/>
                <w:sz w:val="12"/>
              </w:rPr>
            </w:pPr>
          </w:p>
          <w:p>
            <w:pPr>
              <w:pStyle w:val="8"/>
              <w:spacing w:line="230" w:lineRule="auto"/>
              <w:ind w:left="21" w:right="91"/>
              <w:rPr>
                <w:sz w:val="13"/>
              </w:rPr>
            </w:pPr>
            <w:r>
              <w:rPr>
                <w:sz w:val="13"/>
              </w:rPr>
              <w:t>特种设备事故报告的处理</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2"/>
              <w:rPr>
                <w:rFonts w:ascii="方正小标宋简体"/>
                <w:b/>
                <w:sz w:val="11"/>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6"/>
              <w:rPr>
                <w:rFonts w:ascii="方正小标宋简体"/>
                <w:b/>
                <w:sz w:val="13"/>
              </w:rPr>
            </w:pPr>
          </w:p>
          <w:p>
            <w:pPr>
              <w:pStyle w:val="8"/>
              <w:spacing w:line="230" w:lineRule="auto"/>
              <w:ind w:left="22" w:right="23"/>
              <w:jc w:val="both"/>
              <w:rPr>
                <w:sz w:val="13"/>
              </w:rPr>
            </w:pPr>
            <w:r>
              <w:rPr>
                <w:spacing w:val="-3"/>
                <w:sz w:val="13"/>
              </w:rPr>
              <w:t>《中华人民共和国特种设备安全法 》</w:t>
            </w:r>
            <w:r>
              <w:rPr>
                <w:sz w:val="13"/>
              </w:rPr>
              <w:t>（2013年6月29日第十二届</w:t>
            </w:r>
            <w:r>
              <w:rPr>
                <w:spacing w:val="-3"/>
                <w:sz w:val="13"/>
              </w:rPr>
              <w:t xml:space="preserve">全国人民代表大会常务委员会第 </w:t>
            </w:r>
            <w:r>
              <w:rPr>
                <w:sz w:val="13"/>
              </w:rPr>
              <w:t>3</w:t>
            </w:r>
            <w:r>
              <w:rPr>
                <w:spacing w:val="1"/>
                <w:sz w:val="13"/>
              </w:rPr>
              <w:t xml:space="preserve">次会议通过 </w:t>
            </w:r>
            <w:r>
              <w:rPr>
                <w:sz w:val="13"/>
              </w:rPr>
              <w:t>2013年6月29日中</w:t>
            </w:r>
            <w:r>
              <w:rPr>
                <w:spacing w:val="-4"/>
                <w:sz w:val="13"/>
              </w:rPr>
              <w:t xml:space="preserve">华人民共和国主席令第 </w:t>
            </w:r>
            <w:r>
              <w:rPr>
                <w:sz w:val="13"/>
              </w:rPr>
              <w:t>4号公布 自2014年1月</w:t>
            </w:r>
            <w:r>
              <w:rPr>
                <w:spacing w:val="3"/>
                <w:sz w:val="13"/>
              </w:rPr>
              <w:t>1</w:t>
            </w:r>
            <w:r>
              <w:rPr>
                <w:spacing w:val="2"/>
                <w:sz w:val="13"/>
              </w:rPr>
              <w:t>日起施行</w:t>
            </w:r>
            <w:r>
              <w:rPr>
                <w:sz w:val="13"/>
              </w:rPr>
              <w:t>）</w:t>
            </w:r>
            <w:r>
              <w:rPr>
                <w:spacing w:val="-1"/>
                <w:sz w:val="13"/>
              </w:rPr>
              <w:t xml:space="preserve"> 第七</w:t>
            </w:r>
            <w:r>
              <w:rPr>
                <w:sz w:val="13"/>
              </w:rPr>
              <w:t>十条 特种设备发生事故后，事故发生单位应当按照应急预案采</w:t>
            </w:r>
            <w:r>
              <w:rPr>
                <w:w w:val="95"/>
                <w:sz w:val="13"/>
              </w:rPr>
              <w:t xml:space="preserve">取措施，组织抢救，防止事故扩大，减少人员伤亡和财产损失， </w:t>
            </w:r>
            <w:r>
              <w:rPr>
                <w:sz w:val="13"/>
              </w:rPr>
              <w:t>保护事故现场和有关证据，并及时向事故发生地县级以上人民政</w:t>
            </w:r>
            <w:r>
              <w:rPr>
                <w:spacing w:val="-2"/>
                <w:sz w:val="13"/>
              </w:rPr>
              <w:t>府负责特种设备安全监督管理的部门和有关部门报告 。县级以上</w:t>
            </w:r>
            <w:r>
              <w:rPr>
                <w:spacing w:val="-3"/>
                <w:sz w:val="13"/>
              </w:rPr>
              <w:t>人民政府负责特种设备安全监督管理的部门接到事故报告 ，应当</w:t>
            </w:r>
            <w:r>
              <w:rPr>
                <w:sz w:val="13"/>
              </w:rPr>
              <w:t>尽快核实情况，立即向本级人民政府报告，并按照规定逐级上报</w:t>
            </w:r>
          </w:p>
          <w:p>
            <w:pPr>
              <w:pStyle w:val="8"/>
              <w:spacing w:before="6" w:line="230" w:lineRule="auto"/>
              <w:ind w:left="22" w:right="28"/>
              <w:jc w:val="both"/>
              <w:rPr>
                <w:sz w:val="13"/>
              </w:rPr>
            </w:pPr>
            <w:r>
              <w:rPr>
                <w:sz w:val="13"/>
              </w:rPr>
              <w:t>。必要时，负责特种设备安全监督管理的部门可以越级上报事故情况。对特别重大事故、重大事故，国务院负责特种设备安全监督管理的部门应当立即报告国务院并通报国务院安全生产监督管</w:t>
            </w:r>
            <w:r>
              <w:rPr>
                <w:spacing w:val="-2"/>
                <w:sz w:val="13"/>
              </w:rPr>
              <w:t>理部门等有关部门。与事故相关的单位和人员不得迟报 、谎报或</w:t>
            </w:r>
            <w:r>
              <w:rPr>
                <w:sz w:val="13"/>
              </w:rPr>
              <w:t>者瞒报事故情况，不得隐匿、毁灭有关证据或者故意破坏事故现场。</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1"/>
              </w:rPr>
            </w:pPr>
          </w:p>
          <w:p>
            <w:pPr>
              <w:pStyle w:val="8"/>
              <w:numPr>
                <w:ilvl w:val="0"/>
                <w:numId w:val="476"/>
              </w:numPr>
              <w:tabs>
                <w:tab w:val="left" w:pos="155"/>
              </w:tabs>
              <w:spacing w:before="1" w:after="0" w:line="230" w:lineRule="auto"/>
              <w:ind w:left="22" w:right="140" w:firstLine="0"/>
              <w:jc w:val="left"/>
              <w:rPr>
                <w:sz w:val="13"/>
              </w:rPr>
            </w:pPr>
            <w:r>
              <w:rPr>
                <w:spacing w:val="-2"/>
                <w:sz w:val="13"/>
              </w:rPr>
              <w:t>处理责任：特种设备安全监督管理部门接到事故报告 ，应当尽快</w:t>
            </w:r>
            <w:r>
              <w:rPr>
                <w:sz w:val="13"/>
              </w:rPr>
              <w:t>核实情况，立即向本级人民政府报告，并按照规定逐级上报。</w:t>
            </w:r>
          </w:p>
          <w:p>
            <w:pPr>
              <w:pStyle w:val="8"/>
              <w:numPr>
                <w:ilvl w:val="0"/>
                <w:numId w:val="476"/>
              </w:numPr>
              <w:tabs>
                <w:tab w:val="left" w:pos="155"/>
              </w:tabs>
              <w:spacing w:before="0" w:after="0" w:line="163" w:lineRule="exact"/>
              <w:ind w:left="154" w:right="0" w:hanging="133"/>
              <w:jc w:val="left"/>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11"/>
              <w:rPr>
                <w:rFonts w:ascii="方正小标宋简体"/>
                <w:b/>
                <w:sz w:val="9"/>
              </w:rPr>
            </w:pPr>
          </w:p>
          <w:p>
            <w:pPr>
              <w:pStyle w:val="8"/>
              <w:spacing w:before="1" w:line="230" w:lineRule="auto"/>
              <w:ind w:left="22" w:right="44" w:firstLine="64"/>
              <w:jc w:val="both"/>
              <w:rPr>
                <w:sz w:val="13"/>
              </w:rPr>
            </w:pPr>
            <w:r>
              <w:rPr>
                <w:spacing w:val="-3"/>
                <w:sz w:val="13"/>
              </w:rPr>
              <w:t>因不履行或者不正确履行性质职责 ，有下列情形的，行</w:t>
            </w:r>
            <w:r>
              <w:rPr>
                <w:spacing w:val="-5"/>
                <w:sz w:val="13"/>
              </w:rPr>
              <w:t>政机关及相关工作人员应承担相应的责任 ：</w:t>
            </w:r>
          </w:p>
          <w:p>
            <w:pPr>
              <w:pStyle w:val="8"/>
              <w:numPr>
                <w:ilvl w:val="0"/>
                <w:numId w:val="477"/>
              </w:numPr>
              <w:tabs>
                <w:tab w:val="left" w:pos="155"/>
              </w:tabs>
              <w:spacing w:before="0" w:after="0" w:line="232" w:lineRule="auto"/>
              <w:ind w:left="22" w:right="137" w:firstLine="0"/>
              <w:jc w:val="both"/>
              <w:rPr>
                <w:sz w:val="13"/>
              </w:rPr>
            </w:pPr>
            <w:r>
              <w:rPr>
                <w:w w:val="95"/>
                <w:sz w:val="13"/>
              </w:rPr>
              <w:t xml:space="preserve">处理责任：特种设备安全监督管理部门接到事故报告 后，没有及时核实情况，并向本级人民政府报告造成损 </w:t>
            </w:r>
            <w:r>
              <w:rPr>
                <w:spacing w:val="1"/>
                <w:sz w:val="13"/>
              </w:rPr>
              <w:t>失的。</w:t>
            </w:r>
          </w:p>
          <w:p>
            <w:pPr>
              <w:pStyle w:val="8"/>
              <w:numPr>
                <w:ilvl w:val="0"/>
                <w:numId w:val="477"/>
              </w:numPr>
              <w:tabs>
                <w:tab w:val="left" w:pos="155"/>
              </w:tabs>
              <w:spacing w:before="0" w:after="0" w:line="161" w:lineRule="exact"/>
              <w:ind w:left="154" w:right="0" w:hanging="133"/>
              <w:jc w:val="both"/>
              <w:rPr>
                <w:sz w:val="13"/>
              </w:rPr>
            </w:pPr>
            <w:r>
              <w:rPr>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7" w:hRule="atLeast"/>
        </w:trPr>
        <w:tc>
          <w:tcPr>
            <w:tcW w:w="259" w:type="dxa"/>
          </w:tcPr>
          <w:p>
            <w:pPr>
              <w:pStyle w:val="8"/>
              <w:rPr>
                <w:rFonts w:ascii="方正小标宋简体"/>
                <w:b/>
                <w:sz w:val="12"/>
              </w:rPr>
            </w:pPr>
          </w:p>
          <w:p>
            <w:pPr>
              <w:pStyle w:val="8"/>
              <w:rPr>
                <w:rFonts w:ascii="方正小标宋简体"/>
                <w:b/>
                <w:sz w:val="12"/>
              </w:rPr>
            </w:pPr>
          </w:p>
          <w:p>
            <w:pPr>
              <w:pStyle w:val="8"/>
              <w:spacing w:before="1"/>
              <w:rPr>
                <w:rFonts w:ascii="方正小标宋简体"/>
                <w:b/>
                <w:sz w:val="14"/>
              </w:rPr>
            </w:pPr>
          </w:p>
          <w:p>
            <w:pPr>
              <w:pStyle w:val="8"/>
              <w:ind w:left="67"/>
              <w:rPr>
                <w:sz w:val="13"/>
              </w:rPr>
            </w:pPr>
            <w:r>
              <w:rPr>
                <w:sz w:val="13"/>
              </w:rPr>
              <w:t>10</w:t>
            </w:r>
          </w:p>
        </w:tc>
        <w:tc>
          <w:tcPr>
            <w:tcW w:w="691" w:type="dxa"/>
          </w:tcPr>
          <w:p>
            <w:pPr>
              <w:pStyle w:val="8"/>
              <w:rPr>
                <w:rFonts w:ascii="方正小标宋简体"/>
                <w:b/>
                <w:sz w:val="12"/>
              </w:rPr>
            </w:pPr>
          </w:p>
          <w:p>
            <w:pPr>
              <w:pStyle w:val="8"/>
              <w:rPr>
                <w:rFonts w:ascii="方正小标宋简体"/>
                <w:b/>
                <w:sz w:val="12"/>
              </w:rPr>
            </w:pPr>
          </w:p>
          <w:p>
            <w:pPr>
              <w:pStyle w:val="8"/>
              <w:spacing w:before="1"/>
              <w:rPr>
                <w:rFonts w:ascii="方正小标宋简体"/>
                <w:b/>
                <w:sz w:val="14"/>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spacing w:before="4"/>
              <w:rPr>
                <w:rFonts w:ascii="方正小标宋简体"/>
                <w:b/>
                <w:sz w:val="17"/>
              </w:rPr>
            </w:pPr>
          </w:p>
          <w:p>
            <w:pPr>
              <w:pStyle w:val="8"/>
              <w:spacing w:line="232" w:lineRule="auto"/>
              <w:ind w:left="21" w:right="91"/>
              <w:jc w:val="both"/>
              <w:rPr>
                <w:sz w:val="13"/>
              </w:rPr>
            </w:pPr>
            <w:r>
              <w:rPr>
                <w:sz w:val="13"/>
              </w:rPr>
              <w:t>特种设备安全的违法行为举报处理</w:t>
            </w:r>
          </w:p>
        </w:tc>
        <w:tc>
          <w:tcPr>
            <w:tcW w:w="446" w:type="dxa"/>
          </w:tcPr>
          <w:p>
            <w:pPr>
              <w:pStyle w:val="8"/>
              <w:rPr>
                <w:rFonts w:ascii="方正小标宋简体"/>
                <w:b/>
                <w:sz w:val="12"/>
              </w:rPr>
            </w:pPr>
          </w:p>
          <w:p>
            <w:pPr>
              <w:pStyle w:val="8"/>
              <w:spacing w:before="3"/>
              <w:rPr>
                <w:rFonts w:ascii="方正小标宋简体"/>
                <w:b/>
                <w:sz w:val="8"/>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9"/>
              <w:rPr>
                <w:rFonts w:ascii="方正小标宋简体"/>
                <w:b/>
                <w:sz w:val="15"/>
              </w:rPr>
            </w:pPr>
          </w:p>
          <w:p>
            <w:pPr>
              <w:pStyle w:val="8"/>
              <w:spacing w:line="232" w:lineRule="auto"/>
              <w:ind w:left="22" w:right="33"/>
              <w:rPr>
                <w:sz w:val="13"/>
              </w:rPr>
            </w:pPr>
            <w:r>
              <w:rPr>
                <w:spacing w:val="-4"/>
                <w:sz w:val="13"/>
              </w:rPr>
              <w:t xml:space="preserve">《中华人民共和国特种设备安全法 》 </w:t>
            </w:r>
            <w:r>
              <w:rPr>
                <w:sz w:val="13"/>
              </w:rPr>
              <w:t>（2013年</w:t>
            </w:r>
            <w:r>
              <w:rPr>
                <w:spacing w:val="3"/>
                <w:sz w:val="13"/>
              </w:rPr>
              <w:t>6</w:t>
            </w:r>
            <w:r>
              <w:rPr>
                <w:sz w:val="13"/>
              </w:rPr>
              <w:t>月29日第十二届</w:t>
            </w:r>
            <w:r>
              <w:rPr>
                <w:spacing w:val="-3"/>
                <w:sz w:val="13"/>
              </w:rPr>
              <w:t xml:space="preserve">全国人民代表大会常务委员会第 </w:t>
            </w:r>
            <w:r>
              <w:rPr>
                <w:sz w:val="13"/>
              </w:rPr>
              <w:t>3</w:t>
            </w:r>
            <w:r>
              <w:rPr>
                <w:spacing w:val="1"/>
                <w:sz w:val="13"/>
              </w:rPr>
              <w:t xml:space="preserve">次会议通过 </w:t>
            </w:r>
            <w:r>
              <w:rPr>
                <w:sz w:val="13"/>
              </w:rPr>
              <w:t>2013年6月29日中</w:t>
            </w:r>
            <w:r>
              <w:rPr>
                <w:spacing w:val="-4"/>
                <w:sz w:val="13"/>
              </w:rPr>
              <w:t xml:space="preserve">华人民共和国主席令第 </w:t>
            </w:r>
            <w:r>
              <w:rPr>
                <w:sz w:val="13"/>
              </w:rPr>
              <w:t>4号公布 自2014年1月</w:t>
            </w:r>
            <w:r>
              <w:rPr>
                <w:spacing w:val="3"/>
                <w:sz w:val="13"/>
              </w:rPr>
              <w:t>1</w:t>
            </w:r>
            <w:r>
              <w:rPr>
                <w:spacing w:val="2"/>
                <w:sz w:val="13"/>
              </w:rPr>
              <w:t>日起施行</w:t>
            </w:r>
            <w:r>
              <w:rPr>
                <w:sz w:val="13"/>
              </w:rPr>
              <w:t>）</w:t>
            </w:r>
            <w:r>
              <w:rPr>
                <w:spacing w:val="-1"/>
                <w:sz w:val="13"/>
              </w:rPr>
              <w:t xml:space="preserve"> 第十</w:t>
            </w:r>
            <w:r>
              <w:rPr>
                <w:sz w:val="13"/>
              </w:rPr>
              <w:t>二条 任何单位和个人有权向负责特种设备安全监督管理的部门</w:t>
            </w:r>
            <w:r>
              <w:rPr>
                <w:spacing w:val="-2"/>
                <w:sz w:val="13"/>
              </w:rPr>
              <w:t>和有关部门举报涉及特种设备安全的违法行为 ，接到举报的部门</w:t>
            </w:r>
            <w:r>
              <w:rPr>
                <w:sz w:val="13"/>
              </w:rPr>
              <w:t>应当及时处理。</w:t>
            </w:r>
          </w:p>
        </w:tc>
        <w:tc>
          <w:tcPr>
            <w:tcW w:w="3993" w:type="dxa"/>
          </w:tcPr>
          <w:p>
            <w:pPr>
              <w:pStyle w:val="8"/>
              <w:rPr>
                <w:rFonts w:ascii="方正小标宋简体"/>
                <w:b/>
                <w:sz w:val="12"/>
              </w:rPr>
            </w:pPr>
          </w:p>
          <w:p>
            <w:pPr>
              <w:pStyle w:val="8"/>
              <w:spacing w:before="4"/>
              <w:rPr>
                <w:rFonts w:ascii="方正小标宋简体"/>
                <w:b/>
                <w:sz w:val="8"/>
              </w:rPr>
            </w:pPr>
          </w:p>
          <w:p>
            <w:pPr>
              <w:pStyle w:val="8"/>
              <w:numPr>
                <w:ilvl w:val="0"/>
                <w:numId w:val="478"/>
              </w:numPr>
              <w:tabs>
                <w:tab w:val="left" w:pos="155"/>
              </w:tabs>
              <w:spacing w:before="0" w:after="0" w:line="230" w:lineRule="auto"/>
              <w:ind w:left="22" w:right="186" w:firstLine="0"/>
              <w:jc w:val="left"/>
              <w:rPr>
                <w:sz w:val="13"/>
              </w:rPr>
            </w:pPr>
            <w:r>
              <w:rPr>
                <w:w w:val="95"/>
                <w:sz w:val="13"/>
              </w:rPr>
              <w:t xml:space="preserve">处理责任：特种设备安全监督管理部门接到特种设备安全的违法 </w:t>
            </w:r>
            <w:r>
              <w:rPr>
                <w:sz w:val="13"/>
              </w:rPr>
              <w:t>行为举报后，应及时处理。</w:t>
            </w:r>
          </w:p>
          <w:p>
            <w:pPr>
              <w:pStyle w:val="8"/>
              <w:numPr>
                <w:ilvl w:val="0"/>
                <w:numId w:val="478"/>
              </w:numPr>
              <w:tabs>
                <w:tab w:val="left" w:pos="155"/>
              </w:tabs>
              <w:spacing w:before="0" w:after="0" w:line="163" w:lineRule="exact"/>
              <w:ind w:left="154" w:right="0" w:hanging="133"/>
              <w:jc w:val="left"/>
              <w:rPr>
                <w:sz w:val="13"/>
              </w:rPr>
            </w:pPr>
            <w:r>
              <w:rPr>
                <w:spacing w:val="-2"/>
                <w:sz w:val="13"/>
              </w:rPr>
              <w:t>其他法律法规规章等规定应履行的责任 。</w:t>
            </w:r>
          </w:p>
        </w:tc>
        <w:tc>
          <w:tcPr>
            <w:tcW w:w="3309" w:type="dxa"/>
          </w:tcPr>
          <w:p>
            <w:pPr>
              <w:pStyle w:val="8"/>
              <w:spacing w:before="9"/>
              <w:rPr>
                <w:rFonts w:ascii="方正小标宋简体"/>
                <w:b/>
                <w:sz w:val="15"/>
              </w:rPr>
            </w:pPr>
          </w:p>
          <w:p>
            <w:pPr>
              <w:pStyle w:val="8"/>
              <w:spacing w:line="232" w:lineRule="auto"/>
              <w:ind w:left="22" w:right="44" w:firstLine="64"/>
              <w:jc w:val="both"/>
              <w:rPr>
                <w:sz w:val="13"/>
              </w:rPr>
            </w:pPr>
            <w:r>
              <w:rPr>
                <w:spacing w:val="-3"/>
                <w:sz w:val="13"/>
              </w:rPr>
              <w:t>因不履行或者不正确履行性质职责 ，有下列情形的，行</w:t>
            </w:r>
            <w:r>
              <w:rPr>
                <w:spacing w:val="-5"/>
                <w:sz w:val="13"/>
              </w:rPr>
              <w:t>政机关及相关工作人员应承担相应的责任 ：</w:t>
            </w:r>
          </w:p>
          <w:p>
            <w:pPr>
              <w:pStyle w:val="8"/>
              <w:spacing w:line="232" w:lineRule="auto"/>
              <w:ind w:left="22" w:right="110"/>
              <w:jc w:val="both"/>
              <w:rPr>
                <w:sz w:val="13"/>
              </w:rPr>
            </w:pPr>
            <w:r>
              <w:rPr>
                <w:sz w:val="13"/>
              </w:rPr>
              <w:t>1.处理责任：特种设备安全监督管理部门接到特种设备</w:t>
            </w:r>
            <w:r>
              <w:rPr>
                <w:w w:val="95"/>
                <w:sz w:val="13"/>
              </w:rPr>
              <w:t xml:space="preserve">安全的违法行为举报后，没有及时处理而造成损失的。 </w:t>
            </w:r>
            <w:r>
              <w:rPr>
                <w:sz w:val="13"/>
              </w:rPr>
              <w:t>2</w:t>
            </w:r>
            <w:r>
              <w:rPr>
                <w:spacing w:val="-2"/>
                <w:sz w:val="13"/>
              </w:rPr>
              <w:t>.其他违反法律法规规章文件规定的行为 。</w:t>
            </w:r>
          </w:p>
        </w:tc>
        <w:tc>
          <w:tcPr>
            <w:tcW w:w="986" w:type="dxa"/>
          </w:tcPr>
          <w:p>
            <w:pPr>
              <w:pStyle w:val="8"/>
              <w:rPr>
                <w:rFonts w:ascii="Times New Roman"/>
                <w:sz w:val="12"/>
              </w:rPr>
            </w:pPr>
          </w:p>
        </w:tc>
      </w:tr>
    </w:tbl>
    <w:p>
      <w:pPr>
        <w:spacing w:after="0"/>
        <w:rPr>
          <w:rFonts w:ascii="Times New Roman"/>
          <w:sz w:val="12"/>
        </w:rPr>
        <w:sectPr>
          <w:pgSz w:w="16840" w:h="11910" w:orient="landscape"/>
          <w:pgMar w:top="840" w:right="1160" w:bottom="780" w:left="900" w:header="0" w:footer="596" w:gutter="0"/>
          <w:cols w:space="720" w:num="1"/>
        </w:sectPr>
      </w:pPr>
    </w:p>
    <w:tbl>
      <w:tblPr>
        <w:tblStyle w:val="4"/>
        <w:tblW w:w="0" w:type="auto"/>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
        <w:gridCol w:w="691"/>
        <w:gridCol w:w="1032"/>
        <w:gridCol w:w="446"/>
        <w:gridCol w:w="3751"/>
        <w:gridCol w:w="3993"/>
        <w:gridCol w:w="3309"/>
        <w:gridCol w:w="9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259" w:type="dxa"/>
            <w:tcBorders>
              <w:bottom w:val="nil"/>
            </w:tcBorders>
          </w:tcPr>
          <w:p>
            <w:pPr>
              <w:pStyle w:val="8"/>
              <w:rPr>
                <w:rFonts w:ascii="Times New Roman"/>
                <w:sz w:val="12"/>
              </w:rPr>
            </w:pPr>
          </w:p>
        </w:tc>
        <w:tc>
          <w:tcPr>
            <w:tcW w:w="691" w:type="dxa"/>
            <w:tcBorders>
              <w:bottom w:val="nil"/>
            </w:tcBorders>
          </w:tcPr>
          <w:p>
            <w:pPr>
              <w:pStyle w:val="8"/>
              <w:rPr>
                <w:rFonts w:ascii="Times New Roman"/>
                <w:sz w:val="12"/>
              </w:rPr>
            </w:pPr>
          </w:p>
        </w:tc>
        <w:tc>
          <w:tcPr>
            <w:tcW w:w="1032" w:type="dxa"/>
            <w:tcBorders>
              <w:bottom w:val="nil"/>
            </w:tcBorders>
          </w:tcPr>
          <w:p>
            <w:pPr>
              <w:pStyle w:val="8"/>
              <w:rPr>
                <w:rFonts w:ascii="Times New Roman"/>
                <w:sz w:val="12"/>
              </w:rPr>
            </w:pPr>
          </w:p>
        </w:tc>
        <w:tc>
          <w:tcPr>
            <w:tcW w:w="446" w:type="dxa"/>
            <w:tcBorders>
              <w:bottom w:val="nil"/>
            </w:tcBorders>
          </w:tcPr>
          <w:p>
            <w:pPr>
              <w:pStyle w:val="8"/>
              <w:rPr>
                <w:rFonts w:ascii="Times New Roman"/>
                <w:sz w:val="12"/>
              </w:rPr>
            </w:pPr>
          </w:p>
        </w:tc>
        <w:tc>
          <w:tcPr>
            <w:tcW w:w="3751" w:type="dxa"/>
            <w:tcBorders>
              <w:bottom w:val="nil"/>
            </w:tcBorders>
          </w:tcPr>
          <w:p>
            <w:pPr>
              <w:pStyle w:val="8"/>
              <w:spacing w:before="6"/>
              <w:rPr>
                <w:rFonts w:ascii="方正小标宋简体"/>
                <w:b/>
                <w:sz w:val="12"/>
              </w:rPr>
            </w:pPr>
          </w:p>
          <w:p>
            <w:pPr>
              <w:pStyle w:val="8"/>
              <w:spacing w:line="230" w:lineRule="auto"/>
              <w:ind w:left="22" w:right="23"/>
              <w:rPr>
                <w:sz w:val="13"/>
              </w:rPr>
            </w:pPr>
            <w:r>
              <w:rPr>
                <w:sz w:val="13"/>
              </w:rPr>
              <w:t>国家发展改革委《价格监督检查提醒告诫办法》（发改价检〔2007〕2814号）第二条 公民、法人和其他组织尚未构成价格、</w:t>
            </w:r>
            <w:r>
              <w:rPr>
                <w:w w:val="95"/>
                <w:sz w:val="13"/>
              </w:rPr>
              <w:t xml:space="preserve">收费违法行为，或者违法行为轻微，依法可以不予行政处罚时， </w:t>
            </w:r>
            <w:r>
              <w:rPr>
                <w:sz w:val="13"/>
              </w:rPr>
              <w:t>可以由各级价格主管部门依照本办法实施价格监督检查提醒告诫措施。</w:t>
            </w:r>
          </w:p>
        </w:tc>
        <w:tc>
          <w:tcPr>
            <w:tcW w:w="3993" w:type="dxa"/>
            <w:tcBorders>
              <w:bottom w:val="nil"/>
            </w:tcBorders>
          </w:tcPr>
          <w:p>
            <w:pPr>
              <w:pStyle w:val="8"/>
              <w:rPr>
                <w:rFonts w:ascii="Times New Roman"/>
                <w:sz w:val="12"/>
              </w:rPr>
            </w:pPr>
          </w:p>
        </w:tc>
        <w:tc>
          <w:tcPr>
            <w:tcW w:w="3309" w:type="dxa"/>
            <w:vMerge w:val="restart"/>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14"/>
              </w:rPr>
            </w:pPr>
          </w:p>
          <w:p>
            <w:pPr>
              <w:pStyle w:val="8"/>
              <w:spacing w:line="230" w:lineRule="auto"/>
              <w:ind w:left="22" w:right="14" w:firstLine="64"/>
              <w:rPr>
                <w:sz w:val="13"/>
              </w:rPr>
            </w:pPr>
            <w:r>
              <w:rPr>
                <w:sz w:val="13"/>
              </w:rPr>
              <w:t>因不履行或者不正确履行性质职责 ，有下列情形的，行政机关及相关工作人员应承担相应的责任 ：</w:t>
            </w:r>
          </w:p>
          <w:p>
            <w:pPr>
              <w:pStyle w:val="8"/>
              <w:numPr>
                <w:ilvl w:val="0"/>
                <w:numId w:val="479"/>
              </w:numPr>
              <w:tabs>
                <w:tab w:val="left" w:pos="155"/>
              </w:tabs>
              <w:spacing w:before="0" w:after="0" w:line="232" w:lineRule="auto"/>
              <w:ind w:left="22" w:right="44" w:firstLine="0"/>
              <w:jc w:val="left"/>
              <w:rPr>
                <w:sz w:val="13"/>
              </w:rPr>
            </w:pPr>
            <w:r>
              <w:rPr>
                <w:sz w:val="13"/>
              </w:rPr>
              <w:t>处理责任：价格主管部门对涉嫌违反《河北省价格监</w:t>
            </w:r>
            <w:r>
              <w:rPr>
                <w:spacing w:val="-3"/>
                <w:sz w:val="13"/>
              </w:rPr>
              <w:t>督检查条例》 第二十条规定情形的没有及时采取公告 、</w:t>
            </w:r>
            <w:r>
              <w:rPr>
                <w:sz w:val="13"/>
              </w:rPr>
              <w:t>会议、书面通知、约谈等方式，提醒告诫相关经营者、</w:t>
            </w:r>
            <w:r>
              <w:rPr>
                <w:spacing w:val="-1"/>
                <w:sz w:val="13"/>
              </w:rPr>
              <w:t>行业组织等履行价格义务和可能承担的法律责任的 。</w:t>
            </w:r>
          </w:p>
          <w:p>
            <w:pPr>
              <w:pStyle w:val="8"/>
              <w:numPr>
                <w:ilvl w:val="0"/>
                <w:numId w:val="479"/>
              </w:numPr>
              <w:tabs>
                <w:tab w:val="left" w:pos="155"/>
              </w:tabs>
              <w:spacing w:before="0" w:after="0" w:line="160" w:lineRule="exact"/>
              <w:ind w:left="154" w:right="0" w:hanging="133"/>
              <w:jc w:val="left"/>
              <w:rPr>
                <w:sz w:val="13"/>
              </w:rPr>
            </w:pPr>
            <w:r>
              <w:rPr>
                <w:spacing w:val="-2"/>
                <w:sz w:val="13"/>
              </w:rPr>
              <w:t>其他违反法律法规规章文件规定的行为 。</w:t>
            </w:r>
          </w:p>
        </w:tc>
        <w:tc>
          <w:tcPr>
            <w:tcW w:w="986" w:type="dxa"/>
            <w:vMerge w:val="restart"/>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0" w:hRule="atLeast"/>
        </w:trPr>
        <w:tc>
          <w:tcPr>
            <w:tcW w:w="259" w:type="dxa"/>
            <w:tcBorders>
              <w:top w:val="nil"/>
            </w:tcBorders>
          </w:tcPr>
          <w:p>
            <w:pPr>
              <w:pStyle w:val="8"/>
              <w:rPr>
                <w:rFonts w:ascii="方正小标宋简体"/>
                <w:b/>
                <w:sz w:val="12"/>
              </w:rPr>
            </w:pPr>
          </w:p>
          <w:p>
            <w:pPr>
              <w:pStyle w:val="8"/>
              <w:spacing w:before="12"/>
              <w:rPr>
                <w:rFonts w:ascii="方正小标宋简体"/>
                <w:b/>
                <w:sz w:val="14"/>
              </w:rPr>
            </w:pPr>
          </w:p>
          <w:p>
            <w:pPr>
              <w:pStyle w:val="8"/>
              <w:ind w:left="67"/>
              <w:rPr>
                <w:sz w:val="13"/>
              </w:rPr>
            </w:pPr>
            <w:r>
              <w:rPr>
                <w:sz w:val="13"/>
              </w:rPr>
              <w:t>11</w:t>
            </w:r>
          </w:p>
        </w:tc>
        <w:tc>
          <w:tcPr>
            <w:tcW w:w="691" w:type="dxa"/>
            <w:tcBorders>
              <w:top w:val="nil"/>
            </w:tcBorders>
          </w:tcPr>
          <w:p>
            <w:pPr>
              <w:pStyle w:val="8"/>
              <w:rPr>
                <w:rFonts w:ascii="方正小标宋简体"/>
                <w:b/>
                <w:sz w:val="12"/>
              </w:rPr>
            </w:pPr>
          </w:p>
          <w:p>
            <w:pPr>
              <w:pStyle w:val="8"/>
              <w:spacing w:before="12"/>
              <w:rPr>
                <w:rFonts w:ascii="方正小标宋简体"/>
                <w:b/>
                <w:sz w:val="14"/>
              </w:rPr>
            </w:pPr>
          </w:p>
          <w:p>
            <w:pPr>
              <w:pStyle w:val="8"/>
              <w:ind w:right="139"/>
              <w:jc w:val="right"/>
              <w:rPr>
                <w:sz w:val="13"/>
              </w:rPr>
            </w:pPr>
            <w:r>
              <w:rPr>
                <w:w w:val="95"/>
                <w:sz w:val="13"/>
              </w:rPr>
              <w:t>其他类</w:t>
            </w:r>
          </w:p>
        </w:tc>
        <w:tc>
          <w:tcPr>
            <w:tcW w:w="1032" w:type="dxa"/>
            <w:tcBorders>
              <w:top w:val="nil"/>
            </w:tcBorders>
          </w:tcPr>
          <w:p>
            <w:pPr>
              <w:pStyle w:val="8"/>
              <w:rPr>
                <w:rFonts w:ascii="方正小标宋简体"/>
                <w:b/>
                <w:sz w:val="12"/>
              </w:rPr>
            </w:pPr>
          </w:p>
          <w:p>
            <w:pPr>
              <w:pStyle w:val="8"/>
              <w:spacing w:before="8"/>
              <w:rPr>
                <w:rFonts w:ascii="方正小标宋简体"/>
                <w:b/>
                <w:sz w:val="10"/>
              </w:rPr>
            </w:pPr>
          </w:p>
          <w:p>
            <w:pPr>
              <w:pStyle w:val="8"/>
              <w:spacing w:line="232" w:lineRule="auto"/>
              <w:ind w:left="21" w:right="20"/>
              <w:rPr>
                <w:sz w:val="13"/>
              </w:rPr>
            </w:pPr>
            <w:r>
              <w:rPr>
                <w:sz w:val="13"/>
              </w:rPr>
              <w:t>价格监督检查提醒告诫</w:t>
            </w:r>
          </w:p>
        </w:tc>
        <w:tc>
          <w:tcPr>
            <w:tcW w:w="446" w:type="dxa"/>
            <w:tcBorders>
              <w:top w:val="nil"/>
            </w:tcBorders>
          </w:tcPr>
          <w:p>
            <w:pPr>
              <w:pStyle w:val="8"/>
              <w:spacing w:before="17"/>
              <w:rPr>
                <w:rFonts w:ascii="方正小标宋简体"/>
                <w:b/>
                <w:sz w:val="8"/>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Borders>
              <w:top w:val="nil"/>
            </w:tcBorders>
          </w:tcPr>
          <w:p>
            <w:pPr>
              <w:pStyle w:val="8"/>
              <w:spacing w:before="72" w:line="164" w:lineRule="exact"/>
              <w:ind w:left="286"/>
              <w:jc w:val="both"/>
              <w:rPr>
                <w:sz w:val="13"/>
              </w:rPr>
            </w:pPr>
            <w:r>
              <w:rPr>
                <w:sz w:val="13"/>
              </w:rPr>
              <w:t>价格监督检查提醒告诫具体工作由价格监督检查机构负责 。</w:t>
            </w:r>
          </w:p>
          <w:p>
            <w:pPr>
              <w:pStyle w:val="8"/>
              <w:spacing w:before="2" w:line="230" w:lineRule="auto"/>
              <w:ind w:left="22" w:right="40"/>
              <w:jc w:val="both"/>
              <w:rPr>
                <w:sz w:val="13"/>
              </w:rPr>
            </w:pPr>
            <w:r>
              <w:rPr>
                <w:sz w:val="13"/>
              </w:rPr>
              <w:t>《河北省价格监督检查条例》 （2015年5月29日河北省第十二届人民代表大会常务委员会第十五次会议修订通过 ）</w:t>
            </w:r>
          </w:p>
          <w:p>
            <w:pPr>
              <w:pStyle w:val="8"/>
              <w:spacing w:before="2" w:line="230" w:lineRule="auto"/>
              <w:ind w:left="22" w:right="23" w:firstLine="64"/>
              <w:jc w:val="both"/>
              <w:rPr>
                <w:sz w:val="13"/>
              </w:rPr>
            </w:pPr>
            <w:r>
              <w:rPr>
                <w:sz w:val="13"/>
              </w:rPr>
              <w:t>第二十条 有下列情形之一的，县级以上人民政府价格主管部门可以采取公告、会议、书面通知、约谈等方式，提醒告诫相关经</w:t>
            </w:r>
            <w:r>
              <w:rPr>
                <w:spacing w:val="-2"/>
                <w:sz w:val="13"/>
              </w:rPr>
              <w:t>营者、行业组织等履行价格义务和可能承担的法律责任 ：</w:t>
            </w:r>
            <w:r>
              <w:rPr>
                <w:spacing w:val="2"/>
                <w:sz w:val="13"/>
              </w:rPr>
              <w:t>（</w:t>
            </w:r>
            <w:r>
              <w:rPr>
                <w:sz w:val="13"/>
              </w:rPr>
              <w:t xml:space="preserve">一） </w:t>
            </w:r>
            <w:r>
              <w:rPr>
                <w:spacing w:val="-2"/>
                <w:sz w:val="13"/>
              </w:rPr>
              <w:t>重要商品和服务价格显著上涨或者有可能显著上涨时 ；</w:t>
            </w:r>
            <w:r>
              <w:rPr>
                <w:spacing w:val="2"/>
                <w:sz w:val="13"/>
              </w:rPr>
              <w:t>（</w:t>
            </w:r>
            <w:r>
              <w:rPr>
                <w:sz w:val="13"/>
              </w:rPr>
              <w:t>二）市</w:t>
            </w:r>
            <w:r>
              <w:rPr>
                <w:spacing w:val="-3"/>
                <w:sz w:val="13"/>
              </w:rPr>
              <w:t>场价格总水平剧烈波动等异常状态时 ；</w:t>
            </w:r>
            <w:r>
              <w:rPr>
                <w:spacing w:val="2"/>
                <w:sz w:val="13"/>
              </w:rPr>
              <w:t>（</w:t>
            </w:r>
            <w:r>
              <w:rPr>
                <w:sz w:val="13"/>
              </w:rPr>
              <w:t>三）价格举报问题集中</w:t>
            </w:r>
            <w:r>
              <w:rPr>
                <w:spacing w:val="2"/>
                <w:sz w:val="13"/>
              </w:rPr>
              <w:t>或者呈上升趋势时；（</w:t>
            </w:r>
            <w:r>
              <w:rPr>
                <w:sz w:val="13"/>
              </w:rPr>
              <w:t>四）</w:t>
            </w:r>
            <w:r>
              <w:rPr>
                <w:spacing w:val="-3"/>
                <w:sz w:val="13"/>
              </w:rPr>
              <w:t>出现社会反映强烈的价格问题时 ；</w:t>
            </w:r>
          </w:p>
          <w:p>
            <w:pPr>
              <w:pStyle w:val="8"/>
              <w:spacing w:before="3" w:line="230" w:lineRule="auto"/>
              <w:ind w:left="22" w:right="33"/>
              <w:jc w:val="both"/>
              <w:rPr>
                <w:sz w:val="13"/>
              </w:rPr>
            </w:pPr>
            <w:r>
              <w:rPr>
                <w:sz w:val="13"/>
              </w:rPr>
              <w:t>（五）</w:t>
            </w:r>
            <w:r>
              <w:rPr>
                <w:spacing w:val="2"/>
                <w:sz w:val="13"/>
              </w:rPr>
              <w:t>价格政策出台或者变动时；（</w:t>
            </w:r>
            <w:r>
              <w:rPr>
                <w:sz w:val="13"/>
              </w:rPr>
              <w:t>六）季节性、周期性价格行</w:t>
            </w:r>
            <w:r>
              <w:rPr>
                <w:spacing w:val="2"/>
                <w:w w:val="95"/>
                <w:sz w:val="13"/>
              </w:rPr>
              <w:t>为发生时；（</w:t>
            </w:r>
            <w:r>
              <w:rPr>
                <w:w w:val="95"/>
                <w:sz w:val="13"/>
              </w:rPr>
              <w:t>七）</w:t>
            </w:r>
            <w:r>
              <w:rPr>
                <w:spacing w:val="2"/>
                <w:w w:val="95"/>
                <w:sz w:val="13"/>
              </w:rPr>
              <w:t>节假日或者重大活动期间；（</w:t>
            </w:r>
            <w:r>
              <w:rPr>
                <w:w w:val="95"/>
                <w:sz w:val="13"/>
              </w:rPr>
              <w:t xml:space="preserve">八）依法应当提 </w:t>
            </w:r>
            <w:r>
              <w:rPr>
                <w:spacing w:val="1"/>
                <w:sz w:val="13"/>
              </w:rPr>
              <w:t>醒告诫的其他情形。</w:t>
            </w:r>
          </w:p>
        </w:tc>
        <w:tc>
          <w:tcPr>
            <w:tcW w:w="3993" w:type="dxa"/>
            <w:tcBorders>
              <w:top w:val="nil"/>
            </w:tcBorders>
          </w:tcPr>
          <w:p>
            <w:pPr>
              <w:pStyle w:val="8"/>
              <w:spacing w:before="6"/>
              <w:rPr>
                <w:rFonts w:ascii="方正小标宋简体"/>
                <w:b/>
                <w:sz w:val="13"/>
              </w:rPr>
            </w:pPr>
          </w:p>
          <w:p>
            <w:pPr>
              <w:pStyle w:val="8"/>
              <w:numPr>
                <w:ilvl w:val="0"/>
                <w:numId w:val="480"/>
              </w:numPr>
              <w:tabs>
                <w:tab w:val="left" w:pos="155"/>
              </w:tabs>
              <w:spacing w:before="0" w:after="0" w:line="232" w:lineRule="auto"/>
              <w:ind w:left="22" w:right="140" w:firstLine="0"/>
              <w:jc w:val="both"/>
              <w:rPr>
                <w:sz w:val="13"/>
              </w:rPr>
            </w:pPr>
            <w:r>
              <w:rPr>
                <w:w w:val="95"/>
                <w:sz w:val="13"/>
              </w:rPr>
              <w:t xml:space="preserve">监督责任：价格主管部门采取公告、会议、书面通知、约谈等方 </w:t>
            </w:r>
            <w:r>
              <w:rPr>
                <w:sz w:val="13"/>
              </w:rPr>
              <w:t>式，提醒告诫相关经营者、行业组织等履行价格义务和可能承担的</w:t>
            </w:r>
            <w:r>
              <w:rPr>
                <w:spacing w:val="1"/>
                <w:sz w:val="13"/>
              </w:rPr>
              <w:t>法律责任。</w:t>
            </w:r>
          </w:p>
          <w:p>
            <w:pPr>
              <w:pStyle w:val="8"/>
              <w:numPr>
                <w:ilvl w:val="0"/>
                <w:numId w:val="480"/>
              </w:numPr>
              <w:tabs>
                <w:tab w:val="left" w:pos="155"/>
              </w:tabs>
              <w:spacing w:before="0" w:after="0" w:line="160" w:lineRule="exact"/>
              <w:ind w:left="154" w:right="0" w:hanging="133"/>
              <w:jc w:val="both"/>
              <w:rPr>
                <w:sz w:val="13"/>
              </w:rPr>
            </w:pPr>
            <w:r>
              <w:rPr>
                <w:spacing w:val="-2"/>
                <w:sz w:val="13"/>
              </w:rPr>
              <w:t>其他法律法规规章等规定应履行的责任 。</w:t>
            </w:r>
          </w:p>
        </w:tc>
        <w:tc>
          <w:tcPr>
            <w:tcW w:w="3309" w:type="dxa"/>
            <w:vMerge w:val="continue"/>
            <w:tcBorders>
              <w:top w:val="nil"/>
            </w:tcBorders>
          </w:tcPr>
          <w:p>
            <w:pPr>
              <w:rPr>
                <w:sz w:val="2"/>
                <w:szCs w:val="2"/>
              </w:rPr>
            </w:pPr>
          </w:p>
        </w:tc>
        <w:tc>
          <w:tcPr>
            <w:tcW w:w="986"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0" w:hRule="atLeast"/>
        </w:trPr>
        <w:tc>
          <w:tcPr>
            <w:tcW w:w="259" w:type="dxa"/>
          </w:tcPr>
          <w:p>
            <w:pPr>
              <w:pStyle w:val="8"/>
              <w:rPr>
                <w:rFonts w:ascii="方正小标宋简体"/>
                <w:b/>
                <w:sz w:val="12"/>
              </w:rPr>
            </w:pPr>
          </w:p>
          <w:p>
            <w:pPr>
              <w:pStyle w:val="8"/>
              <w:rPr>
                <w:rFonts w:ascii="方正小标宋简体"/>
                <w:b/>
                <w:sz w:val="12"/>
              </w:rPr>
            </w:pPr>
          </w:p>
          <w:p>
            <w:pPr>
              <w:pStyle w:val="8"/>
              <w:spacing w:before="5"/>
              <w:rPr>
                <w:rFonts w:ascii="方正小标宋简体"/>
                <w:b/>
                <w:sz w:val="15"/>
              </w:rPr>
            </w:pPr>
          </w:p>
          <w:p>
            <w:pPr>
              <w:pStyle w:val="8"/>
              <w:ind w:left="67"/>
              <w:rPr>
                <w:sz w:val="13"/>
              </w:rPr>
            </w:pPr>
            <w:r>
              <w:rPr>
                <w:sz w:val="13"/>
              </w:rPr>
              <w:t>12</w:t>
            </w:r>
          </w:p>
        </w:tc>
        <w:tc>
          <w:tcPr>
            <w:tcW w:w="691" w:type="dxa"/>
          </w:tcPr>
          <w:p>
            <w:pPr>
              <w:pStyle w:val="8"/>
              <w:rPr>
                <w:rFonts w:ascii="方正小标宋简体"/>
                <w:b/>
                <w:sz w:val="12"/>
              </w:rPr>
            </w:pPr>
          </w:p>
          <w:p>
            <w:pPr>
              <w:pStyle w:val="8"/>
              <w:rPr>
                <w:rFonts w:ascii="方正小标宋简体"/>
                <w:b/>
                <w:sz w:val="12"/>
              </w:rPr>
            </w:pPr>
          </w:p>
          <w:p>
            <w:pPr>
              <w:pStyle w:val="8"/>
              <w:spacing w:before="5"/>
              <w:rPr>
                <w:rFonts w:ascii="方正小标宋简体"/>
                <w:b/>
                <w:sz w:val="15"/>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1"/>
              </w:rPr>
            </w:pPr>
          </w:p>
          <w:p>
            <w:pPr>
              <w:pStyle w:val="8"/>
              <w:spacing w:line="230" w:lineRule="auto"/>
              <w:ind w:left="21" w:right="20"/>
              <w:rPr>
                <w:sz w:val="13"/>
              </w:rPr>
            </w:pPr>
            <w:r>
              <w:rPr>
                <w:sz w:val="13"/>
              </w:rPr>
              <w:t>价格违法行为公布公告</w:t>
            </w:r>
          </w:p>
        </w:tc>
        <w:tc>
          <w:tcPr>
            <w:tcW w:w="446" w:type="dxa"/>
          </w:tcPr>
          <w:p>
            <w:pPr>
              <w:pStyle w:val="8"/>
              <w:rPr>
                <w:rFonts w:ascii="方正小标宋简体"/>
                <w:b/>
                <w:sz w:val="12"/>
              </w:rPr>
            </w:pPr>
          </w:p>
          <w:p>
            <w:pPr>
              <w:pStyle w:val="8"/>
              <w:spacing w:before="6"/>
              <w:rPr>
                <w:rFonts w:ascii="方正小标宋简体"/>
                <w:b/>
                <w:sz w:val="9"/>
              </w:rPr>
            </w:pPr>
          </w:p>
          <w:p>
            <w:pPr>
              <w:pStyle w:val="8"/>
              <w:spacing w:line="232"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spacing w:before="5"/>
              <w:rPr>
                <w:rFonts w:ascii="方正小标宋简体"/>
                <w:b/>
                <w:sz w:val="12"/>
              </w:rPr>
            </w:pPr>
          </w:p>
          <w:p>
            <w:pPr>
              <w:pStyle w:val="8"/>
              <w:spacing w:line="232" w:lineRule="auto"/>
              <w:ind w:left="22" w:right="4"/>
              <w:rPr>
                <w:sz w:val="13"/>
              </w:rPr>
            </w:pPr>
            <w:r>
              <w:rPr>
                <w:sz w:val="13"/>
              </w:rPr>
              <w:t>1、《价格违法行为行政处罚规定》（2010年国务院令第585号） 第二十二条 任何单位和个人有本规定所列价格违法行为 ，情节严重，拒不改正的，政府价格主管部门除依照本规定给予处罚外，可以公告其价格违法行为，直至其改正。 ；</w:t>
            </w:r>
          </w:p>
          <w:p>
            <w:pPr>
              <w:pStyle w:val="8"/>
              <w:spacing w:line="157" w:lineRule="exact"/>
              <w:ind w:left="22"/>
              <w:rPr>
                <w:sz w:val="13"/>
              </w:rPr>
            </w:pPr>
            <w:r>
              <w:rPr>
                <w:spacing w:val="9"/>
                <w:sz w:val="13"/>
              </w:rPr>
              <w:t>2</w:t>
            </w:r>
            <w:r>
              <w:rPr>
                <w:spacing w:val="5"/>
                <w:sz w:val="13"/>
              </w:rPr>
              <w:t>、《价格违法行为举报处理规定 》</w:t>
            </w:r>
            <w:r>
              <w:rPr>
                <w:sz w:val="13"/>
              </w:rPr>
              <w:t>（</w:t>
            </w:r>
            <w:r>
              <w:rPr>
                <w:spacing w:val="-56"/>
                <w:sz w:val="13"/>
              </w:rPr>
              <w:t xml:space="preserve"> </w:t>
            </w:r>
            <w:r>
              <w:rPr>
                <w:sz w:val="13"/>
              </w:rPr>
              <w:t>2014</w:t>
            </w:r>
            <w:r>
              <w:rPr>
                <w:spacing w:val="-1"/>
                <w:sz w:val="13"/>
              </w:rPr>
              <w:t xml:space="preserve"> 年国家发改委令第</w:t>
            </w:r>
          </w:p>
          <w:p>
            <w:pPr>
              <w:pStyle w:val="8"/>
              <w:spacing w:before="3" w:line="228" w:lineRule="auto"/>
              <w:ind w:left="22" w:right="11"/>
              <w:rPr>
                <w:sz w:val="13"/>
              </w:rPr>
            </w:pPr>
            <w:r>
              <w:rPr>
                <w:sz w:val="13"/>
              </w:rPr>
              <w:t>6号）第十七条 对社会影响大的价格举报典型案例 ，价格主管部门可以向社会公布。</w:t>
            </w:r>
          </w:p>
        </w:tc>
        <w:tc>
          <w:tcPr>
            <w:tcW w:w="3993" w:type="dxa"/>
          </w:tcPr>
          <w:p>
            <w:pPr>
              <w:pStyle w:val="8"/>
              <w:rPr>
                <w:rFonts w:ascii="方正小标宋简体"/>
                <w:b/>
                <w:sz w:val="12"/>
              </w:rPr>
            </w:pPr>
          </w:p>
          <w:p>
            <w:pPr>
              <w:pStyle w:val="8"/>
              <w:spacing w:before="14"/>
              <w:rPr>
                <w:rFonts w:ascii="方正小标宋简体"/>
                <w:b/>
                <w:sz w:val="13"/>
              </w:rPr>
            </w:pPr>
          </w:p>
          <w:p>
            <w:pPr>
              <w:pStyle w:val="8"/>
              <w:spacing w:before="1" w:line="232" w:lineRule="auto"/>
              <w:ind w:left="22" w:right="30"/>
              <w:rPr>
                <w:sz w:val="13"/>
              </w:rPr>
            </w:pPr>
            <w:r>
              <w:rPr>
                <w:sz w:val="13"/>
              </w:rPr>
              <w:t>1。公示责任：对于任何单位和个人有本规定所列价格违法行为 ，情节严重，拒不改正的，政府价格主管部门除依照本规定给予处罚</w:t>
            </w:r>
          </w:p>
          <w:p>
            <w:pPr>
              <w:pStyle w:val="8"/>
              <w:spacing w:line="232" w:lineRule="auto"/>
              <w:ind w:left="22" w:right="1321"/>
              <w:rPr>
                <w:sz w:val="13"/>
              </w:rPr>
            </w:pPr>
            <w:r>
              <w:rPr>
                <w:w w:val="95"/>
                <w:sz w:val="13"/>
              </w:rPr>
              <w:t xml:space="preserve">外，可以公告其价格违法行为，直至其改正。 </w:t>
            </w:r>
            <w:r>
              <w:rPr>
                <w:sz w:val="13"/>
              </w:rPr>
              <w:t>2</w:t>
            </w:r>
            <w:r>
              <w:rPr>
                <w:spacing w:val="-2"/>
                <w:sz w:val="13"/>
              </w:rPr>
              <w:t>.其他法律法规规章等规定应履行的责任 。</w:t>
            </w:r>
          </w:p>
        </w:tc>
        <w:tc>
          <w:tcPr>
            <w:tcW w:w="3309" w:type="dxa"/>
          </w:tcPr>
          <w:p>
            <w:pPr>
              <w:pStyle w:val="8"/>
              <w:spacing w:before="14"/>
              <w:rPr>
                <w:rFonts w:ascii="方正小标宋简体"/>
                <w:b/>
                <w:sz w:val="16"/>
              </w:rPr>
            </w:pPr>
          </w:p>
          <w:p>
            <w:pPr>
              <w:pStyle w:val="8"/>
              <w:spacing w:line="230" w:lineRule="auto"/>
              <w:ind w:left="22" w:right="44" w:firstLine="64"/>
              <w:jc w:val="both"/>
              <w:rPr>
                <w:sz w:val="13"/>
              </w:rPr>
            </w:pPr>
            <w:r>
              <w:rPr>
                <w:spacing w:val="-3"/>
                <w:sz w:val="13"/>
              </w:rPr>
              <w:t>因不履行或者不正确履行性质职责 ，有下列情形的，行</w:t>
            </w:r>
            <w:r>
              <w:rPr>
                <w:spacing w:val="-5"/>
                <w:sz w:val="13"/>
              </w:rPr>
              <w:t>政机关及相关工作人员应承担相应的责任 ：</w:t>
            </w:r>
          </w:p>
          <w:p>
            <w:pPr>
              <w:pStyle w:val="8"/>
              <w:numPr>
                <w:ilvl w:val="0"/>
                <w:numId w:val="481"/>
              </w:numPr>
              <w:tabs>
                <w:tab w:val="left" w:pos="155"/>
              </w:tabs>
              <w:spacing w:before="1" w:after="0" w:line="232" w:lineRule="auto"/>
              <w:ind w:left="22" w:right="128" w:firstLine="0"/>
              <w:jc w:val="both"/>
              <w:rPr>
                <w:sz w:val="13"/>
              </w:rPr>
            </w:pPr>
            <w:r>
              <w:rPr>
                <w:sz w:val="13"/>
              </w:rPr>
              <w:t>处理责任：对于任何单位和个人有本规定所列价格违</w:t>
            </w:r>
            <w:r>
              <w:rPr>
                <w:w w:val="95"/>
                <w:sz w:val="13"/>
              </w:rPr>
              <w:t xml:space="preserve">法行为，情节严重，拒不改正的，政府价格主管部门没 </w:t>
            </w:r>
            <w:r>
              <w:rPr>
                <w:spacing w:val="1"/>
                <w:sz w:val="13"/>
              </w:rPr>
              <w:t>有公告其价格违法行为的。</w:t>
            </w:r>
          </w:p>
          <w:p>
            <w:pPr>
              <w:pStyle w:val="8"/>
              <w:numPr>
                <w:ilvl w:val="0"/>
                <w:numId w:val="481"/>
              </w:numPr>
              <w:tabs>
                <w:tab w:val="left" w:pos="155"/>
              </w:tabs>
              <w:spacing w:before="0" w:after="0" w:line="160" w:lineRule="exact"/>
              <w:ind w:left="154" w:right="0" w:hanging="133"/>
              <w:jc w:val="both"/>
              <w:rPr>
                <w:sz w:val="13"/>
              </w:rPr>
            </w:pPr>
            <w:r>
              <w:rPr>
                <w:spacing w:val="-2"/>
                <w:sz w:val="13"/>
              </w:rPr>
              <w:t>其他违反法律法规规章文件规定的行为 。</w:t>
            </w:r>
          </w:p>
        </w:tc>
        <w:tc>
          <w:tcPr>
            <w:tcW w:w="986" w:type="dxa"/>
          </w:tcPr>
          <w:p>
            <w:pPr>
              <w:pStyle w:val="8"/>
              <w:rPr>
                <w:rFonts w:ascii="Times New Roman"/>
                <w:sz w:val="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2" w:hRule="atLeast"/>
        </w:trPr>
        <w:tc>
          <w:tcPr>
            <w:tcW w:w="25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7"/>
              </w:rPr>
            </w:pPr>
          </w:p>
          <w:p>
            <w:pPr>
              <w:pStyle w:val="8"/>
              <w:ind w:left="67"/>
              <w:rPr>
                <w:sz w:val="13"/>
              </w:rPr>
            </w:pPr>
            <w:r>
              <w:rPr>
                <w:sz w:val="13"/>
              </w:rPr>
              <w:t>13</w:t>
            </w:r>
          </w:p>
        </w:tc>
        <w:tc>
          <w:tcPr>
            <w:tcW w:w="691"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3"/>
              <w:rPr>
                <w:rFonts w:ascii="方正小标宋简体"/>
                <w:b/>
                <w:sz w:val="17"/>
              </w:rPr>
            </w:pPr>
          </w:p>
          <w:p>
            <w:pPr>
              <w:pStyle w:val="8"/>
              <w:ind w:right="139"/>
              <w:jc w:val="right"/>
              <w:rPr>
                <w:sz w:val="13"/>
              </w:rPr>
            </w:pPr>
            <w:r>
              <w:rPr>
                <w:w w:val="95"/>
                <w:sz w:val="13"/>
              </w:rPr>
              <w:t>其他类</w:t>
            </w:r>
          </w:p>
        </w:tc>
        <w:tc>
          <w:tcPr>
            <w:tcW w:w="1032"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3"/>
              </w:rPr>
            </w:pPr>
          </w:p>
          <w:p>
            <w:pPr>
              <w:pStyle w:val="8"/>
              <w:spacing w:line="230" w:lineRule="auto"/>
              <w:ind w:left="321" w:right="309"/>
              <w:rPr>
                <w:sz w:val="13"/>
              </w:rPr>
            </w:pPr>
            <w:r>
              <w:rPr>
                <w:sz w:val="13"/>
              </w:rPr>
              <w:t>价格投诉调解</w:t>
            </w:r>
          </w:p>
        </w:tc>
        <w:tc>
          <w:tcPr>
            <w:tcW w:w="446"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7"/>
              <w:rPr>
                <w:rFonts w:ascii="方正小标宋简体"/>
                <w:b/>
                <w:sz w:val="11"/>
              </w:rPr>
            </w:pPr>
          </w:p>
          <w:p>
            <w:pPr>
              <w:pStyle w:val="8"/>
              <w:spacing w:line="230" w:lineRule="auto"/>
              <w:ind w:left="28" w:right="16"/>
              <w:jc w:val="both"/>
              <w:rPr>
                <w:sz w:val="13"/>
              </w:rPr>
            </w:pPr>
            <w:r>
              <w:rPr>
                <w:sz w:val="13"/>
              </w:rPr>
              <w:t>石家庄市</w:t>
            </w:r>
            <w:r>
              <w:rPr>
                <w:rFonts w:hint="eastAsia"/>
                <w:sz w:val="13"/>
                <w:lang w:eastAsia="zh-CN"/>
              </w:rPr>
              <w:t>高邑县</w:t>
            </w:r>
            <w:r>
              <w:rPr>
                <w:sz w:val="13"/>
              </w:rPr>
              <w:t>区市场监督管理局</w:t>
            </w:r>
          </w:p>
        </w:tc>
        <w:tc>
          <w:tcPr>
            <w:tcW w:w="3751" w:type="dxa"/>
          </w:tcPr>
          <w:p>
            <w:pPr>
              <w:pStyle w:val="8"/>
              <w:rPr>
                <w:rFonts w:ascii="方正小标宋简体"/>
                <w:b/>
                <w:sz w:val="12"/>
              </w:rPr>
            </w:pPr>
          </w:p>
          <w:p>
            <w:pPr>
              <w:pStyle w:val="8"/>
              <w:spacing w:before="1"/>
              <w:rPr>
                <w:rFonts w:ascii="方正小标宋简体"/>
                <w:b/>
                <w:sz w:val="11"/>
              </w:rPr>
            </w:pPr>
          </w:p>
          <w:p>
            <w:pPr>
              <w:pStyle w:val="8"/>
              <w:spacing w:line="230" w:lineRule="auto"/>
              <w:ind w:left="22" w:right="4"/>
              <w:jc w:val="both"/>
              <w:rPr>
                <w:sz w:val="13"/>
              </w:rPr>
            </w:pPr>
            <w:r>
              <w:rPr>
                <w:spacing w:val="-2"/>
                <w:sz w:val="13"/>
              </w:rPr>
              <w:t>《价格违法行为举报处理规定 》</w:t>
            </w:r>
            <w:r>
              <w:rPr>
                <w:spacing w:val="3"/>
                <w:sz w:val="13"/>
              </w:rPr>
              <w:t>（2014</w:t>
            </w:r>
            <w:r>
              <w:rPr>
                <w:spacing w:val="-4"/>
                <w:sz w:val="13"/>
              </w:rPr>
              <w:t xml:space="preserve">年国家发改委令第 </w:t>
            </w:r>
            <w:r>
              <w:rPr>
                <w:spacing w:val="4"/>
                <w:sz w:val="13"/>
              </w:rPr>
              <w:t>6</w:t>
            </w:r>
            <w:r>
              <w:rPr>
                <w:spacing w:val="5"/>
                <w:sz w:val="13"/>
              </w:rPr>
              <w:t>号</w:t>
            </w:r>
            <w:r>
              <w:rPr>
                <w:sz w:val="13"/>
              </w:rPr>
              <w:t xml:space="preserve">） </w:t>
            </w:r>
            <w:r>
              <w:rPr>
                <w:spacing w:val="-2"/>
                <w:sz w:val="13"/>
              </w:rPr>
              <w:t>第十三条 价格主管部门对价格投诉实行调解制度 ，调解应当在</w:t>
            </w:r>
            <w:r>
              <w:rPr>
                <w:sz w:val="13"/>
              </w:rPr>
              <w:t>当事人双方同意的情况下进行。</w:t>
            </w:r>
          </w:p>
          <w:p>
            <w:pPr>
              <w:pStyle w:val="8"/>
              <w:spacing w:line="161" w:lineRule="exact"/>
              <w:ind w:left="22"/>
              <w:rPr>
                <w:sz w:val="13"/>
              </w:rPr>
            </w:pPr>
            <w:r>
              <w:rPr>
                <w:sz w:val="13"/>
              </w:rPr>
              <w:t>有下列情形之一的，为价格投诉办结：</w:t>
            </w:r>
          </w:p>
          <w:p>
            <w:pPr>
              <w:pStyle w:val="8"/>
              <w:spacing w:line="160" w:lineRule="exact"/>
              <w:ind w:left="22"/>
              <w:rPr>
                <w:sz w:val="13"/>
              </w:rPr>
            </w:pPr>
            <w:r>
              <w:rPr>
                <w:sz w:val="13"/>
              </w:rPr>
              <w:t>（一）达成调解协议的；</w:t>
            </w:r>
          </w:p>
          <w:p>
            <w:pPr>
              <w:pStyle w:val="8"/>
              <w:spacing w:line="160" w:lineRule="exact"/>
              <w:ind w:left="22"/>
              <w:rPr>
                <w:sz w:val="13"/>
              </w:rPr>
            </w:pPr>
            <w:r>
              <w:rPr>
                <w:sz w:val="13"/>
              </w:rPr>
              <w:t>（二）调解期间双方自行协商和解的；</w:t>
            </w:r>
          </w:p>
          <w:p>
            <w:pPr>
              <w:pStyle w:val="8"/>
              <w:spacing w:line="161" w:lineRule="exact"/>
              <w:ind w:left="22"/>
              <w:rPr>
                <w:sz w:val="13"/>
              </w:rPr>
            </w:pPr>
            <w:r>
              <w:rPr>
                <w:sz w:val="13"/>
              </w:rPr>
              <w:t>（三）消费者撤回投诉的；</w:t>
            </w:r>
          </w:p>
          <w:p>
            <w:pPr>
              <w:pStyle w:val="8"/>
              <w:spacing w:line="161" w:lineRule="exact"/>
              <w:ind w:left="22"/>
              <w:rPr>
                <w:sz w:val="13"/>
              </w:rPr>
            </w:pPr>
            <w:r>
              <w:rPr>
                <w:sz w:val="13"/>
              </w:rPr>
              <w:t>（四）当事人一方拒绝调解的；</w:t>
            </w:r>
          </w:p>
          <w:p>
            <w:pPr>
              <w:pStyle w:val="8"/>
              <w:spacing w:line="161" w:lineRule="exact"/>
              <w:ind w:left="22"/>
              <w:rPr>
                <w:sz w:val="13"/>
              </w:rPr>
            </w:pPr>
            <w:r>
              <w:rPr>
                <w:sz w:val="13"/>
              </w:rPr>
              <w:t>（五）双方未能达成调解协议的；</w:t>
            </w:r>
          </w:p>
          <w:p>
            <w:pPr>
              <w:pStyle w:val="8"/>
              <w:spacing w:line="161" w:lineRule="exact"/>
              <w:ind w:left="22"/>
              <w:rPr>
                <w:sz w:val="13"/>
              </w:rPr>
            </w:pPr>
            <w:r>
              <w:rPr>
                <w:sz w:val="13"/>
              </w:rPr>
              <w:t>（六）应当视为价格投诉办结的其他情形 。</w:t>
            </w:r>
          </w:p>
          <w:p>
            <w:pPr>
              <w:pStyle w:val="8"/>
              <w:spacing w:before="1" w:line="232" w:lineRule="auto"/>
              <w:ind w:left="22" w:right="4"/>
              <w:jc w:val="both"/>
              <w:rPr>
                <w:sz w:val="13"/>
              </w:rPr>
            </w:pPr>
            <w:r>
              <w:rPr>
                <w:sz w:val="13"/>
              </w:rPr>
              <w:t>价格投诉应当自受理之日起 60 日内办结，并告知消费者。当事人一方拒绝调解、未能达成调解协议或者不执行调解协议的 ，消费者可以通过民事诉讼、仲裁等方式维护自身合法权益。</w:t>
            </w:r>
          </w:p>
        </w:tc>
        <w:tc>
          <w:tcPr>
            <w:tcW w:w="3993"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5"/>
              <w:rPr>
                <w:rFonts w:ascii="方正小标宋简体"/>
                <w:b/>
                <w:sz w:val="8"/>
              </w:rPr>
            </w:pPr>
          </w:p>
          <w:p>
            <w:pPr>
              <w:pStyle w:val="8"/>
              <w:numPr>
                <w:ilvl w:val="0"/>
                <w:numId w:val="482"/>
              </w:numPr>
              <w:tabs>
                <w:tab w:val="left" w:pos="155"/>
              </w:tabs>
              <w:spacing w:before="0" w:after="0" w:line="232" w:lineRule="auto"/>
              <w:ind w:left="22" w:right="135" w:firstLine="0"/>
              <w:jc w:val="left"/>
              <w:rPr>
                <w:sz w:val="13"/>
              </w:rPr>
            </w:pPr>
            <w:r>
              <w:rPr>
                <w:spacing w:val="1"/>
                <w:sz w:val="13"/>
              </w:rPr>
              <w:t xml:space="preserve">受理责任：价格主管部门对价格投诉应当自受理之日起 </w:t>
            </w:r>
            <w:r>
              <w:rPr>
                <w:sz w:val="13"/>
              </w:rPr>
              <w:t>60</w:t>
            </w:r>
            <w:r>
              <w:rPr>
                <w:spacing w:val="-2"/>
                <w:sz w:val="13"/>
              </w:rPr>
              <w:t xml:space="preserve"> 日内</w:t>
            </w:r>
            <w:r>
              <w:rPr>
                <w:sz w:val="13"/>
              </w:rPr>
              <w:t>办结，并告知消费者。</w:t>
            </w:r>
          </w:p>
          <w:p>
            <w:pPr>
              <w:pStyle w:val="8"/>
              <w:numPr>
                <w:ilvl w:val="0"/>
                <w:numId w:val="482"/>
              </w:numPr>
              <w:tabs>
                <w:tab w:val="left" w:pos="155"/>
              </w:tabs>
              <w:spacing w:before="0" w:after="0" w:line="161" w:lineRule="exact"/>
              <w:ind w:left="154" w:right="0" w:hanging="133"/>
              <w:jc w:val="left"/>
              <w:rPr>
                <w:sz w:val="13"/>
              </w:rPr>
            </w:pPr>
            <w:r>
              <w:rPr>
                <w:spacing w:val="-2"/>
                <w:sz w:val="13"/>
              </w:rPr>
              <w:t>其他法律法规规章等规定应履行的责任 。</w:t>
            </w:r>
          </w:p>
        </w:tc>
        <w:tc>
          <w:tcPr>
            <w:tcW w:w="3309" w:type="dxa"/>
          </w:tcPr>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rPr>
                <w:rFonts w:ascii="方正小标宋简体"/>
                <w:b/>
                <w:sz w:val="12"/>
              </w:rPr>
            </w:pPr>
          </w:p>
          <w:p>
            <w:pPr>
              <w:pStyle w:val="8"/>
              <w:spacing w:before="8"/>
              <w:rPr>
                <w:rFonts w:ascii="方正小标宋简体"/>
                <w:b/>
                <w:sz w:val="11"/>
              </w:rPr>
            </w:pPr>
          </w:p>
          <w:p>
            <w:pPr>
              <w:pStyle w:val="8"/>
              <w:spacing w:line="228" w:lineRule="auto"/>
              <w:ind w:left="22" w:right="14" w:firstLine="64"/>
              <w:rPr>
                <w:sz w:val="13"/>
              </w:rPr>
            </w:pPr>
            <w:r>
              <w:rPr>
                <w:sz w:val="13"/>
              </w:rPr>
              <w:t>因不履行或者不正确履行性质职责 ，有下列情形的，行政机关及相关工作人员应承担相应的责任 ：</w:t>
            </w:r>
          </w:p>
          <w:p>
            <w:pPr>
              <w:pStyle w:val="8"/>
              <w:numPr>
                <w:ilvl w:val="0"/>
                <w:numId w:val="483"/>
              </w:numPr>
              <w:tabs>
                <w:tab w:val="left" w:pos="155"/>
              </w:tabs>
              <w:spacing w:before="2" w:after="0" w:line="230" w:lineRule="auto"/>
              <w:ind w:left="22" w:right="149" w:firstLine="0"/>
              <w:jc w:val="left"/>
              <w:rPr>
                <w:sz w:val="13"/>
              </w:rPr>
            </w:pPr>
            <w:r>
              <w:rPr>
                <w:w w:val="95"/>
                <w:sz w:val="13"/>
              </w:rPr>
              <w:t xml:space="preserve">处理责任：价格主管部门对价格投诉没有在受理之日 </w:t>
            </w:r>
            <w:r>
              <w:rPr>
                <w:sz w:val="13"/>
              </w:rPr>
              <w:t>起 60</w:t>
            </w:r>
            <w:r>
              <w:rPr>
                <w:spacing w:val="1"/>
                <w:sz w:val="13"/>
              </w:rPr>
              <w:t xml:space="preserve"> 日内办结的。</w:t>
            </w:r>
          </w:p>
          <w:p>
            <w:pPr>
              <w:pStyle w:val="8"/>
              <w:numPr>
                <w:ilvl w:val="0"/>
                <w:numId w:val="483"/>
              </w:numPr>
              <w:tabs>
                <w:tab w:val="left" w:pos="155"/>
              </w:tabs>
              <w:spacing w:before="0" w:after="0" w:line="163" w:lineRule="exact"/>
              <w:ind w:left="154" w:right="0" w:hanging="133"/>
              <w:jc w:val="left"/>
              <w:rPr>
                <w:sz w:val="13"/>
              </w:rPr>
            </w:pPr>
            <w:r>
              <w:rPr>
                <w:spacing w:val="-2"/>
                <w:sz w:val="13"/>
              </w:rPr>
              <w:t>其他违反法律法规规章文件规定的行为 。</w:t>
            </w:r>
          </w:p>
        </w:tc>
        <w:tc>
          <w:tcPr>
            <w:tcW w:w="986" w:type="dxa"/>
          </w:tcPr>
          <w:p>
            <w:pPr>
              <w:pStyle w:val="8"/>
              <w:rPr>
                <w:rFonts w:ascii="Times New Roman"/>
                <w:sz w:val="12"/>
              </w:rPr>
            </w:pPr>
          </w:p>
        </w:tc>
      </w:tr>
    </w:tbl>
    <w:p/>
    <w:sectPr>
      <w:pgSz w:w="16840" w:h="11910" w:orient="landscape"/>
      <w:pgMar w:top="840" w:right="1160" w:bottom="780" w:left="900" w:header="0" w:footer="59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2"/>
      </w:rPr>
    </w:pPr>
    <w:r>
      <w:pict>
        <v:shape id="_x0000_s2049" o:spid="_x0000_s2049" o:spt="202" type="#_x0000_t202" style="position:absolute;left:0pt;margin-left:392.5pt;margin-top:550.4pt;height:7.9pt;width:56.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4</w:t>
                </w:r>
                <w:r>
                  <w:fldChar w:fldCharType="end"/>
                </w:r>
                <w:r>
                  <w:rPr>
                    <w:w w:val="105"/>
                  </w:rPr>
                  <w:t xml:space="preserve"> 页，共 243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0" o:spid="_x0000_s2050" o:spt="202" type="#_x0000_t202" style="position:absolute;left:0pt;margin-left:390.85pt;margin-top:550.4pt;height:7.9pt;width:59.45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10</w:t>
                </w:r>
                <w:r>
                  <w:fldChar w:fldCharType="end"/>
                </w:r>
                <w:r>
                  <w:rPr>
                    <w:w w:val="105"/>
                  </w:rPr>
                  <w:t xml:space="preserve"> 页，共 243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1" o:spid="_x0000_s2051" o:spt="202" type="#_x0000_t202" style="position:absolute;left:0pt;margin-left:390.85pt;margin-top:550.4pt;height:7.9pt;width:59.45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20</w:t>
                </w:r>
                <w:r>
                  <w:fldChar w:fldCharType="end"/>
                </w:r>
                <w:r>
                  <w:rPr>
                    <w:w w:val="105"/>
                  </w:rPr>
                  <w:t xml:space="preserve"> 页，共 243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2" o:spid="_x0000_s2052" o:spt="202" type="#_x0000_t202" style="position:absolute;left:0pt;margin-left:390.85pt;margin-top:550.4pt;height:7.9pt;width:59.45pt;mso-position-horizontal-relative:page;mso-position-vertical-relative:page;z-index:-251654144;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30</w:t>
                </w:r>
                <w:r>
                  <w:fldChar w:fldCharType="end"/>
                </w:r>
                <w:r>
                  <w:rPr>
                    <w:w w:val="105"/>
                  </w:rPr>
                  <w:t xml:space="preserve"> 页，共 243 页</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3" o:spid="_x0000_s2053" o:spt="202" type="#_x0000_t202" style="position:absolute;left:0pt;margin-left:390.85pt;margin-top:550.4pt;height:7.9pt;width:59.45pt;mso-position-horizontal-relative:page;mso-position-vertical-relative:page;z-index:-251653120;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40</w:t>
                </w:r>
                <w:r>
                  <w:fldChar w:fldCharType="end"/>
                </w:r>
                <w:r>
                  <w:rPr>
                    <w:w w:val="105"/>
                  </w:rPr>
                  <w:t xml:space="preserve"> 页，共 243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4" o:spid="_x0000_s2054" o:spt="202" type="#_x0000_t202" style="position:absolute;left:0pt;margin-left:390.85pt;margin-top:550.4pt;height:7.9pt;width:59.45pt;mso-position-horizontal-relative:page;mso-position-vertical-relative:page;z-index:-251652096;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50</w:t>
                </w:r>
                <w:r>
                  <w:fldChar w:fldCharType="end"/>
                </w:r>
                <w:r>
                  <w:rPr>
                    <w:w w:val="105"/>
                  </w:rPr>
                  <w:t xml:space="preserve"> 页，共 243 页</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5" o:spid="_x0000_s2055" o:spt="202" type="#_x0000_t202" style="position:absolute;left:0pt;margin-left:390.85pt;margin-top:550.4pt;height:7.9pt;width:59.45pt;mso-position-horizontal-relative:page;mso-position-vertical-relative:page;z-index:-251651072;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60</w:t>
                </w:r>
                <w:r>
                  <w:fldChar w:fldCharType="end"/>
                </w:r>
                <w:r>
                  <w:rPr>
                    <w:w w:val="105"/>
                  </w:rPr>
                  <w:t xml:space="preserve"> 页，共 243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6" o:spid="_x0000_s2056" o:spt="202" type="#_x0000_t202" style="position:absolute;left:0pt;margin-left:390.85pt;margin-top:550.4pt;height:7.9pt;width:59.45pt;mso-position-horizontal-relative:page;mso-position-vertical-relative:page;z-index:-251650048;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70</w:t>
                </w:r>
                <w:r>
                  <w:fldChar w:fldCharType="end"/>
                </w:r>
                <w:r>
                  <w:rPr>
                    <w:w w:val="105"/>
                  </w:rPr>
                  <w:t xml:space="preserve"> 页，共 243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7" o:spid="_x0000_s2057" o:spt="202" type="#_x0000_t202" style="position:absolute;left:0pt;margin-left:390.85pt;margin-top:550.4pt;height:7.9pt;width:59.45pt;mso-position-horizontal-relative:page;mso-position-vertical-relative:page;z-index:-251649024;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80</w:t>
                </w:r>
                <w:r>
                  <w:fldChar w:fldCharType="end"/>
                </w:r>
                <w:r>
                  <w:rPr>
                    <w:w w:val="105"/>
                  </w:rPr>
                  <w:t xml:space="preserve"> 页，共 243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8" o:spid="_x0000_s2058" o:spt="202" type="#_x0000_t202" style="position:absolute;left:0pt;margin-left:390.85pt;margin-top:550.4pt;height:7.9pt;width:59.45pt;mso-position-horizontal-relative:page;mso-position-vertical-relative:page;z-index:-251648000;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90</w:t>
                </w:r>
                <w:r>
                  <w:fldChar w:fldCharType="end"/>
                </w:r>
                <w:r>
                  <w:rPr>
                    <w:w w:val="105"/>
                  </w:rPr>
                  <w:t xml:space="preserve"> 页，共 243 页</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9" o:spid="_x0000_s2059" o:spt="202" type="#_x0000_t202" style="position:absolute;left:0pt;margin-left:389.2pt;margin-top:550.4pt;height:7.9pt;width:62.75pt;mso-position-horizontal-relative:page;mso-position-vertical-relative:page;z-index:-251646976;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100</w:t>
                </w:r>
                <w:r>
                  <w:fldChar w:fldCharType="end"/>
                </w:r>
                <w:r>
                  <w:rPr>
                    <w:w w:val="105"/>
                  </w:rPr>
                  <w:t xml:space="preserve"> 页，共 243 页</w:t>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0" o:spid="_x0000_s2060" o:spt="202" type="#_x0000_t202" style="position:absolute;left:0pt;margin-left:389.2pt;margin-top:550.4pt;height:7.9pt;width:62.75pt;mso-position-horizontal-relative:page;mso-position-vertical-relative:page;z-index:-251645952;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110</w:t>
                </w:r>
                <w:r>
                  <w:fldChar w:fldCharType="end"/>
                </w:r>
                <w:r>
                  <w:rPr>
                    <w:w w:val="105"/>
                  </w:rPr>
                  <w:t xml:space="preserve"> 页，共 243 页</w:t>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1" o:spid="_x0000_s2061" o:spt="202" type="#_x0000_t202" style="position:absolute;left:0pt;margin-left:389.2pt;margin-top:550.4pt;height:7.9pt;width:62.75pt;mso-position-horizontal-relative:page;mso-position-vertical-relative:page;z-index:-251644928;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120</w:t>
                </w:r>
                <w:r>
                  <w:fldChar w:fldCharType="end"/>
                </w:r>
                <w:r>
                  <w:rPr>
                    <w:w w:val="105"/>
                  </w:rPr>
                  <w:t xml:space="preserve"> 页，共 243 页</w:t>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2" o:spid="_x0000_s2062" o:spt="202" type="#_x0000_t202" style="position:absolute;left:0pt;margin-left:389.2pt;margin-top:550.4pt;height:7.9pt;width:62.75pt;mso-position-horizontal-relative:page;mso-position-vertical-relative:page;z-index:-251643904;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130</w:t>
                </w:r>
                <w:r>
                  <w:fldChar w:fldCharType="end"/>
                </w:r>
                <w:r>
                  <w:rPr>
                    <w:w w:val="105"/>
                  </w:rPr>
                  <w:t xml:space="preserve"> 页，共 243 页</w:t>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3" o:spid="_x0000_s2063" o:spt="202" type="#_x0000_t202" style="position:absolute;left:0pt;margin-left:389.2pt;margin-top:550.4pt;height:7.9pt;width:62.75pt;mso-position-horizontal-relative:page;mso-position-vertical-relative:page;z-index:-251642880;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140</w:t>
                </w:r>
                <w:r>
                  <w:fldChar w:fldCharType="end"/>
                </w:r>
                <w:r>
                  <w:rPr>
                    <w:w w:val="105"/>
                  </w:rPr>
                  <w:t xml:space="preserve"> 页，共 243 页</w:t>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4" o:spid="_x0000_s2064" o:spt="202" type="#_x0000_t202" style="position:absolute;left:0pt;margin-left:389.2pt;margin-top:550.4pt;height:7.9pt;width:62.75pt;mso-position-horizontal-relative:page;mso-position-vertical-relative:page;z-index:-251641856;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150</w:t>
                </w:r>
                <w:r>
                  <w:fldChar w:fldCharType="end"/>
                </w:r>
                <w:r>
                  <w:rPr>
                    <w:w w:val="105"/>
                  </w:rPr>
                  <w:t xml:space="preserve"> 页，共 243 页</w:t>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5" o:spid="_x0000_s2065" o:spt="202" type="#_x0000_t202" style="position:absolute;left:0pt;margin-left:389.2pt;margin-top:550.4pt;height:7.9pt;width:62.75pt;mso-position-horizontal-relative:page;mso-position-vertical-relative:page;z-index:-251640832;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160</w:t>
                </w:r>
                <w:r>
                  <w:fldChar w:fldCharType="end"/>
                </w:r>
                <w:r>
                  <w:rPr>
                    <w:w w:val="105"/>
                  </w:rPr>
                  <w:t xml:space="preserve"> 页，共 243 页</w:t>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6" o:spid="_x0000_s2066" o:spt="202" type="#_x0000_t202" style="position:absolute;left:0pt;margin-left:389.2pt;margin-top:550.4pt;height:7.9pt;width:62.75pt;mso-position-horizontal-relative:page;mso-position-vertical-relative:page;z-index:-251639808;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170</w:t>
                </w:r>
                <w:r>
                  <w:fldChar w:fldCharType="end"/>
                </w:r>
                <w:r>
                  <w:rPr>
                    <w:w w:val="105"/>
                  </w:rPr>
                  <w:t xml:space="preserve"> 页，共 243 页</w:t>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7" o:spid="_x0000_s2067" o:spt="202" type="#_x0000_t202" style="position:absolute;left:0pt;margin-left:389.2pt;margin-top:550.4pt;height:7.9pt;width:62.75pt;mso-position-horizontal-relative:page;mso-position-vertical-relative:page;z-index:-251638784;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180</w:t>
                </w:r>
                <w:r>
                  <w:fldChar w:fldCharType="end"/>
                </w:r>
                <w:r>
                  <w:rPr>
                    <w:w w:val="105"/>
                  </w:rPr>
                  <w:t xml:space="preserve"> 页，共 243 页</w:t>
                </w:r>
              </w:p>
            </w:txbxContent>
          </v:textbox>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8" o:spid="_x0000_s2068" o:spt="202" type="#_x0000_t202" style="position:absolute;left:0pt;margin-left:389.2pt;margin-top:550.4pt;height:7.9pt;width:62.75pt;mso-position-horizontal-relative:page;mso-position-vertical-relative:page;z-index:-251637760;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190</w:t>
                </w:r>
                <w:r>
                  <w:fldChar w:fldCharType="end"/>
                </w:r>
                <w:r>
                  <w:rPr>
                    <w:w w:val="105"/>
                  </w:rPr>
                  <w:t xml:space="preserve"> 页，共 243 页</w:t>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69" o:spid="_x0000_s2069" o:spt="202" type="#_x0000_t202" style="position:absolute;left:0pt;margin-left:389.2pt;margin-top:550.4pt;height:7.9pt;width:62.75pt;mso-position-horizontal-relative:page;mso-position-vertical-relative:page;z-index:-251636736;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200</w:t>
                </w:r>
                <w:r>
                  <w:fldChar w:fldCharType="end"/>
                </w:r>
                <w:r>
                  <w:rPr>
                    <w:w w:val="105"/>
                  </w:rPr>
                  <w:t xml:space="preserve"> 页，共 243 页</w:t>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70" o:spid="_x0000_s2070" o:spt="202" type="#_x0000_t202" style="position:absolute;left:0pt;margin-left:389.2pt;margin-top:550.4pt;height:7.9pt;width:62.75pt;mso-position-horizontal-relative:page;mso-position-vertical-relative:page;z-index:-251635712;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210</w:t>
                </w:r>
                <w:r>
                  <w:fldChar w:fldCharType="end"/>
                </w:r>
                <w:r>
                  <w:rPr>
                    <w:w w:val="105"/>
                  </w:rPr>
                  <w:t xml:space="preserve"> 页，共 243 页</w:t>
                </w:r>
              </w:p>
            </w:txbxContent>
          </v:textbox>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71" o:spid="_x0000_s2071" o:spt="202" type="#_x0000_t202" style="position:absolute;left:0pt;margin-left:389.2pt;margin-top:550.4pt;height:7.9pt;width:62.75pt;mso-position-horizontal-relative:page;mso-position-vertical-relative:page;z-index:-251634688;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220</w:t>
                </w:r>
                <w:r>
                  <w:fldChar w:fldCharType="end"/>
                </w:r>
                <w:r>
                  <w:rPr>
                    <w:w w:val="105"/>
                  </w:rPr>
                  <w:t xml:space="preserve"> 页，共 243 页</w:t>
                </w:r>
              </w:p>
            </w:txbxContent>
          </v:textbox>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72" o:spid="_x0000_s2072" o:spt="202" type="#_x0000_t202" style="position:absolute;left:0pt;margin-left:389.2pt;margin-top:550.4pt;height:7.9pt;width:62.75pt;mso-position-horizontal-relative:page;mso-position-vertical-relative:page;z-index:-251633664;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230</w:t>
                </w:r>
                <w:r>
                  <w:fldChar w:fldCharType="end"/>
                </w:r>
                <w:r>
                  <w:rPr>
                    <w:w w:val="105"/>
                  </w:rPr>
                  <w:t xml:space="preserve"> 页，共 243 页</w:t>
                </w:r>
              </w:p>
            </w:txbxContent>
          </v:textbox>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73" o:spid="_x0000_s2073" o:spt="202" type="#_x0000_t202" style="position:absolute;left:0pt;margin-left:389.2pt;margin-top:550.4pt;height:7.9pt;width:62.75pt;mso-position-horizontal-relative:page;mso-position-vertical-relative:page;z-index:-251632640;mso-width-relative:page;mso-height-relative:page;" filled="f" stroked="f" coordsize="21600,21600">
          <v:path/>
          <v:fill on="f" focussize="0,0"/>
          <v:stroke on="f" joinstyle="miter"/>
          <v:imagedata o:title=""/>
          <o:lock v:ext="edit"/>
          <v:textbox inset="0mm,0mm,0mm,0mm">
            <w:txbxContent>
              <w:p>
                <w:pPr>
                  <w:pStyle w:val="3"/>
                  <w:spacing w:before="11"/>
                  <w:ind w:left="20"/>
                </w:pPr>
                <w:r>
                  <w:rPr>
                    <w:w w:val="105"/>
                  </w:rPr>
                  <w:t xml:space="preserve">第 </w:t>
                </w:r>
                <w:r>
                  <w:fldChar w:fldCharType="begin"/>
                </w:r>
                <w:r>
                  <w:rPr>
                    <w:w w:val="105"/>
                  </w:rPr>
                  <w:instrText xml:space="preserve"> PAGE </w:instrText>
                </w:r>
                <w:r>
                  <w:fldChar w:fldCharType="separate"/>
                </w:r>
                <w:r>
                  <w:t>240</w:t>
                </w:r>
                <w:r>
                  <w:fldChar w:fldCharType="end"/>
                </w:r>
                <w:r>
                  <w:rPr>
                    <w:w w:val="105"/>
                  </w:rPr>
                  <w:t xml:space="preserve"> 页，共 243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multilevel"/>
    <w:tmpl w:val="804E4E2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
    <w:nsid w:val="806E7C5A"/>
    <w:multiLevelType w:val="multilevel"/>
    <w:tmpl w:val="806E7C5A"/>
    <w:lvl w:ilvl="0" w:tentative="0">
      <w:start w:val="2"/>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2">
    <w:nsid w:val="813A4B87"/>
    <w:multiLevelType w:val="multilevel"/>
    <w:tmpl w:val="813A4B8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
    <w:nsid w:val="825EC3C5"/>
    <w:multiLevelType w:val="multilevel"/>
    <w:tmpl w:val="825EC3C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
    <w:nsid w:val="843A0A49"/>
    <w:multiLevelType w:val="multilevel"/>
    <w:tmpl w:val="843A0A49"/>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5">
    <w:nsid w:val="845B5372"/>
    <w:multiLevelType w:val="multilevel"/>
    <w:tmpl w:val="845B537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
    <w:nsid w:val="8461FADE"/>
    <w:multiLevelType w:val="multilevel"/>
    <w:tmpl w:val="8461FAD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
    <w:nsid w:val="84994F45"/>
    <w:multiLevelType w:val="multilevel"/>
    <w:tmpl w:val="84994F4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
    <w:nsid w:val="868EB7BE"/>
    <w:multiLevelType w:val="multilevel"/>
    <w:tmpl w:val="868EB7BE"/>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9">
    <w:nsid w:val="87B75F0A"/>
    <w:multiLevelType w:val="multilevel"/>
    <w:tmpl w:val="87B75F0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
    <w:nsid w:val="883094FC"/>
    <w:multiLevelType w:val="multilevel"/>
    <w:tmpl w:val="883094F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
    <w:nsid w:val="883B3669"/>
    <w:multiLevelType w:val="multilevel"/>
    <w:tmpl w:val="883B366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
    <w:nsid w:val="887A052B"/>
    <w:multiLevelType w:val="multilevel"/>
    <w:tmpl w:val="887A052B"/>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13">
    <w:nsid w:val="891523D9"/>
    <w:multiLevelType w:val="multilevel"/>
    <w:tmpl w:val="891523D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
    <w:nsid w:val="89F7FBCA"/>
    <w:multiLevelType w:val="multilevel"/>
    <w:tmpl w:val="89F7FBCA"/>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5">
    <w:nsid w:val="8A39546C"/>
    <w:multiLevelType w:val="multilevel"/>
    <w:tmpl w:val="8A39546C"/>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6">
    <w:nsid w:val="8A633546"/>
    <w:multiLevelType w:val="multilevel"/>
    <w:tmpl w:val="8A633546"/>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17">
    <w:nsid w:val="8CAEB125"/>
    <w:multiLevelType w:val="multilevel"/>
    <w:tmpl w:val="8CAEB12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
    <w:nsid w:val="8D861A3E"/>
    <w:multiLevelType w:val="multilevel"/>
    <w:tmpl w:val="8D861A3E"/>
    <w:lvl w:ilvl="0" w:tentative="0">
      <w:start w:val="1"/>
      <w:numFmt w:val="decimal"/>
      <w:lvlText w:val="%1."/>
      <w:lvlJc w:val="left"/>
      <w:pPr>
        <w:ind w:left="154"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9">
    <w:nsid w:val="8E6D16C5"/>
    <w:multiLevelType w:val="multilevel"/>
    <w:tmpl w:val="8E6D16C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
    <w:nsid w:val="8F4213F9"/>
    <w:multiLevelType w:val="multilevel"/>
    <w:tmpl w:val="8F4213F9"/>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21">
    <w:nsid w:val="8F8BBFB2"/>
    <w:multiLevelType w:val="multilevel"/>
    <w:tmpl w:val="8F8BBFB2"/>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22">
    <w:nsid w:val="8FB0CBB5"/>
    <w:multiLevelType w:val="multilevel"/>
    <w:tmpl w:val="8FB0CBB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
    <w:nsid w:val="9017BA21"/>
    <w:multiLevelType w:val="multilevel"/>
    <w:tmpl w:val="9017BA2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
    <w:nsid w:val="90D96B34"/>
    <w:multiLevelType w:val="multilevel"/>
    <w:tmpl w:val="90D96B34"/>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25">
    <w:nsid w:val="914DBCA9"/>
    <w:multiLevelType w:val="multilevel"/>
    <w:tmpl w:val="914DBCA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26">
    <w:nsid w:val="91995D4F"/>
    <w:multiLevelType w:val="multilevel"/>
    <w:tmpl w:val="91995D4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
    <w:nsid w:val="91B69C97"/>
    <w:multiLevelType w:val="multilevel"/>
    <w:tmpl w:val="91B69C9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
    <w:nsid w:val="9239341B"/>
    <w:multiLevelType w:val="multilevel"/>
    <w:tmpl w:val="9239341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
    <w:nsid w:val="9288B902"/>
    <w:multiLevelType w:val="multilevel"/>
    <w:tmpl w:val="9288B90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
    <w:nsid w:val="92C4F22A"/>
    <w:multiLevelType w:val="multilevel"/>
    <w:tmpl w:val="92C4F22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
    <w:nsid w:val="930EE254"/>
    <w:multiLevelType w:val="multilevel"/>
    <w:tmpl w:val="930EE25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2">
    <w:nsid w:val="9377BC45"/>
    <w:multiLevelType w:val="multilevel"/>
    <w:tmpl w:val="9377BC4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
    <w:nsid w:val="941D12A9"/>
    <w:multiLevelType w:val="multilevel"/>
    <w:tmpl w:val="941D12A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
    <w:nsid w:val="9481616F"/>
    <w:multiLevelType w:val="multilevel"/>
    <w:tmpl w:val="9481616F"/>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35">
    <w:nsid w:val="952530A5"/>
    <w:multiLevelType w:val="multilevel"/>
    <w:tmpl w:val="952530A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
    <w:nsid w:val="95E682A1"/>
    <w:multiLevelType w:val="multilevel"/>
    <w:tmpl w:val="95E682A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7">
    <w:nsid w:val="96A26EB4"/>
    <w:multiLevelType w:val="multilevel"/>
    <w:tmpl w:val="96A26EB4"/>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38">
    <w:nsid w:val="96E5236C"/>
    <w:multiLevelType w:val="multilevel"/>
    <w:tmpl w:val="96E5236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
    <w:nsid w:val="97523C9B"/>
    <w:multiLevelType w:val="multilevel"/>
    <w:tmpl w:val="97523C9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0">
    <w:nsid w:val="98448B74"/>
    <w:multiLevelType w:val="multilevel"/>
    <w:tmpl w:val="98448B74"/>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41">
    <w:nsid w:val="98CD717A"/>
    <w:multiLevelType w:val="multilevel"/>
    <w:tmpl w:val="98CD717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
    <w:nsid w:val="98E286FB"/>
    <w:multiLevelType w:val="multilevel"/>
    <w:tmpl w:val="98E286FB"/>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3">
    <w:nsid w:val="99D419CA"/>
    <w:multiLevelType w:val="multilevel"/>
    <w:tmpl w:val="99D419C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4">
    <w:nsid w:val="9ACF65A0"/>
    <w:multiLevelType w:val="multilevel"/>
    <w:tmpl w:val="9ACF65A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
    <w:nsid w:val="9B1F845E"/>
    <w:multiLevelType w:val="multilevel"/>
    <w:tmpl w:val="9B1F845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
    <w:nsid w:val="9B739393"/>
    <w:multiLevelType w:val="multilevel"/>
    <w:tmpl w:val="9B73939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47">
    <w:nsid w:val="9BA6347D"/>
    <w:multiLevelType w:val="multilevel"/>
    <w:tmpl w:val="9BA6347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8">
    <w:nsid w:val="9C11E984"/>
    <w:multiLevelType w:val="multilevel"/>
    <w:tmpl w:val="9C11E98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9">
    <w:nsid w:val="9C7198AA"/>
    <w:multiLevelType w:val="multilevel"/>
    <w:tmpl w:val="9C7198A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0">
    <w:nsid w:val="9C8AC8EF"/>
    <w:multiLevelType w:val="multilevel"/>
    <w:tmpl w:val="9C8AC8E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1">
    <w:nsid w:val="9C919DE1"/>
    <w:multiLevelType w:val="multilevel"/>
    <w:tmpl w:val="9C919DE1"/>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52">
    <w:nsid w:val="9CD0C84A"/>
    <w:multiLevelType w:val="multilevel"/>
    <w:tmpl w:val="9CD0C84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3">
    <w:nsid w:val="9D5D7490"/>
    <w:multiLevelType w:val="multilevel"/>
    <w:tmpl w:val="9D5D749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4">
    <w:nsid w:val="9D7EB8E6"/>
    <w:multiLevelType w:val="multilevel"/>
    <w:tmpl w:val="9D7EB8E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5">
    <w:nsid w:val="9D9F4F4D"/>
    <w:multiLevelType w:val="multilevel"/>
    <w:tmpl w:val="9D9F4F4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6">
    <w:nsid w:val="9DFC6F65"/>
    <w:multiLevelType w:val="multilevel"/>
    <w:tmpl w:val="9DFC6F6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7">
    <w:nsid w:val="9E6D3087"/>
    <w:multiLevelType w:val="multilevel"/>
    <w:tmpl w:val="9E6D3087"/>
    <w:lvl w:ilvl="0" w:tentative="0">
      <w:start w:val="1"/>
      <w:numFmt w:val="decimal"/>
      <w:lvlText w:val="%1."/>
      <w:lvlJc w:val="left"/>
      <w:pPr>
        <w:ind w:left="219" w:hanging="197"/>
        <w:jc w:val="right"/>
      </w:pPr>
      <w:rPr>
        <w:rFonts w:hint="default" w:ascii="仿宋" w:hAnsi="仿宋" w:eastAsia="仿宋" w:cs="仿宋"/>
        <w:w w:val="99"/>
        <w:sz w:val="13"/>
        <w:szCs w:val="13"/>
        <w:lang w:val="zh-CN" w:eastAsia="zh-CN" w:bidi="zh-CN"/>
      </w:rPr>
    </w:lvl>
    <w:lvl w:ilvl="1" w:tentative="0">
      <w:start w:val="0"/>
      <w:numFmt w:val="bullet"/>
      <w:lvlText w:val="•"/>
      <w:lvlJc w:val="left"/>
      <w:pPr>
        <w:ind w:left="527" w:hanging="197"/>
      </w:pPr>
      <w:rPr>
        <w:rFonts w:hint="default"/>
        <w:lang w:val="zh-CN" w:eastAsia="zh-CN" w:bidi="zh-CN"/>
      </w:rPr>
    </w:lvl>
    <w:lvl w:ilvl="2" w:tentative="0">
      <w:start w:val="0"/>
      <w:numFmt w:val="bullet"/>
      <w:lvlText w:val="•"/>
      <w:lvlJc w:val="left"/>
      <w:pPr>
        <w:ind w:left="835" w:hanging="197"/>
      </w:pPr>
      <w:rPr>
        <w:rFonts w:hint="default"/>
        <w:lang w:val="zh-CN" w:eastAsia="zh-CN" w:bidi="zh-CN"/>
      </w:rPr>
    </w:lvl>
    <w:lvl w:ilvl="3" w:tentative="0">
      <w:start w:val="0"/>
      <w:numFmt w:val="bullet"/>
      <w:lvlText w:val="•"/>
      <w:lvlJc w:val="left"/>
      <w:pPr>
        <w:ind w:left="1143" w:hanging="197"/>
      </w:pPr>
      <w:rPr>
        <w:rFonts w:hint="default"/>
        <w:lang w:val="zh-CN" w:eastAsia="zh-CN" w:bidi="zh-CN"/>
      </w:rPr>
    </w:lvl>
    <w:lvl w:ilvl="4" w:tentative="0">
      <w:start w:val="0"/>
      <w:numFmt w:val="bullet"/>
      <w:lvlText w:val="•"/>
      <w:lvlJc w:val="left"/>
      <w:pPr>
        <w:ind w:left="1451" w:hanging="197"/>
      </w:pPr>
      <w:rPr>
        <w:rFonts w:hint="default"/>
        <w:lang w:val="zh-CN" w:eastAsia="zh-CN" w:bidi="zh-CN"/>
      </w:rPr>
    </w:lvl>
    <w:lvl w:ilvl="5" w:tentative="0">
      <w:start w:val="0"/>
      <w:numFmt w:val="bullet"/>
      <w:lvlText w:val="•"/>
      <w:lvlJc w:val="left"/>
      <w:pPr>
        <w:ind w:left="1759" w:hanging="197"/>
      </w:pPr>
      <w:rPr>
        <w:rFonts w:hint="default"/>
        <w:lang w:val="zh-CN" w:eastAsia="zh-CN" w:bidi="zh-CN"/>
      </w:rPr>
    </w:lvl>
    <w:lvl w:ilvl="6" w:tentative="0">
      <w:start w:val="0"/>
      <w:numFmt w:val="bullet"/>
      <w:lvlText w:val="•"/>
      <w:lvlJc w:val="left"/>
      <w:pPr>
        <w:ind w:left="2067" w:hanging="197"/>
      </w:pPr>
      <w:rPr>
        <w:rFonts w:hint="default"/>
        <w:lang w:val="zh-CN" w:eastAsia="zh-CN" w:bidi="zh-CN"/>
      </w:rPr>
    </w:lvl>
    <w:lvl w:ilvl="7" w:tentative="0">
      <w:start w:val="0"/>
      <w:numFmt w:val="bullet"/>
      <w:lvlText w:val="•"/>
      <w:lvlJc w:val="left"/>
      <w:pPr>
        <w:ind w:left="2375" w:hanging="197"/>
      </w:pPr>
      <w:rPr>
        <w:rFonts w:hint="default"/>
        <w:lang w:val="zh-CN" w:eastAsia="zh-CN" w:bidi="zh-CN"/>
      </w:rPr>
    </w:lvl>
    <w:lvl w:ilvl="8" w:tentative="0">
      <w:start w:val="0"/>
      <w:numFmt w:val="bullet"/>
      <w:lvlText w:val="•"/>
      <w:lvlJc w:val="left"/>
      <w:pPr>
        <w:ind w:left="2683" w:hanging="197"/>
      </w:pPr>
      <w:rPr>
        <w:rFonts w:hint="default"/>
        <w:lang w:val="zh-CN" w:eastAsia="zh-CN" w:bidi="zh-CN"/>
      </w:rPr>
    </w:lvl>
  </w:abstractNum>
  <w:abstractNum w:abstractNumId="58">
    <w:nsid w:val="9F81B9F9"/>
    <w:multiLevelType w:val="multilevel"/>
    <w:tmpl w:val="9F81B9F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59">
    <w:nsid w:val="9F91FE98"/>
    <w:multiLevelType w:val="multilevel"/>
    <w:tmpl w:val="9F91FE98"/>
    <w:lvl w:ilvl="0" w:tentative="0">
      <w:start w:val="3"/>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0">
    <w:nsid w:val="9F94E439"/>
    <w:multiLevelType w:val="multilevel"/>
    <w:tmpl w:val="9F94E43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1">
    <w:nsid w:val="A0C93552"/>
    <w:multiLevelType w:val="multilevel"/>
    <w:tmpl w:val="A0C9355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2">
    <w:nsid w:val="A0F05207"/>
    <w:multiLevelType w:val="multilevel"/>
    <w:tmpl w:val="A0F0520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3">
    <w:nsid w:val="A0F25EF7"/>
    <w:multiLevelType w:val="multilevel"/>
    <w:tmpl w:val="A0F25EF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4">
    <w:nsid w:val="A125D1D3"/>
    <w:multiLevelType w:val="multilevel"/>
    <w:tmpl w:val="A125D1D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5">
    <w:nsid w:val="A1860C61"/>
    <w:multiLevelType w:val="multilevel"/>
    <w:tmpl w:val="A1860C6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6">
    <w:nsid w:val="A1DC36BF"/>
    <w:multiLevelType w:val="multilevel"/>
    <w:tmpl w:val="A1DC36BF"/>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7">
    <w:nsid w:val="A25F19CE"/>
    <w:multiLevelType w:val="multilevel"/>
    <w:tmpl w:val="A25F19C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8">
    <w:nsid w:val="A27F1EC0"/>
    <w:multiLevelType w:val="multilevel"/>
    <w:tmpl w:val="A27F1EC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69">
    <w:nsid w:val="A362769C"/>
    <w:multiLevelType w:val="multilevel"/>
    <w:tmpl w:val="A362769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0">
    <w:nsid w:val="A4433E0D"/>
    <w:multiLevelType w:val="multilevel"/>
    <w:tmpl w:val="A4433E0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1">
    <w:nsid w:val="A521A01A"/>
    <w:multiLevelType w:val="multilevel"/>
    <w:tmpl w:val="A521A01A"/>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72">
    <w:nsid w:val="A5435042"/>
    <w:multiLevelType w:val="multilevel"/>
    <w:tmpl w:val="A543504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3">
    <w:nsid w:val="A5987499"/>
    <w:multiLevelType w:val="multilevel"/>
    <w:tmpl w:val="A598749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4">
    <w:nsid w:val="A68D076A"/>
    <w:multiLevelType w:val="multilevel"/>
    <w:tmpl w:val="A68D076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5">
    <w:nsid w:val="A6E60070"/>
    <w:multiLevelType w:val="multilevel"/>
    <w:tmpl w:val="A6E6007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6">
    <w:nsid w:val="A750D230"/>
    <w:multiLevelType w:val="multilevel"/>
    <w:tmpl w:val="A750D23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7">
    <w:nsid w:val="A904AA35"/>
    <w:multiLevelType w:val="multilevel"/>
    <w:tmpl w:val="A904AA3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8">
    <w:nsid w:val="A97D620A"/>
    <w:multiLevelType w:val="multilevel"/>
    <w:tmpl w:val="A97D620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79">
    <w:nsid w:val="A9AC3AA7"/>
    <w:multiLevelType w:val="multilevel"/>
    <w:tmpl w:val="A9AC3AA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0">
    <w:nsid w:val="AAF3F3FA"/>
    <w:multiLevelType w:val="multilevel"/>
    <w:tmpl w:val="AAF3F3F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1">
    <w:nsid w:val="AC04E6E0"/>
    <w:multiLevelType w:val="multilevel"/>
    <w:tmpl w:val="AC04E6E0"/>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82">
    <w:nsid w:val="AC38AFEB"/>
    <w:multiLevelType w:val="multilevel"/>
    <w:tmpl w:val="AC38AFE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3">
    <w:nsid w:val="AD37AD84"/>
    <w:multiLevelType w:val="multilevel"/>
    <w:tmpl w:val="AD37AD8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4">
    <w:nsid w:val="AE811F76"/>
    <w:multiLevelType w:val="multilevel"/>
    <w:tmpl w:val="AE811F76"/>
    <w:lvl w:ilvl="0" w:tentative="0">
      <w:start w:val="2"/>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85">
    <w:nsid w:val="AF139D7D"/>
    <w:multiLevelType w:val="multilevel"/>
    <w:tmpl w:val="AF139D7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6">
    <w:nsid w:val="AFCA8A48"/>
    <w:multiLevelType w:val="multilevel"/>
    <w:tmpl w:val="AFCA8A48"/>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87">
    <w:nsid w:val="AFFA848E"/>
    <w:multiLevelType w:val="multilevel"/>
    <w:tmpl w:val="AFFA848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8">
    <w:nsid w:val="B0082E4F"/>
    <w:multiLevelType w:val="multilevel"/>
    <w:tmpl w:val="B0082E4F"/>
    <w:lvl w:ilvl="0" w:tentative="0">
      <w:start w:val="3"/>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89">
    <w:nsid w:val="B02A9460"/>
    <w:multiLevelType w:val="multilevel"/>
    <w:tmpl w:val="B02A946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0">
    <w:nsid w:val="B064CA0C"/>
    <w:multiLevelType w:val="multilevel"/>
    <w:tmpl w:val="B064CA0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1">
    <w:nsid w:val="B08374AC"/>
    <w:multiLevelType w:val="multilevel"/>
    <w:tmpl w:val="B08374A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2">
    <w:nsid w:val="B0ED9BEA"/>
    <w:multiLevelType w:val="multilevel"/>
    <w:tmpl w:val="B0ED9BE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3">
    <w:nsid w:val="B0F1ACD9"/>
    <w:multiLevelType w:val="multilevel"/>
    <w:tmpl w:val="B0F1ACD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4">
    <w:nsid w:val="B119E573"/>
    <w:multiLevelType w:val="multilevel"/>
    <w:tmpl w:val="B119E573"/>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95">
    <w:nsid w:val="B15ABE86"/>
    <w:multiLevelType w:val="multilevel"/>
    <w:tmpl w:val="B15ABE8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6">
    <w:nsid w:val="B1CC6FF1"/>
    <w:multiLevelType w:val="multilevel"/>
    <w:tmpl w:val="B1CC6FF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7">
    <w:nsid w:val="B23A94A9"/>
    <w:multiLevelType w:val="multilevel"/>
    <w:tmpl w:val="B23A94A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8">
    <w:nsid w:val="B4E02BC3"/>
    <w:multiLevelType w:val="multilevel"/>
    <w:tmpl w:val="B4E02BC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99">
    <w:nsid w:val="B53F3350"/>
    <w:multiLevelType w:val="multilevel"/>
    <w:tmpl w:val="B53F335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0">
    <w:nsid w:val="B5601969"/>
    <w:multiLevelType w:val="multilevel"/>
    <w:tmpl w:val="B560196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101">
    <w:nsid w:val="B5CF74F5"/>
    <w:multiLevelType w:val="multilevel"/>
    <w:tmpl w:val="B5CF74F5"/>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102">
    <w:nsid w:val="B5E306ED"/>
    <w:multiLevelType w:val="multilevel"/>
    <w:tmpl w:val="B5E306E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3">
    <w:nsid w:val="B62DFF5B"/>
    <w:multiLevelType w:val="multilevel"/>
    <w:tmpl w:val="B62DFF5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4">
    <w:nsid w:val="B88D21A8"/>
    <w:multiLevelType w:val="multilevel"/>
    <w:tmpl w:val="B88D21A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5">
    <w:nsid w:val="B8CEF35B"/>
    <w:multiLevelType w:val="multilevel"/>
    <w:tmpl w:val="B8CEF35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6">
    <w:nsid w:val="B99465BD"/>
    <w:multiLevelType w:val="multilevel"/>
    <w:tmpl w:val="B99465BD"/>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07">
    <w:nsid w:val="BA550FDB"/>
    <w:multiLevelType w:val="multilevel"/>
    <w:tmpl w:val="BA550FD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8">
    <w:nsid w:val="BB01E1DA"/>
    <w:multiLevelType w:val="multilevel"/>
    <w:tmpl w:val="BB01E1D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09">
    <w:nsid w:val="BB531B50"/>
    <w:multiLevelType w:val="multilevel"/>
    <w:tmpl w:val="BB531B50"/>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10">
    <w:nsid w:val="BB64CFA9"/>
    <w:multiLevelType w:val="multilevel"/>
    <w:tmpl w:val="BB64CFA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1">
    <w:nsid w:val="BBB9C840"/>
    <w:multiLevelType w:val="multilevel"/>
    <w:tmpl w:val="BBB9C84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2">
    <w:nsid w:val="BC837A95"/>
    <w:multiLevelType w:val="multilevel"/>
    <w:tmpl w:val="BC837A9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3">
    <w:nsid w:val="BCB7EA04"/>
    <w:multiLevelType w:val="multilevel"/>
    <w:tmpl w:val="BCB7EA04"/>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4">
    <w:nsid w:val="BCECA0B4"/>
    <w:multiLevelType w:val="multilevel"/>
    <w:tmpl w:val="BCECA0B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5">
    <w:nsid w:val="BD5B9D2D"/>
    <w:multiLevelType w:val="multilevel"/>
    <w:tmpl w:val="BD5B9D2D"/>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16">
    <w:nsid w:val="BDA1395C"/>
    <w:multiLevelType w:val="multilevel"/>
    <w:tmpl w:val="BDA1395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7">
    <w:nsid w:val="BDE76EE4"/>
    <w:multiLevelType w:val="multilevel"/>
    <w:tmpl w:val="BDE76EE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8">
    <w:nsid w:val="BE8A4F4C"/>
    <w:multiLevelType w:val="multilevel"/>
    <w:tmpl w:val="BE8A4F4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19">
    <w:nsid w:val="BE923771"/>
    <w:multiLevelType w:val="multilevel"/>
    <w:tmpl w:val="BE92377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0">
    <w:nsid w:val="BEB044FC"/>
    <w:multiLevelType w:val="multilevel"/>
    <w:tmpl w:val="BEB044FC"/>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121">
    <w:nsid w:val="BEDBFA51"/>
    <w:multiLevelType w:val="multilevel"/>
    <w:tmpl w:val="BEDBFA5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2">
    <w:nsid w:val="BF205925"/>
    <w:multiLevelType w:val="multilevel"/>
    <w:tmpl w:val="BF20592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3">
    <w:nsid w:val="BF35BF67"/>
    <w:multiLevelType w:val="multilevel"/>
    <w:tmpl w:val="BF35BF6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124">
    <w:nsid w:val="BF498318"/>
    <w:multiLevelType w:val="multilevel"/>
    <w:tmpl w:val="BF498318"/>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5">
    <w:nsid w:val="BF50FE6B"/>
    <w:multiLevelType w:val="multilevel"/>
    <w:tmpl w:val="BF50FE6B"/>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26">
    <w:nsid w:val="BF90AAF0"/>
    <w:multiLevelType w:val="multilevel"/>
    <w:tmpl w:val="BF90AAF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7">
    <w:nsid w:val="C0283A65"/>
    <w:multiLevelType w:val="multilevel"/>
    <w:tmpl w:val="C0283A6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8">
    <w:nsid w:val="C0915F4F"/>
    <w:multiLevelType w:val="multilevel"/>
    <w:tmpl w:val="C0915F4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29">
    <w:nsid w:val="C17C4D43"/>
    <w:multiLevelType w:val="multilevel"/>
    <w:tmpl w:val="C17C4D4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30">
    <w:nsid w:val="C1947083"/>
    <w:multiLevelType w:val="multilevel"/>
    <w:tmpl w:val="C1947083"/>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31">
    <w:nsid w:val="C242AAE9"/>
    <w:multiLevelType w:val="multilevel"/>
    <w:tmpl w:val="C242AAE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132">
    <w:nsid w:val="C28BBC69"/>
    <w:multiLevelType w:val="multilevel"/>
    <w:tmpl w:val="C28BBC69"/>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133">
    <w:nsid w:val="C2D3C316"/>
    <w:multiLevelType w:val="multilevel"/>
    <w:tmpl w:val="C2D3C316"/>
    <w:lvl w:ilvl="0" w:tentative="0">
      <w:start w:val="3"/>
      <w:numFmt w:val="decimal"/>
      <w:lvlText w:val="%1."/>
      <w:lvlJc w:val="left"/>
      <w:pPr>
        <w:ind w:left="142" w:hanging="120"/>
        <w:jc w:val="left"/>
      </w:pPr>
      <w:rPr>
        <w:rFonts w:hint="default" w:ascii="仿宋" w:hAnsi="仿宋" w:eastAsia="仿宋" w:cs="仿宋"/>
        <w:w w:val="107"/>
        <w:sz w:val="9"/>
        <w:szCs w:val="9"/>
        <w:lang w:val="zh-CN" w:eastAsia="zh-CN" w:bidi="zh-CN"/>
      </w:rPr>
    </w:lvl>
    <w:lvl w:ilvl="1" w:tentative="0">
      <w:start w:val="0"/>
      <w:numFmt w:val="bullet"/>
      <w:lvlText w:val="•"/>
      <w:lvlJc w:val="left"/>
      <w:pPr>
        <w:ind w:left="500" w:hanging="120"/>
      </w:pPr>
      <w:rPr>
        <w:rFonts w:hint="default"/>
        <w:lang w:val="zh-CN" w:eastAsia="zh-CN" w:bidi="zh-CN"/>
      </w:rPr>
    </w:lvl>
    <w:lvl w:ilvl="2" w:tentative="0">
      <w:start w:val="0"/>
      <w:numFmt w:val="bullet"/>
      <w:lvlText w:val="•"/>
      <w:lvlJc w:val="left"/>
      <w:pPr>
        <w:ind w:left="860" w:hanging="120"/>
      </w:pPr>
      <w:rPr>
        <w:rFonts w:hint="default"/>
        <w:lang w:val="zh-CN" w:eastAsia="zh-CN" w:bidi="zh-CN"/>
      </w:rPr>
    </w:lvl>
    <w:lvl w:ilvl="3" w:tentative="0">
      <w:start w:val="0"/>
      <w:numFmt w:val="bullet"/>
      <w:lvlText w:val="•"/>
      <w:lvlJc w:val="left"/>
      <w:pPr>
        <w:ind w:left="1220" w:hanging="120"/>
      </w:pPr>
      <w:rPr>
        <w:rFonts w:hint="default"/>
        <w:lang w:val="zh-CN" w:eastAsia="zh-CN" w:bidi="zh-CN"/>
      </w:rPr>
    </w:lvl>
    <w:lvl w:ilvl="4" w:tentative="0">
      <w:start w:val="0"/>
      <w:numFmt w:val="bullet"/>
      <w:lvlText w:val="•"/>
      <w:lvlJc w:val="left"/>
      <w:pPr>
        <w:ind w:left="1580" w:hanging="120"/>
      </w:pPr>
      <w:rPr>
        <w:rFonts w:hint="default"/>
        <w:lang w:val="zh-CN" w:eastAsia="zh-CN" w:bidi="zh-CN"/>
      </w:rPr>
    </w:lvl>
    <w:lvl w:ilvl="5" w:tentative="0">
      <w:start w:val="0"/>
      <w:numFmt w:val="bullet"/>
      <w:lvlText w:val="•"/>
      <w:lvlJc w:val="left"/>
      <w:pPr>
        <w:ind w:left="1940" w:hanging="120"/>
      </w:pPr>
      <w:rPr>
        <w:rFonts w:hint="default"/>
        <w:lang w:val="zh-CN" w:eastAsia="zh-CN" w:bidi="zh-CN"/>
      </w:rPr>
    </w:lvl>
    <w:lvl w:ilvl="6" w:tentative="0">
      <w:start w:val="0"/>
      <w:numFmt w:val="bullet"/>
      <w:lvlText w:val="•"/>
      <w:lvlJc w:val="left"/>
      <w:pPr>
        <w:ind w:left="2300" w:hanging="120"/>
      </w:pPr>
      <w:rPr>
        <w:rFonts w:hint="default"/>
        <w:lang w:val="zh-CN" w:eastAsia="zh-CN" w:bidi="zh-CN"/>
      </w:rPr>
    </w:lvl>
    <w:lvl w:ilvl="7" w:tentative="0">
      <w:start w:val="0"/>
      <w:numFmt w:val="bullet"/>
      <w:lvlText w:val="•"/>
      <w:lvlJc w:val="left"/>
      <w:pPr>
        <w:ind w:left="2660" w:hanging="120"/>
      </w:pPr>
      <w:rPr>
        <w:rFonts w:hint="default"/>
        <w:lang w:val="zh-CN" w:eastAsia="zh-CN" w:bidi="zh-CN"/>
      </w:rPr>
    </w:lvl>
    <w:lvl w:ilvl="8" w:tentative="0">
      <w:start w:val="0"/>
      <w:numFmt w:val="bullet"/>
      <w:lvlText w:val="•"/>
      <w:lvlJc w:val="left"/>
      <w:pPr>
        <w:ind w:left="3020" w:hanging="120"/>
      </w:pPr>
      <w:rPr>
        <w:rFonts w:hint="default"/>
        <w:lang w:val="zh-CN" w:eastAsia="zh-CN" w:bidi="zh-CN"/>
      </w:rPr>
    </w:lvl>
  </w:abstractNum>
  <w:abstractNum w:abstractNumId="134">
    <w:nsid w:val="C4E0D24A"/>
    <w:multiLevelType w:val="multilevel"/>
    <w:tmpl w:val="C4E0D24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35">
    <w:nsid w:val="C4EA4DBF"/>
    <w:multiLevelType w:val="multilevel"/>
    <w:tmpl w:val="C4EA4DB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36">
    <w:nsid w:val="C560BE57"/>
    <w:multiLevelType w:val="multilevel"/>
    <w:tmpl w:val="C560BE57"/>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137">
    <w:nsid w:val="C56A74DE"/>
    <w:multiLevelType w:val="multilevel"/>
    <w:tmpl w:val="C56A74DE"/>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38">
    <w:nsid w:val="C5C268A9"/>
    <w:multiLevelType w:val="multilevel"/>
    <w:tmpl w:val="C5C268A9"/>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39">
    <w:nsid w:val="C70147B2"/>
    <w:multiLevelType w:val="multilevel"/>
    <w:tmpl w:val="C70147B2"/>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0">
    <w:nsid w:val="C83AAF60"/>
    <w:multiLevelType w:val="multilevel"/>
    <w:tmpl w:val="C83AAF6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1">
    <w:nsid w:val="C8879AEF"/>
    <w:multiLevelType w:val="multilevel"/>
    <w:tmpl w:val="C8879AE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2">
    <w:nsid w:val="C8C24CDC"/>
    <w:multiLevelType w:val="multilevel"/>
    <w:tmpl w:val="C8C24CD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143">
    <w:nsid w:val="C90D1B09"/>
    <w:multiLevelType w:val="multilevel"/>
    <w:tmpl w:val="C90D1B0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4">
    <w:nsid w:val="C9412743"/>
    <w:multiLevelType w:val="multilevel"/>
    <w:tmpl w:val="C941274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5">
    <w:nsid w:val="C9C05784"/>
    <w:multiLevelType w:val="multilevel"/>
    <w:tmpl w:val="C9C0578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6">
    <w:nsid w:val="CA556884"/>
    <w:multiLevelType w:val="multilevel"/>
    <w:tmpl w:val="CA55688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47">
    <w:nsid w:val="CB0CECA5"/>
    <w:multiLevelType w:val="multilevel"/>
    <w:tmpl w:val="CB0CECA5"/>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148">
    <w:nsid w:val="CB5F9A72"/>
    <w:multiLevelType w:val="multilevel"/>
    <w:tmpl w:val="CB5F9A72"/>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149">
    <w:nsid w:val="CB94649F"/>
    <w:multiLevelType w:val="multilevel"/>
    <w:tmpl w:val="CB94649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150">
    <w:nsid w:val="CB9FFFD3"/>
    <w:multiLevelType w:val="multilevel"/>
    <w:tmpl w:val="CB9FFFD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51">
    <w:nsid w:val="CC158F2D"/>
    <w:multiLevelType w:val="multilevel"/>
    <w:tmpl w:val="CC158F2D"/>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152">
    <w:nsid w:val="CD699D1D"/>
    <w:multiLevelType w:val="multilevel"/>
    <w:tmpl w:val="CD699D1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53">
    <w:nsid w:val="CE6FB43A"/>
    <w:multiLevelType w:val="multilevel"/>
    <w:tmpl w:val="CE6FB43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54">
    <w:nsid w:val="CF092B84"/>
    <w:multiLevelType w:val="multilevel"/>
    <w:tmpl w:val="CF092B8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55">
    <w:nsid w:val="CF10C1A1"/>
    <w:multiLevelType w:val="multilevel"/>
    <w:tmpl w:val="CF10C1A1"/>
    <w:lvl w:ilvl="0" w:tentative="0">
      <w:start w:val="1"/>
      <w:numFmt w:val="decimal"/>
      <w:lvlText w:val="%1."/>
      <w:lvlJc w:val="left"/>
      <w:pPr>
        <w:ind w:left="154"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56">
    <w:nsid w:val="D06E7AE1"/>
    <w:multiLevelType w:val="multilevel"/>
    <w:tmpl w:val="D06E7AE1"/>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57">
    <w:nsid w:val="D1723FD0"/>
    <w:multiLevelType w:val="multilevel"/>
    <w:tmpl w:val="D1723FD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58">
    <w:nsid w:val="D1817A99"/>
    <w:multiLevelType w:val="multilevel"/>
    <w:tmpl w:val="D1817A9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59">
    <w:nsid w:val="D1EB1714"/>
    <w:multiLevelType w:val="multilevel"/>
    <w:tmpl w:val="D1EB171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0">
    <w:nsid w:val="D23AE8D9"/>
    <w:multiLevelType w:val="multilevel"/>
    <w:tmpl w:val="D23AE8D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1">
    <w:nsid w:val="D288C6CE"/>
    <w:multiLevelType w:val="multilevel"/>
    <w:tmpl w:val="D288C6CE"/>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62">
    <w:nsid w:val="D2B2DAFD"/>
    <w:multiLevelType w:val="multilevel"/>
    <w:tmpl w:val="D2B2DAF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3">
    <w:nsid w:val="D42187FE"/>
    <w:multiLevelType w:val="multilevel"/>
    <w:tmpl w:val="D42187F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4">
    <w:nsid w:val="D481363A"/>
    <w:multiLevelType w:val="multilevel"/>
    <w:tmpl w:val="D481363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5">
    <w:nsid w:val="D5F12F34"/>
    <w:multiLevelType w:val="multilevel"/>
    <w:tmpl w:val="D5F12F3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166">
    <w:nsid w:val="D7164B18"/>
    <w:multiLevelType w:val="multilevel"/>
    <w:tmpl w:val="D7164B1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7">
    <w:nsid w:val="D7936317"/>
    <w:multiLevelType w:val="multilevel"/>
    <w:tmpl w:val="D793631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68">
    <w:nsid w:val="D7947C3B"/>
    <w:multiLevelType w:val="multilevel"/>
    <w:tmpl w:val="D7947C3B"/>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69">
    <w:nsid w:val="D7D140E4"/>
    <w:multiLevelType w:val="multilevel"/>
    <w:tmpl w:val="D7D140E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0">
    <w:nsid w:val="D7F9FE59"/>
    <w:multiLevelType w:val="multilevel"/>
    <w:tmpl w:val="D7F9FE5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1">
    <w:nsid w:val="D80357FD"/>
    <w:multiLevelType w:val="multilevel"/>
    <w:tmpl w:val="D80357F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2">
    <w:nsid w:val="DAD3A854"/>
    <w:multiLevelType w:val="multilevel"/>
    <w:tmpl w:val="DAD3A85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3">
    <w:nsid w:val="DAE62134"/>
    <w:multiLevelType w:val="multilevel"/>
    <w:tmpl w:val="DAE6213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4">
    <w:nsid w:val="DAF63FD3"/>
    <w:multiLevelType w:val="multilevel"/>
    <w:tmpl w:val="DAF63FD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5">
    <w:nsid w:val="DC2CACCA"/>
    <w:multiLevelType w:val="multilevel"/>
    <w:tmpl w:val="DC2CACCA"/>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176">
    <w:nsid w:val="DCBA6B53"/>
    <w:multiLevelType w:val="multilevel"/>
    <w:tmpl w:val="DCBA6B5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7">
    <w:nsid w:val="DD02F921"/>
    <w:multiLevelType w:val="multilevel"/>
    <w:tmpl w:val="DD02F92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8">
    <w:nsid w:val="DD3DB379"/>
    <w:multiLevelType w:val="multilevel"/>
    <w:tmpl w:val="DD3DB37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79">
    <w:nsid w:val="DD474A30"/>
    <w:multiLevelType w:val="multilevel"/>
    <w:tmpl w:val="DD474A3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0">
    <w:nsid w:val="DD7CDFF5"/>
    <w:multiLevelType w:val="multilevel"/>
    <w:tmpl w:val="DD7CDFF5"/>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52" w:hanging="132"/>
      </w:pPr>
      <w:rPr>
        <w:rFonts w:hint="default"/>
        <w:lang w:val="zh-CN" w:eastAsia="zh-CN" w:bidi="zh-CN"/>
      </w:rPr>
    </w:lvl>
    <w:lvl w:ilvl="2" w:tentative="0">
      <w:start w:val="0"/>
      <w:numFmt w:val="bullet"/>
      <w:lvlText w:val="•"/>
      <w:lvlJc w:val="left"/>
      <w:pPr>
        <w:ind w:left="1084" w:hanging="132"/>
      </w:pPr>
      <w:rPr>
        <w:rFonts w:hint="default"/>
        <w:lang w:val="zh-CN" w:eastAsia="zh-CN" w:bidi="zh-CN"/>
      </w:rPr>
    </w:lvl>
    <w:lvl w:ilvl="3" w:tentative="0">
      <w:start w:val="0"/>
      <w:numFmt w:val="bullet"/>
      <w:lvlText w:val="•"/>
      <w:lvlJc w:val="left"/>
      <w:pPr>
        <w:ind w:left="1416" w:hanging="132"/>
      </w:pPr>
      <w:rPr>
        <w:rFonts w:hint="default"/>
        <w:lang w:val="zh-CN" w:eastAsia="zh-CN" w:bidi="zh-CN"/>
      </w:rPr>
    </w:lvl>
    <w:lvl w:ilvl="4" w:tentative="0">
      <w:start w:val="0"/>
      <w:numFmt w:val="bullet"/>
      <w:lvlText w:val="•"/>
      <w:lvlJc w:val="left"/>
      <w:pPr>
        <w:ind w:left="1748" w:hanging="132"/>
      </w:pPr>
      <w:rPr>
        <w:rFonts w:hint="default"/>
        <w:lang w:val="zh-CN" w:eastAsia="zh-CN" w:bidi="zh-CN"/>
      </w:rPr>
    </w:lvl>
    <w:lvl w:ilvl="5" w:tentative="0">
      <w:start w:val="0"/>
      <w:numFmt w:val="bullet"/>
      <w:lvlText w:val="•"/>
      <w:lvlJc w:val="left"/>
      <w:pPr>
        <w:ind w:left="2080" w:hanging="132"/>
      </w:pPr>
      <w:rPr>
        <w:rFonts w:hint="default"/>
        <w:lang w:val="zh-CN" w:eastAsia="zh-CN" w:bidi="zh-CN"/>
      </w:rPr>
    </w:lvl>
    <w:lvl w:ilvl="6" w:tentative="0">
      <w:start w:val="0"/>
      <w:numFmt w:val="bullet"/>
      <w:lvlText w:val="•"/>
      <w:lvlJc w:val="left"/>
      <w:pPr>
        <w:ind w:left="2412" w:hanging="132"/>
      </w:pPr>
      <w:rPr>
        <w:rFonts w:hint="default"/>
        <w:lang w:val="zh-CN" w:eastAsia="zh-CN" w:bidi="zh-CN"/>
      </w:rPr>
    </w:lvl>
    <w:lvl w:ilvl="7" w:tentative="0">
      <w:start w:val="0"/>
      <w:numFmt w:val="bullet"/>
      <w:lvlText w:val="•"/>
      <w:lvlJc w:val="left"/>
      <w:pPr>
        <w:ind w:left="2744" w:hanging="132"/>
      </w:pPr>
      <w:rPr>
        <w:rFonts w:hint="default"/>
        <w:lang w:val="zh-CN" w:eastAsia="zh-CN" w:bidi="zh-CN"/>
      </w:rPr>
    </w:lvl>
    <w:lvl w:ilvl="8" w:tentative="0">
      <w:start w:val="0"/>
      <w:numFmt w:val="bullet"/>
      <w:lvlText w:val="•"/>
      <w:lvlJc w:val="left"/>
      <w:pPr>
        <w:ind w:left="3076" w:hanging="132"/>
      </w:pPr>
      <w:rPr>
        <w:rFonts w:hint="default"/>
        <w:lang w:val="zh-CN" w:eastAsia="zh-CN" w:bidi="zh-CN"/>
      </w:rPr>
    </w:lvl>
  </w:abstractNum>
  <w:abstractNum w:abstractNumId="181">
    <w:nsid w:val="DE9385D2"/>
    <w:multiLevelType w:val="multilevel"/>
    <w:tmpl w:val="DE9385D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2">
    <w:nsid w:val="DEBCA2DA"/>
    <w:multiLevelType w:val="multilevel"/>
    <w:tmpl w:val="DEBCA2DA"/>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3">
    <w:nsid w:val="E0239804"/>
    <w:multiLevelType w:val="multilevel"/>
    <w:tmpl w:val="E023980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4">
    <w:nsid w:val="E0294EC7"/>
    <w:multiLevelType w:val="multilevel"/>
    <w:tmpl w:val="E0294EC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5">
    <w:nsid w:val="E093A4B0"/>
    <w:multiLevelType w:val="multilevel"/>
    <w:tmpl w:val="E093A4B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6">
    <w:nsid w:val="E33FB084"/>
    <w:multiLevelType w:val="multilevel"/>
    <w:tmpl w:val="E33FB08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7">
    <w:nsid w:val="E3C01079"/>
    <w:multiLevelType w:val="multilevel"/>
    <w:tmpl w:val="E3C0107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88">
    <w:nsid w:val="E3ED260F"/>
    <w:multiLevelType w:val="multilevel"/>
    <w:tmpl w:val="E3ED260F"/>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89">
    <w:nsid w:val="E43A772E"/>
    <w:multiLevelType w:val="multilevel"/>
    <w:tmpl w:val="E43A772E"/>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190">
    <w:nsid w:val="E4D85DB5"/>
    <w:multiLevelType w:val="multilevel"/>
    <w:tmpl w:val="E4D85DB5"/>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191">
    <w:nsid w:val="E4D8E422"/>
    <w:multiLevelType w:val="multilevel"/>
    <w:tmpl w:val="E4D8E422"/>
    <w:lvl w:ilvl="0" w:tentative="0">
      <w:start w:val="2"/>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92">
    <w:nsid w:val="E4FB3EFE"/>
    <w:multiLevelType w:val="multilevel"/>
    <w:tmpl w:val="E4FB3EFE"/>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193">
    <w:nsid w:val="E504947C"/>
    <w:multiLevelType w:val="multilevel"/>
    <w:tmpl w:val="E504947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94">
    <w:nsid w:val="E5262523"/>
    <w:multiLevelType w:val="multilevel"/>
    <w:tmpl w:val="E5262523"/>
    <w:lvl w:ilvl="0" w:tentative="0">
      <w:start w:val="4"/>
      <w:numFmt w:val="decimal"/>
      <w:lvlText w:val="%1."/>
      <w:lvlJc w:val="left"/>
      <w:pPr>
        <w:ind w:left="142" w:hanging="120"/>
        <w:jc w:val="left"/>
      </w:pPr>
      <w:rPr>
        <w:rFonts w:hint="default" w:ascii="黑体" w:hAnsi="黑体" w:eastAsia="黑体" w:cs="黑体"/>
        <w:w w:val="107"/>
        <w:sz w:val="9"/>
        <w:szCs w:val="9"/>
        <w:lang w:val="zh-CN" w:eastAsia="zh-CN" w:bidi="zh-CN"/>
      </w:rPr>
    </w:lvl>
    <w:lvl w:ilvl="1" w:tentative="0">
      <w:start w:val="0"/>
      <w:numFmt w:val="bullet"/>
      <w:lvlText w:val="•"/>
      <w:lvlJc w:val="left"/>
      <w:pPr>
        <w:ind w:left="500" w:hanging="120"/>
      </w:pPr>
      <w:rPr>
        <w:rFonts w:hint="default"/>
        <w:lang w:val="zh-CN" w:eastAsia="zh-CN" w:bidi="zh-CN"/>
      </w:rPr>
    </w:lvl>
    <w:lvl w:ilvl="2" w:tentative="0">
      <w:start w:val="0"/>
      <w:numFmt w:val="bullet"/>
      <w:lvlText w:val="•"/>
      <w:lvlJc w:val="left"/>
      <w:pPr>
        <w:ind w:left="860" w:hanging="120"/>
      </w:pPr>
      <w:rPr>
        <w:rFonts w:hint="default"/>
        <w:lang w:val="zh-CN" w:eastAsia="zh-CN" w:bidi="zh-CN"/>
      </w:rPr>
    </w:lvl>
    <w:lvl w:ilvl="3" w:tentative="0">
      <w:start w:val="0"/>
      <w:numFmt w:val="bullet"/>
      <w:lvlText w:val="•"/>
      <w:lvlJc w:val="left"/>
      <w:pPr>
        <w:ind w:left="1220" w:hanging="120"/>
      </w:pPr>
      <w:rPr>
        <w:rFonts w:hint="default"/>
        <w:lang w:val="zh-CN" w:eastAsia="zh-CN" w:bidi="zh-CN"/>
      </w:rPr>
    </w:lvl>
    <w:lvl w:ilvl="4" w:tentative="0">
      <w:start w:val="0"/>
      <w:numFmt w:val="bullet"/>
      <w:lvlText w:val="•"/>
      <w:lvlJc w:val="left"/>
      <w:pPr>
        <w:ind w:left="1580" w:hanging="120"/>
      </w:pPr>
      <w:rPr>
        <w:rFonts w:hint="default"/>
        <w:lang w:val="zh-CN" w:eastAsia="zh-CN" w:bidi="zh-CN"/>
      </w:rPr>
    </w:lvl>
    <w:lvl w:ilvl="5" w:tentative="0">
      <w:start w:val="0"/>
      <w:numFmt w:val="bullet"/>
      <w:lvlText w:val="•"/>
      <w:lvlJc w:val="left"/>
      <w:pPr>
        <w:ind w:left="1940" w:hanging="120"/>
      </w:pPr>
      <w:rPr>
        <w:rFonts w:hint="default"/>
        <w:lang w:val="zh-CN" w:eastAsia="zh-CN" w:bidi="zh-CN"/>
      </w:rPr>
    </w:lvl>
    <w:lvl w:ilvl="6" w:tentative="0">
      <w:start w:val="0"/>
      <w:numFmt w:val="bullet"/>
      <w:lvlText w:val="•"/>
      <w:lvlJc w:val="left"/>
      <w:pPr>
        <w:ind w:left="2300" w:hanging="120"/>
      </w:pPr>
      <w:rPr>
        <w:rFonts w:hint="default"/>
        <w:lang w:val="zh-CN" w:eastAsia="zh-CN" w:bidi="zh-CN"/>
      </w:rPr>
    </w:lvl>
    <w:lvl w:ilvl="7" w:tentative="0">
      <w:start w:val="0"/>
      <w:numFmt w:val="bullet"/>
      <w:lvlText w:val="•"/>
      <w:lvlJc w:val="left"/>
      <w:pPr>
        <w:ind w:left="2660" w:hanging="120"/>
      </w:pPr>
      <w:rPr>
        <w:rFonts w:hint="default"/>
        <w:lang w:val="zh-CN" w:eastAsia="zh-CN" w:bidi="zh-CN"/>
      </w:rPr>
    </w:lvl>
    <w:lvl w:ilvl="8" w:tentative="0">
      <w:start w:val="0"/>
      <w:numFmt w:val="bullet"/>
      <w:lvlText w:val="•"/>
      <w:lvlJc w:val="left"/>
      <w:pPr>
        <w:ind w:left="3020" w:hanging="120"/>
      </w:pPr>
      <w:rPr>
        <w:rFonts w:hint="default"/>
        <w:lang w:val="zh-CN" w:eastAsia="zh-CN" w:bidi="zh-CN"/>
      </w:rPr>
    </w:lvl>
  </w:abstractNum>
  <w:abstractNum w:abstractNumId="195">
    <w:nsid w:val="E52D9448"/>
    <w:multiLevelType w:val="multilevel"/>
    <w:tmpl w:val="E52D944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96">
    <w:nsid w:val="E668C244"/>
    <w:multiLevelType w:val="multilevel"/>
    <w:tmpl w:val="E668C24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97">
    <w:nsid w:val="E6E98F67"/>
    <w:multiLevelType w:val="multilevel"/>
    <w:tmpl w:val="E6E98F6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98">
    <w:nsid w:val="E7B27C5B"/>
    <w:multiLevelType w:val="multilevel"/>
    <w:tmpl w:val="E7B27C5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199">
    <w:nsid w:val="E8106D4C"/>
    <w:multiLevelType w:val="multilevel"/>
    <w:tmpl w:val="E8106D4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0">
    <w:nsid w:val="E887D337"/>
    <w:multiLevelType w:val="multilevel"/>
    <w:tmpl w:val="E887D33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1">
    <w:nsid w:val="E8EF957D"/>
    <w:multiLevelType w:val="multilevel"/>
    <w:tmpl w:val="E8EF957D"/>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2">
    <w:nsid w:val="E93EBC56"/>
    <w:multiLevelType w:val="multilevel"/>
    <w:tmpl w:val="E93EBC5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3">
    <w:nsid w:val="E9630B91"/>
    <w:multiLevelType w:val="multilevel"/>
    <w:tmpl w:val="E9630B9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4">
    <w:nsid w:val="EA28CC15"/>
    <w:multiLevelType w:val="multilevel"/>
    <w:tmpl w:val="EA28CC1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5">
    <w:nsid w:val="EA6756E5"/>
    <w:multiLevelType w:val="multilevel"/>
    <w:tmpl w:val="EA6756E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6">
    <w:nsid w:val="EB1B02D4"/>
    <w:multiLevelType w:val="multilevel"/>
    <w:tmpl w:val="EB1B02D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07">
    <w:nsid w:val="EC09C9A2"/>
    <w:multiLevelType w:val="multilevel"/>
    <w:tmpl w:val="EC09C9A2"/>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208">
    <w:nsid w:val="EEB9E3FB"/>
    <w:multiLevelType w:val="multilevel"/>
    <w:tmpl w:val="EEB9E3FB"/>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209">
    <w:nsid w:val="EF7094CF"/>
    <w:multiLevelType w:val="multilevel"/>
    <w:tmpl w:val="EF7094C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0">
    <w:nsid w:val="EFCECDC7"/>
    <w:multiLevelType w:val="multilevel"/>
    <w:tmpl w:val="EFCECDC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1">
    <w:nsid w:val="F066642F"/>
    <w:multiLevelType w:val="multilevel"/>
    <w:tmpl w:val="F066642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2">
    <w:nsid w:val="F0AE400A"/>
    <w:multiLevelType w:val="multilevel"/>
    <w:tmpl w:val="F0AE400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3">
    <w:nsid w:val="F0E89278"/>
    <w:multiLevelType w:val="multilevel"/>
    <w:tmpl w:val="F0E8927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4">
    <w:nsid w:val="F1FCDEFA"/>
    <w:multiLevelType w:val="multilevel"/>
    <w:tmpl w:val="F1FCDEF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5">
    <w:nsid w:val="F237ACA1"/>
    <w:multiLevelType w:val="multilevel"/>
    <w:tmpl w:val="F237ACA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6">
    <w:nsid w:val="F2A81E1A"/>
    <w:multiLevelType w:val="multilevel"/>
    <w:tmpl w:val="F2A81E1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7">
    <w:nsid w:val="F30FC083"/>
    <w:multiLevelType w:val="multilevel"/>
    <w:tmpl w:val="F30FC08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18">
    <w:nsid w:val="F30FF6D8"/>
    <w:multiLevelType w:val="multilevel"/>
    <w:tmpl w:val="F30FF6D8"/>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219">
    <w:nsid w:val="F38918C2"/>
    <w:multiLevelType w:val="multilevel"/>
    <w:tmpl w:val="F38918C2"/>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0">
    <w:nsid w:val="F3A33954"/>
    <w:multiLevelType w:val="multilevel"/>
    <w:tmpl w:val="F3A3395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1">
    <w:nsid w:val="F3B956F0"/>
    <w:multiLevelType w:val="multilevel"/>
    <w:tmpl w:val="F3B956F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2">
    <w:nsid w:val="F411B296"/>
    <w:multiLevelType w:val="multilevel"/>
    <w:tmpl w:val="F411B29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3">
    <w:nsid w:val="F46CCC20"/>
    <w:multiLevelType w:val="multilevel"/>
    <w:tmpl w:val="F46CCC2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4">
    <w:nsid w:val="F4A942FE"/>
    <w:multiLevelType w:val="multilevel"/>
    <w:tmpl w:val="F4A942F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5">
    <w:nsid w:val="F4B5D9F5"/>
    <w:multiLevelType w:val="multilevel"/>
    <w:tmpl w:val="F4B5D9F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6">
    <w:nsid w:val="F585BF25"/>
    <w:multiLevelType w:val="multilevel"/>
    <w:tmpl w:val="F585BF2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7">
    <w:nsid w:val="F689643B"/>
    <w:multiLevelType w:val="multilevel"/>
    <w:tmpl w:val="F689643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28">
    <w:nsid w:val="F6CF37B7"/>
    <w:multiLevelType w:val="multilevel"/>
    <w:tmpl w:val="F6CF37B7"/>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229">
    <w:nsid w:val="F7735DC9"/>
    <w:multiLevelType w:val="multilevel"/>
    <w:tmpl w:val="F7735DC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0">
    <w:nsid w:val="F815003A"/>
    <w:multiLevelType w:val="multilevel"/>
    <w:tmpl w:val="F815003A"/>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231">
    <w:nsid w:val="F8949042"/>
    <w:multiLevelType w:val="multilevel"/>
    <w:tmpl w:val="F894904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2">
    <w:nsid w:val="F9718D3C"/>
    <w:multiLevelType w:val="multilevel"/>
    <w:tmpl w:val="F9718D3C"/>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233">
    <w:nsid w:val="F97CED97"/>
    <w:multiLevelType w:val="multilevel"/>
    <w:tmpl w:val="F97CED9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4">
    <w:nsid w:val="F9DC7280"/>
    <w:multiLevelType w:val="multilevel"/>
    <w:tmpl w:val="F9DC728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5">
    <w:nsid w:val="FB67034D"/>
    <w:multiLevelType w:val="multilevel"/>
    <w:tmpl w:val="FB67034D"/>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6">
    <w:nsid w:val="FB88799C"/>
    <w:multiLevelType w:val="multilevel"/>
    <w:tmpl w:val="FB88799C"/>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237">
    <w:nsid w:val="FCC85EE2"/>
    <w:multiLevelType w:val="multilevel"/>
    <w:tmpl w:val="FCC85EE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238">
    <w:nsid w:val="FEC2EA36"/>
    <w:multiLevelType w:val="multilevel"/>
    <w:tmpl w:val="FEC2EA3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39">
    <w:nsid w:val="FEC61E55"/>
    <w:multiLevelType w:val="multilevel"/>
    <w:tmpl w:val="FEC61E55"/>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240">
    <w:nsid w:val="FFD3F04B"/>
    <w:multiLevelType w:val="multilevel"/>
    <w:tmpl w:val="FFD3F04B"/>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241">
    <w:nsid w:val="0039509F"/>
    <w:multiLevelType w:val="multilevel"/>
    <w:tmpl w:val="0039509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2">
    <w:nsid w:val="0053208E"/>
    <w:multiLevelType w:val="multilevel"/>
    <w:tmpl w:val="0053208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3">
    <w:nsid w:val="017AFB90"/>
    <w:multiLevelType w:val="multilevel"/>
    <w:tmpl w:val="017AFB9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244">
    <w:nsid w:val="01836A6D"/>
    <w:multiLevelType w:val="multilevel"/>
    <w:tmpl w:val="01836A6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5">
    <w:nsid w:val="01D7E1C7"/>
    <w:multiLevelType w:val="multilevel"/>
    <w:tmpl w:val="01D7E1C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6">
    <w:nsid w:val="0248C179"/>
    <w:multiLevelType w:val="multilevel"/>
    <w:tmpl w:val="0248C17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7">
    <w:nsid w:val="0258E135"/>
    <w:multiLevelType w:val="multilevel"/>
    <w:tmpl w:val="0258E13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8">
    <w:nsid w:val="025EB27A"/>
    <w:multiLevelType w:val="multilevel"/>
    <w:tmpl w:val="025EB27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49">
    <w:nsid w:val="03A63A41"/>
    <w:multiLevelType w:val="multilevel"/>
    <w:tmpl w:val="03A63A4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50">
    <w:nsid w:val="03B46CF1"/>
    <w:multiLevelType w:val="multilevel"/>
    <w:tmpl w:val="03B46CF1"/>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251">
    <w:nsid w:val="03B6F3FC"/>
    <w:multiLevelType w:val="multilevel"/>
    <w:tmpl w:val="03B6F3FC"/>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252">
    <w:nsid w:val="03C240C0"/>
    <w:multiLevelType w:val="multilevel"/>
    <w:tmpl w:val="03C240C0"/>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253">
    <w:nsid w:val="03D62ECE"/>
    <w:multiLevelType w:val="multilevel"/>
    <w:tmpl w:val="03D62EC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54">
    <w:nsid w:val="03EF4B97"/>
    <w:multiLevelType w:val="multilevel"/>
    <w:tmpl w:val="03EF4B9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55">
    <w:nsid w:val="04C1F4F1"/>
    <w:multiLevelType w:val="multilevel"/>
    <w:tmpl w:val="04C1F4F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56">
    <w:nsid w:val="0553AD27"/>
    <w:multiLevelType w:val="multilevel"/>
    <w:tmpl w:val="0553AD27"/>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257">
    <w:nsid w:val="05D9A6EC"/>
    <w:multiLevelType w:val="multilevel"/>
    <w:tmpl w:val="05D9A6E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58">
    <w:nsid w:val="05E426C4"/>
    <w:multiLevelType w:val="multilevel"/>
    <w:tmpl w:val="05E426C4"/>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259">
    <w:nsid w:val="0709FD3E"/>
    <w:multiLevelType w:val="multilevel"/>
    <w:tmpl w:val="0709FD3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60">
    <w:nsid w:val="077C5CE6"/>
    <w:multiLevelType w:val="multilevel"/>
    <w:tmpl w:val="077C5CE6"/>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261">
    <w:nsid w:val="07F2E950"/>
    <w:multiLevelType w:val="multilevel"/>
    <w:tmpl w:val="07F2E95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62">
    <w:nsid w:val="07F5BCC3"/>
    <w:multiLevelType w:val="multilevel"/>
    <w:tmpl w:val="07F5BCC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63">
    <w:nsid w:val="0A7858D9"/>
    <w:multiLevelType w:val="multilevel"/>
    <w:tmpl w:val="0A7858D9"/>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264">
    <w:nsid w:val="0A97485F"/>
    <w:multiLevelType w:val="multilevel"/>
    <w:tmpl w:val="0A97485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65">
    <w:nsid w:val="0AD47A64"/>
    <w:multiLevelType w:val="multilevel"/>
    <w:tmpl w:val="0AD47A6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266">
    <w:nsid w:val="0C0E1E13"/>
    <w:multiLevelType w:val="multilevel"/>
    <w:tmpl w:val="0C0E1E1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67">
    <w:nsid w:val="0C9E28C4"/>
    <w:multiLevelType w:val="multilevel"/>
    <w:tmpl w:val="0C9E28C4"/>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268">
    <w:nsid w:val="0CCB9E98"/>
    <w:multiLevelType w:val="multilevel"/>
    <w:tmpl w:val="0CCB9E9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69">
    <w:nsid w:val="0CEF100B"/>
    <w:multiLevelType w:val="multilevel"/>
    <w:tmpl w:val="0CEF100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0">
    <w:nsid w:val="0DBDD408"/>
    <w:multiLevelType w:val="multilevel"/>
    <w:tmpl w:val="0DBDD40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1">
    <w:nsid w:val="0DC629B0"/>
    <w:multiLevelType w:val="multilevel"/>
    <w:tmpl w:val="0DC629B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2">
    <w:nsid w:val="0E640482"/>
    <w:multiLevelType w:val="multilevel"/>
    <w:tmpl w:val="0E64048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3">
    <w:nsid w:val="0EBB575B"/>
    <w:multiLevelType w:val="multilevel"/>
    <w:tmpl w:val="0EBB575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4">
    <w:nsid w:val="0F44FB56"/>
    <w:multiLevelType w:val="multilevel"/>
    <w:tmpl w:val="0F44FB56"/>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5">
    <w:nsid w:val="0F929F01"/>
    <w:multiLevelType w:val="multilevel"/>
    <w:tmpl w:val="0F929F0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6">
    <w:nsid w:val="0F9F9CCA"/>
    <w:multiLevelType w:val="multilevel"/>
    <w:tmpl w:val="0F9F9CC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7">
    <w:nsid w:val="0FB7FDF6"/>
    <w:multiLevelType w:val="multilevel"/>
    <w:tmpl w:val="0FB7FDF6"/>
    <w:lvl w:ilvl="0" w:tentative="0">
      <w:start w:val="1"/>
      <w:numFmt w:val="decimal"/>
      <w:lvlText w:val="%1."/>
      <w:lvlJc w:val="left"/>
      <w:pPr>
        <w:ind w:left="55" w:hanging="120"/>
        <w:jc w:val="left"/>
      </w:pPr>
      <w:rPr>
        <w:rFonts w:hint="default" w:ascii="仿宋" w:hAnsi="仿宋" w:eastAsia="仿宋" w:cs="仿宋"/>
        <w:w w:val="107"/>
        <w:sz w:val="9"/>
        <w:szCs w:val="9"/>
        <w:lang w:val="zh-CN" w:eastAsia="zh-CN" w:bidi="zh-CN"/>
      </w:rPr>
    </w:lvl>
    <w:lvl w:ilvl="1" w:tentative="0">
      <w:start w:val="0"/>
      <w:numFmt w:val="bullet"/>
      <w:lvlText w:val="•"/>
      <w:lvlJc w:val="left"/>
      <w:pPr>
        <w:ind w:left="452" w:hanging="120"/>
      </w:pPr>
      <w:rPr>
        <w:rFonts w:hint="default"/>
        <w:lang w:val="zh-CN" w:eastAsia="zh-CN" w:bidi="zh-CN"/>
      </w:rPr>
    </w:lvl>
    <w:lvl w:ilvl="2" w:tentative="0">
      <w:start w:val="0"/>
      <w:numFmt w:val="bullet"/>
      <w:lvlText w:val="•"/>
      <w:lvlJc w:val="left"/>
      <w:pPr>
        <w:ind w:left="844" w:hanging="120"/>
      </w:pPr>
      <w:rPr>
        <w:rFonts w:hint="default"/>
        <w:lang w:val="zh-CN" w:eastAsia="zh-CN" w:bidi="zh-CN"/>
      </w:rPr>
    </w:lvl>
    <w:lvl w:ilvl="3" w:tentative="0">
      <w:start w:val="0"/>
      <w:numFmt w:val="bullet"/>
      <w:lvlText w:val="•"/>
      <w:lvlJc w:val="left"/>
      <w:pPr>
        <w:ind w:left="1236" w:hanging="120"/>
      </w:pPr>
      <w:rPr>
        <w:rFonts w:hint="default"/>
        <w:lang w:val="zh-CN" w:eastAsia="zh-CN" w:bidi="zh-CN"/>
      </w:rPr>
    </w:lvl>
    <w:lvl w:ilvl="4" w:tentative="0">
      <w:start w:val="0"/>
      <w:numFmt w:val="bullet"/>
      <w:lvlText w:val="•"/>
      <w:lvlJc w:val="left"/>
      <w:pPr>
        <w:ind w:left="1629" w:hanging="120"/>
      </w:pPr>
      <w:rPr>
        <w:rFonts w:hint="default"/>
        <w:lang w:val="zh-CN" w:eastAsia="zh-CN" w:bidi="zh-CN"/>
      </w:rPr>
    </w:lvl>
    <w:lvl w:ilvl="5" w:tentative="0">
      <w:start w:val="0"/>
      <w:numFmt w:val="bullet"/>
      <w:lvlText w:val="•"/>
      <w:lvlJc w:val="left"/>
      <w:pPr>
        <w:ind w:left="2021" w:hanging="120"/>
      </w:pPr>
      <w:rPr>
        <w:rFonts w:hint="default"/>
        <w:lang w:val="zh-CN" w:eastAsia="zh-CN" w:bidi="zh-CN"/>
      </w:rPr>
    </w:lvl>
    <w:lvl w:ilvl="6" w:tentative="0">
      <w:start w:val="0"/>
      <w:numFmt w:val="bullet"/>
      <w:lvlText w:val="•"/>
      <w:lvlJc w:val="left"/>
      <w:pPr>
        <w:ind w:left="2413" w:hanging="120"/>
      </w:pPr>
      <w:rPr>
        <w:rFonts w:hint="default"/>
        <w:lang w:val="zh-CN" w:eastAsia="zh-CN" w:bidi="zh-CN"/>
      </w:rPr>
    </w:lvl>
    <w:lvl w:ilvl="7" w:tentative="0">
      <w:start w:val="0"/>
      <w:numFmt w:val="bullet"/>
      <w:lvlText w:val="•"/>
      <w:lvlJc w:val="left"/>
      <w:pPr>
        <w:ind w:left="2806" w:hanging="120"/>
      </w:pPr>
      <w:rPr>
        <w:rFonts w:hint="default"/>
        <w:lang w:val="zh-CN" w:eastAsia="zh-CN" w:bidi="zh-CN"/>
      </w:rPr>
    </w:lvl>
    <w:lvl w:ilvl="8" w:tentative="0">
      <w:start w:val="0"/>
      <w:numFmt w:val="bullet"/>
      <w:lvlText w:val="•"/>
      <w:lvlJc w:val="left"/>
      <w:pPr>
        <w:ind w:left="3198" w:hanging="120"/>
      </w:pPr>
      <w:rPr>
        <w:rFonts w:hint="default"/>
        <w:lang w:val="zh-CN" w:eastAsia="zh-CN" w:bidi="zh-CN"/>
      </w:rPr>
    </w:lvl>
  </w:abstractNum>
  <w:abstractNum w:abstractNumId="278">
    <w:nsid w:val="10502DFD"/>
    <w:multiLevelType w:val="multilevel"/>
    <w:tmpl w:val="10502DF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79">
    <w:nsid w:val="107F7189"/>
    <w:multiLevelType w:val="multilevel"/>
    <w:tmpl w:val="107F7189"/>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0">
    <w:nsid w:val="10D591E5"/>
    <w:multiLevelType w:val="multilevel"/>
    <w:tmpl w:val="10D591E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1">
    <w:nsid w:val="10F0DB0B"/>
    <w:multiLevelType w:val="multilevel"/>
    <w:tmpl w:val="10F0DB0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2">
    <w:nsid w:val="122EBC2A"/>
    <w:multiLevelType w:val="multilevel"/>
    <w:tmpl w:val="122EBC2A"/>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283">
    <w:nsid w:val="12EADF99"/>
    <w:multiLevelType w:val="multilevel"/>
    <w:tmpl w:val="12EADF9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4">
    <w:nsid w:val="13660E3F"/>
    <w:multiLevelType w:val="multilevel"/>
    <w:tmpl w:val="13660E3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5">
    <w:nsid w:val="1392D064"/>
    <w:multiLevelType w:val="multilevel"/>
    <w:tmpl w:val="1392D064"/>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76" w:hanging="132"/>
      </w:pPr>
      <w:rPr>
        <w:rFonts w:hint="default"/>
        <w:lang w:val="zh-CN" w:eastAsia="zh-CN" w:bidi="zh-CN"/>
      </w:rPr>
    </w:lvl>
    <w:lvl w:ilvl="2" w:tentative="0">
      <w:start w:val="0"/>
      <w:numFmt w:val="bullet"/>
      <w:lvlText w:val="•"/>
      <w:lvlJc w:val="left"/>
      <w:pPr>
        <w:ind w:left="1132" w:hanging="132"/>
      </w:pPr>
      <w:rPr>
        <w:rFonts w:hint="default"/>
        <w:lang w:val="zh-CN" w:eastAsia="zh-CN" w:bidi="zh-CN"/>
      </w:rPr>
    </w:lvl>
    <w:lvl w:ilvl="3" w:tentative="0">
      <w:start w:val="0"/>
      <w:numFmt w:val="bullet"/>
      <w:lvlText w:val="•"/>
      <w:lvlJc w:val="left"/>
      <w:pPr>
        <w:ind w:left="1488" w:hanging="132"/>
      </w:pPr>
      <w:rPr>
        <w:rFonts w:hint="default"/>
        <w:lang w:val="zh-CN" w:eastAsia="zh-CN" w:bidi="zh-CN"/>
      </w:rPr>
    </w:lvl>
    <w:lvl w:ilvl="4" w:tentative="0">
      <w:start w:val="0"/>
      <w:numFmt w:val="bullet"/>
      <w:lvlText w:val="•"/>
      <w:lvlJc w:val="left"/>
      <w:pPr>
        <w:ind w:left="1845" w:hanging="132"/>
      </w:pPr>
      <w:rPr>
        <w:rFonts w:hint="default"/>
        <w:lang w:val="zh-CN" w:eastAsia="zh-CN" w:bidi="zh-CN"/>
      </w:rPr>
    </w:lvl>
    <w:lvl w:ilvl="5" w:tentative="0">
      <w:start w:val="0"/>
      <w:numFmt w:val="bullet"/>
      <w:lvlText w:val="•"/>
      <w:lvlJc w:val="left"/>
      <w:pPr>
        <w:ind w:left="2201" w:hanging="132"/>
      </w:pPr>
      <w:rPr>
        <w:rFonts w:hint="default"/>
        <w:lang w:val="zh-CN" w:eastAsia="zh-CN" w:bidi="zh-CN"/>
      </w:rPr>
    </w:lvl>
    <w:lvl w:ilvl="6" w:tentative="0">
      <w:start w:val="0"/>
      <w:numFmt w:val="bullet"/>
      <w:lvlText w:val="•"/>
      <w:lvlJc w:val="left"/>
      <w:pPr>
        <w:ind w:left="2557" w:hanging="132"/>
      </w:pPr>
      <w:rPr>
        <w:rFonts w:hint="default"/>
        <w:lang w:val="zh-CN" w:eastAsia="zh-CN" w:bidi="zh-CN"/>
      </w:rPr>
    </w:lvl>
    <w:lvl w:ilvl="7" w:tentative="0">
      <w:start w:val="0"/>
      <w:numFmt w:val="bullet"/>
      <w:lvlText w:val="•"/>
      <w:lvlJc w:val="left"/>
      <w:pPr>
        <w:ind w:left="2914" w:hanging="132"/>
      </w:pPr>
      <w:rPr>
        <w:rFonts w:hint="default"/>
        <w:lang w:val="zh-CN" w:eastAsia="zh-CN" w:bidi="zh-CN"/>
      </w:rPr>
    </w:lvl>
    <w:lvl w:ilvl="8" w:tentative="0">
      <w:start w:val="0"/>
      <w:numFmt w:val="bullet"/>
      <w:lvlText w:val="•"/>
      <w:lvlJc w:val="left"/>
      <w:pPr>
        <w:ind w:left="3270" w:hanging="132"/>
      </w:pPr>
      <w:rPr>
        <w:rFonts w:hint="default"/>
        <w:lang w:val="zh-CN" w:eastAsia="zh-CN" w:bidi="zh-CN"/>
      </w:rPr>
    </w:lvl>
  </w:abstractNum>
  <w:abstractNum w:abstractNumId="286">
    <w:nsid w:val="144C33B5"/>
    <w:multiLevelType w:val="multilevel"/>
    <w:tmpl w:val="144C33B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7">
    <w:nsid w:val="1450273B"/>
    <w:multiLevelType w:val="multilevel"/>
    <w:tmpl w:val="1450273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8">
    <w:nsid w:val="1483906D"/>
    <w:multiLevelType w:val="multilevel"/>
    <w:tmpl w:val="1483906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89">
    <w:nsid w:val="156C8688"/>
    <w:multiLevelType w:val="multilevel"/>
    <w:tmpl w:val="156C8688"/>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290">
    <w:nsid w:val="17371721"/>
    <w:multiLevelType w:val="multilevel"/>
    <w:tmpl w:val="1737172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1">
    <w:nsid w:val="18F74015"/>
    <w:multiLevelType w:val="multilevel"/>
    <w:tmpl w:val="18F7401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2">
    <w:nsid w:val="192B173A"/>
    <w:multiLevelType w:val="multilevel"/>
    <w:tmpl w:val="192B173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3">
    <w:nsid w:val="198036A7"/>
    <w:multiLevelType w:val="multilevel"/>
    <w:tmpl w:val="198036A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294">
    <w:nsid w:val="1A18D2BF"/>
    <w:multiLevelType w:val="multilevel"/>
    <w:tmpl w:val="1A18D2B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295">
    <w:nsid w:val="1ACDE60F"/>
    <w:multiLevelType w:val="multilevel"/>
    <w:tmpl w:val="1ACDE60F"/>
    <w:lvl w:ilvl="0" w:tentative="0">
      <w:start w:val="1"/>
      <w:numFmt w:val="decimal"/>
      <w:lvlText w:val="%1."/>
      <w:lvlJc w:val="left"/>
      <w:pPr>
        <w:ind w:left="418"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752" w:hanging="132"/>
      </w:pPr>
      <w:rPr>
        <w:rFonts w:hint="default"/>
        <w:lang w:val="zh-CN" w:eastAsia="zh-CN" w:bidi="zh-CN"/>
      </w:rPr>
    </w:lvl>
    <w:lvl w:ilvl="2" w:tentative="0">
      <w:start w:val="0"/>
      <w:numFmt w:val="bullet"/>
      <w:lvlText w:val="•"/>
      <w:lvlJc w:val="left"/>
      <w:pPr>
        <w:ind w:left="1084" w:hanging="132"/>
      </w:pPr>
      <w:rPr>
        <w:rFonts w:hint="default"/>
        <w:lang w:val="zh-CN" w:eastAsia="zh-CN" w:bidi="zh-CN"/>
      </w:rPr>
    </w:lvl>
    <w:lvl w:ilvl="3" w:tentative="0">
      <w:start w:val="0"/>
      <w:numFmt w:val="bullet"/>
      <w:lvlText w:val="•"/>
      <w:lvlJc w:val="left"/>
      <w:pPr>
        <w:ind w:left="1416" w:hanging="132"/>
      </w:pPr>
      <w:rPr>
        <w:rFonts w:hint="default"/>
        <w:lang w:val="zh-CN" w:eastAsia="zh-CN" w:bidi="zh-CN"/>
      </w:rPr>
    </w:lvl>
    <w:lvl w:ilvl="4" w:tentative="0">
      <w:start w:val="0"/>
      <w:numFmt w:val="bullet"/>
      <w:lvlText w:val="•"/>
      <w:lvlJc w:val="left"/>
      <w:pPr>
        <w:ind w:left="1748" w:hanging="132"/>
      </w:pPr>
      <w:rPr>
        <w:rFonts w:hint="default"/>
        <w:lang w:val="zh-CN" w:eastAsia="zh-CN" w:bidi="zh-CN"/>
      </w:rPr>
    </w:lvl>
    <w:lvl w:ilvl="5" w:tentative="0">
      <w:start w:val="0"/>
      <w:numFmt w:val="bullet"/>
      <w:lvlText w:val="•"/>
      <w:lvlJc w:val="left"/>
      <w:pPr>
        <w:ind w:left="2080" w:hanging="132"/>
      </w:pPr>
      <w:rPr>
        <w:rFonts w:hint="default"/>
        <w:lang w:val="zh-CN" w:eastAsia="zh-CN" w:bidi="zh-CN"/>
      </w:rPr>
    </w:lvl>
    <w:lvl w:ilvl="6" w:tentative="0">
      <w:start w:val="0"/>
      <w:numFmt w:val="bullet"/>
      <w:lvlText w:val="•"/>
      <w:lvlJc w:val="left"/>
      <w:pPr>
        <w:ind w:left="2412" w:hanging="132"/>
      </w:pPr>
      <w:rPr>
        <w:rFonts w:hint="default"/>
        <w:lang w:val="zh-CN" w:eastAsia="zh-CN" w:bidi="zh-CN"/>
      </w:rPr>
    </w:lvl>
    <w:lvl w:ilvl="7" w:tentative="0">
      <w:start w:val="0"/>
      <w:numFmt w:val="bullet"/>
      <w:lvlText w:val="•"/>
      <w:lvlJc w:val="left"/>
      <w:pPr>
        <w:ind w:left="2744" w:hanging="132"/>
      </w:pPr>
      <w:rPr>
        <w:rFonts w:hint="default"/>
        <w:lang w:val="zh-CN" w:eastAsia="zh-CN" w:bidi="zh-CN"/>
      </w:rPr>
    </w:lvl>
    <w:lvl w:ilvl="8" w:tentative="0">
      <w:start w:val="0"/>
      <w:numFmt w:val="bullet"/>
      <w:lvlText w:val="•"/>
      <w:lvlJc w:val="left"/>
      <w:pPr>
        <w:ind w:left="3076" w:hanging="132"/>
      </w:pPr>
      <w:rPr>
        <w:rFonts w:hint="default"/>
        <w:lang w:val="zh-CN" w:eastAsia="zh-CN" w:bidi="zh-CN"/>
      </w:rPr>
    </w:lvl>
  </w:abstractNum>
  <w:abstractNum w:abstractNumId="296">
    <w:nsid w:val="1AD50295"/>
    <w:multiLevelType w:val="multilevel"/>
    <w:tmpl w:val="1AD5029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7">
    <w:nsid w:val="1B3FCE26"/>
    <w:multiLevelType w:val="multilevel"/>
    <w:tmpl w:val="1B3FCE2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8">
    <w:nsid w:val="1BCBBCF0"/>
    <w:multiLevelType w:val="multilevel"/>
    <w:tmpl w:val="1BCBBCF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299">
    <w:nsid w:val="1C01D09A"/>
    <w:multiLevelType w:val="multilevel"/>
    <w:tmpl w:val="1C01D09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0">
    <w:nsid w:val="1C257C7B"/>
    <w:multiLevelType w:val="multilevel"/>
    <w:tmpl w:val="1C257C7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1">
    <w:nsid w:val="1DEB737C"/>
    <w:multiLevelType w:val="multilevel"/>
    <w:tmpl w:val="1DEB737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2">
    <w:nsid w:val="2007DCFD"/>
    <w:multiLevelType w:val="multilevel"/>
    <w:tmpl w:val="2007DCF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3">
    <w:nsid w:val="20AD8CBF"/>
    <w:multiLevelType w:val="multilevel"/>
    <w:tmpl w:val="20AD8CBF"/>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4">
    <w:nsid w:val="21B3B1B1"/>
    <w:multiLevelType w:val="multilevel"/>
    <w:tmpl w:val="21B3B1B1"/>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305">
    <w:nsid w:val="227C9188"/>
    <w:multiLevelType w:val="multilevel"/>
    <w:tmpl w:val="227C918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6">
    <w:nsid w:val="23BE88EB"/>
    <w:multiLevelType w:val="multilevel"/>
    <w:tmpl w:val="23BE88E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7">
    <w:nsid w:val="23E97754"/>
    <w:multiLevelType w:val="multilevel"/>
    <w:tmpl w:val="23E9775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8">
    <w:nsid w:val="243FCF68"/>
    <w:multiLevelType w:val="multilevel"/>
    <w:tmpl w:val="243FCF6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09">
    <w:nsid w:val="2470EC97"/>
    <w:multiLevelType w:val="multilevel"/>
    <w:tmpl w:val="2470EC9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0">
    <w:nsid w:val="249218D2"/>
    <w:multiLevelType w:val="multilevel"/>
    <w:tmpl w:val="249218D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1">
    <w:nsid w:val="249DD600"/>
    <w:multiLevelType w:val="multilevel"/>
    <w:tmpl w:val="249DD600"/>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312">
    <w:nsid w:val="251342A6"/>
    <w:multiLevelType w:val="multilevel"/>
    <w:tmpl w:val="251342A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3">
    <w:nsid w:val="252BF6AB"/>
    <w:multiLevelType w:val="multilevel"/>
    <w:tmpl w:val="252BF6A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4">
    <w:nsid w:val="25B654F3"/>
    <w:multiLevelType w:val="multilevel"/>
    <w:tmpl w:val="25B654F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5">
    <w:nsid w:val="269945CE"/>
    <w:multiLevelType w:val="multilevel"/>
    <w:tmpl w:val="269945C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6">
    <w:nsid w:val="273B1DAE"/>
    <w:multiLevelType w:val="multilevel"/>
    <w:tmpl w:val="273B1DAE"/>
    <w:lvl w:ilvl="0" w:tentative="0">
      <w:start w:val="1"/>
      <w:numFmt w:val="decimal"/>
      <w:lvlText w:val="%1."/>
      <w:lvlJc w:val="left"/>
      <w:pPr>
        <w:ind w:left="142" w:hanging="120"/>
        <w:jc w:val="left"/>
      </w:pPr>
      <w:rPr>
        <w:rFonts w:hint="default" w:ascii="黑体" w:hAnsi="黑体" w:eastAsia="黑体" w:cs="黑体"/>
        <w:w w:val="107"/>
        <w:sz w:val="9"/>
        <w:szCs w:val="9"/>
        <w:lang w:val="zh-CN" w:eastAsia="zh-CN" w:bidi="zh-CN"/>
      </w:rPr>
    </w:lvl>
    <w:lvl w:ilvl="1" w:tentative="0">
      <w:start w:val="0"/>
      <w:numFmt w:val="bullet"/>
      <w:lvlText w:val="•"/>
      <w:lvlJc w:val="left"/>
      <w:pPr>
        <w:ind w:left="500" w:hanging="120"/>
      </w:pPr>
      <w:rPr>
        <w:rFonts w:hint="default"/>
        <w:lang w:val="zh-CN" w:eastAsia="zh-CN" w:bidi="zh-CN"/>
      </w:rPr>
    </w:lvl>
    <w:lvl w:ilvl="2" w:tentative="0">
      <w:start w:val="0"/>
      <w:numFmt w:val="bullet"/>
      <w:lvlText w:val="•"/>
      <w:lvlJc w:val="left"/>
      <w:pPr>
        <w:ind w:left="860" w:hanging="120"/>
      </w:pPr>
      <w:rPr>
        <w:rFonts w:hint="default"/>
        <w:lang w:val="zh-CN" w:eastAsia="zh-CN" w:bidi="zh-CN"/>
      </w:rPr>
    </w:lvl>
    <w:lvl w:ilvl="3" w:tentative="0">
      <w:start w:val="0"/>
      <w:numFmt w:val="bullet"/>
      <w:lvlText w:val="•"/>
      <w:lvlJc w:val="left"/>
      <w:pPr>
        <w:ind w:left="1220" w:hanging="120"/>
      </w:pPr>
      <w:rPr>
        <w:rFonts w:hint="default"/>
        <w:lang w:val="zh-CN" w:eastAsia="zh-CN" w:bidi="zh-CN"/>
      </w:rPr>
    </w:lvl>
    <w:lvl w:ilvl="4" w:tentative="0">
      <w:start w:val="0"/>
      <w:numFmt w:val="bullet"/>
      <w:lvlText w:val="•"/>
      <w:lvlJc w:val="left"/>
      <w:pPr>
        <w:ind w:left="1580" w:hanging="120"/>
      </w:pPr>
      <w:rPr>
        <w:rFonts w:hint="default"/>
        <w:lang w:val="zh-CN" w:eastAsia="zh-CN" w:bidi="zh-CN"/>
      </w:rPr>
    </w:lvl>
    <w:lvl w:ilvl="5" w:tentative="0">
      <w:start w:val="0"/>
      <w:numFmt w:val="bullet"/>
      <w:lvlText w:val="•"/>
      <w:lvlJc w:val="left"/>
      <w:pPr>
        <w:ind w:left="1940" w:hanging="120"/>
      </w:pPr>
      <w:rPr>
        <w:rFonts w:hint="default"/>
        <w:lang w:val="zh-CN" w:eastAsia="zh-CN" w:bidi="zh-CN"/>
      </w:rPr>
    </w:lvl>
    <w:lvl w:ilvl="6" w:tentative="0">
      <w:start w:val="0"/>
      <w:numFmt w:val="bullet"/>
      <w:lvlText w:val="•"/>
      <w:lvlJc w:val="left"/>
      <w:pPr>
        <w:ind w:left="2300" w:hanging="120"/>
      </w:pPr>
      <w:rPr>
        <w:rFonts w:hint="default"/>
        <w:lang w:val="zh-CN" w:eastAsia="zh-CN" w:bidi="zh-CN"/>
      </w:rPr>
    </w:lvl>
    <w:lvl w:ilvl="7" w:tentative="0">
      <w:start w:val="0"/>
      <w:numFmt w:val="bullet"/>
      <w:lvlText w:val="•"/>
      <w:lvlJc w:val="left"/>
      <w:pPr>
        <w:ind w:left="2660" w:hanging="120"/>
      </w:pPr>
      <w:rPr>
        <w:rFonts w:hint="default"/>
        <w:lang w:val="zh-CN" w:eastAsia="zh-CN" w:bidi="zh-CN"/>
      </w:rPr>
    </w:lvl>
    <w:lvl w:ilvl="8" w:tentative="0">
      <w:start w:val="0"/>
      <w:numFmt w:val="bullet"/>
      <w:lvlText w:val="•"/>
      <w:lvlJc w:val="left"/>
      <w:pPr>
        <w:ind w:left="3020" w:hanging="120"/>
      </w:pPr>
      <w:rPr>
        <w:rFonts w:hint="default"/>
        <w:lang w:val="zh-CN" w:eastAsia="zh-CN" w:bidi="zh-CN"/>
      </w:rPr>
    </w:lvl>
  </w:abstractNum>
  <w:abstractNum w:abstractNumId="317">
    <w:nsid w:val="274D3D9B"/>
    <w:multiLevelType w:val="multilevel"/>
    <w:tmpl w:val="274D3D9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8">
    <w:nsid w:val="28A9CCBB"/>
    <w:multiLevelType w:val="multilevel"/>
    <w:tmpl w:val="28A9CCBB"/>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19">
    <w:nsid w:val="2A346C2F"/>
    <w:multiLevelType w:val="multilevel"/>
    <w:tmpl w:val="2A346C2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0">
    <w:nsid w:val="2A8F537B"/>
    <w:multiLevelType w:val="multilevel"/>
    <w:tmpl w:val="2A8F537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1">
    <w:nsid w:val="2B3F3F89"/>
    <w:multiLevelType w:val="multilevel"/>
    <w:tmpl w:val="2B3F3F8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2">
    <w:nsid w:val="2C262349"/>
    <w:multiLevelType w:val="multilevel"/>
    <w:tmpl w:val="2C262349"/>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23">
    <w:nsid w:val="2C9424EE"/>
    <w:multiLevelType w:val="multilevel"/>
    <w:tmpl w:val="2C9424E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4">
    <w:nsid w:val="2D080DA8"/>
    <w:multiLevelType w:val="multilevel"/>
    <w:tmpl w:val="2D080DA8"/>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25">
    <w:nsid w:val="2E30988B"/>
    <w:multiLevelType w:val="multilevel"/>
    <w:tmpl w:val="2E30988B"/>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326">
    <w:nsid w:val="2ED48100"/>
    <w:multiLevelType w:val="multilevel"/>
    <w:tmpl w:val="2ED4810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7">
    <w:nsid w:val="2F2D79CE"/>
    <w:multiLevelType w:val="multilevel"/>
    <w:tmpl w:val="2F2D79C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8">
    <w:nsid w:val="30A0AC00"/>
    <w:multiLevelType w:val="multilevel"/>
    <w:tmpl w:val="30A0AC0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29">
    <w:nsid w:val="30FC5B15"/>
    <w:multiLevelType w:val="multilevel"/>
    <w:tmpl w:val="30FC5B1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0">
    <w:nsid w:val="311F749C"/>
    <w:multiLevelType w:val="multilevel"/>
    <w:tmpl w:val="311F749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1">
    <w:nsid w:val="31BBF52E"/>
    <w:multiLevelType w:val="multilevel"/>
    <w:tmpl w:val="31BBF52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2">
    <w:nsid w:val="3215EB96"/>
    <w:multiLevelType w:val="multilevel"/>
    <w:tmpl w:val="3215EB96"/>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3">
    <w:nsid w:val="322D85CA"/>
    <w:multiLevelType w:val="multilevel"/>
    <w:tmpl w:val="322D85C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4">
    <w:nsid w:val="3287CD95"/>
    <w:multiLevelType w:val="multilevel"/>
    <w:tmpl w:val="3287CD95"/>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335">
    <w:nsid w:val="329A4FD1"/>
    <w:multiLevelType w:val="multilevel"/>
    <w:tmpl w:val="329A4FD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36">
    <w:nsid w:val="32A7AF2D"/>
    <w:multiLevelType w:val="multilevel"/>
    <w:tmpl w:val="32A7AF2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7">
    <w:nsid w:val="32AD3375"/>
    <w:multiLevelType w:val="multilevel"/>
    <w:tmpl w:val="32AD3375"/>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338">
    <w:nsid w:val="32BA17AD"/>
    <w:multiLevelType w:val="multilevel"/>
    <w:tmpl w:val="32BA17A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39">
    <w:nsid w:val="333E8B90"/>
    <w:multiLevelType w:val="multilevel"/>
    <w:tmpl w:val="333E8B9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0">
    <w:nsid w:val="33A09093"/>
    <w:multiLevelType w:val="multilevel"/>
    <w:tmpl w:val="33A0909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41">
    <w:nsid w:val="34DC1B1E"/>
    <w:multiLevelType w:val="multilevel"/>
    <w:tmpl w:val="34DC1B1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42">
    <w:nsid w:val="35E83B33"/>
    <w:multiLevelType w:val="multilevel"/>
    <w:tmpl w:val="35E83B3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3">
    <w:nsid w:val="35ECE9CB"/>
    <w:multiLevelType w:val="multilevel"/>
    <w:tmpl w:val="35ECE9CB"/>
    <w:lvl w:ilvl="0" w:tentative="0">
      <w:start w:val="7"/>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4">
    <w:nsid w:val="3664A4D1"/>
    <w:multiLevelType w:val="multilevel"/>
    <w:tmpl w:val="3664A4D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5">
    <w:nsid w:val="37B12009"/>
    <w:multiLevelType w:val="multilevel"/>
    <w:tmpl w:val="37B12009"/>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346">
    <w:nsid w:val="38BD5B66"/>
    <w:multiLevelType w:val="multilevel"/>
    <w:tmpl w:val="38BD5B6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7">
    <w:nsid w:val="38EAC418"/>
    <w:multiLevelType w:val="multilevel"/>
    <w:tmpl w:val="38EAC41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8">
    <w:nsid w:val="39A0D9AC"/>
    <w:multiLevelType w:val="multilevel"/>
    <w:tmpl w:val="39A0D9A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49">
    <w:nsid w:val="3A7FBA26"/>
    <w:multiLevelType w:val="multilevel"/>
    <w:tmpl w:val="3A7FBA2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50">
    <w:nsid w:val="3A8860C4"/>
    <w:multiLevelType w:val="multilevel"/>
    <w:tmpl w:val="3A8860C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51">
    <w:nsid w:val="3AB9B13A"/>
    <w:multiLevelType w:val="multilevel"/>
    <w:tmpl w:val="3AB9B13A"/>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352">
    <w:nsid w:val="3B2861A4"/>
    <w:multiLevelType w:val="multilevel"/>
    <w:tmpl w:val="3B2861A4"/>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53">
    <w:nsid w:val="3B42FD62"/>
    <w:multiLevelType w:val="multilevel"/>
    <w:tmpl w:val="3B42FD62"/>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354">
    <w:nsid w:val="3B8127DF"/>
    <w:multiLevelType w:val="multilevel"/>
    <w:tmpl w:val="3B8127D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55">
    <w:nsid w:val="3BA9DFE8"/>
    <w:multiLevelType w:val="multilevel"/>
    <w:tmpl w:val="3BA9DFE8"/>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76" w:hanging="132"/>
      </w:pPr>
      <w:rPr>
        <w:rFonts w:hint="default"/>
        <w:lang w:val="zh-CN" w:eastAsia="zh-CN" w:bidi="zh-CN"/>
      </w:rPr>
    </w:lvl>
    <w:lvl w:ilvl="2" w:tentative="0">
      <w:start w:val="0"/>
      <w:numFmt w:val="bullet"/>
      <w:lvlText w:val="•"/>
      <w:lvlJc w:val="left"/>
      <w:pPr>
        <w:ind w:left="1132" w:hanging="132"/>
      </w:pPr>
      <w:rPr>
        <w:rFonts w:hint="default"/>
        <w:lang w:val="zh-CN" w:eastAsia="zh-CN" w:bidi="zh-CN"/>
      </w:rPr>
    </w:lvl>
    <w:lvl w:ilvl="3" w:tentative="0">
      <w:start w:val="0"/>
      <w:numFmt w:val="bullet"/>
      <w:lvlText w:val="•"/>
      <w:lvlJc w:val="left"/>
      <w:pPr>
        <w:ind w:left="1488" w:hanging="132"/>
      </w:pPr>
      <w:rPr>
        <w:rFonts w:hint="default"/>
        <w:lang w:val="zh-CN" w:eastAsia="zh-CN" w:bidi="zh-CN"/>
      </w:rPr>
    </w:lvl>
    <w:lvl w:ilvl="4" w:tentative="0">
      <w:start w:val="0"/>
      <w:numFmt w:val="bullet"/>
      <w:lvlText w:val="•"/>
      <w:lvlJc w:val="left"/>
      <w:pPr>
        <w:ind w:left="1845" w:hanging="132"/>
      </w:pPr>
      <w:rPr>
        <w:rFonts w:hint="default"/>
        <w:lang w:val="zh-CN" w:eastAsia="zh-CN" w:bidi="zh-CN"/>
      </w:rPr>
    </w:lvl>
    <w:lvl w:ilvl="5" w:tentative="0">
      <w:start w:val="0"/>
      <w:numFmt w:val="bullet"/>
      <w:lvlText w:val="•"/>
      <w:lvlJc w:val="left"/>
      <w:pPr>
        <w:ind w:left="2201" w:hanging="132"/>
      </w:pPr>
      <w:rPr>
        <w:rFonts w:hint="default"/>
        <w:lang w:val="zh-CN" w:eastAsia="zh-CN" w:bidi="zh-CN"/>
      </w:rPr>
    </w:lvl>
    <w:lvl w:ilvl="6" w:tentative="0">
      <w:start w:val="0"/>
      <w:numFmt w:val="bullet"/>
      <w:lvlText w:val="•"/>
      <w:lvlJc w:val="left"/>
      <w:pPr>
        <w:ind w:left="2557" w:hanging="132"/>
      </w:pPr>
      <w:rPr>
        <w:rFonts w:hint="default"/>
        <w:lang w:val="zh-CN" w:eastAsia="zh-CN" w:bidi="zh-CN"/>
      </w:rPr>
    </w:lvl>
    <w:lvl w:ilvl="7" w:tentative="0">
      <w:start w:val="0"/>
      <w:numFmt w:val="bullet"/>
      <w:lvlText w:val="•"/>
      <w:lvlJc w:val="left"/>
      <w:pPr>
        <w:ind w:left="2914" w:hanging="132"/>
      </w:pPr>
      <w:rPr>
        <w:rFonts w:hint="default"/>
        <w:lang w:val="zh-CN" w:eastAsia="zh-CN" w:bidi="zh-CN"/>
      </w:rPr>
    </w:lvl>
    <w:lvl w:ilvl="8" w:tentative="0">
      <w:start w:val="0"/>
      <w:numFmt w:val="bullet"/>
      <w:lvlText w:val="•"/>
      <w:lvlJc w:val="left"/>
      <w:pPr>
        <w:ind w:left="3270" w:hanging="132"/>
      </w:pPr>
      <w:rPr>
        <w:rFonts w:hint="default"/>
        <w:lang w:val="zh-CN" w:eastAsia="zh-CN" w:bidi="zh-CN"/>
      </w:rPr>
    </w:lvl>
  </w:abstractNum>
  <w:abstractNum w:abstractNumId="356">
    <w:nsid w:val="3C5FCBCB"/>
    <w:multiLevelType w:val="multilevel"/>
    <w:tmpl w:val="3C5FCBCB"/>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357">
    <w:nsid w:val="3D0F1E6B"/>
    <w:multiLevelType w:val="multilevel"/>
    <w:tmpl w:val="3D0F1E6B"/>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358">
    <w:nsid w:val="3D950AF9"/>
    <w:multiLevelType w:val="multilevel"/>
    <w:tmpl w:val="3D950AF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59">
    <w:nsid w:val="3F1717E6"/>
    <w:multiLevelType w:val="multilevel"/>
    <w:tmpl w:val="3F1717E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0">
    <w:nsid w:val="3FCD2433"/>
    <w:multiLevelType w:val="multilevel"/>
    <w:tmpl w:val="3FCD2433"/>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61">
    <w:nsid w:val="3FE315B6"/>
    <w:multiLevelType w:val="multilevel"/>
    <w:tmpl w:val="3FE315B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2">
    <w:nsid w:val="408860E8"/>
    <w:multiLevelType w:val="multilevel"/>
    <w:tmpl w:val="408860E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3">
    <w:nsid w:val="40B249F9"/>
    <w:multiLevelType w:val="multilevel"/>
    <w:tmpl w:val="40B249F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4">
    <w:nsid w:val="40F245EA"/>
    <w:multiLevelType w:val="multilevel"/>
    <w:tmpl w:val="40F245E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5">
    <w:nsid w:val="41AA89E8"/>
    <w:multiLevelType w:val="multilevel"/>
    <w:tmpl w:val="41AA89E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6">
    <w:nsid w:val="41C656F5"/>
    <w:multiLevelType w:val="multilevel"/>
    <w:tmpl w:val="41C656F5"/>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367">
    <w:nsid w:val="4258023A"/>
    <w:multiLevelType w:val="multilevel"/>
    <w:tmpl w:val="4258023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68">
    <w:nsid w:val="429CD0B5"/>
    <w:multiLevelType w:val="multilevel"/>
    <w:tmpl w:val="429CD0B5"/>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369">
    <w:nsid w:val="43D68054"/>
    <w:multiLevelType w:val="multilevel"/>
    <w:tmpl w:val="43D68054"/>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370">
    <w:nsid w:val="4415A508"/>
    <w:multiLevelType w:val="multilevel"/>
    <w:tmpl w:val="4415A50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71">
    <w:nsid w:val="446EAEE1"/>
    <w:multiLevelType w:val="multilevel"/>
    <w:tmpl w:val="446EAEE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72">
    <w:nsid w:val="4497E2F8"/>
    <w:multiLevelType w:val="multilevel"/>
    <w:tmpl w:val="4497E2F8"/>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373">
    <w:nsid w:val="44EE22F7"/>
    <w:multiLevelType w:val="multilevel"/>
    <w:tmpl w:val="44EE22F7"/>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74">
    <w:nsid w:val="46A08BB8"/>
    <w:multiLevelType w:val="multilevel"/>
    <w:tmpl w:val="46A08BB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75">
    <w:nsid w:val="479D07F6"/>
    <w:multiLevelType w:val="multilevel"/>
    <w:tmpl w:val="479D07F6"/>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376">
    <w:nsid w:val="4853637A"/>
    <w:multiLevelType w:val="multilevel"/>
    <w:tmpl w:val="4853637A"/>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377">
    <w:nsid w:val="48CC578B"/>
    <w:multiLevelType w:val="multilevel"/>
    <w:tmpl w:val="48CC578B"/>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378">
    <w:nsid w:val="49F13196"/>
    <w:multiLevelType w:val="multilevel"/>
    <w:tmpl w:val="49F13196"/>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379">
    <w:nsid w:val="4A1E1A18"/>
    <w:multiLevelType w:val="multilevel"/>
    <w:tmpl w:val="4A1E1A18"/>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80">
    <w:nsid w:val="4A487046"/>
    <w:multiLevelType w:val="multilevel"/>
    <w:tmpl w:val="4A487046"/>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381">
    <w:nsid w:val="4A51D704"/>
    <w:multiLevelType w:val="multilevel"/>
    <w:tmpl w:val="4A51D70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82">
    <w:nsid w:val="4A5718B2"/>
    <w:multiLevelType w:val="multilevel"/>
    <w:tmpl w:val="4A5718B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83">
    <w:nsid w:val="4ACAF395"/>
    <w:multiLevelType w:val="multilevel"/>
    <w:tmpl w:val="4ACAF395"/>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384">
    <w:nsid w:val="4AD1D84F"/>
    <w:multiLevelType w:val="multilevel"/>
    <w:tmpl w:val="4AD1D84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85">
    <w:nsid w:val="4B98F436"/>
    <w:multiLevelType w:val="multilevel"/>
    <w:tmpl w:val="4B98F436"/>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386">
    <w:nsid w:val="4C1BAE26"/>
    <w:multiLevelType w:val="multilevel"/>
    <w:tmpl w:val="4C1BAE2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87">
    <w:nsid w:val="4C3D7A74"/>
    <w:multiLevelType w:val="multilevel"/>
    <w:tmpl w:val="4C3D7A74"/>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388">
    <w:nsid w:val="4C7B9017"/>
    <w:multiLevelType w:val="multilevel"/>
    <w:tmpl w:val="4C7B9017"/>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89">
    <w:nsid w:val="4CD1E351"/>
    <w:multiLevelType w:val="multilevel"/>
    <w:tmpl w:val="4CD1E35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0">
    <w:nsid w:val="4D0992DE"/>
    <w:multiLevelType w:val="multilevel"/>
    <w:tmpl w:val="4D0992DE"/>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91">
    <w:nsid w:val="4D297448"/>
    <w:multiLevelType w:val="multilevel"/>
    <w:tmpl w:val="4D297448"/>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2">
    <w:nsid w:val="4D4DC07F"/>
    <w:multiLevelType w:val="multilevel"/>
    <w:tmpl w:val="4D4DC07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3">
    <w:nsid w:val="4D63189B"/>
    <w:multiLevelType w:val="multilevel"/>
    <w:tmpl w:val="4D63189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4">
    <w:nsid w:val="4D94DA66"/>
    <w:multiLevelType w:val="multilevel"/>
    <w:tmpl w:val="4D94DA6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5">
    <w:nsid w:val="4DE59020"/>
    <w:multiLevelType w:val="multilevel"/>
    <w:tmpl w:val="4DE59020"/>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76" w:hanging="132"/>
      </w:pPr>
      <w:rPr>
        <w:rFonts w:hint="default"/>
        <w:lang w:val="zh-CN" w:eastAsia="zh-CN" w:bidi="zh-CN"/>
      </w:rPr>
    </w:lvl>
    <w:lvl w:ilvl="2" w:tentative="0">
      <w:start w:val="0"/>
      <w:numFmt w:val="bullet"/>
      <w:lvlText w:val="•"/>
      <w:lvlJc w:val="left"/>
      <w:pPr>
        <w:ind w:left="1132" w:hanging="132"/>
      </w:pPr>
      <w:rPr>
        <w:rFonts w:hint="default"/>
        <w:lang w:val="zh-CN" w:eastAsia="zh-CN" w:bidi="zh-CN"/>
      </w:rPr>
    </w:lvl>
    <w:lvl w:ilvl="3" w:tentative="0">
      <w:start w:val="0"/>
      <w:numFmt w:val="bullet"/>
      <w:lvlText w:val="•"/>
      <w:lvlJc w:val="left"/>
      <w:pPr>
        <w:ind w:left="1488" w:hanging="132"/>
      </w:pPr>
      <w:rPr>
        <w:rFonts w:hint="default"/>
        <w:lang w:val="zh-CN" w:eastAsia="zh-CN" w:bidi="zh-CN"/>
      </w:rPr>
    </w:lvl>
    <w:lvl w:ilvl="4" w:tentative="0">
      <w:start w:val="0"/>
      <w:numFmt w:val="bullet"/>
      <w:lvlText w:val="•"/>
      <w:lvlJc w:val="left"/>
      <w:pPr>
        <w:ind w:left="1845" w:hanging="132"/>
      </w:pPr>
      <w:rPr>
        <w:rFonts w:hint="default"/>
        <w:lang w:val="zh-CN" w:eastAsia="zh-CN" w:bidi="zh-CN"/>
      </w:rPr>
    </w:lvl>
    <w:lvl w:ilvl="5" w:tentative="0">
      <w:start w:val="0"/>
      <w:numFmt w:val="bullet"/>
      <w:lvlText w:val="•"/>
      <w:lvlJc w:val="left"/>
      <w:pPr>
        <w:ind w:left="2201" w:hanging="132"/>
      </w:pPr>
      <w:rPr>
        <w:rFonts w:hint="default"/>
        <w:lang w:val="zh-CN" w:eastAsia="zh-CN" w:bidi="zh-CN"/>
      </w:rPr>
    </w:lvl>
    <w:lvl w:ilvl="6" w:tentative="0">
      <w:start w:val="0"/>
      <w:numFmt w:val="bullet"/>
      <w:lvlText w:val="•"/>
      <w:lvlJc w:val="left"/>
      <w:pPr>
        <w:ind w:left="2557" w:hanging="132"/>
      </w:pPr>
      <w:rPr>
        <w:rFonts w:hint="default"/>
        <w:lang w:val="zh-CN" w:eastAsia="zh-CN" w:bidi="zh-CN"/>
      </w:rPr>
    </w:lvl>
    <w:lvl w:ilvl="7" w:tentative="0">
      <w:start w:val="0"/>
      <w:numFmt w:val="bullet"/>
      <w:lvlText w:val="•"/>
      <w:lvlJc w:val="left"/>
      <w:pPr>
        <w:ind w:left="2914" w:hanging="132"/>
      </w:pPr>
      <w:rPr>
        <w:rFonts w:hint="default"/>
        <w:lang w:val="zh-CN" w:eastAsia="zh-CN" w:bidi="zh-CN"/>
      </w:rPr>
    </w:lvl>
    <w:lvl w:ilvl="8" w:tentative="0">
      <w:start w:val="0"/>
      <w:numFmt w:val="bullet"/>
      <w:lvlText w:val="•"/>
      <w:lvlJc w:val="left"/>
      <w:pPr>
        <w:ind w:left="3270" w:hanging="132"/>
      </w:pPr>
      <w:rPr>
        <w:rFonts w:hint="default"/>
        <w:lang w:val="zh-CN" w:eastAsia="zh-CN" w:bidi="zh-CN"/>
      </w:rPr>
    </w:lvl>
  </w:abstractNum>
  <w:abstractNum w:abstractNumId="396">
    <w:nsid w:val="4E709187"/>
    <w:multiLevelType w:val="multilevel"/>
    <w:tmpl w:val="4E70918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7">
    <w:nsid w:val="4EA76503"/>
    <w:multiLevelType w:val="multilevel"/>
    <w:tmpl w:val="4EA7650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398">
    <w:nsid w:val="4F00C6B4"/>
    <w:multiLevelType w:val="multilevel"/>
    <w:tmpl w:val="4F00C6B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399">
    <w:nsid w:val="4FA7FC34"/>
    <w:multiLevelType w:val="multilevel"/>
    <w:tmpl w:val="4FA7FC3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00">
    <w:nsid w:val="4FB438A5"/>
    <w:multiLevelType w:val="multilevel"/>
    <w:tmpl w:val="4FB438A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01">
    <w:nsid w:val="51C4BC33"/>
    <w:multiLevelType w:val="multilevel"/>
    <w:tmpl w:val="51C4BC3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02">
    <w:nsid w:val="532FCC4A"/>
    <w:multiLevelType w:val="multilevel"/>
    <w:tmpl w:val="532FCC4A"/>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03">
    <w:nsid w:val="53931333"/>
    <w:multiLevelType w:val="multilevel"/>
    <w:tmpl w:val="53931333"/>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404">
    <w:nsid w:val="54701CA1"/>
    <w:multiLevelType w:val="multilevel"/>
    <w:tmpl w:val="54701CA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05">
    <w:nsid w:val="553D3464"/>
    <w:multiLevelType w:val="multilevel"/>
    <w:tmpl w:val="553D3464"/>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76" w:hanging="132"/>
      </w:pPr>
      <w:rPr>
        <w:rFonts w:hint="default"/>
        <w:lang w:val="zh-CN" w:eastAsia="zh-CN" w:bidi="zh-CN"/>
      </w:rPr>
    </w:lvl>
    <w:lvl w:ilvl="2" w:tentative="0">
      <w:start w:val="0"/>
      <w:numFmt w:val="bullet"/>
      <w:lvlText w:val="•"/>
      <w:lvlJc w:val="left"/>
      <w:pPr>
        <w:ind w:left="1132" w:hanging="132"/>
      </w:pPr>
      <w:rPr>
        <w:rFonts w:hint="default"/>
        <w:lang w:val="zh-CN" w:eastAsia="zh-CN" w:bidi="zh-CN"/>
      </w:rPr>
    </w:lvl>
    <w:lvl w:ilvl="3" w:tentative="0">
      <w:start w:val="0"/>
      <w:numFmt w:val="bullet"/>
      <w:lvlText w:val="•"/>
      <w:lvlJc w:val="left"/>
      <w:pPr>
        <w:ind w:left="1488" w:hanging="132"/>
      </w:pPr>
      <w:rPr>
        <w:rFonts w:hint="default"/>
        <w:lang w:val="zh-CN" w:eastAsia="zh-CN" w:bidi="zh-CN"/>
      </w:rPr>
    </w:lvl>
    <w:lvl w:ilvl="4" w:tentative="0">
      <w:start w:val="0"/>
      <w:numFmt w:val="bullet"/>
      <w:lvlText w:val="•"/>
      <w:lvlJc w:val="left"/>
      <w:pPr>
        <w:ind w:left="1845" w:hanging="132"/>
      </w:pPr>
      <w:rPr>
        <w:rFonts w:hint="default"/>
        <w:lang w:val="zh-CN" w:eastAsia="zh-CN" w:bidi="zh-CN"/>
      </w:rPr>
    </w:lvl>
    <w:lvl w:ilvl="5" w:tentative="0">
      <w:start w:val="0"/>
      <w:numFmt w:val="bullet"/>
      <w:lvlText w:val="•"/>
      <w:lvlJc w:val="left"/>
      <w:pPr>
        <w:ind w:left="2201" w:hanging="132"/>
      </w:pPr>
      <w:rPr>
        <w:rFonts w:hint="default"/>
        <w:lang w:val="zh-CN" w:eastAsia="zh-CN" w:bidi="zh-CN"/>
      </w:rPr>
    </w:lvl>
    <w:lvl w:ilvl="6" w:tentative="0">
      <w:start w:val="0"/>
      <w:numFmt w:val="bullet"/>
      <w:lvlText w:val="•"/>
      <w:lvlJc w:val="left"/>
      <w:pPr>
        <w:ind w:left="2557" w:hanging="132"/>
      </w:pPr>
      <w:rPr>
        <w:rFonts w:hint="default"/>
        <w:lang w:val="zh-CN" w:eastAsia="zh-CN" w:bidi="zh-CN"/>
      </w:rPr>
    </w:lvl>
    <w:lvl w:ilvl="7" w:tentative="0">
      <w:start w:val="0"/>
      <w:numFmt w:val="bullet"/>
      <w:lvlText w:val="•"/>
      <w:lvlJc w:val="left"/>
      <w:pPr>
        <w:ind w:left="2914" w:hanging="132"/>
      </w:pPr>
      <w:rPr>
        <w:rFonts w:hint="default"/>
        <w:lang w:val="zh-CN" w:eastAsia="zh-CN" w:bidi="zh-CN"/>
      </w:rPr>
    </w:lvl>
    <w:lvl w:ilvl="8" w:tentative="0">
      <w:start w:val="0"/>
      <w:numFmt w:val="bullet"/>
      <w:lvlText w:val="•"/>
      <w:lvlJc w:val="left"/>
      <w:pPr>
        <w:ind w:left="3270" w:hanging="132"/>
      </w:pPr>
      <w:rPr>
        <w:rFonts w:hint="default"/>
        <w:lang w:val="zh-CN" w:eastAsia="zh-CN" w:bidi="zh-CN"/>
      </w:rPr>
    </w:lvl>
  </w:abstractNum>
  <w:abstractNum w:abstractNumId="406">
    <w:nsid w:val="5626B241"/>
    <w:multiLevelType w:val="multilevel"/>
    <w:tmpl w:val="5626B241"/>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407">
    <w:nsid w:val="568750A4"/>
    <w:multiLevelType w:val="multilevel"/>
    <w:tmpl w:val="568750A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08">
    <w:nsid w:val="577016B9"/>
    <w:multiLevelType w:val="multilevel"/>
    <w:tmpl w:val="577016B9"/>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409">
    <w:nsid w:val="57DED440"/>
    <w:multiLevelType w:val="multilevel"/>
    <w:tmpl w:val="57DED44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0">
    <w:nsid w:val="58765686"/>
    <w:multiLevelType w:val="multilevel"/>
    <w:tmpl w:val="5876568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1">
    <w:nsid w:val="588B654D"/>
    <w:multiLevelType w:val="multilevel"/>
    <w:tmpl w:val="588B654D"/>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12">
    <w:nsid w:val="58D3E832"/>
    <w:multiLevelType w:val="multilevel"/>
    <w:tmpl w:val="58D3E83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3">
    <w:nsid w:val="598DAF6D"/>
    <w:multiLevelType w:val="multilevel"/>
    <w:tmpl w:val="598DAF6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4">
    <w:nsid w:val="59ADCABA"/>
    <w:multiLevelType w:val="multilevel"/>
    <w:tmpl w:val="59ADCAB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5">
    <w:nsid w:val="59EEFD2A"/>
    <w:multiLevelType w:val="multilevel"/>
    <w:tmpl w:val="59EEFD2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6">
    <w:nsid w:val="5A241D34"/>
    <w:multiLevelType w:val="multilevel"/>
    <w:tmpl w:val="5A241D3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7">
    <w:nsid w:val="5A8377A7"/>
    <w:multiLevelType w:val="multilevel"/>
    <w:tmpl w:val="5A8377A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18">
    <w:nsid w:val="5A9EB8F4"/>
    <w:multiLevelType w:val="multilevel"/>
    <w:tmpl w:val="5A9EB8F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419">
    <w:nsid w:val="5AF675B9"/>
    <w:multiLevelType w:val="multilevel"/>
    <w:tmpl w:val="5AF675B9"/>
    <w:lvl w:ilvl="0" w:tentative="0">
      <w:start w:val="1"/>
      <w:numFmt w:val="decimal"/>
      <w:lvlText w:val="%1."/>
      <w:lvlJc w:val="left"/>
      <w:pPr>
        <w:ind w:left="154"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420">
    <w:nsid w:val="5B1CE604"/>
    <w:multiLevelType w:val="multilevel"/>
    <w:tmpl w:val="5B1CE60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1">
    <w:nsid w:val="5B316E3C"/>
    <w:multiLevelType w:val="multilevel"/>
    <w:tmpl w:val="5B316E3C"/>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422">
    <w:nsid w:val="5CFE3973"/>
    <w:multiLevelType w:val="multilevel"/>
    <w:tmpl w:val="5CFE397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3">
    <w:nsid w:val="5E29AB5A"/>
    <w:multiLevelType w:val="multilevel"/>
    <w:tmpl w:val="5E29AB5A"/>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4">
    <w:nsid w:val="5EFCBBDA"/>
    <w:multiLevelType w:val="multilevel"/>
    <w:tmpl w:val="5EFCBBDA"/>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25">
    <w:nsid w:val="5F098F1B"/>
    <w:multiLevelType w:val="multilevel"/>
    <w:tmpl w:val="5F098F1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6">
    <w:nsid w:val="5FB3A0AC"/>
    <w:multiLevelType w:val="multilevel"/>
    <w:tmpl w:val="5FB3A0A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7">
    <w:nsid w:val="5FCE4367"/>
    <w:multiLevelType w:val="multilevel"/>
    <w:tmpl w:val="5FCE436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8">
    <w:nsid w:val="5FFFB1A7"/>
    <w:multiLevelType w:val="multilevel"/>
    <w:tmpl w:val="5FFFB1A7"/>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29">
    <w:nsid w:val="60054CB4"/>
    <w:multiLevelType w:val="multilevel"/>
    <w:tmpl w:val="60054CB4"/>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30">
    <w:nsid w:val="60382F6E"/>
    <w:multiLevelType w:val="multilevel"/>
    <w:tmpl w:val="60382F6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31">
    <w:nsid w:val="603A41D5"/>
    <w:multiLevelType w:val="multilevel"/>
    <w:tmpl w:val="603A41D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32">
    <w:nsid w:val="610EFE5C"/>
    <w:multiLevelType w:val="multilevel"/>
    <w:tmpl w:val="610EFE5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33">
    <w:nsid w:val="61B89BA7"/>
    <w:multiLevelType w:val="multilevel"/>
    <w:tmpl w:val="61B89BA7"/>
    <w:lvl w:ilvl="0" w:tentative="0">
      <w:start w:val="1"/>
      <w:numFmt w:val="decimal"/>
      <w:lvlText w:val="%1."/>
      <w:lvlJc w:val="left"/>
      <w:pPr>
        <w:ind w:left="142" w:hanging="120"/>
        <w:jc w:val="left"/>
      </w:pPr>
      <w:rPr>
        <w:rFonts w:hint="default" w:ascii="仿宋" w:hAnsi="仿宋" w:eastAsia="仿宋" w:cs="仿宋"/>
        <w:w w:val="107"/>
        <w:sz w:val="9"/>
        <w:szCs w:val="9"/>
        <w:lang w:val="zh-CN" w:eastAsia="zh-CN" w:bidi="zh-CN"/>
      </w:rPr>
    </w:lvl>
    <w:lvl w:ilvl="1" w:tentative="0">
      <w:start w:val="0"/>
      <w:numFmt w:val="bullet"/>
      <w:lvlText w:val="•"/>
      <w:lvlJc w:val="left"/>
      <w:pPr>
        <w:ind w:left="500" w:hanging="120"/>
      </w:pPr>
      <w:rPr>
        <w:rFonts w:hint="default"/>
        <w:lang w:val="zh-CN" w:eastAsia="zh-CN" w:bidi="zh-CN"/>
      </w:rPr>
    </w:lvl>
    <w:lvl w:ilvl="2" w:tentative="0">
      <w:start w:val="0"/>
      <w:numFmt w:val="bullet"/>
      <w:lvlText w:val="•"/>
      <w:lvlJc w:val="left"/>
      <w:pPr>
        <w:ind w:left="860" w:hanging="120"/>
      </w:pPr>
      <w:rPr>
        <w:rFonts w:hint="default"/>
        <w:lang w:val="zh-CN" w:eastAsia="zh-CN" w:bidi="zh-CN"/>
      </w:rPr>
    </w:lvl>
    <w:lvl w:ilvl="3" w:tentative="0">
      <w:start w:val="0"/>
      <w:numFmt w:val="bullet"/>
      <w:lvlText w:val="•"/>
      <w:lvlJc w:val="left"/>
      <w:pPr>
        <w:ind w:left="1220" w:hanging="120"/>
      </w:pPr>
      <w:rPr>
        <w:rFonts w:hint="default"/>
        <w:lang w:val="zh-CN" w:eastAsia="zh-CN" w:bidi="zh-CN"/>
      </w:rPr>
    </w:lvl>
    <w:lvl w:ilvl="4" w:tentative="0">
      <w:start w:val="0"/>
      <w:numFmt w:val="bullet"/>
      <w:lvlText w:val="•"/>
      <w:lvlJc w:val="left"/>
      <w:pPr>
        <w:ind w:left="1580" w:hanging="120"/>
      </w:pPr>
      <w:rPr>
        <w:rFonts w:hint="default"/>
        <w:lang w:val="zh-CN" w:eastAsia="zh-CN" w:bidi="zh-CN"/>
      </w:rPr>
    </w:lvl>
    <w:lvl w:ilvl="5" w:tentative="0">
      <w:start w:val="0"/>
      <w:numFmt w:val="bullet"/>
      <w:lvlText w:val="•"/>
      <w:lvlJc w:val="left"/>
      <w:pPr>
        <w:ind w:left="1940" w:hanging="120"/>
      </w:pPr>
      <w:rPr>
        <w:rFonts w:hint="default"/>
        <w:lang w:val="zh-CN" w:eastAsia="zh-CN" w:bidi="zh-CN"/>
      </w:rPr>
    </w:lvl>
    <w:lvl w:ilvl="6" w:tentative="0">
      <w:start w:val="0"/>
      <w:numFmt w:val="bullet"/>
      <w:lvlText w:val="•"/>
      <w:lvlJc w:val="left"/>
      <w:pPr>
        <w:ind w:left="2300" w:hanging="120"/>
      </w:pPr>
      <w:rPr>
        <w:rFonts w:hint="default"/>
        <w:lang w:val="zh-CN" w:eastAsia="zh-CN" w:bidi="zh-CN"/>
      </w:rPr>
    </w:lvl>
    <w:lvl w:ilvl="7" w:tentative="0">
      <w:start w:val="0"/>
      <w:numFmt w:val="bullet"/>
      <w:lvlText w:val="•"/>
      <w:lvlJc w:val="left"/>
      <w:pPr>
        <w:ind w:left="2660" w:hanging="120"/>
      </w:pPr>
      <w:rPr>
        <w:rFonts w:hint="default"/>
        <w:lang w:val="zh-CN" w:eastAsia="zh-CN" w:bidi="zh-CN"/>
      </w:rPr>
    </w:lvl>
    <w:lvl w:ilvl="8" w:tentative="0">
      <w:start w:val="0"/>
      <w:numFmt w:val="bullet"/>
      <w:lvlText w:val="•"/>
      <w:lvlJc w:val="left"/>
      <w:pPr>
        <w:ind w:left="3020" w:hanging="120"/>
      </w:pPr>
      <w:rPr>
        <w:rFonts w:hint="default"/>
        <w:lang w:val="zh-CN" w:eastAsia="zh-CN" w:bidi="zh-CN"/>
      </w:rPr>
    </w:lvl>
  </w:abstractNum>
  <w:abstractNum w:abstractNumId="434">
    <w:nsid w:val="629F7852"/>
    <w:multiLevelType w:val="multilevel"/>
    <w:tmpl w:val="629F7852"/>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35">
    <w:nsid w:val="63645CC9"/>
    <w:multiLevelType w:val="multilevel"/>
    <w:tmpl w:val="63645CC9"/>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36">
    <w:nsid w:val="63B12E74"/>
    <w:multiLevelType w:val="multilevel"/>
    <w:tmpl w:val="63B12E7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37">
    <w:nsid w:val="64574ED8"/>
    <w:multiLevelType w:val="multilevel"/>
    <w:tmpl w:val="64574ED8"/>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438">
    <w:nsid w:val="64C0CB79"/>
    <w:multiLevelType w:val="multilevel"/>
    <w:tmpl w:val="64C0CB79"/>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18" w:hanging="132"/>
      </w:pPr>
      <w:rPr>
        <w:rFonts w:hint="default"/>
        <w:lang w:val="zh-CN" w:eastAsia="zh-CN" w:bidi="zh-CN"/>
      </w:rPr>
    </w:lvl>
    <w:lvl w:ilvl="2" w:tentative="0">
      <w:start w:val="0"/>
      <w:numFmt w:val="bullet"/>
      <w:lvlText w:val="•"/>
      <w:lvlJc w:val="left"/>
      <w:pPr>
        <w:ind w:left="876" w:hanging="132"/>
      </w:pPr>
      <w:rPr>
        <w:rFonts w:hint="default"/>
        <w:lang w:val="zh-CN" w:eastAsia="zh-CN" w:bidi="zh-CN"/>
      </w:rPr>
    </w:lvl>
    <w:lvl w:ilvl="3" w:tentative="0">
      <w:start w:val="0"/>
      <w:numFmt w:val="bullet"/>
      <w:lvlText w:val="•"/>
      <w:lvlJc w:val="left"/>
      <w:pPr>
        <w:ind w:left="1234" w:hanging="132"/>
      </w:pPr>
      <w:rPr>
        <w:rFonts w:hint="default"/>
        <w:lang w:val="zh-CN" w:eastAsia="zh-CN" w:bidi="zh-CN"/>
      </w:rPr>
    </w:lvl>
    <w:lvl w:ilvl="4" w:tentative="0">
      <w:start w:val="0"/>
      <w:numFmt w:val="bullet"/>
      <w:lvlText w:val="•"/>
      <w:lvlJc w:val="left"/>
      <w:pPr>
        <w:ind w:left="1592" w:hanging="132"/>
      </w:pPr>
      <w:rPr>
        <w:rFonts w:hint="default"/>
        <w:lang w:val="zh-CN" w:eastAsia="zh-CN" w:bidi="zh-CN"/>
      </w:rPr>
    </w:lvl>
    <w:lvl w:ilvl="5" w:tentative="0">
      <w:start w:val="0"/>
      <w:numFmt w:val="bullet"/>
      <w:lvlText w:val="•"/>
      <w:lvlJc w:val="left"/>
      <w:pPr>
        <w:ind w:left="1950" w:hanging="132"/>
      </w:pPr>
      <w:rPr>
        <w:rFonts w:hint="default"/>
        <w:lang w:val="zh-CN" w:eastAsia="zh-CN" w:bidi="zh-CN"/>
      </w:rPr>
    </w:lvl>
    <w:lvl w:ilvl="6" w:tentative="0">
      <w:start w:val="0"/>
      <w:numFmt w:val="bullet"/>
      <w:lvlText w:val="•"/>
      <w:lvlJc w:val="left"/>
      <w:pPr>
        <w:ind w:left="2308" w:hanging="132"/>
      </w:pPr>
      <w:rPr>
        <w:rFonts w:hint="default"/>
        <w:lang w:val="zh-CN" w:eastAsia="zh-CN" w:bidi="zh-CN"/>
      </w:rPr>
    </w:lvl>
    <w:lvl w:ilvl="7" w:tentative="0">
      <w:start w:val="0"/>
      <w:numFmt w:val="bullet"/>
      <w:lvlText w:val="•"/>
      <w:lvlJc w:val="left"/>
      <w:pPr>
        <w:ind w:left="2666" w:hanging="132"/>
      </w:pPr>
      <w:rPr>
        <w:rFonts w:hint="default"/>
        <w:lang w:val="zh-CN" w:eastAsia="zh-CN" w:bidi="zh-CN"/>
      </w:rPr>
    </w:lvl>
    <w:lvl w:ilvl="8" w:tentative="0">
      <w:start w:val="0"/>
      <w:numFmt w:val="bullet"/>
      <w:lvlText w:val="•"/>
      <w:lvlJc w:val="left"/>
      <w:pPr>
        <w:ind w:left="3024" w:hanging="132"/>
      </w:pPr>
      <w:rPr>
        <w:rFonts w:hint="default"/>
        <w:lang w:val="zh-CN" w:eastAsia="zh-CN" w:bidi="zh-CN"/>
      </w:rPr>
    </w:lvl>
  </w:abstractNum>
  <w:abstractNum w:abstractNumId="439">
    <w:nsid w:val="651422BE"/>
    <w:multiLevelType w:val="multilevel"/>
    <w:tmpl w:val="651422B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40">
    <w:nsid w:val="651AF6BB"/>
    <w:multiLevelType w:val="multilevel"/>
    <w:tmpl w:val="651AF6BB"/>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41">
    <w:nsid w:val="659EB354"/>
    <w:multiLevelType w:val="multilevel"/>
    <w:tmpl w:val="659EB35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42">
    <w:nsid w:val="65CD0074"/>
    <w:multiLevelType w:val="multilevel"/>
    <w:tmpl w:val="65CD0074"/>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443">
    <w:nsid w:val="6764C469"/>
    <w:multiLevelType w:val="multilevel"/>
    <w:tmpl w:val="6764C46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44">
    <w:nsid w:val="68259700"/>
    <w:multiLevelType w:val="multilevel"/>
    <w:tmpl w:val="6825970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45">
    <w:nsid w:val="68B298F7"/>
    <w:multiLevelType w:val="multilevel"/>
    <w:tmpl w:val="68B298F7"/>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446">
    <w:nsid w:val="698BD973"/>
    <w:multiLevelType w:val="multilevel"/>
    <w:tmpl w:val="698BD973"/>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abstractNum w:abstractNumId="447">
    <w:nsid w:val="6AABDF48"/>
    <w:multiLevelType w:val="multilevel"/>
    <w:tmpl w:val="6AABDF4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48">
    <w:nsid w:val="6AFC2A1C"/>
    <w:multiLevelType w:val="multilevel"/>
    <w:tmpl w:val="6AFC2A1C"/>
    <w:lvl w:ilvl="0" w:tentative="0">
      <w:start w:val="1"/>
      <w:numFmt w:val="decimal"/>
      <w:lvlText w:val="%1."/>
      <w:lvlJc w:val="left"/>
      <w:pPr>
        <w:ind w:left="219"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96" w:hanging="132"/>
      </w:pPr>
      <w:rPr>
        <w:rFonts w:hint="default"/>
        <w:lang w:val="zh-CN" w:eastAsia="zh-CN" w:bidi="zh-CN"/>
      </w:rPr>
    </w:lvl>
    <w:lvl w:ilvl="2" w:tentative="0">
      <w:start w:val="0"/>
      <w:numFmt w:val="bullet"/>
      <w:lvlText w:val="•"/>
      <w:lvlJc w:val="left"/>
      <w:pPr>
        <w:ind w:left="972" w:hanging="132"/>
      </w:pPr>
      <w:rPr>
        <w:rFonts w:hint="default"/>
        <w:lang w:val="zh-CN" w:eastAsia="zh-CN" w:bidi="zh-CN"/>
      </w:rPr>
    </w:lvl>
    <w:lvl w:ilvl="3" w:tentative="0">
      <w:start w:val="0"/>
      <w:numFmt w:val="bullet"/>
      <w:lvlText w:val="•"/>
      <w:lvlJc w:val="left"/>
      <w:pPr>
        <w:ind w:left="1348" w:hanging="132"/>
      </w:pPr>
      <w:rPr>
        <w:rFonts w:hint="default"/>
        <w:lang w:val="zh-CN" w:eastAsia="zh-CN" w:bidi="zh-CN"/>
      </w:rPr>
    </w:lvl>
    <w:lvl w:ilvl="4" w:tentative="0">
      <w:start w:val="0"/>
      <w:numFmt w:val="bullet"/>
      <w:lvlText w:val="•"/>
      <w:lvlJc w:val="left"/>
      <w:pPr>
        <w:ind w:left="1725" w:hanging="132"/>
      </w:pPr>
      <w:rPr>
        <w:rFonts w:hint="default"/>
        <w:lang w:val="zh-CN" w:eastAsia="zh-CN" w:bidi="zh-CN"/>
      </w:rPr>
    </w:lvl>
    <w:lvl w:ilvl="5" w:tentative="0">
      <w:start w:val="0"/>
      <w:numFmt w:val="bullet"/>
      <w:lvlText w:val="•"/>
      <w:lvlJc w:val="left"/>
      <w:pPr>
        <w:ind w:left="2101" w:hanging="132"/>
      </w:pPr>
      <w:rPr>
        <w:rFonts w:hint="default"/>
        <w:lang w:val="zh-CN" w:eastAsia="zh-CN" w:bidi="zh-CN"/>
      </w:rPr>
    </w:lvl>
    <w:lvl w:ilvl="6" w:tentative="0">
      <w:start w:val="0"/>
      <w:numFmt w:val="bullet"/>
      <w:lvlText w:val="•"/>
      <w:lvlJc w:val="left"/>
      <w:pPr>
        <w:ind w:left="2477" w:hanging="132"/>
      </w:pPr>
      <w:rPr>
        <w:rFonts w:hint="default"/>
        <w:lang w:val="zh-CN" w:eastAsia="zh-CN" w:bidi="zh-CN"/>
      </w:rPr>
    </w:lvl>
    <w:lvl w:ilvl="7" w:tentative="0">
      <w:start w:val="0"/>
      <w:numFmt w:val="bullet"/>
      <w:lvlText w:val="•"/>
      <w:lvlJc w:val="left"/>
      <w:pPr>
        <w:ind w:left="2854" w:hanging="132"/>
      </w:pPr>
      <w:rPr>
        <w:rFonts w:hint="default"/>
        <w:lang w:val="zh-CN" w:eastAsia="zh-CN" w:bidi="zh-CN"/>
      </w:rPr>
    </w:lvl>
    <w:lvl w:ilvl="8" w:tentative="0">
      <w:start w:val="0"/>
      <w:numFmt w:val="bullet"/>
      <w:lvlText w:val="•"/>
      <w:lvlJc w:val="left"/>
      <w:pPr>
        <w:ind w:left="3230" w:hanging="132"/>
      </w:pPr>
      <w:rPr>
        <w:rFonts w:hint="default"/>
        <w:lang w:val="zh-CN" w:eastAsia="zh-CN" w:bidi="zh-CN"/>
      </w:rPr>
    </w:lvl>
  </w:abstractNum>
  <w:abstractNum w:abstractNumId="449">
    <w:nsid w:val="6B20502E"/>
    <w:multiLevelType w:val="multilevel"/>
    <w:tmpl w:val="6B20502E"/>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0">
    <w:nsid w:val="6C0BE2D1"/>
    <w:multiLevelType w:val="multilevel"/>
    <w:tmpl w:val="6C0BE2D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451">
    <w:nsid w:val="6C6B92AA"/>
    <w:multiLevelType w:val="multilevel"/>
    <w:tmpl w:val="6C6B92AA"/>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2">
    <w:nsid w:val="6C740873"/>
    <w:multiLevelType w:val="multilevel"/>
    <w:tmpl w:val="6C740873"/>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53">
    <w:nsid w:val="6D423078"/>
    <w:multiLevelType w:val="multilevel"/>
    <w:tmpl w:val="6D42307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4">
    <w:nsid w:val="6E840AC9"/>
    <w:multiLevelType w:val="multilevel"/>
    <w:tmpl w:val="6E840AC9"/>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542" w:hanging="132"/>
      </w:pPr>
      <w:rPr>
        <w:rFonts w:hint="default"/>
        <w:lang w:val="zh-CN" w:eastAsia="zh-CN" w:bidi="zh-CN"/>
      </w:rPr>
    </w:lvl>
    <w:lvl w:ilvl="2" w:tentative="0">
      <w:start w:val="0"/>
      <w:numFmt w:val="bullet"/>
      <w:lvlText w:val="•"/>
      <w:lvlJc w:val="left"/>
      <w:pPr>
        <w:ind w:left="924" w:hanging="132"/>
      </w:pPr>
      <w:rPr>
        <w:rFonts w:hint="default"/>
        <w:lang w:val="zh-CN" w:eastAsia="zh-CN" w:bidi="zh-CN"/>
      </w:rPr>
    </w:lvl>
    <w:lvl w:ilvl="3" w:tentative="0">
      <w:start w:val="0"/>
      <w:numFmt w:val="bullet"/>
      <w:lvlText w:val="•"/>
      <w:lvlJc w:val="left"/>
      <w:pPr>
        <w:ind w:left="1306" w:hanging="132"/>
      </w:pPr>
      <w:rPr>
        <w:rFonts w:hint="default"/>
        <w:lang w:val="zh-CN" w:eastAsia="zh-CN" w:bidi="zh-CN"/>
      </w:rPr>
    </w:lvl>
    <w:lvl w:ilvl="4" w:tentative="0">
      <w:start w:val="0"/>
      <w:numFmt w:val="bullet"/>
      <w:lvlText w:val="•"/>
      <w:lvlJc w:val="left"/>
      <w:pPr>
        <w:ind w:left="1689" w:hanging="132"/>
      </w:pPr>
      <w:rPr>
        <w:rFonts w:hint="default"/>
        <w:lang w:val="zh-CN" w:eastAsia="zh-CN" w:bidi="zh-CN"/>
      </w:rPr>
    </w:lvl>
    <w:lvl w:ilvl="5" w:tentative="0">
      <w:start w:val="0"/>
      <w:numFmt w:val="bullet"/>
      <w:lvlText w:val="•"/>
      <w:lvlJc w:val="left"/>
      <w:pPr>
        <w:ind w:left="2071" w:hanging="132"/>
      </w:pPr>
      <w:rPr>
        <w:rFonts w:hint="default"/>
        <w:lang w:val="zh-CN" w:eastAsia="zh-CN" w:bidi="zh-CN"/>
      </w:rPr>
    </w:lvl>
    <w:lvl w:ilvl="6" w:tentative="0">
      <w:start w:val="0"/>
      <w:numFmt w:val="bullet"/>
      <w:lvlText w:val="•"/>
      <w:lvlJc w:val="left"/>
      <w:pPr>
        <w:ind w:left="2453" w:hanging="132"/>
      </w:pPr>
      <w:rPr>
        <w:rFonts w:hint="default"/>
        <w:lang w:val="zh-CN" w:eastAsia="zh-CN" w:bidi="zh-CN"/>
      </w:rPr>
    </w:lvl>
    <w:lvl w:ilvl="7" w:tentative="0">
      <w:start w:val="0"/>
      <w:numFmt w:val="bullet"/>
      <w:lvlText w:val="•"/>
      <w:lvlJc w:val="left"/>
      <w:pPr>
        <w:ind w:left="2836" w:hanging="132"/>
      </w:pPr>
      <w:rPr>
        <w:rFonts w:hint="default"/>
        <w:lang w:val="zh-CN" w:eastAsia="zh-CN" w:bidi="zh-CN"/>
      </w:rPr>
    </w:lvl>
    <w:lvl w:ilvl="8" w:tentative="0">
      <w:start w:val="0"/>
      <w:numFmt w:val="bullet"/>
      <w:lvlText w:val="•"/>
      <w:lvlJc w:val="left"/>
      <w:pPr>
        <w:ind w:left="3218" w:hanging="132"/>
      </w:pPr>
      <w:rPr>
        <w:rFonts w:hint="default"/>
        <w:lang w:val="zh-CN" w:eastAsia="zh-CN" w:bidi="zh-CN"/>
      </w:rPr>
    </w:lvl>
  </w:abstractNum>
  <w:abstractNum w:abstractNumId="455">
    <w:nsid w:val="6EA3DCF1"/>
    <w:multiLevelType w:val="multilevel"/>
    <w:tmpl w:val="6EA3DCF1"/>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76" w:hanging="132"/>
      </w:pPr>
      <w:rPr>
        <w:rFonts w:hint="default"/>
        <w:lang w:val="zh-CN" w:eastAsia="zh-CN" w:bidi="zh-CN"/>
      </w:rPr>
    </w:lvl>
    <w:lvl w:ilvl="2" w:tentative="0">
      <w:start w:val="0"/>
      <w:numFmt w:val="bullet"/>
      <w:lvlText w:val="•"/>
      <w:lvlJc w:val="left"/>
      <w:pPr>
        <w:ind w:left="1132" w:hanging="132"/>
      </w:pPr>
      <w:rPr>
        <w:rFonts w:hint="default"/>
        <w:lang w:val="zh-CN" w:eastAsia="zh-CN" w:bidi="zh-CN"/>
      </w:rPr>
    </w:lvl>
    <w:lvl w:ilvl="3" w:tentative="0">
      <w:start w:val="0"/>
      <w:numFmt w:val="bullet"/>
      <w:lvlText w:val="•"/>
      <w:lvlJc w:val="left"/>
      <w:pPr>
        <w:ind w:left="1488" w:hanging="132"/>
      </w:pPr>
      <w:rPr>
        <w:rFonts w:hint="default"/>
        <w:lang w:val="zh-CN" w:eastAsia="zh-CN" w:bidi="zh-CN"/>
      </w:rPr>
    </w:lvl>
    <w:lvl w:ilvl="4" w:tentative="0">
      <w:start w:val="0"/>
      <w:numFmt w:val="bullet"/>
      <w:lvlText w:val="•"/>
      <w:lvlJc w:val="left"/>
      <w:pPr>
        <w:ind w:left="1845" w:hanging="132"/>
      </w:pPr>
      <w:rPr>
        <w:rFonts w:hint="default"/>
        <w:lang w:val="zh-CN" w:eastAsia="zh-CN" w:bidi="zh-CN"/>
      </w:rPr>
    </w:lvl>
    <w:lvl w:ilvl="5" w:tentative="0">
      <w:start w:val="0"/>
      <w:numFmt w:val="bullet"/>
      <w:lvlText w:val="•"/>
      <w:lvlJc w:val="left"/>
      <w:pPr>
        <w:ind w:left="2201" w:hanging="132"/>
      </w:pPr>
      <w:rPr>
        <w:rFonts w:hint="default"/>
        <w:lang w:val="zh-CN" w:eastAsia="zh-CN" w:bidi="zh-CN"/>
      </w:rPr>
    </w:lvl>
    <w:lvl w:ilvl="6" w:tentative="0">
      <w:start w:val="0"/>
      <w:numFmt w:val="bullet"/>
      <w:lvlText w:val="•"/>
      <w:lvlJc w:val="left"/>
      <w:pPr>
        <w:ind w:left="2557" w:hanging="132"/>
      </w:pPr>
      <w:rPr>
        <w:rFonts w:hint="default"/>
        <w:lang w:val="zh-CN" w:eastAsia="zh-CN" w:bidi="zh-CN"/>
      </w:rPr>
    </w:lvl>
    <w:lvl w:ilvl="7" w:tentative="0">
      <w:start w:val="0"/>
      <w:numFmt w:val="bullet"/>
      <w:lvlText w:val="•"/>
      <w:lvlJc w:val="left"/>
      <w:pPr>
        <w:ind w:left="2914" w:hanging="132"/>
      </w:pPr>
      <w:rPr>
        <w:rFonts w:hint="default"/>
        <w:lang w:val="zh-CN" w:eastAsia="zh-CN" w:bidi="zh-CN"/>
      </w:rPr>
    </w:lvl>
    <w:lvl w:ilvl="8" w:tentative="0">
      <w:start w:val="0"/>
      <w:numFmt w:val="bullet"/>
      <w:lvlText w:val="•"/>
      <w:lvlJc w:val="left"/>
      <w:pPr>
        <w:ind w:left="3270" w:hanging="132"/>
      </w:pPr>
      <w:rPr>
        <w:rFonts w:hint="default"/>
        <w:lang w:val="zh-CN" w:eastAsia="zh-CN" w:bidi="zh-CN"/>
      </w:rPr>
    </w:lvl>
  </w:abstractNum>
  <w:abstractNum w:abstractNumId="456">
    <w:nsid w:val="6F600250"/>
    <w:multiLevelType w:val="multilevel"/>
    <w:tmpl w:val="6F600250"/>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7">
    <w:nsid w:val="6FAFF6A1"/>
    <w:multiLevelType w:val="multilevel"/>
    <w:tmpl w:val="6FAFF6A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8">
    <w:nsid w:val="700FDCEF"/>
    <w:multiLevelType w:val="multilevel"/>
    <w:tmpl w:val="700FDCEF"/>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59">
    <w:nsid w:val="70381596"/>
    <w:multiLevelType w:val="multilevel"/>
    <w:tmpl w:val="70381596"/>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47" w:hanging="132"/>
      </w:pPr>
      <w:rPr>
        <w:rFonts w:hint="default"/>
        <w:lang w:val="zh-CN" w:eastAsia="zh-CN" w:bidi="zh-CN"/>
      </w:rPr>
    </w:lvl>
    <w:lvl w:ilvl="2" w:tentative="0">
      <w:start w:val="0"/>
      <w:numFmt w:val="bullet"/>
      <w:lvlText w:val="•"/>
      <w:lvlJc w:val="left"/>
      <w:pPr>
        <w:ind w:left="675" w:hanging="132"/>
      </w:pPr>
      <w:rPr>
        <w:rFonts w:hint="default"/>
        <w:lang w:val="zh-CN" w:eastAsia="zh-CN" w:bidi="zh-CN"/>
      </w:rPr>
    </w:lvl>
    <w:lvl w:ilvl="3" w:tentative="0">
      <w:start w:val="0"/>
      <w:numFmt w:val="bullet"/>
      <w:lvlText w:val="•"/>
      <w:lvlJc w:val="left"/>
      <w:pPr>
        <w:ind w:left="1003" w:hanging="132"/>
      </w:pPr>
      <w:rPr>
        <w:rFonts w:hint="default"/>
        <w:lang w:val="zh-CN" w:eastAsia="zh-CN" w:bidi="zh-CN"/>
      </w:rPr>
    </w:lvl>
    <w:lvl w:ilvl="4" w:tentative="0">
      <w:start w:val="0"/>
      <w:numFmt w:val="bullet"/>
      <w:lvlText w:val="•"/>
      <w:lvlJc w:val="left"/>
      <w:pPr>
        <w:ind w:left="1331" w:hanging="132"/>
      </w:pPr>
      <w:rPr>
        <w:rFonts w:hint="default"/>
        <w:lang w:val="zh-CN" w:eastAsia="zh-CN" w:bidi="zh-CN"/>
      </w:rPr>
    </w:lvl>
    <w:lvl w:ilvl="5" w:tentative="0">
      <w:start w:val="0"/>
      <w:numFmt w:val="bullet"/>
      <w:lvlText w:val="•"/>
      <w:lvlJc w:val="left"/>
      <w:pPr>
        <w:ind w:left="1659" w:hanging="132"/>
      </w:pPr>
      <w:rPr>
        <w:rFonts w:hint="default"/>
        <w:lang w:val="zh-CN" w:eastAsia="zh-CN" w:bidi="zh-CN"/>
      </w:rPr>
    </w:lvl>
    <w:lvl w:ilvl="6" w:tentative="0">
      <w:start w:val="0"/>
      <w:numFmt w:val="bullet"/>
      <w:lvlText w:val="•"/>
      <w:lvlJc w:val="left"/>
      <w:pPr>
        <w:ind w:left="1987" w:hanging="132"/>
      </w:pPr>
      <w:rPr>
        <w:rFonts w:hint="default"/>
        <w:lang w:val="zh-CN" w:eastAsia="zh-CN" w:bidi="zh-CN"/>
      </w:rPr>
    </w:lvl>
    <w:lvl w:ilvl="7" w:tentative="0">
      <w:start w:val="0"/>
      <w:numFmt w:val="bullet"/>
      <w:lvlText w:val="•"/>
      <w:lvlJc w:val="left"/>
      <w:pPr>
        <w:ind w:left="2315" w:hanging="132"/>
      </w:pPr>
      <w:rPr>
        <w:rFonts w:hint="default"/>
        <w:lang w:val="zh-CN" w:eastAsia="zh-CN" w:bidi="zh-CN"/>
      </w:rPr>
    </w:lvl>
    <w:lvl w:ilvl="8" w:tentative="0">
      <w:start w:val="0"/>
      <w:numFmt w:val="bullet"/>
      <w:lvlText w:val="•"/>
      <w:lvlJc w:val="left"/>
      <w:pPr>
        <w:ind w:left="2643" w:hanging="132"/>
      </w:pPr>
      <w:rPr>
        <w:rFonts w:hint="default"/>
        <w:lang w:val="zh-CN" w:eastAsia="zh-CN" w:bidi="zh-CN"/>
      </w:rPr>
    </w:lvl>
  </w:abstractNum>
  <w:abstractNum w:abstractNumId="460">
    <w:nsid w:val="70AE371C"/>
    <w:multiLevelType w:val="multilevel"/>
    <w:tmpl w:val="70AE371C"/>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1">
    <w:nsid w:val="70F95E71"/>
    <w:multiLevelType w:val="multilevel"/>
    <w:tmpl w:val="70F95E71"/>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2">
    <w:nsid w:val="72183CF9"/>
    <w:multiLevelType w:val="multilevel"/>
    <w:tmpl w:val="72183CF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3">
    <w:nsid w:val="72D8DA4C"/>
    <w:multiLevelType w:val="multilevel"/>
    <w:tmpl w:val="72D8DA4C"/>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4">
    <w:nsid w:val="72E803E3"/>
    <w:multiLevelType w:val="multilevel"/>
    <w:tmpl w:val="72E803E3"/>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65">
    <w:nsid w:val="7321C756"/>
    <w:multiLevelType w:val="multilevel"/>
    <w:tmpl w:val="7321C75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6">
    <w:nsid w:val="744F3566"/>
    <w:multiLevelType w:val="multilevel"/>
    <w:tmpl w:val="744F3566"/>
    <w:lvl w:ilvl="0" w:tentative="0">
      <w:start w:val="3"/>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67">
    <w:nsid w:val="746DB97C"/>
    <w:multiLevelType w:val="multilevel"/>
    <w:tmpl w:val="746DB97C"/>
    <w:lvl w:ilvl="0" w:tentative="0">
      <w:start w:val="1"/>
      <w:numFmt w:val="decimal"/>
      <w:lvlText w:val="%1."/>
      <w:lvlJc w:val="left"/>
      <w:pPr>
        <w:ind w:left="22"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468">
    <w:nsid w:val="7499D7B3"/>
    <w:multiLevelType w:val="multilevel"/>
    <w:tmpl w:val="7499D7B3"/>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392" w:hanging="132"/>
      </w:pPr>
      <w:rPr>
        <w:rFonts w:hint="default"/>
        <w:lang w:val="zh-CN" w:eastAsia="zh-CN" w:bidi="zh-CN"/>
      </w:rPr>
    </w:lvl>
    <w:lvl w:ilvl="2" w:tentative="0">
      <w:start w:val="0"/>
      <w:numFmt w:val="bullet"/>
      <w:lvlText w:val="•"/>
      <w:lvlJc w:val="left"/>
      <w:pPr>
        <w:ind w:left="764" w:hanging="132"/>
      </w:pPr>
      <w:rPr>
        <w:rFonts w:hint="default"/>
        <w:lang w:val="zh-CN" w:eastAsia="zh-CN" w:bidi="zh-CN"/>
      </w:rPr>
    </w:lvl>
    <w:lvl w:ilvl="3" w:tentative="0">
      <w:start w:val="0"/>
      <w:numFmt w:val="bullet"/>
      <w:lvlText w:val="•"/>
      <w:lvlJc w:val="left"/>
      <w:pPr>
        <w:ind w:left="1136" w:hanging="132"/>
      </w:pPr>
      <w:rPr>
        <w:rFonts w:hint="default"/>
        <w:lang w:val="zh-CN" w:eastAsia="zh-CN" w:bidi="zh-CN"/>
      </w:rPr>
    </w:lvl>
    <w:lvl w:ilvl="4" w:tentative="0">
      <w:start w:val="0"/>
      <w:numFmt w:val="bullet"/>
      <w:lvlText w:val="•"/>
      <w:lvlJc w:val="left"/>
      <w:pPr>
        <w:ind w:left="1508" w:hanging="132"/>
      </w:pPr>
      <w:rPr>
        <w:rFonts w:hint="default"/>
        <w:lang w:val="zh-CN" w:eastAsia="zh-CN" w:bidi="zh-CN"/>
      </w:rPr>
    </w:lvl>
    <w:lvl w:ilvl="5" w:tentative="0">
      <w:start w:val="0"/>
      <w:numFmt w:val="bullet"/>
      <w:lvlText w:val="•"/>
      <w:lvlJc w:val="left"/>
      <w:pPr>
        <w:ind w:left="1880" w:hanging="132"/>
      </w:pPr>
      <w:rPr>
        <w:rFonts w:hint="default"/>
        <w:lang w:val="zh-CN" w:eastAsia="zh-CN" w:bidi="zh-CN"/>
      </w:rPr>
    </w:lvl>
    <w:lvl w:ilvl="6" w:tentative="0">
      <w:start w:val="0"/>
      <w:numFmt w:val="bullet"/>
      <w:lvlText w:val="•"/>
      <w:lvlJc w:val="left"/>
      <w:pPr>
        <w:ind w:left="2252" w:hanging="132"/>
      </w:pPr>
      <w:rPr>
        <w:rFonts w:hint="default"/>
        <w:lang w:val="zh-CN" w:eastAsia="zh-CN" w:bidi="zh-CN"/>
      </w:rPr>
    </w:lvl>
    <w:lvl w:ilvl="7" w:tentative="0">
      <w:start w:val="0"/>
      <w:numFmt w:val="bullet"/>
      <w:lvlText w:val="•"/>
      <w:lvlJc w:val="left"/>
      <w:pPr>
        <w:ind w:left="2624" w:hanging="132"/>
      </w:pPr>
      <w:rPr>
        <w:rFonts w:hint="default"/>
        <w:lang w:val="zh-CN" w:eastAsia="zh-CN" w:bidi="zh-CN"/>
      </w:rPr>
    </w:lvl>
    <w:lvl w:ilvl="8" w:tentative="0">
      <w:start w:val="0"/>
      <w:numFmt w:val="bullet"/>
      <w:lvlText w:val="•"/>
      <w:lvlJc w:val="left"/>
      <w:pPr>
        <w:ind w:left="2996" w:hanging="132"/>
      </w:pPr>
      <w:rPr>
        <w:rFonts w:hint="default"/>
        <w:lang w:val="zh-CN" w:eastAsia="zh-CN" w:bidi="zh-CN"/>
      </w:rPr>
    </w:lvl>
  </w:abstractNum>
  <w:abstractNum w:abstractNumId="469">
    <w:nsid w:val="74C28B35"/>
    <w:multiLevelType w:val="multilevel"/>
    <w:tmpl w:val="74C28B35"/>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0">
    <w:nsid w:val="75C77F0D"/>
    <w:multiLevelType w:val="multilevel"/>
    <w:tmpl w:val="75C77F0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1">
    <w:nsid w:val="761AFD5F"/>
    <w:multiLevelType w:val="multilevel"/>
    <w:tmpl w:val="761AFD5F"/>
    <w:lvl w:ilvl="0" w:tentative="0">
      <w:start w:val="1"/>
      <w:numFmt w:val="decimal"/>
      <w:lvlText w:val="%1."/>
      <w:lvlJc w:val="left"/>
      <w:pPr>
        <w:ind w:left="22" w:hanging="132"/>
        <w:jc w:val="righ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2">
    <w:nsid w:val="7657892B"/>
    <w:multiLevelType w:val="multilevel"/>
    <w:tmpl w:val="7657892B"/>
    <w:lvl w:ilvl="0" w:tentative="0">
      <w:start w:val="1"/>
      <w:numFmt w:val="decimal"/>
      <w:lvlText w:val="%1."/>
      <w:lvlJc w:val="left"/>
      <w:pPr>
        <w:ind w:left="154"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73" w:hanging="132"/>
      </w:pPr>
      <w:rPr>
        <w:rFonts w:hint="default"/>
        <w:lang w:val="zh-CN" w:eastAsia="zh-CN" w:bidi="zh-CN"/>
      </w:rPr>
    </w:lvl>
    <w:lvl w:ilvl="2" w:tentative="0">
      <w:start w:val="0"/>
      <w:numFmt w:val="bullet"/>
      <w:lvlText w:val="•"/>
      <w:lvlJc w:val="left"/>
      <w:pPr>
        <w:ind w:left="787" w:hanging="132"/>
      </w:pPr>
      <w:rPr>
        <w:rFonts w:hint="default"/>
        <w:lang w:val="zh-CN" w:eastAsia="zh-CN" w:bidi="zh-CN"/>
      </w:rPr>
    </w:lvl>
    <w:lvl w:ilvl="3" w:tentative="0">
      <w:start w:val="0"/>
      <w:numFmt w:val="bullet"/>
      <w:lvlText w:val="•"/>
      <w:lvlJc w:val="left"/>
      <w:pPr>
        <w:ind w:left="1101" w:hanging="132"/>
      </w:pPr>
      <w:rPr>
        <w:rFonts w:hint="default"/>
        <w:lang w:val="zh-CN" w:eastAsia="zh-CN" w:bidi="zh-CN"/>
      </w:rPr>
    </w:lvl>
    <w:lvl w:ilvl="4" w:tentative="0">
      <w:start w:val="0"/>
      <w:numFmt w:val="bullet"/>
      <w:lvlText w:val="•"/>
      <w:lvlJc w:val="left"/>
      <w:pPr>
        <w:ind w:left="1415" w:hanging="132"/>
      </w:pPr>
      <w:rPr>
        <w:rFonts w:hint="default"/>
        <w:lang w:val="zh-CN" w:eastAsia="zh-CN" w:bidi="zh-CN"/>
      </w:rPr>
    </w:lvl>
    <w:lvl w:ilvl="5" w:tentative="0">
      <w:start w:val="0"/>
      <w:numFmt w:val="bullet"/>
      <w:lvlText w:val="•"/>
      <w:lvlJc w:val="left"/>
      <w:pPr>
        <w:ind w:left="1729" w:hanging="132"/>
      </w:pPr>
      <w:rPr>
        <w:rFonts w:hint="default"/>
        <w:lang w:val="zh-CN" w:eastAsia="zh-CN" w:bidi="zh-CN"/>
      </w:rPr>
    </w:lvl>
    <w:lvl w:ilvl="6" w:tentative="0">
      <w:start w:val="0"/>
      <w:numFmt w:val="bullet"/>
      <w:lvlText w:val="•"/>
      <w:lvlJc w:val="left"/>
      <w:pPr>
        <w:ind w:left="2043" w:hanging="132"/>
      </w:pPr>
      <w:rPr>
        <w:rFonts w:hint="default"/>
        <w:lang w:val="zh-CN" w:eastAsia="zh-CN" w:bidi="zh-CN"/>
      </w:rPr>
    </w:lvl>
    <w:lvl w:ilvl="7" w:tentative="0">
      <w:start w:val="0"/>
      <w:numFmt w:val="bullet"/>
      <w:lvlText w:val="•"/>
      <w:lvlJc w:val="left"/>
      <w:pPr>
        <w:ind w:left="2357" w:hanging="132"/>
      </w:pPr>
      <w:rPr>
        <w:rFonts w:hint="default"/>
        <w:lang w:val="zh-CN" w:eastAsia="zh-CN" w:bidi="zh-CN"/>
      </w:rPr>
    </w:lvl>
    <w:lvl w:ilvl="8" w:tentative="0">
      <w:start w:val="0"/>
      <w:numFmt w:val="bullet"/>
      <w:lvlText w:val="•"/>
      <w:lvlJc w:val="left"/>
      <w:pPr>
        <w:ind w:left="2671" w:hanging="132"/>
      </w:pPr>
      <w:rPr>
        <w:rFonts w:hint="default"/>
        <w:lang w:val="zh-CN" w:eastAsia="zh-CN" w:bidi="zh-CN"/>
      </w:rPr>
    </w:lvl>
  </w:abstractNum>
  <w:abstractNum w:abstractNumId="473">
    <w:nsid w:val="76A26DF9"/>
    <w:multiLevelType w:val="multilevel"/>
    <w:tmpl w:val="76A26DF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4">
    <w:nsid w:val="773C851D"/>
    <w:multiLevelType w:val="multilevel"/>
    <w:tmpl w:val="773C851D"/>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5">
    <w:nsid w:val="77633216"/>
    <w:multiLevelType w:val="multilevel"/>
    <w:tmpl w:val="7763321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6">
    <w:nsid w:val="77ECEA79"/>
    <w:multiLevelType w:val="multilevel"/>
    <w:tmpl w:val="77ECEA7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7">
    <w:nsid w:val="79AA4FA4"/>
    <w:multiLevelType w:val="multilevel"/>
    <w:tmpl w:val="79AA4FA4"/>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8">
    <w:nsid w:val="7B1E29B8"/>
    <w:multiLevelType w:val="multilevel"/>
    <w:tmpl w:val="7B1E29B8"/>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79">
    <w:nsid w:val="7C246926"/>
    <w:multiLevelType w:val="multilevel"/>
    <w:tmpl w:val="7C246926"/>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80">
    <w:nsid w:val="7DEC2089"/>
    <w:multiLevelType w:val="multilevel"/>
    <w:tmpl w:val="7DEC2089"/>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81">
    <w:nsid w:val="7F5F03EB"/>
    <w:multiLevelType w:val="multilevel"/>
    <w:tmpl w:val="7F5F03EB"/>
    <w:lvl w:ilvl="0" w:tentative="0">
      <w:start w:val="1"/>
      <w:numFmt w:val="decimal"/>
      <w:lvlText w:val="%1."/>
      <w:lvlJc w:val="left"/>
      <w:pPr>
        <w:ind w:left="22" w:hanging="132"/>
        <w:jc w:val="left"/>
      </w:pPr>
      <w:rPr>
        <w:rFonts w:hint="default" w:ascii="仿宋" w:hAnsi="仿宋" w:eastAsia="仿宋" w:cs="仿宋"/>
        <w:w w:val="99"/>
        <w:sz w:val="11"/>
        <w:szCs w:val="11"/>
        <w:lang w:val="zh-CN" w:eastAsia="zh-CN" w:bidi="zh-CN"/>
      </w:rPr>
    </w:lvl>
    <w:lvl w:ilvl="1" w:tentative="0">
      <w:start w:val="0"/>
      <w:numFmt w:val="bullet"/>
      <w:lvlText w:val="•"/>
      <w:lvlJc w:val="left"/>
      <w:pPr>
        <w:ind w:left="416" w:hanging="132"/>
      </w:pPr>
      <w:rPr>
        <w:rFonts w:hint="default"/>
        <w:lang w:val="zh-CN" w:eastAsia="zh-CN" w:bidi="zh-CN"/>
      </w:rPr>
    </w:lvl>
    <w:lvl w:ilvl="2" w:tentative="0">
      <w:start w:val="0"/>
      <w:numFmt w:val="bullet"/>
      <w:lvlText w:val="•"/>
      <w:lvlJc w:val="left"/>
      <w:pPr>
        <w:ind w:left="812" w:hanging="132"/>
      </w:pPr>
      <w:rPr>
        <w:rFonts w:hint="default"/>
        <w:lang w:val="zh-CN" w:eastAsia="zh-CN" w:bidi="zh-CN"/>
      </w:rPr>
    </w:lvl>
    <w:lvl w:ilvl="3" w:tentative="0">
      <w:start w:val="0"/>
      <w:numFmt w:val="bullet"/>
      <w:lvlText w:val="•"/>
      <w:lvlJc w:val="left"/>
      <w:pPr>
        <w:ind w:left="1208" w:hanging="132"/>
      </w:pPr>
      <w:rPr>
        <w:rFonts w:hint="default"/>
        <w:lang w:val="zh-CN" w:eastAsia="zh-CN" w:bidi="zh-CN"/>
      </w:rPr>
    </w:lvl>
    <w:lvl w:ilvl="4" w:tentative="0">
      <w:start w:val="0"/>
      <w:numFmt w:val="bullet"/>
      <w:lvlText w:val="•"/>
      <w:lvlJc w:val="left"/>
      <w:pPr>
        <w:ind w:left="1605" w:hanging="132"/>
      </w:pPr>
      <w:rPr>
        <w:rFonts w:hint="default"/>
        <w:lang w:val="zh-CN" w:eastAsia="zh-CN" w:bidi="zh-CN"/>
      </w:rPr>
    </w:lvl>
    <w:lvl w:ilvl="5" w:tentative="0">
      <w:start w:val="0"/>
      <w:numFmt w:val="bullet"/>
      <w:lvlText w:val="•"/>
      <w:lvlJc w:val="left"/>
      <w:pPr>
        <w:ind w:left="2001" w:hanging="132"/>
      </w:pPr>
      <w:rPr>
        <w:rFonts w:hint="default"/>
        <w:lang w:val="zh-CN" w:eastAsia="zh-CN" w:bidi="zh-CN"/>
      </w:rPr>
    </w:lvl>
    <w:lvl w:ilvl="6" w:tentative="0">
      <w:start w:val="0"/>
      <w:numFmt w:val="bullet"/>
      <w:lvlText w:val="•"/>
      <w:lvlJc w:val="left"/>
      <w:pPr>
        <w:ind w:left="2397" w:hanging="132"/>
      </w:pPr>
      <w:rPr>
        <w:rFonts w:hint="default"/>
        <w:lang w:val="zh-CN" w:eastAsia="zh-CN" w:bidi="zh-CN"/>
      </w:rPr>
    </w:lvl>
    <w:lvl w:ilvl="7" w:tentative="0">
      <w:start w:val="0"/>
      <w:numFmt w:val="bullet"/>
      <w:lvlText w:val="•"/>
      <w:lvlJc w:val="left"/>
      <w:pPr>
        <w:ind w:left="2794" w:hanging="132"/>
      </w:pPr>
      <w:rPr>
        <w:rFonts w:hint="default"/>
        <w:lang w:val="zh-CN" w:eastAsia="zh-CN" w:bidi="zh-CN"/>
      </w:rPr>
    </w:lvl>
    <w:lvl w:ilvl="8" w:tentative="0">
      <w:start w:val="0"/>
      <w:numFmt w:val="bullet"/>
      <w:lvlText w:val="•"/>
      <w:lvlJc w:val="left"/>
      <w:pPr>
        <w:ind w:left="3190" w:hanging="132"/>
      </w:pPr>
      <w:rPr>
        <w:rFonts w:hint="default"/>
        <w:lang w:val="zh-CN" w:eastAsia="zh-CN" w:bidi="zh-CN"/>
      </w:rPr>
    </w:lvl>
  </w:abstractNum>
  <w:abstractNum w:abstractNumId="482">
    <w:nsid w:val="7FA228FC"/>
    <w:multiLevelType w:val="multilevel"/>
    <w:tmpl w:val="7FA228FC"/>
    <w:lvl w:ilvl="0" w:tentative="0">
      <w:start w:val="1"/>
      <w:numFmt w:val="decimal"/>
      <w:lvlText w:val="%1."/>
      <w:lvlJc w:val="left"/>
      <w:pPr>
        <w:ind w:left="418" w:hanging="132"/>
        <w:jc w:val="left"/>
      </w:pPr>
      <w:rPr>
        <w:rFonts w:hint="default" w:ascii="黑体" w:hAnsi="黑体" w:eastAsia="黑体" w:cs="黑体"/>
        <w:w w:val="99"/>
        <w:sz w:val="11"/>
        <w:szCs w:val="11"/>
        <w:lang w:val="zh-CN" w:eastAsia="zh-CN" w:bidi="zh-CN"/>
      </w:rPr>
    </w:lvl>
    <w:lvl w:ilvl="1" w:tentative="0">
      <w:start w:val="0"/>
      <w:numFmt w:val="bullet"/>
      <w:lvlText w:val="•"/>
      <w:lvlJc w:val="left"/>
      <w:pPr>
        <w:ind w:left="707" w:hanging="132"/>
      </w:pPr>
      <w:rPr>
        <w:rFonts w:hint="default"/>
        <w:lang w:val="zh-CN" w:eastAsia="zh-CN" w:bidi="zh-CN"/>
      </w:rPr>
    </w:lvl>
    <w:lvl w:ilvl="2" w:tentative="0">
      <w:start w:val="0"/>
      <w:numFmt w:val="bullet"/>
      <w:lvlText w:val="•"/>
      <w:lvlJc w:val="left"/>
      <w:pPr>
        <w:ind w:left="995" w:hanging="132"/>
      </w:pPr>
      <w:rPr>
        <w:rFonts w:hint="default"/>
        <w:lang w:val="zh-CN" w:eastAsia="zh-CN" w:bidi="zh-CN"/>
      </w:rPr>
    </w:lvl>
    <w:lvl w:ilvl="3" w:tentative="0">
      <w:start w:val="0"/>
      <w:numFmt w:val="bullet"/>
      <w:lvlText w:val="•"/>
      <w:lvlJc w:val="left"/>
      <w:pPr>
        <w:ind w:left="1283" w:hanging="132"/>
      </w:pPr>
      <w:rPr>
        <w:rFonts w:hint="default"/>
        <w:lang w:val="zh-CN" w:eastAsia="zh-CN" w:bidi="zh-CN"/>
      </w:rPr>
    </w:lvl>
    <w:lvl w:ilvl="4" w:tentative="0">
      <w:start w:val="0"/>
      <w:numFmt w:val="bullet"/>
      <w:lvlText w:val="•"/>
      <w:lvlJc w:val="left"/>
      <w:pPr>
        <w:ind w:left="1571" w:hanging="132"/>
      </w:pPr>
      <w:rPr>
        <w:rFonts w:hint="default"/>
        <w:lang w:val="zh-CN" w:eastAsia="zh-CN" w:bidi="zh-CN"/>
      </w:rPr>
    </w:lvl>
    <w:lvl w:ilvl="5" w:tentative="0">
      <w:start w:val="0"/>
      <w:numFmt w:val="bullet"/>
      <w:lvlText w:val="•"/>
      <w:lvlJc w:val="left"/>
      <w:pPr>
        <w:ind w:left="1859" w:hanging="132"/>
      </w:pPr>
      <w:rPr>
        <w:rFonts w:hint="default"/>
        <w:lang w:val="zh-CN" w:eastAsia="zh-CN" w:bidi="zh-CN"/>
      </w:rPr>
    </w:lvl>
    <w:lvl w:ilvl="6" w:tentative="0">
      <w:start w:val="0"/>
      <w:numFmt w:val="bullet"/>
      <w:lvlText w:val="•"/>
      <w:lvlJc w:val="left"/>
      <w:pPr>
        <w:ind w:left="2147" w:hanging="132"/>
      </w:pPr>
      <w:rPr>
        <w:rFonts w:hint="default"/>
        <w:lang w:val="zh-CN" w:eastAsia="zh-CN" w:bidi="zh-CN"/>
      </w:rPr>
    </w:lvl>
    <w:lvl w:ilvl="7" w:tentative="0">
      <w:start w:val="0"/>
      <w:numFmt w:val="bullet"/>
      <w:lvlText w:val="•"/>
      <w:lvlJc w:val="left"/>
      <w:pPr>
        <w:ind w:left="2435" w:hanging="132"/>
      </w:pPr>
      <w:rPr>
        <w:rFonts w:hint="default"/>
        <w:lang w:val="zh-CN" w:eastAsia="zh-CN" w:bidi="zh-CN"/>
      </w:rPr>
    </w:lvl>
    <w:lvl w:ilvl="8" w:tentative="0">
      <w:start w:val="0"/>
      <w:numFmt w:val="bullet"/>
      <w:lvlText w:val="•"/>
      <w:lvlJc w:val="left"/>
      <w:pPr>
        <w:ind w:left="2723" w:hanging="132"/>
      </w:pPr>
      <w:rPr>
        <w:rFonts w:hint="default"/>
        <w:lang w:val="zh-CN" w:eastAsia="zh-CN" w:bidi="zh-CN"/>
      </w:rPr>
    </w:lvl>
  </w:abstractNum>
  <w:num w:numId="1">
    <w:abstractNumId w:val="242"/>
  </w:num>
  <w:num w:numId="2">
    <w:abstractNumId w:val="154"/>
  </w:num>
  <w:num w:numId="3">
    <w:abstractNumId w:val="414"/>
  </w:num>
  <w:num w:numId="4">
    <w:abstractNumId w:val="122"/>
  </w:num>
  <w:num w:numId="5">
    <w:abstractNumId w:val="102"/>
  </w:num>
  <w:num w:numId="6">
    <w:abstractNumId w:val="253"/>
  </w:num>
  <w:num w:numId="7">
    <w:abstractNumId w:val="314"/>
  </w:num>
  <w:num w:numId="8">
    <w:abstractNumId w:val="462"/>
  </w:num>
  <w:num w:numId="9">
    <w:abstractNumId w:val="246"/>
  </w:num>
  <w:num w:numId="10">
    <w:abstractNumId w:val="28"/>
  </w:num>
  <w:num w:numId="11">
    <w:abstractNumId w:val="320"/>
  </w:num>
  <w:num w:numId="12">
    <w:abstractNumId w:val="416"/>
  </w:num>
  <w:num w:numId="13">
    <w:abstractNumId w:val="141"/>
  </w:num>
  <w:num w:numId="14">
    <w:abstractNumId w:val="392"/>
  </w:num>
  <w:num w:numId="15">
    <w:abstractNumId w:val="225"/>
  </w:num>
  <w:num w:numId="16">
    <w:abstractNumId w:val="309"/>
  </w:num>
  <w:num w:numId="17">
    <w:abstractNumId w:val="176"/>
  </w:num>
  <w:num w:numId="18">
    <w:abstractNumId w:val="170"/>
  </w:num>
  <w:num w:numId="19">
    <w:abstractNumId w:val="50"/>
  </w:num>
  <w:num w:numId="20">
    <w:abstractNumId w:val="386"/>
  </w:num>
  <w:num w:numId="21">
    <w:abstractNumId w:val="430"/>
  </w:num>
  <w:num w:numId="22">
    <w:abstractNumId w:val="272"/>
  </w:num>
  <w:num w:numId="23">
    <w:abstractNumId w:val="374"/>
  </w:num>
  <w:num w:numId="24">
    <w:abstractNumId w:val="93"/>
  </w:num>
  <w:num w:numId="25">
    <w:abstractNumId w:val="479"/>
  </w:num>
  <w:num w:numId="26">
    <w:abstractNumId w:val="476"/>
  </w:num>
  <w:num w:numId="27">
    <w:abstractNumId w:val="119"/>
  </w:num>
  <w:num w:numId="28">
    <w:abstractNumId w:val="434"/>
  </w:num>
  <w:num w:numId="29">
    <w:abstractNumId w:val="29"/>
  </w:num>
  <w:num w:numId="30">
    <w:abstractNumId w:val="348"/>
  </w:num>
  <w:num w:numId="31">
    <w:abstractNumId w:val="6"/>
  </w:num>
  <w:num w:numId="32">
    <w:abstractNumId w:val="410"/>
  </w:num>
  <w:num w:numId="33">
    <w:abstractNumId w:val="480"/>
  </w:num>
  <w:num w:numId="34">
    <w:abstractNumId w:val="2"/>
  </w:num>
  <w:num w:numId="35">
    <w:abstractNumId w:val="308"/>
  </w:num>
  <w:num w:numId="36">
    <w:abstractNumId w:val="394"/>
  </w:num>
  <w:num w:numId="37">
    <w:abstractNumId w:val="229"/>
  </w:num>
  <w:num w:numId="38">
    <w:abstractNumId w:val="185"/>
  </w:num>
  <w:num w:numId="39">
    <w:abstractNumId w:val="329"/>
  </w:num>
  <w:num w:numId="40">
    <w:abstractNumId w:val="477"/>
  </w:num>
  <w:num w:numId="41">
    <w:abstractNumId w:val="110"/>
  </w:num>
  <w:num w:numId="42">
    <w:abstractNumId w:val="26"/>
  </w:num>
  <w:num w:numId="43">
    <w:abstractNumId w:val="105"/>
  </w:num>
  <w:num w:numId="44">
    <w:abstractNumId w:val="423"/>
  </w:num>
  <w:num w:numId="45">
    <w:abstractNumId w:val="5"/>
  </w:num>
  <w:num w:numId="46">
    <w:abstractNumId w:val="295"/>
  </w:num>
  <w:num w:numId="47">
    <w:abstractNumId w:val="17"/>
  </w:num>
  <w:num w:numId="48">
    <w:abstractNumId w:val="428"/>
  </w:num>
  <w:num w:numId="49">
    <w:abstractNumId w:val="469"/>
  </w:num>
  <w:num w:numId="50">
    <w:abstractNumId w:val="387"/>
  </w:num>
  <w:num w:numId="51">
    <w:abstractNumId w:val="333"/>
  </w:num>
  <w:num w:numId="52">
    <w:abstractNumId w:val="442"/>
  </w:num>
  <w:num w:numId="53">
    <w:abstractNumId w:val="259"/>
  </w:num>
  <w:num w:numId="54">
    <w:abstractNumId w:val="269"/>
  </w:num>
  <w:num w:numId="55">
    <w:abstractNumId w:val="169"/>
  </w:num>
  <w:num w:numId="56">
    <w:abstractNumId w:val="336"/>
  </w:num>
  <w:num w:numId="57">
    <w:abstractNumId w:val="300"/>
  </w:num>
  <w:num w:numId="58">
    <w:abstractNumId w:val="213"/>
  </w:num>
  <w:num w:numId="59">
    <w:abstractNumId w:val="307"/>
  </w:num>
  <w:num w:numId="60">
    <w:abstractNumId w:val="99"/>
  </w:num>
  <w:num w:numId="61">
    <w:abstractNumId w:val="363"/>
  </w:num>
  <w:num w:numId="62">
    <w:abstractNumId w:val="276"/>
  </w:num>
  <w:num w:numId="63">
    <w:abstractNumId w:val="342"/>
  </w:num>
  <w:num w:numId="64">
    <w:abstractNumId w:val="249"/>
  </w:num>
  <w:num w:numId="65">
    <w:abstractNumId w:val="128"/>
  </w:num>
  <w:num w:numId="66">
    <w:abstractNumId w:val="283"/>
  </w:num>
  <w:num w:numId="67">
    <w:abstractNumId w:val="97"/>
  </w:num>
  <w:num w:numId="68">
    <w:abstractNumId w:val="354"/>
  </w:num>
  <w:num w:numId="69">
    <w:abstractNumId w:val="62"/>
  </w:num>
  <w:num w:numId="70">
    <w:abstractNumId w:val="227"/>
  </w:num>
  <w:num w:numId="71">
    <w:abstractNumId w:val="328"/>
  </w:num>
  <w:num w:numId="72">
    <w:abstractNumId w:val="238"/>
  </w:num>
  <w:num w:numId="73">
    <w:abstractNumId w:val="291"/>
  </w:num>
  <w:num w:numId="74">
    <w:abstractNumId w:val="458"/>
  </w:num>
  <w:num w:numId="75">
    <w:abstractNumId w:val="193"/>
  </w:num>
  <w:num w:numId="76">
    <w:abstractNumId w:val="134"/>
  </w:num>
  <w:num w:numId="77">
    <w:abstractNumId w:val="61"/>
  </w:num>
  <w:num w:numId="78">
    <w:abstractNumId w:val="475"/>
  </w:num>
  <w:num w:numId="79">
    <w:abstractNumId w:val="172"/>
  </w:num>
  <w:num w:numId="80">
    <w:abstractNumId w:val="104"/>
  </w:num>
  <w:num w:numId="81">
    <w:abstractNumId w:val="327"/>
  </w:num>
  <w:num w:numId="82">
    <w:abstractNumId w:val="198"/>
  </w:num>
  <w:num w:numId="83">
    <w:abstractNumId w:val="44"/>
  </w:num>
  <w:num w:numId="84">
    <w:abstractNumId w:val="415"/>
  </w:num>
  <w:num w:numId="85">
    <w:abstractNumId w:val="116"/>
  </w:num>
  <w:num w:numId="86">
    <w:abstractNumId w:val="92"/>
  </w:num>
  <w:num w:numId="87">
    <w:abstractNumId w:val="32"/>
  </w:num>
  <w:num w:numId="88">
    <w:abstractNumId w:val="53"/>
  </w:num>
  <w:num w:numId="89">
    <w:abstractNumId w:val="80"/>
  </w:num>
  <w:num w:numId="90">
    <w:abstractNumId w:val="27"/>
  </w:num>
  <w:num w:numId="91">
    <w:abstractNumId w:val="298"/>
  </w:num>
  <w:num w:numId="92">
    <w:abstractNumId w:val="118"/>
  </w:num>
  <w:num w:numId="93">
    <w:abstractNumId w:val="287"/>
  </w:num>
  <w:num w:numId="94">
    <w:abstractNumId w:val="159"/>
  </w:num>
  <w:num w:numId="95">
    <w:abstractNumId w:val="445"/>
  </w:num>
  <w:num w:numId="96">
    <w:abstractNumId w:val="0"/>
  </w:num>
  <w:num w:numId="97">
    <w:abstractNumId w:val="114"/>
  </w:num>
  <w:num w:numId="98">
    <w:abstractNumId w:val="226"/>
  </w:num>
  <w:num w:numId="99">
    <w:abstractNumId w:val="389"/>
  </w:num>
  <w:num w:numId="100">
    <w:abstractNumId w:val="280"/>
  </w:num>
  <w:num w:numId="101">
    <w:abstractNumId w:val="48"/>
  </w:num>
  <w:num w:numId="102">
    <w:abstractNumId w:val="184"/>
  </w:num>
  <w:num w:numId="103">
    <w:abstractNumId w:val="296"/>
  </w:num>
  <w:num w:numId="104">
    <w:abstractNumId w:val="381"/>
  </w:num>
  <w:num w:numId="105">
    <w:abstractNumId w:val="79"/>
  </w:num>
  <w:num w:numId="106">
    <w:abstractNumId w:val="432"/>
  </w:num>
  <w:num w:numId="107">
    <w:abstractNumId w:val="3"/>
  </w:num>
  <w:num w:numId="108">
    <w:abstractNumId w:val="11"/>
  </w:num>
  <w:num w:numId="109">
    <w:abstractNumId w:val="244"/>
  </w:num>
  <w:num w:numId="110">
    <w:abstractNumId w:val="58"/>
  </w:num>
  <w:num w:numId="111">
    <w:abstractNumId w:val="125"/>
  </w:num>
  <w:num w:numId="112">
    <w:abstractNumId w:val="143"/>
  </w:num>
  <w:num w:numId="113">
    <w:abstractNumId w:val="224"/>
  </w:num>
  <w:num w:numId="114">
    <w:abstractNumId w:val="427"/>
  </w:num>
  <w:num w:numId="115">
    <w:abstractNumId w:val="220"/>
  </w:num>
  <w:num w:numId="116">
    <w:abstractNumId w:val="404"/>
  </w:num>
  <w:num w:numId="117">
    <w:abstractNumId w:val="304"/>
  </w:num>
  <w:num w:numId="118">
    <w:abstractNumId w:val="41"/>
  </w:num>
  <w:num w:numId="119">
    <w:abstractNumId w:val="252"/>
  </w:num>
  <w:num w:numId="120">
    <w:abstractNumId w:val="56"/>
  </w:num>
  <w:num w:numId="121">
    <w:abstractNumId w:val="321"/>
  </w:num>
  <w:num w:numId="122">
    <w:abstractNumId w:val="401"/>
  </w:num>
  <w:num w:numId="123">
    <w:abstractNumId w:val="152"/>
  </w:num>
  <w:num w:numId="124">
    <w:abstractNumId w:val="49"/>
  </w:num>
  <w:num w:numId="125">
    <w:abstractNumId w:val="312"/>
  </w:num>
  <w:num w:numId="126">
    <w:abstractNumId w:val="364"/>
  </w:num>
  <w:num w:numId="127">
    <w:abstractNumId w:val="281"/>
  </w:num>
  <w:num w:numId="128">
    <w:abstractNumId w:val="393"/>
  </w:num>
  <w:num w:numId="129">
    <w:abstractNumId w:val="400"/>
  </w:num>
  <w:num w:numId="130">
    <w:abstractNumId w:val="305"/>
  </w:num>
  <w:num w:numId="131">
    <w:abstractNumId w:val="195"/>
  </w:num>
  <w:num w:numId="132">
    <w:abstractNumId w:val="54"/>
  </w:num>
  <w:num w:numId="133">
    <w:abstractNumId w:val="349"/>
  </w:num>
  <w:num w:numId="134">
    <w:abstractNumId w:val="361"/>
  </w:num>
  <w:num w:numId="135">
    <w:abstractNumId w:val="271"/>
  </w:num>
  <w:num w:numId="136">
    <w:abstractNumId w:val="453"/>
  </w:num>
  <w:num w:numId="137">
    <w:abstractNumId w:val="189"/>
  </w:num>
  <w:num w:numId="138">
    <w:abstractNumId w:val="302"/>
  </w:num>
  <w:num w:numId="139">
    <w:abstractNumId w:val="266"/>
  </w:num>
  <w:num w:numId="140">
    <w:abstractNumId w:val="204"/>
  </w:num>
  <w:num w:numId="141">
    <w:abstractNumId w:val="215"/>
  </w:num>
  <w:num w:numId="142">
    <w:abstractNumId w:val="167"/>
  </w:num>
  <w:num w:numId="143">
    <w:abstractNumId w:val="367"/>
  </w:num>
  <w:num w:numId="144">
    <w:abstractNumId w:val="223"/>
  </w:num>
  <w:num w:numId="145">
    <w:abstractNumId w:val="36"/>
  </w:num>
  <w:num w:numId="146">
    <w:abstractNumId w:val="214"/>
  </w:num>
  <w:num w:numId="147">
    <w:abstractNumId w:val="245"/>
  </w:num>
  <w:num w:numId="148">
    <w:abstractNumId w:val="144"/>
  </w:num>
  <w:num w:numId="149">
    <w:abstractNumId w:val="347"/>
  </w:num>
  <w:num w:numId="150">
    <w:abstractNumId w:val="448"/>
  </w:num>
  <w:num w:numId="151">
    <w:abstractNumId w:val="173"/>
  </w:num>
  <w:num w:numId="152">
    <w:abstractNumId w:val="78"/>
  </w:num>
  <w:num w:numId="153">
    <w:abstractNumId w:val="9"/>
  </w:num>
  <w:num w:numId="154">
    <w:abstractNumId w:val="91"/>
  </w:num>
  <w:num w:numId="155">
    <w:abstractNumId w:val="262"/>
  </w:num>
  <w:num w:numId="156">
    <w:abstractNumId w:val="98"/>
  </w:num>
  <w:num w:numId="157">
    <w:abstractNumId w:val="216"/>
  </w:num>
  <w:num w:numId="158">
    <w:abstractNumId w:val="313"/>
  </w:num>
  <w:num w:numId="159">
    <w:abstractNumId w:val="384"/>
  </w:num>
  <w:num w:numId="160">
    <w:abstractNumId w:val="96"/>
  </w:num>
  <w:num w:numId="161">
    <w:abstractNumId w:val="358"/>
  </w:num>
  <w:num w:numId="162">
    <w:abstractNumId w:val="297"/>
  </w:num>
  <w:num w:numId="163">
    <w:abstractNumId w:val="288"/>
  </w:num>
  <w:num w:numId="164">
    <w:abstractNumId w:val="232"/>
  </w:num>
  <w:num w:numId="165">
    <w:abstractNumId w:val="343"/>
  </w:num>
  <w:num w:numId="166">
    <w:abstractNumId w:val="127"/>
  </w:num>
  <w:num w:numId="167">
    <w:abstractNumId w:val="399"/>
  </w:num>
  <w:num w:numId="168">
    <w:abstractNumId w:val="362"/>
  </w:num>
  <w:num w:numId="169">
    <w:abstractNumId w:val="317"/>
  </w:num>
  <w:num w:numId="170">
    <w:abstractNumId w:val="211"/>
  </w:num>
  <w:num w:numId="171">
    <w:abstractNumId w:val="72"/>
  </w:num>
  <w:num w:numId="172">
    <w:abstractNumId w:val="468"/>
  </w:num>
  <w:num w:numId="173">
    <w:abstractNumId w:val="315"/>
  </w:num>
  <w:num w:numId="174">
    <w:abstractNumId w:val="450"/>
  </w:num>
  <w:num w:numId="175">
    <w:abstractNumId w:val="33"/>
  </w:num>
  <w:num w:numId="176">
    <w:abstractNumId w:val="441"/>
  </w:num>
  <w:num w:numId="177">
    <w:abstractNumId w:val="149"/>
  </w:num>
  <w:num w:numId="178">
    <w:abstractNumId w:val="436"/>
  </w:num>
  <w:num w:numId="179">
    <w:abstractNumId w:val="335"/>
  </w:num>
  <w:num w:numId="180">
    <w:abstractNumId w:val="466"/>
  </w:num>
  <w:num w:numId="181">
    <w:abstractNumId w:val="461"/>
  </w:num>
  <w:num w:numId="182">
    <w:abstractNumId w:val="165"/>
  </w:num>
  <w:num w:numId="183">
    <w:abstractNumId w:val="217"/>
  </w:num>
  <w:num w:numId="184">
    <w:abstractNumId w:val="237"/>
  </w:num>
  <w:num w:numId="185">
    <w:abstractNumId w:val="31"/>
  </w:num>
  <w:num w:numId="186">
    <w:abstractNumId w:val="100"/>
  </w:num>
  <w:num w:numId="187">
    <w:abstractNumId w:val="368"/>
  </w:num>
  <w:num w:numId="188">
    <w:abstractNumId w:val="101"/>
  </w:num>
  <w:num w:numId="189">
    <w:abstractNumId w:val="438"/>
  </w:num>
  <w:num w:numId="190">
    <w:abstractNumId w:val="398"/>
  </w:num>
  <w:num w:numId="191">
    <w:abstractNumId w:val="417"/>
  </w:num>
  <w:num w:numId="192">
    <w:abstractNumId w:val="112"/>
  </w:num>
  <w:num w:numId="193">
    <w:abstractNumId w:val="339"/>
  </w:num>
  <w:num w:numId="194">
    <w:abstractNumId w:val="202"/>
  </w:num>
  <w:num w:numId="195">
    <w:abstractNumId w:val="299"/>
  </w:num>
  <w:num w:numId="196">
    <w:abstractNumId w:val="7"/>
  </w:num>
  <w:num w:numId="197">
    <w:abstractNumId w:val="88"/>
  </w:num>
  <w:num w:numId="198">
    <w:abstractNumId w:val="284"/>
  </w:num>
  <w:num w:numId="199">
    <w:abstractNumId w:val="397"/>
  </w:num>
  <w:num w:numId="200">
    <w:abstractNumId w:val="439"/>
  </w:num>
  <w:num w:numId="201">
    <w:abstractNumId w:val="106"/>
  </w:num>
  <w:num w:numId="202">
    <w:abstractNumId w:val="55"/>
  </w:num>
  <w:num w:numId="203">
    <w:abstractNumId w:val="292"/>
  </w:num>
  <w:num w:numId="204">
    <w:abstractNumId w:val="233"/>
  </w:num>
  <w:num w:numId="205">
    <w:abstractNumId w:val="107"/>
  </w:num>
  <w:num w:numId="206">
    <w:abstractNumId w:val="95"/>
  </w:num>
  <w:num w:numId="207">
    <w:abstractNumId w:val="268"/>
  </w:num>
  <w:num w:numId="208">
    <w:abstractNumId w:val="275"/>
  </w:num>
  <w:num w:numId="209">
    <w:abstractNumId w:val="344"/>
  </w:num>
  <w:num w:numId="210">
    <w:abstractNumId w:val="247"/>
  </w:num>
  <w:num w:numId="211">
    <w:abstractNumId w:val="45"/>
  </w:num>
  <w:num w:numId="212">
    <w:abstractNumId w:val="413"/>
  </w:num>
  <w:num w:numId="213">
    <w:abstractNumId w:val="59"/>
  </w:num>
  <w:num w:numId="214">
    <w:abstractNumId w:val="23"/>
  </w:num>
  <w:num w:numId="215">
    <w:abstractNumId w:val="396"/>
  </w:num>
  <w:num w:numId="216">
    <w:abstractNumId w:val="52"/>
  </w:num>
  <w:num w:numId="217">
    <w:abstractNumId w:val="261"/>
  </w:num>
  <w:num w:numId="218">
    <w:abstractNumId w:val="210"/>
  </w:num>
  <w:num w:numId="219">
    <w:abstractNumId w:val="51"/>
  </w:num>
  <w:num w:numId="220">
    <w:abstractNumId w:val="35"/>
  </w:num>
  <w:num w:numId="221">
    <w:abstractNumId w:val="147"/>
  </w:num>
  <w:num w:numId="222">
    <w:abstractNumId w:val="38"/>
  </w:num>
  <w:num w:numId="223">
    <w:abstractNumId w:val="82"/>
  </w:num>
  <w:num w:numId="224">
    <w:abstractNumId w:val="371"/>
  </w:num>
  <w:num w:numId="225">
    <w:abstractNumId w:val="136"/>
  </w:num>
  <w:num w:numId="226">
    <w:abstractNumId w:val="301"/>
  </w:num>
  <w:num w:numId="227">
    <w:abstractNumId w:val="190"/>
  </w:num>
  <w:num w:numId="228">
    <w:abstractNumId w:val="197"/>
  </w:num>
  <w:num w:numId="229">
    <w:abstractNumId w:val="334"/>
  </w:num>
  <w:num w:numId="230">
    <w:abstractNumId w:val="222"/>
  </w:num>
  <w:num w:numId="231">
    <w:abstractNumId w:val="63"/>
  </w:num>
  <w:num w:numId="232">
    <w:abstractNumId w:val="369"/>
  </w:num>
  <w:num w:numId="233">
    <w:abstractNumId w:val="145"/>
  </w:num>
  <w:num w:numId="234">
    <w:abstractNumId w:val="478"/>
  </w:num>
  <w:num w:numId="235">
    <w:abstractNumId w:val="174"/>
  </w:num>
  <w:num w:numId="236">
    <w:abstractNumId w:val="30"/>
  </w:num>
  <w:num w:numId="237">
    <w:abstractNumId w:val="330"/>
  </w:num>
  <w:num w:numId="238">
    <w:abstractNumId w:val="254"/>
  </w:num>
  <w:num w:numId="239">
    <w:abstractNumId w:val="323"/>
  </w:num>
  <w:num w:numId="240">
    <w:abstractNumId w:val="83"/>
  </w:num>
  <w:num w:numId="241">
    <w:abstractNumId w:val="425"/>
  </w:num>
  <w:num w:numId="242">
    <w:abstractNumId w:val="69"/>
  </w:num>
  <w:num w:numId="243">
    <w:abstractNumId w:val="231"/>
  </w:num>
  <w:num w:numId="244">
    <w:abstractNumId w:val="135"/>
  </w:num>
  <w:num w:numId="245">
    <w:abstractNumId w:val="248"/>
  </w:num>
  <w:num w:numId="246">
    <w:abstractNumId w:val="409"/>
  </w:num>
  <w:num w:numId="247">
    <w:abstractNumId w:val="290"/>
  </w:num>
  <w:num w:numId="248">
    <w:abstractNumId w:val="407"/>
  </w:num>
  <w:num w:numId="249">
    <w:abstractNumId w:val="13"/>
  </w:num>
  <w:num w:numId="250">
    <w:abstractNumId w:val="474"/>
  </w:num>
  <w:num w:numId="251">
    <w:abstractNumId w:val="177"/>
  </w:num>
  <w:num w:numId="252">
    <w:abstractNumId w:val="24"/>
  </w:num>
  <w:num w:numId="253">
    <w:abstractNumId w:val="178"/>
  </w:num>
  <w:num w:numId="254">
    <w:abstractNumId w:val="179"/>
  </w:num>
  <w:num w:numId="255">
    <w:abstractNumId w:val="163"/>
  </w:num>
  <w:num w:numId="256">
    <w:abstractNumId w:val="200"/>
  </w:num>
  <w:num w:numId="257">
    <w:abstractNumId w:val="460"/>
  </w:num>
  <w:num w:numId="258">
    <w:abstractNumId w:val="162"/>
  </w:num>
  <w:num w:numId="259">
    <w:abstractNumId w:val="241"/>
  </w:num>
  <w:num w:numId="260">
    <w:abstractNumId w:val="278"/>
  </w:num>
  <w:num w:numId="261">
    <w:abstractNumId w:val="85"/>
  </w:num>
  <w:num w:numId="262">
    <w:abstractNumId w:val="310"/>
  </w:num>
  <w:num w:numId="263">
    <w:abstractNumId w:val="255"/>
  </w:num>
  <w:num w:numId="264">
    <w:abstractNumId w:val="270"/>
  </w:num>
  <w:num w:numId="265">
    <w:abstractNumId w:val="454"/>
  </w:num>
  <w:num w:numId="266">
    <w:abstractNumId w:val="437"/>
  </w:num>
  <w:num w:numId="267">
    <w:abstractNumId w:val="257"/>
  </w:num>
  <w:num w:numId="268">
    <w:abstractNumId w:val="67"/>
  </w:num>
  <w:num w:numId="269">
    <w:abstractNumId w:val="473"/>
  </w:num>
  <w:num w:numId="270">
    <w:abstractNumId w:val="140"/>
  </w:num>
  <w:num w:numId="271">
    <w:abstractNumId w:val="47"/>
  </w:num>
  <w:num w:numId="272">
    <w:abstractNumId w:val="129"/>
  </w:num>
  <w:num w:numId="273">
    <w:abstractNumId w:val="103"/>
  </w:num>
  <w:num w:numId="274">
    <w:abstractNumId w:val="70"/>
  </w:num>
  <w:num w:numId="275">
    <w:abstractNumId w:val="89"/>
  </w:num>
  <w:num w:numId="276">
    <w:abstractNumId w:val="382"/>
  </w:num>
  <w:num w:numId="277">
    <w:abstractNumId w:val="359"/>
  </w:num>
  <w:num w:numId="278">
    <w:abstractNumId w:val="221"/>
  </w:num>
  <w:num w:numId="279">
    <w:abstractNumId w:val="60"/>
  </w:num>
  <w:num w:numId="280">
    <w:abstractNumId w:val="121"/>
  </w:num>
  <w:num w:numId="281">
    <w:abstractNumId w:val="64"/>
  </w:num>
  <w:num w:numId="282">
    <w:abstractNumId w:val="206"/>
  </w:num>
  <w:num w:numId="283">
    <w:abstractNumId w:val="465"/>
  </w:num>
  <w:num w:numId="284">
    <w:abstractNumId w:val="326"/>
  </w:num>
  <w:num w:numId="285">
    <w:abstractNumId w:val="108"/>
  </w:num>
  <w:num w:numId="286">
    <w:abstractNumId w:val="264"/>
  </w:num>
  <w:num w:numId="287">
    <w:abstractNumId w:val="19"/>
  </w:num>
  <w:num w:numId="288">
    <w:abstractNumId w:val="277"/>
  </w:num>
  <w:num w:numId="289">
    <w:abstractNumId w:val="43"/>
  </w:num>
  <w:num w:numId="290">
    <w:abstractNumId w:val="77"/>
  </w:num>
  <w:num w:numId="291">
    <w:abstractNumId w:val="76"/>
  </w:num>
  <w:num w:numId="292">
    <w:abstractNumId w:val="346"/>
  </w:num>
  <w:num w:numId="293">
    <w:abstractNumId w:val="481"/>
  </w:num>
  <w:num w:numId="294">
    <w:abstractNumId w:val="456"/>
  </w:num>
  <w:num w:numId="295">
    <w:abstractNumId w:val="431"/>
  </w:num>
  <w:num w:numId="296">
    <w:abstractNumId w:val="111"/>
  </w:num>
  <w:num w:numId="297">
    <w:abstractNumId w:val="74"/>
  </w:num>
  <w:num w:numId="298">
    <w:abstractNumId w:val="113"/>
  </w:num>
  <w:num w:numId="299">
    <w:abstractNumId w:val="422"/>
  </w:num>
  <w:num w:numId="300">
    <w:abstractNumId w:val="160"/>
  </w:num>
  <w:num w:numId="301">
    <w:abstractNumId w:val="181"/>
  </w:num>
  <w:num w:numId="302">
    <w:abstractNumId w:val="447"/>
  </w:num>
  <w:num w:numId="303">
    <w:abstractNumId w:val="319"/>
  </w:num>
  <w:num w:numId="304">
    <w:abstractNumId w:val="39"/>
  </w:num>
  <w:num w:numId="305">
    <w:abstractNumId w:val="34"/>
  </w:num>
  <w:num w:numId="306">
    <w:abstractNumId w:val="205"/>
  </w:num>
  <w:num w:numId="307">
    <w:abstractNumId w:val="155"/>
  </w:num>
  <w:num w:numId="308">
    <w:abstractNumId w:val="138"/>
  </w:num>
  <w:num w:numId="309">
    <w:abstractNumId w:val="435"/>
  </w:num>
  <w:num w:numId="310">
    <w:abstractNumId w:val="332"/>
  </w:num>
  <w:num w:numId="311">
    <w:abstractNumId w:val="433"/>
  </w:num>
  <w:num w:numId="312">
    <w:abstractNumId w:val="338"/>
  </w:num>
  <w:num w:numId="313">
    <w:abstractNumId w:val="133"/>
  </w:num>
  <w:num w:numId="314">
    <w:abstractNumId w:val="463"/>
  </w:num>
  <w:num w:numId="315">
    <w:abstractNumId w:val="471"/>
  </w:num>
  <w:num w:numId="316">
    <w:abstractNumId w:val="357"/>
  </w:num>
  <w:num w:numId="317">
    <w:abstractNumId w:val="207"/>
  </w:num>
  <w:num w:numId="318">
    <w:abstractNumId w:val="274"/>
  </w:num>
  <w:num w:numId="319">
    <w:abstractNumId w:val="124"/>
  </w:num>
  <w:num w:numId="320">
    <w:abstractNumId w:val="201"/>
  </w:num>
  <w:num w:numId="321">
    <w:abstractNumId w:val="18"/>
  </w:num>
  <w:num w:numId="322">
    <w:abstractNumId w:val="146"/>
  </w:num>
  <w:num w:numId="323">
    <w:abstractNumId w:val="109"/>
  </w:num>
  <w:num w:numId="324">
    <w:abstractNumId w:val="183"/>
  </w:num>
  <w:num w:numId="325">
    <w:abstractNumId w:val="440"/>
  </w:num>
  <w:num w:numId="326">
    <w:abstractNumId w:val="75"/>
  </w:num>
  <w:num w:numId="327">
    <w:abstractNumId w:val="130"/>
  </w:num>
  <w:num w:numId="328">
    <w:abstractNumId w:val="273"/>
  </w:num>
  <w:num w:numId="329">
    <w:abstractNumId w:val="411"/>
  </w:num>
  <w:num w:numId="330">
    <w:abstractNumId w:val="457"/>
  </w:num>
  <w:num w:numId="331">
    <w:abstractNumId w:val="385"/>
  </w:num>
  <w:num w:numId="332">
    <w:abstractNumId w:val="286"/>
  </w:num>
  <w:num w:numId="333">
    <w:abstractNumId w:val="311"/>
  </w:num>
  <w:num w:numId="334">
    <w:abstractNumId w:val="426"/>
  </w:num>
  <w:num w:numId="335">
    <w:abstractNumId w:val="156"/>
  </w:num>
  <w:num w:numId="336">
    <w:abstractNumId w:val="365"/>
  </w:num>
  <w:num w:numId="337">
    <w:abstractNumId w:val="351"/>
  </w:num>
  <w:num w:numId="338">
    <w:abstractNumId w:val="186"/>
  </w:num>
  <w:num w:numId="339">
    <w:abstractNumId w:val="263"/>
  </w:num>
  <w:num w:numId="340">
    <w:abstractNumId w:val="420"/>
  </w:num>
  <w:num w:numId="341">
    <w:abstractNumId w:val="192"/>
  </w:num>
  <w:num w:numId="342">
    <w:abstractNumId w:val="203"/>
  </w:num>
  <w:num w:numId="343">
    <w:abstractNumId w:val="240"/>
  </w:num>
  <w:num w:numId="344">
    <w:abstractNumId w:val="166"/>
  </w:num>
  <w:num w:numId="345">
    <w:abstractNumId w:val="377"/>
  </w:num>
  <w:num w:numId="346">
    <w:abstractNumId w:val="117"/>
  </w:num>
  <w:num w:numId="347">
    <w:abstractNumId w:val="71"/>
  </w:num>
  <w:num w:numId="348">
    <w:abstractNumId w:val="157"/>
  </w:num>
  <w:num w:numId="349">
    <w:abstractNumId w:val="429"/>
  </w:num>
  <w:num w:numId="350">
    <w:abstractNumId w:val="187"/>
  </w:num>
  <w:num w:numId="351">
    <w:abstractNumId w:val="464"/>
  </w:num>
  <w:num w:numId="352">
    <w:abstractNumId w:val="449"/>
  </w:num>
  <w:num w:numId="353">
    <w:abstractNumId w:val="1"/>
  </w:num>
  <w:num w:numId="354">
    <w:abstractNumId w:val="199"/>
  </w:num>
  <w:num w:numId="355">
    <w:abstractNumId w:val="137"/>
  </w:num>
  <w:num w:numId="356">
    <w:abstractNumId w:val="153"/>
  </w:num>
  <w:num w:numId="357">
    <w:abstractNumId w:val="14"/>
  </w:num>
  <w:num w:numId="358">
    <w:abstractNumId w:val="73"/>
  </w:num>
  <w:num w:numId="359">
    <w:abstractNumId w:val="424"/>
  </w:num>
  <w:num w:numId="360">
    <w:abstractNumId w:val="22"/>
  </w:num>
  <w:num w:numId="361">
    <w:abstractNumId w:val="402"/>
  </w:num>
  <w:num w:numId="362">
    <w:abstractNumId w:val="212"/>
  </w:num>
  <w:num w:numId="363">
    <w:abstractNumId w:val="191"/>
  </w:num>
  <w:num w:numId="364">
    <w:abstractNumId w:val="68"/>
  </w:num>
  <w:num w:numId="365">
    <w:abstractNumId w:val="452"/>
  </w:num>
  <w:num w:numId="366">
    <w:abstractNumId w:val="306"/>
  </w:num>
  <w:num w:numId="367">
    <w:abstractNumId w:val="84"/>
  </w:num>
  <w:num w:numId="368">
    <w:abstractNumId w:val="46"/>
  </w:num>
  <w:num w:numId="369">
    <w:abstractNumId w:val="158"/>
  </w:num>
  <w:num w:numId="370">
    <w:abstractNumId w:val="4"/>
  </w:num>
  <w:num w:numId="371">
    <w:abstractNumId w:val="126"/>
  </w:num>
  <w:num w:numId="372">
    <w:abstractNumId w:val="472"/>
  </w:num>
  <w:num w:numId="373">
    <w:abstractNumId w:val="65"/>
  </w:num>
  <w:num w:numId="374">
    <w:abstractNumId w:val="230"/>
  </w:num>
  <w:num w:numId="375">
    <w:abstractNumId w:val="370"/>
  </w:num>
  <w:num w:numId="376">
    <w:abstractNumId w:val="42"/>
  </w:num>
  <w:num w:numId="377">
    <w:abstractNumId w:val="470"/>
  </w:num>
  <w:num w:numId="378">
    <w:abstractNumId w:val="251"/>
  </w:num>
  <w:num w:numId="379">
    <w:abstractNumId w:val="443"/>
  </w:num>
  <w:num w:numId="380">
    <w:abstractNumId w:val="378"/>
  </w:num>
  <w:num w:numId="381">
    <w:abstractNumId w:val="455"/>
  </w:num>
  <w:num w:numId="382">
    <w:abstractNumId w:val="12"/>
  </w:num>
  <w:num w:numId="383">
    <w:abstractNumId w:val="180"/>
  </w:num>
  <w:num w:numId="384">
    <w:abstractNumId w:val="405"/>
  </w:num>
  <w:num w:numId="385">
    <w:abstractNumId w:val="20"/>
  </w:num>
  <w:num w:numId="386">
    <w:abstractNumId w:val="355"/>
  </w:num>
  <w:num w:numId="387">
    <w:abstractNumId w:val="228"/>
  </w:num>
  <w:num w:numId="388">
    <w:abstractNumId w:val="285"/>
  </w:num>
  <w:num w:numId="389">
    <w:abstractNumId w:val="482"/>
  </w:num>
  <w:num w:numId="390">
    <w:abstractNumId w:val="395"/>
  </w:num>
  <w:num w:numId="391">
    <w:abstractNumId w:val="37"/>
  </w:num>
  <w:num w:numId="392">
    <w:abstractNumId w:val="21"/>
  </w:num>
  <w:num w:numId="393">
    <w:abstractNumId w:val="391"/>
  </w:num>
  <w:num w:numId="394">
    <w:abstractNumId w:val="352"/>
  </w:num>
  <w:num w:numId="395">
    <w:abstractNumId w:val="188"/>
  </w:num>
  <w:num w:numId="396">
    <w:abstractNumId w:val="239"/>
  </w:num>
  <w:num w:numId="397">
    <w:abstractNumId w:val="366"/>
  </w:num>
  <w:num w:numId="398">
    <w:abstractNumId w:val="353"/>
  </w:num>
  <w:num w:numId="399">
    <w:abstractNumId w:val="267"/>
  </w:num>
  <w:num w:numId="400">
    <w:abstractNumId w:val="375"/>
  </w:num>
  <w:num w:numId="401">
    <w:abstractNumId w:val="446"/>
  </w:num>
  <w:num w:numId="402">
    <w:abstractNumId w:val="383"/>
  </w:num>
  <w:num w:numId="403">
    <w:abstractNumId w:val="219"/>
  </w:num>
  <w:num w:numId="404">
    <w:abstractNumId w:val="148"/>
  </w:num>
  <w:num w:numId="405">
    <w:abstractNumId w:val="182"/>
  </w:num>
  <w:num w:numId="406">
    <w:abstractNumId w:val="372"/>
  </w:num>
  <w:num w:numId="407">
    <w:abstractNumId w:val="303"/>
  </w:num>
  <w:num w:numId="408">
    <w:abstractNumId w:val="324"/>
  </w:num>
  <w:num w:numId="409">
    <w:abstractNumId w:val="467"/>
  </w:num>
  <w:num w:numId="410">
    <w:abstractNumId w:val="250"/>
  </w:num>
  <w:num w:numId="411">
    <w:abstractNumId w:val="151"/>
  </w:num>
  <w:num w:numId="412">
    <w:abstractNumId w:val="388"/>
  </w:num>
  <w:num w:numId="413">
    <w:abstractNumId w:val="168"/>
  </w:num>
  <w:num w:numId="414">
    <w:abstractNumId w:val="258"/>
  </w:num>
  <w:num w:numId="415">
    <w:abstractNumId w:val="421"/>
  </w:num>
  <w:num w:numId="416">
    <w:abstractNumId w:val="325"/>
  </w:num>
  <w:num w:numId="417">
    <w:abstractNumId w:val="120"/>
  </w:num>
  <w:num w:numId="418">
    <w:abstractNumId w:val="8"/>
  </w:num>
  <w:num w:numId="419">
    <w:abstractNumId w:val="318"/>
  </w:num>
  <w:num w:numId="420">
    <w:abstractNumId w:val="260"/>
  </w:num>
  <w:num w:numId="421">
    <w:abstractNumId w:val="360"/>
  </w:num>
  <w:num w:numId="422">
    <w:abstractNumId w:val="15"/>
  </w:num>
  <w:num w:numId="423">
    <w:abstractNumId w:val="208"/>
  </w:num>
  <w:num w:numId="424">
    <w:abstractNumId w:val="316"/>
  </w:num>
  <w:num w:numId="425">
    <w:abstractNumId w:val="194"/>
  </w:num>
  <w:num w:numId="426">
    <w:abstractNumId w:val="161"/>
  </w:num>
  <w:num w:numId="427">
    <w:abstractNumId w:val="81"/>
  </w:num>
  <w:num w:numId="428">
    <w:abstractNumId w:val="218"/>
  </w:num>
  <w:num w:numId="429">
    <w:abstractNumId w:val="40"/>
  </w:num>
  <w:num w:numId="430">
    <w:abstractNumId w:val="337"/>
  </w:num>
  <w:num w:numId="431">
    <w:abstractNumId w:val="419"/>
  </w:num>
  <w:num w:numId="432">
    <w:abstractNumId w:val="94"/>
  </w:num>
  <w:num w:numId="433">
    <w:abstractNumId w:val="236"/>
  </w:num>
  <w:num w:numId="434">
    <w:abstractNumId w:val="356"/>
  </w:num>
  <w:num w:numId="435">
    <w:abstractNumId w:val="403"/>
  </w:num>
  <w:num w:numId="436">
    <w:abstractNumId w:val="406"/>
  </w:num>
  <w:num w:numId="437">
    <w:abstractNumId w:val="380"/>
  </w:num>
  <w:num w:numId="438">
    <w:abstractNumId w:val="115"/>
  </w:num>
  <w:num w:numId="439">
    <w:abstractNumId w:val="86"/>
  </w:num>
  <w:num w:numId="440">
    <w:abstractNumId w:val="279"/>
  </w:num>
  <w:num w:numId="441">
    <w:abstractNumId w:val="408"/>
  </w:num>
  <w:num w:numId="442">
    <w:abstractNumId w:val="256"/>
  </w:num>
  <w:num w:numId="443">
    <w:abstractNumId w:val="16"/>
  </w:num>
  <w:num w:numId="444">
    <w:abstractNumId w:val="139"/>
  </w:num>
  <w:num w:numId="445">
    <w:abstractNumId w:val="132"/>
  </w:num>
  <w:num w:numId="446">
    <w:abstractNumId w:val="451"/>
  </w:num>
  <w:num w:numId="447">
    <w:abstractNumId w:val="459"/>
  </w:num>
  <w:num w:numId="448">
    <w:abstractNumId w:val="373"/>
  </w:num>
  <w:num w:numId="449">
    <w:abstractNumId w:val="235"/>
  </w:num>
  <w:num w:numId="450">
    <w:abstractNumId w:val="282"/>
  </w:num>
  <w:num w:numId="451">
    <w:abstractNumId w:val="175"/>
  </w:num>
  <w:num w:numId="452">
    <w:abstractNumId w:val="379"/>
  </w:num>
  <w:num w:numId="453">
    <w:abstractNumId w:val="322"/>
  </w:num>
  <w:num w:numId="454">
    <w:abstractNumId w:val="390"/>
  </w:num>
  <w:num w:numId="455">
    <w:abstractNumId w:val="289"/>
  </w:num>
  <w:num w:numId="456">
    <w:abstractNumId w:val="345"/>
  </w:num>
  <w:num w:numId="457">
    <w:abstractNumId w:val="66"/>
  </w:num>
  <w:num w:numId="458">
    <w:abstractNumId w:val="131"/>
  </w:num>
  <w:num w:numId="459">
    <w:abstractNumId w:val="376"/>
  </w:num>
  <w:num w:numId="460">
    <w:abstractNumId w:val="25"/>
  </w:num>
  <w:num w:numId="461">
    <w:abstractNumId w:val="150"/>
  </w:num>
  <w:num w:numId="462">
    <w:abstractNumId w:val="57"/>
  </w:num>
  <w:num w:numId="463">
    <w:abstractNumId w:val="331"/>
  </w:num>
  <w:num w:numId="464">
    <w:abstractNumId w:val="265"/>
  </w:num>
  <w:num w:numId="465">
    <w:abstractNumId w:val="444"/>
  </w:num>
  <w:num w:numId="466">
    <w:abstractNumId w:val="196"/>
  </w:num>
  <w:num w:numId="467">
    <w:abstractNumId w:val="341"/>
  </w:num>
  <w:num w:numId="468">
    <w:abstractNumId w:val="418"/>
  </w:num>
  <w:num w:numId="469">
    <w:abstractNumId w:val="234"/>
  </w:num>
  <w:num w:numId="470">
    <w:abstractNumId w:val="412"/>
  </w:num>
  <w:num w:numId="471">
    <w:abstractNumId w:val="340"/>
  </w:num>
  <w:num w:numId="472">
    <w:abstractNumId w:val="10"/>
  </w:num>
  <w:num w:numId="473">
    <w:abstractNumId w:val="293"/>
  </w:num>
  <w:num w:numId="474">
    <w:abstractNumId w:val="171"/>
  </w:num>
  <w:num w:numId="475">
    <w:abstractNumId w:val="243"/>
  </w:num>
  <w:num w:numId="476">
    <w:abstractNumId w:val="209"/>
  </w:num>
  <w:num w:numId="477">
    <w:abstractNumId w:val="123"/>
  </w:num>
  <w:num w:numId="478">
    <w:abstractNumId w:val="164"/>
  </w:num>
  <w:num w:numId="479">
    <w:abstractNumId w:val="142"/>
  </w:num>
  <w:num w:numId="480">
    <w:abstractNumId w:val="90"/>
  </w:num>
  <w:num w:numId="481">
    <w:abstractNumId w:val="294"/>
  </w:num>
  <w:num w:numId="482">
    <w:abstractNumId w:val="87"/>
  </w:num>
  <w:num w:numId="483">
    <w:abstractNumId w:val="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shapeLayoutLikeWW8/>
    <w:useFELayout/>
    <w:compatSetting w:name="compatibilityMode" w:uri="http://schemas.microsoft.com/office/word" w:val="12"/>
  </w:compat>
  <w:docVars>
    <w:docVar w:name="commondata" w:val="eyJoZGlkIjoiZGZiZmZlZmIxYzAyMTRhODRkYjA1ZjU3MzNlNzg1ZjQifQ=="/>
  </w:docVars>
  <w:rsids>
    <w:rsidRoot w:val="00000000"/>
    <w:rsid w:val="06DC208B"/>
    <w:rsid w:val="2B5826D1"/>
    <w:rsid w:val="37A128F5"/>
    <w:rsid w:val="74572D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qFormat/>
    <w:uiPriority w:val="1"/>
    <w:pPr>
      <w:ind w:left="5618" w:right="5590"/>
      <w:jc w:val="center"/>
      <w:outlineLvl w:val="1"/>
    </w:pPr>
    <w:rPr>
      <w:rFonts w:ascii="方正小标宋简体" w:hAnsi="方正小标宋简体" w:eastAsia="方正小标宋简体" w:cs="方正小标宋简体"/>
      <w:b/>
      <w:bCs/>
      <w:sz w:val="26"/>
      <w:szCs w:val="26"/>
      <w:lang w:val="zh-CN" w:eastAsia="zh-CN" w:bidi="zh-CN"/>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11"/>
      <w:szCs w:val="11"/>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1026"/>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274</Pages>
  <Words>645559</Words>
  <Characters>657306</Characters>
  <TotalTime>6</TotalTime>
  <ScaleCrop>false</ScaleCrop>
  <LinksUpToDate>false</LinksUpToDate>
  <CharactersWithSpaces>675302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2022-05-07T06:01:00Z</dcterms:created>
  <dc:creator>Administrator</dc:creator>
  <cp:lastModifiedBy>Administrator</cp:lastModifiedBy>
  <cp:lastPrinted>2022-05-07T06:04:00Z</cp:lastPrinted>
  <dcterms:modified xsi:type="dcterms:W3CDTF">2026-08-20T07:43:09Z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2021-06-22T00:00:00Z</vt:filetime>
  </property>
  <property fmtid="{D5CDD505-2E9C-101B-9397-08002B2CF9AE}" pid="3" name="Creator">
    <vt:lpwstr>WPS Office</vt:lpwstr>
  </property>
  <property fmtid="{D5CDD505-2E9C-101B-9397-08002B2CF9AE}" pid="4" name="LastSaved">
    <vt:filetime>2022-05-07T00:00:00Z</vt:filetime>
  </property>
  <property fmtid="{D5CDD505-2E9C-101B-9397-08002B2CF9AE}" pid="5" name="KSOProductBuildVer">
    <vt:lpwstr>2052-11.8.2.12316</vt:lpwstr>
  </property>
  <property fmtid="{D5CDD505-2E9C-101B-9397-08002B2CF9AE}" pid="6" name="ICV">
    <vt:lpwstr>F2EA411E80F0491C946DF3E913DF74F6</vt:lpwstr>
  </property>
</Properties>
</file>