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35" w:lineRule="auto"/>
        <w:rPr>
          <w:rFonts w:ascii="Arial"/>
          <w:sz w:val="21"/>
        </w:rPr>
      </w:pPr>
    </w:p>
    <w:p>
      <w:pPr>
        <w:spacing w:before="91" w:line="223" w:lineRule="auto"/>
        <w:ind w:left="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高邑县十七届人大</w:t>
      </w:r>
    </w:p>
    <w:p>
      <w:pPr>
        <w:spacing w:before="163" w:line="222" w:lineRule="auto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1"/>
          <w:sz w:val="28"/>
          <w:szCs w:val="28"/>
        </w:rPr>
        <w:t>三 次 会</w:t>
      </w:r>
      <w:r>
        <w:rPr>
          <w:rFonts w:ascii="黑体" w:hAnsi="黑体" w:eastAsia="黑体" w:cs="黑体"/>
          <w:spacing w:val="-14"/>
          <w:sz w:val="28"/>
          <w:szCs w:val="28"/>
        </w:rPr>
        <w:t xml:space="preserve"> </w:t>
      </w:r>
      <w:r>
        <w:rPr>
          <w:rFonts w:ascii="黑体" w:hAnsi="黑体" w:eastAsia="黑体" w:cs="黑体"/>
          <w:spacing w:val="-11"/>
          <w:sz w:val="28"/>
          <w:szCs w:val="28"/>
        </w:rPr>
        <w:t>议 文</w:t>
      </w:r>
      <w:r>
        <w:rPr>
          <w:rFonts w:ascii="黑体" w:hAnsi="黑体" w:eastAsia="黑体" w:cs="黑体"/>
          <w:spacing w:val="-16"/>
          <w:sz w:val="28"/>
          <w:szCs w:val="28"/>
        </w:rPr>
        <w:t xml:space="preserve"> </w:t>
      </w:r>
      <w:r>
        <w:rPr>
          <w:rFonts w:ascii="黑体" w:hAnsi="黑体" w:eastAsia="黑体" w:cs="黑体"/>
          <w:spacing w:val="-11"/>
          <w:sz w:val="28"/>
          <w:szCs w:val="28"/>
        </w:rPr>
        <w:t>件</w:t>
      </w:r>
    </w:p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line="266" w:lineRule="auto"/>
        <w:rPr>
          <w:rFonts w:ascii="Arial"/>
          <w:sz w:val="21"/>
        </w:rPr>
      </w:pPr>
    </w:p>
    <w:p>
      <w:pPr>
        <w:spacing w:line="266" w:lineRule="auto"/>
        <w:rPr>
          <w:rFonts w:ascii="Arial"/>
          <w:sz w:val="21"/>
        </w:rPr>
      </w:pPr>
    </w:p>
    <w:p>
      <w:pPr>
        <w:spacing w:before="228" w:line="225" w:lineRule="auto"/>
        <w:ind w:left="543" w:right="23" w:hanging="287"/>
        <w:jc w:val="center"/>
        <w:outlineLvl w:val="0"/>
        <w:rPr>
          <w:rFonts w:hint="eastAsia" w:ascii="方正小标宋简体" w:hAnsi="方正小标宋简体" w:eastAsia="方正小标宋简体" w:cs="方正小标宋简体"/>
          <w:bCs/>
          <w:snapToGrid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Cs/>
          <w:snapToGrid/>
          <w:kern w:val="2"/>
          <w:sz w:val="44"/>
          <w:szCs w:val="44"/>
          <w:lang w:val="en-US" w:eastAsia="zh-CN" w:bidi="ar-SA"/>
        </w:rPr>
        <w:t>关于高邑县 2022 年预算执行情况和 2023 年预算（草案）的报告</w:t>
      </w:r>
    </w:p>
    <w:p>
      <w:pPr>
        <w:spacing w:before="228" w:line="225" w:lineRule="auto"/>
        <w:ind w:left="543" w:right="23" w:hanging="287"/>
        <w:jc w:val="center"/>
        <w:outlineLvl w:val="0"/>
        <w:rPr>
          <w:rFonts w:hint="eastAsia" w:ascii="方正小标宋简体" w:hAnsi="方正小标宋简体" w:eastAsia="方正小标宋简体" w:cs="方正小标宋简体"/>
          <w:bCs/>
          <w:snapToGrid/>
          <w:kern w:val="2"/>
          <w:sz w:val="44"/>
          <w:szCs w:val="44"/>
          <w:lang w:val="en-US" w:eastAsia="zh-CN" w:bidi="ar-SA"/>
        </w:rPr>
      </w:pPr>
    </w:p>
    <w:p>
      <w:pPr>
        <w:pStyle w:val="3"/>
        <w:widowControl w:val="0"/>
        <w:kinsoku/>
        <w:autoSpaceDE/>
        <w:autoSpaceDN/>
        <w:adjustRightInd/>
        <w:snapToGrid/>
        <w:spacing w:line="620" w:lineRule="exact"/>
        <w:jc w:val="center"/>
        <w:textAlignment w:val="auto"/>
        <w:rPr>
          <w:rFonts w:hint="eastAsia" w:ascii="黑体" w:hAnsi="黑体" w:eastAsia="黑体" w:cs="楷体_GB2312"/>
          <w:snapToGrid/>
          <w:kern w:val="2"/>
          <w:sz w:val="32"/>
          <w:szCs w:val="32"/>
          <w:lang w:eastAsia="zh-CN"/>
        </w:rPr>
      </w:pPr>
      <w:r>
        <w:rPr>
          <w:rFonts w:hint="eastAsia" w:ascii="黑体" w:hAnsi="黑体" w:eastAsia="黑体" w:cs="楷体_GB2312"/>
          <w:snapToGrid/>
          <w:kern w:val="2"/>
          <w:sz w:val="32"/>
          <w:szCs w:val="32"/>
          <w:lang w:eastAsia="zh-CN"/>
        </w:rPr>
        <w:t>——2023 年 1 月 11 日在高邑县</w:t>
      </w:r>
    </w:p>
    <w:p>
      <w:pPr>
        <w:pStyle w:val="3"/>
        <w:widowControl w:val="0"/>
        <w:kinsoku/>
        <w:autoSpaceDE/>
        <w:autoSpaceDN/>
        <w:adjustRightInd/>
        <w:snapToGrid/>
        <w:spacing w:line="620" w:lineRule="exact"/>
        <w:jc w:val="center"/>
        <w:textAlignment w:val="auto"/>
        <w:rPr>
          <w:rFonts w:hint="eastAsia" w:ascii="黑体" w:hAnsi="黑体" w:eastAsia="黑体" w:cs="楷体_GB2312"/>
          <w:snapToGrid/>
          <w:kern w:val="2"/>
          <w:sz w:val="32"/>
          <w:szCs w:val="32"/>
          <w:lang w:eastAsia="zh-CN"/>
        </w:rPr>
      </w:pPr>
      <w:r>
        <w:rPr>
          <w:rFonts w:hint="eastAsia" w:ascii="黑体" w:hAnsi="黑体" w:eastAsia="黑体" w:cs="楷体_GB2312"/>
          <w:snapToGrid/>
          <w:kern w:val="2"/>
          <w:sz w:val="32"/>
          <w:szCs w:val="32"/>
          <w:lang w:eastAsia="zh-CN"/>
        </w:rPr>
        <w:t>第十七届人民代表大会第三次会议上</w:t>
      </w:r>
    </w:p>
    <w:p>
      <w:pPr>
        <w:pStyle w:val="3"/>
        <w:widowControl w:val="0"/>
        <w:kinsoku/>
        <w:autoSpaceDE/>
        <w:autoSpaceDN/>
        <w:adjustRightInd/>
        <w:snapToGrid/>
        <w:spacing w:line="620" w:lineRule="exact"/>
        <w:jc w:val="center"/>
        <w:textAlignment w:val="auto"/>
        <w:rPr>
          <w:rFonts w:hint="eastAsia" w:ascii="黑体" w:hAnsi="黑体" w:eastAsia="黑体" w:cs="楷体_GB2312"/>
          <w:snapToGrid/>
          <w:kern w:val="2"/>
          <w:sz w:val="32"/>
          <w:szCs w:val="32"/>
          <w:lang w:eastAsia="zh-CN"/>
        </w:rPr>
      </w:pPr>
    </w:p>
    <w:p>
      <w:pPr>
        <w:pStyle w:val="3"/>
        <w:widowControl w:val="0"/>
        <w:kinsoku/>
        <w:autoSpaceDE/>
        <w:autoSpaceDN/>
        <w:adjustRightInd/>
        <w:snapToGrid/>
        <w:spacing w:line="620" w:lineRule="exact"/>
        <w:jc w:val="center"/>
        <w:textAlignment w:val="auto"/>
        <w:rPr>
          <w:rFonts w:hint="eastAsia" w:ascii="黑体" w:hAnsi="黑体" w:eastAsia="黑体" w:cs="楷体_GB2312"/>
          <w:snapToGrid/>
          <w:kern w:val="2"/>
          <w:sz w:val="32"/>
          <w:szCs w:val="32"/>
          <w:lang w:eastAsia="zh-CN"/>
        </w:rPr>
      </w:pPr>
      <w:r>
        <w:rPr>
          <w:rFonts w:hint="eastAsia" w:ascii="黑体" w:hAnsi="黑体" w:eastAsia="黑体" w:cs="楷体_GB2312"/>
          <w:snapToGrid/>
          <w:kern w:val="2"/>
          <w:sz w:val="32"/>
          <w:szCs w:val="32"/>
          <w:lang w:eastAsia="zh-CN"/>
        </w:rPr>
        <w:t>高邑县财政局局长  任现计</w:t>
      </w:r>
    </w:p>
    <w:p>
      <w:pPr>
        <w:pStyle w:val="3"/>
        <w:widowControl w:val="0"/>
        <w:kinsoku/>
        <w:autoSpaceDE/>
        <w:autoSpaceDN/>
        <w:adjustRightInd/>
        <w:snapToGrid/>
        <w:spacing w:line="620" w:lineRule="exact"/>
        <w:jc w:val="center"/>
        <w:textAlignment w:val="auto"/>
        <w:rPr>
          <w:rFonts w:hint="eastAsia" w:ascii="黑体" w:hAnsi="黑体" w:eastAsia="黑体" w:cs="楷体_GB2312"/>
          <w:snapToGrid/>
          <w:kern w:val="2"/>
          <w:sz w:val="32"/>
          <w:szCs w:val="32"/>
          <w:lang w:eastAsia="zh-CN"/>
        </w:rPr>
        <w:sectPr>
          <w:pgSz w:w="11906" w:h="16839"/>
          <w:pgMar w:top="1431" w:right="1785" w:bottom="0" w:left="1547" w:header="0" w:footer="0" w:gutter="0"/>
          <w:cols w:space="720" w:num="1"/>
        </w:sect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before="167" w:line="225" w:lineRule="auto"/>
        <w:ind w:left="1454" w:right="1234" w:hanging="224"/>
        <w:outlineLvl w:val="2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7"/>
          <w:sz w:val="43"/>
          <w:szCs w:val="43"/>
        </w:rPr>
        <w:t>关于高邑县 2022 年预算执行情况</w:t>
      </w:r>
      <w:r>
        <w:rPr>
          <w:rFonts w:ascii="方正小标宋简体" w:hAnsi="方正小标宋简体" w:eastAsia="方正小标宋简体" w:cs="方正小标宋简体"/>
          <w:spacing w:val="5"/>
          <w:sz w:val="43"/>
          <w:szCs w:val="43"/>
        </w:rPr>
        <w:t>和 2023 年预算（草案）</w:t>
      </w:r>
      <w:r>
        <w:rPr>
          <w:rFonts w:ascii="方正小标宋简体" w:hAnsi="方正小标宋简体" w:eastAsia="方正小标宋简体" w:cs="方正小标宋简体"/>
          <w:spacing w:val="-66"/>
          <w:sz w:val="43"/>
          <w:szCs w:val="43"/>
        </w:rPr>
        <w:t xml:space="preserve"> </w:t>
      </w:r>
      <w:r>
        <w:rPr>
          <w:rFonts w:ascii="方正小标宋简体" w:hAnsi="方正小标宋简体" w:eastAsia="方正小标宋简体" w:cs="方正小标宋简体"/>
          <w:spacing w:val="5"/>
          <w:sz w:val="43"/>
          <w:szCs w:val="43"/>
        </w:rPr>
        <w:t>的报告</w:t>
      </w:r>
    </w:p>
    <w:p>
      <w:pPr>
        <w:spacing w:line="256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pStyle w:val="2"/>
        <w:spacing w:before="101" w:line="219" w:lineRule="auto"/>
        <w:ind w:left="236"/>
      </w:pPr>
      <w:r>
        <w:rPr>
          <w:b/>
          <w:bCs/>
          <w:spacing w:val="-18"/>
        </w:rPr>
        <w:t>——</w:t>
      </w:r>
      <w:r>
        <w:rPr>
          <w:spacing w:val="-18"/>
        </w:rPr>
        <w:t>2023年1月</w:t>
      </w:r>
      <w:r>
        <w:rPr>
          <w:spacing w:val="-91"/>
        </w:rPr>
        <w:t xml:space="preserve"> </w:t>
      </w:r>
      <w:r>
        <w:rPr>
          <w:spacing w:val="-18"/>
        </w:rPr>
        <w:t>11 日在高邑县第十</w:t>
      </w:r>
      <w:r>
        <w:rPr>
          <w:spacing w:val="-19"/>
        </w:rPr>
        <w:t>七届人民代表大会第三次会议上</w:t>
      </w:r>
    </w:p>
    <w:p>
      <w:pPr>
        <w:pStyle w:val="2"/>
        <w:spacing w:before="210" w:line="219" w:lineRule="auto"/>
        <w:ind w:left="2540"/>
      </w:pPr>
      <w:r>
        <w:rPr>
          <w:spacing w:val="5"/>
        </w:rPr>
        <w:t>高邑县财政局局长  任现计</w:t>
      </w:r>
    </w:p>
    <w:p>
      <w:pPr>
        <w:spacing w:line="344" w:lineRule="auto"/>
        <w:rPr>
          <w:rFonts w:ascii="Arial"/>
          <w:sz w:val="21"/>
        </w:rPr>
      </w:pPr>
    </w:p>
    <w:p>
      <w:pPr>
        <w:spacing w:line="344" w:lineRule="auto"/>
        <w:rPr>
          <w:rFonts w:ascii="Arial"/>
          <w:sz w:val="21"/>
        </w:rPr>
      </w:pPr>
    </w:p>
    <w:p>
      <w:pPr>
        <w:spacing w:before="101" w:line="219" w:lineRule="auto"/>
        <w:ind w:left="6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各位代表：</w:t>
      </w:r>
    </w:p>
    <w:p>
      <w:pPr>
        <w:spacing w:before="211" w:line="345" w:lineRule="auto"/>
        <w:ind w:left="5" w:firstLine="657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</w:rPr>
        <w:t>受县政府委托，现将高邑县</w:t>
      </w:r>
      <w:r>
        <w:rPr>
          <w:rFonts w:ascii="FangSong_GB2312" w:hAnsi="FangSong_GB2312" w:eastAsia="FangSong_GB2312" w:cs="FangSong_GB2312"/>
          <w:spacing w:val="-3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2022</w:t>
      </w:r>
      <w:r>
        <w:rPr>
          <w:rFonts w:ascii="FangSong_GB2312" w:hAnsi="FangSong_GB2312" w:eastAsia="FangSong_GB2312" w:cs="FangSong_GB2312"/>
          <w:spacing w:val="-5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年预算执行情况和</w:t>
      </w:r>
      <w:r>
        <w:rPr>
          <w:rFonts w:ascii="FangSong_GB2312" w:hAnsi="FangSong_GB2312" w:eastAsia="FangSong_GB2312" w:cs="FangSong_GB2312"/>
          <w:spacing w:val="-4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2023</w:t>
      </w:r>
      <w:r>
        <w:rPr>
          <w:rFonts w:ascii="FangSong_GB2312" w:hAnsi="FangSong_GB2312" w:eastAsia="FangSong_GB2312" w:cs="FangSong_GB2312"/>
          <w:spacing w:val="-5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年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预算（草案）提请大会审议，并请各位政协委员和其他列席同志提出意见。</w:t>
      </w:r>
    </w:p>
    <w:p>
      <w:pPr>
        <w:spacing w:before="2" w:line="224" w:lineRule="auto"/>
        <w:ind w:left="653"/>
        <w:outlineLvl w:val="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</w:rPr>
        <w:t>一、2022</w:t>
      </w:r>
      <w:r>
        <w:rPr>
          <w:rFonts w:ascii="黑体" w:hAnsi="黑体" w:eastAsia="黑体" w:cs="黑体"/>
          <w:spacing w:val="-52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5"/>
          <w:sz w:val="31"/>
          <w:szCs w:val="31"/>
        </w:rPr>
        <w:t>年预算执行情况</w:t>
      </w:r>
    </w:p>
    <w:p>
      <w:pPr>
        <w:spacing w:before="210" w:line="345" w:lineRule="auto"/>
        <w:ind w:left="11" w:firstLine="649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2022</w:t>
      </w:r>
      <w:r>
        <w:rPr>
          <w:rFonts w:ascii="FangSong_GB2312" w:hAnsi="FangSong_GB2312" w:eastAsia="FangSong_GB2312" w:cs="FangSong_GB2312"/>
          <w:spacing w:val="-5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年，全县财政工作坚持以习近平新时代中国特色社会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主义思想为指导，深入学习宣传贯彻党的二十大精神，在县委坚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强领导及县人大、政协监督支持下，聚焦“</w:t>
      </w:r>
      <w:r>
        <w:rPr>
          <w:rFonts w:ascii="FangSong_GB2312" w:hAnsi="FangSong_GB2312" w:eastAsia="FangSong_GB2312" w:cs="FangSong_GB2312"/>
          <w:spacing w:val="-12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13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59”强县思路，全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面落实“疫情要防住</w:t>
      </w:r>
      <w:r>
        <w:rPr>
          <w:rFonts w:hint="eastAsia" w:ascii="FangSong_GB2312" w:hAnsi="FangSong_GB2312" w:eastAsia="FangSong_GB2312" w:cs="FangSong_GB2312"/>
          <w:spacing w:val="5"/>
          <w:sz w:val="31"/>
          <w:szCs w:val="31"/>
          <w:lang w:eastAsia="zh-CN"/>
        </w:rPr>
        <w:t>、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经济要稳住</w:t>
      </w:r>
      <w:r>
        <w:rPr>
          <w:rFonts w:hint="eastAsia" w:ascii="FangSong_GB2312" w:hAnsi="FangSong_GB2312" w:eastAsia="FangSong_GB2312" w:cs="FangSong_GB2312"/>
          <w:spacing w:val="5"/>
          <w:sz w:val="31"/>
          <w:szCs w:val="31"/>
          <w:lang w:eastAsia="zh-CN"/>
        </w:rPr>
        <w:t>、</w:t>
      </w:r>
      <w:bookmarkStart w:id="0" w:name="_GoBack"/>
      <w:bookmarkEnd w:id="0"/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发展要安全”重要要求，牢牢把握稳字当头、稳中求进工作总基调，落实积极财政政策，狠抓预算执行管理，全力稳住经济大盘，财政预算执行情况总体良</w:t>
      </w:r>
      <w:r>
        <w:rPr>
          <w:rFonts w:ascii="FangSong_GB2312" w:hAnsi="FangSong_GB2312" w:eastAsia="FangSong_GB2312" w:cs="FangSong_GB2312"/>
          <w:spacing w:val="-4"/>
          <w:sz w:val="31"/>
          <w:szCs w:val="31"/>
        </w:rPr>
        <w:t>好。</w:t>
      </w:r>
    </w:p>
    <w:p>
      <w:pPr>
        <w:pStyle w:val="2"/>
        <w:spacing w:before="1" w:line="218" w:lineRule="auto"/>
        <w:ind w:left="640"/>
        <w:outlineLvl w:val="4"/>
      </w:pPr>
      <w:r>
        <w:rPr>
          <w:b/>
          <w:bCs/>
          <w:spacing w:val="7"/>
        </w:rPr>
        <w:t>（一）一般公共预算执行情况</w:t>
      </w:r>
    </w:p>
    <w:p>
      <w:pPr>
        <w:spacing w:before="213" w:line="345" w:lineRule="auto"/>
        <w:ind w:firstLine="668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2"/>
          <w:sz w:val="31"/>
          <w:szCs w:val="31"/>
        </w:rPr>
        <w:t>1.一般公共预算收入执行情况。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全县一般公共预算收入完成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69306</w:t>
      </w:r>
      <w:r>
        <w:rPr>
          <w:rFonts w:ascii="FangSong_GB2312" w:hAnsi="FangSong_GB2312" w:eastAsia="FangSong_GB2312" w:cs="FangSong_GB2312"/>
          <w:spacing w:val="-3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万元，</w:t>
      </w:r>
      <w:r>
        <w:rPr>
          <w:rFonts w:ascii="FangSong_GB2312" w:hAnsi="FangSong_GB2312" w:eastAsia="FangSong_GB2312" w:cs="FangSong_GB2312"/>
          <w:spacing w:val="-7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占调整预算的</w:t>
      </w:r>
      <w:r>
        <w:rPr>
          <w:rFonts w:ascii="FangSong_GB2312" w:hAnsi="FangSong_GB2312" w:eastAsia="FangSong_GB2312" w:cs="FangSong_GB2312"/>
          <w:spacing w:val="-3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102.3%，同比增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长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6.2%，可比增长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（剔除留抵退税因素后）10.3%。其中，税收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收入完成</w:t>
      </w:r>
      <w:r>
        <w:rPr>
          <w:rFonts w:ascii="FangSong_GB2312" w:hAnsi="FangSong_GB2312" w:eastAsia="FangSong_GB2312" w:cs="FangSong_GB2312"/>
          <w:spacing w:val="-4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22990</w:t>
      </w:r>
      <w:r>
        <w:rPr>
          <w:rFonts w:ascii="FangSong_GB2312" w:hAnsi="FangSong_GB2312" w:eastAsia="FangSong_GB2312" w:cs="FangSong_GB2312"/>
          <w:spacing w:val="-4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万</w:t>
      </w:r>
    </w:p>
    <w:p>
      <w:pPr>
        <w:spacing w:line="345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5" w:type="default"/>
          <w:pgSz w:w="11906" w:h="16839"/>
          <w:pgMar w:top="1431" w:right="1530" w:bottom="1471" w:left="1535" w:header="0" w:footer="1104" w:gutter="0"/>
          <w:cols w:space="720" w:num="1"/>
        </w:sectPr>
      </w:pPr>
    </w:p>
    <w:p>
      <w:pPr>
        <w:spacing w:line="358" w:lineRule="auto"/>
        <w:rPr>
          <w:rFonts w:ascii="Arial"/>
          <w:sz w:val="21"/>
        </w:rPr>
      </w:pPr>
    </w:p>
    <w:p>
      <w:pPr>
        <w:spacing w:before="101" w:line="219" w:lineRule="auto"/>
        <w:jc w:val="right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元，同比下降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4.8%，非税收入完成</w:t>
      </w:r>
      <w:r>
        <w:rPr>
          <w:rFonts w:ascii="FangSong_GB2312" w:hAnsi="FangSong_GB2312" w:eastAsia="FangSong_GB2312" w:cs="FangSong_GB2312"/>
          <w:spacing w:val="-5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46315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万元，同比增长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12.8%。</w:t>
      </w:r>
    </w:p>
    <w:p>
      <w:pPr>
        <w:spacing w:before="212" w:line="344" w:lineRule="auto"/>
        <w:ind w:left="16" w:right="99" w:firstLine="640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2"/>
          <w:sz w:val="31"/>
          <w:szCs w:val="31"/>
        </w:rPr>
        <w:t>2.一般公共预算支出执行情况。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全县一般公共预算支出完成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216289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</w:t>
      </w:r>
      <w:r>
        <w:rPr>
          <w:rFonts w:ascii="FangSong_GB2312" w:hAnsi="FangSong_GB2312" w:eastAsia="FangSong_GB2312" w:cs="FangSong_GB2312"/>
          <w:spacing w:val="-8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占调整预算的</w:t>
      </w:r>
      <w:r>
        <w:rPr>
          <w:rFonts w:ascii="FangSong_GB2312" w:hAnsi="FangSong_GB2312" w:eastAsia="FangSong_GB2312" w:cs="FangSong_GB2312"/>
          <w:spacing w:val="-4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98%，同比增长</w:t>
      </w:r>
      <w:r>
        <w:rPr>
          <w:rFonts w:ascii="FangSong_GB2312" w:hAnsi="FangSong_GB2312" w:eastAsia="FangSong_GB2312" w:cs="FangSong_GB2312"/>
          <w:spacing w:val="-4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20.9%。</w:t>
      </w:r>
    </w:p>
    <w:p>
      <w:pPr>
        <w:spacing w:before="4" w:line="345" w:lineRule="auto"/>
        <w:ind w:left="11" w:right="13" w:firstLine="641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-6"/>
          <w:sz w:val="31"/>
          <w:szCs w:val="31"/>
        </w:rPr>
        <w:t>3.一般公共预算收支平衡情况。</w:t>
      </w: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全县一般公共预算收入</w:t>
      </w:r>
      <w:r>
        <w:rPr>
          <w:rFonts w:ascii="FangSong_GB2312" w:hAnsi="FangSong_GB2312" w:eastAsia="FangSong_GB2312" w:cs="FangSong_GB2312"/>
          <w:spacing w:val="-5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69305</w:t>
      </w:r>
      <w:r>
        <w:rPr>
          <w:rFonts w:ascii="FangSong_GB2312" w:hAnsi="FangSong_GB2312" w:eastAsia="FangSong_GB2312" w:cs="FangSong_GB2312"/>
          <w:spacing w:val="-1"/>
          <w:sz w:val="31"/>
          <w:szCs w:val="31"/>
        </w:rPr>
        <w:t>万元，加上级补助收入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"/>
          <w:sz w:val="31"/>
          <w:szCs w:val="31"/>
        </w:rPr>
        <w:t>129847</w:t>
      </w:r>
      <w:r>
        <w:rPr>
          <w:rFonts w:ascii="FangSong_GB2312" w:hAnsi="FangSong_GB2312" w:eastAsia="FangSong_GB2312" w:cs="FangSong_GB2312"/>
          <w:spacing w:val="-5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"/>
          <w:sz w:val="31"/>
          <w:szCs w:val="31"/>
        </w:rPr>
        <w:t>万元、债务转贷收入</w:t>
      </w:r>
      <w:r>
        <w:rPr>
          <w:rFonts w:ascii="FangSong_GB2312" w:hAnsi="FangSong_GB2312" w:eastAsia="FangSong_GB2312" w:cs="FangSong_GB2312"/>
          <w:spacing w:val="-5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"/>
          <w:sz w:val="31"/>
          <w:szCs w:val="31"/>
        </w:rPr>
        <w:t>10000</w:t>
      </w:r>
      <w:r>
        <w:rPr>
          <w:rFonts w:ascii="FangSong_GB2312" w:hAnsi="FangSong_GB2312" w:eastAsia="FangSong_GB2312" w:cs="FangSong_GB2312"/>
          <w:spacing w:val="-5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"/>
          <w:sz w:val="31"/>
          <w:szCs w:val="31"/>
        </w:rPr>
        <w:t>万元、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上年结余</w:t>
      </w:r>
      <w:r>
        <w:rPr>
          <w:rFonts w:ascii="FangSong_GB2312" w:hAnsi="FangSong_GB2312" w:eastAsia="FangSong_GB2312" w:cs="FangSong_GB2312"/>
          <w:spacing w:val="-3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6873</w:t>
      </w:r>
      <w:r>
        <w:rPr>
          <w:rFonts w:ascii="FangSong_GB2312" w:hAnsi="FangSong_GB2312" w:eastAsia="FangSong_GB2312" w:cs="FangSong_GB2312"/>
          <w:spacing w:val="-4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万元、动用预算稳定调节基金</w:t>
      </w:r>
      <w:r>
        <w:rPr>
          <w:rFonts w:ascii="FangSong_GB2312" w:hAnsi="FangSong_GB2312" w:eastAsia="FangSong_GB2312" w:cs="FangSong_GB2312"/>
          <w:spacing w:val="-5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4260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万元，收入总计</w:t>
      </w:r>
      <w:r>
        <w:rPr>
          <w:rFonts w:ascii="FangSong_GB2312" w:hAnsi="FangSong_GB2312" w:eastAsia="FangSong_GB2312" w:cs="FangSong_GB2312"/>
          <w:spacing w:val="-4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220285</w:t>
      </w:r>
      <w:r>
        <w:rPr>
          <w:rFonts w:ascii="FangSong_GB2312" w:hAnsi="FangSong_GB2312" w:eastAsia="FangSong_GB2312" w:cs="FangSong_GB2312"/>
          <w:spacing w:val="-4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万元；全县一般公共预算支出</w:t>
      </w:r>
      <w:r>
        <w:rPr>
          <w:rFonts w:ascii="FangSong_GB2312" w:hAnsi="FangSong_GB2312" w:eastAsia="FangSong_GB2312" w:cs="FangSong_GB2312"/>
          <w:spacing w:val="-5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216289</w:t>
      </w:r>
      <w:r>
        <w:rPr>
          <w:rFonts w:ascii="FangSong_GB2312" w:hAnsi="FangSong_GB2312" w:eastAsia="FangSong_GB2312" w:cs="FangSong_GB2312"/>
          <w:spacing w:val="-5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万元，加上解上</w:t>
      </w:r>
      <w:r>
        <w:rPr>
          <w:rFonts w:ascii="FangSong_GB2312" w:hAnsi="FangSong_GB2312" w:eastAsia="FangSong_GB2312" w:cs="FangSong_GB2312"/>
          <w:spacing w:val="-13"/>
          <w:sz w:val="31"/>
          <w:szCs w:val="31"/>
        </w:rPr>
        <w:t>级支出-1874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3"/>
          <w:sz w:val="31"/>
          <w:szCs w:val="31"/>
        </w:rPr>
        <w:t>万元、债务还本支出</w:t>
      </w:r>
      <w:r>
        <w:rPr>
          <w:rFonts w:ascii="FangSong_GB2312" w:hAnsi="FangSong_GB2312" w:eastAsia="FangSong_GB2312" w:cs="FangSong_GB2312"/>
          <w:spacing w:val="-6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3"/>
          <w:sz w:val="31"/>
          <w:szCs w:val="31"/>
        </w:rPr>
        <w:t>2100</w:t>
      </w:r>
      <w:r>
        <w:rPr>
          <w:rFonts w:ascii="FangSong_GB2312" w:hAnsi="FangSong_GB2312" w:eastAsia="FangSong_GB2312" w:cs="FangSong_GB2312"/>
          <w:spacing w:val="-5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3"/>
          <w:sz w:val="31"/>
          <w:szCs w:val="31"/>
        </w:rPr>
        <w:t>万元、结转下年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3"/>
          <w:sz w:val="31"/>
          <w:szCs w:val="31"/>
        </w:rPr>
        <w:t>3770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3"/>
          <w:sz w:val="31"/>
          <w:szCs w:val="31"/>
        </w:rPr>
        <w:t>万元，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支出总计220285</w:t>
      </w:r>
      <w:r>
        <w:rPr>
          <w:rFonts w:ascii="FangSong_GB2312" w:hAnsi="FangSong_GB2312" w:eastAsia="FangSong_GB2312" w:cs="FangSong_GB2312"/>
          <w:spacing w:val="-5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万元。收支相抵，当年一般公共预算收支平衡。</w:t>
      </w:r>
    </w:p>
    <w:p>
      <w:pPr>
        <w:pStyle w:val="2"/>
        <w:spacing w:before="4" w:line="219" w:lineRule="auto"/>
        <w:ind w:left="636"/>
        <w:outlineLvl w:val="4"/>
      </w:pPr>
      <w:r>
        <w:rPr>
          <w:b/>
          <w:bCs/>
          <w:spacing w:val="7"/>
        </w:rPr>
        <w:t>（二）政府性基金预算执行情况</w:t>
      </w:r>
    </w:p>
    <w:p>
      <w:pPr>
        <w:spacing w:before="212" w:line="345" w:lineRule="auto"/>
        <w:ind w:left="3" w:firstLine="639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全县政府性基金收入完成</w:t>
      </w:r>
      <w:r>
        <w:rPr>
          <w:rFonts w:ascii="FangSong_GB2312" w:hAnsi="FangSong_GB2312" w:eastAsia="FangSong_GB2312" w:cs="FangSong_GB2312"/>
          <w:spacing w:val="-4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63347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万元，</w:t>
      </w:r>
      <w:r>
        <w:rPr>
          <w:rFonts w:ascii="FangSong_GB2312" w:hAnsi="FangSong_GB2312" w:eastAsia="FangSong_GB2312" w:cs="FangSong_GB2312"/>
          <w:spacing w:val="-8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占调整预算的</w:t>
      </w:r>
      <w:r>
        <w:rPr>
          <w:rFonts w:ascii="FangSong_GB2312" w:hAnsi="FangSong_GB2312" w:eastAsia="FangSong_GB2312" w:cs="FangSong_GB2312"/>
          <w:spacing w:val="-4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98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%，</w:t>
      </w:r>
      <w:r>
        <w:rPr>
          <w:rFonts w:ascii="FangSong_GB2312" w:hAnsi="FangSong_GB2312" w:eastAsia="FangSong_GB2312" w:cs="FangSong_GB2312"/>
          <w:sz w:val="31"/>
          <w:szCs w:val="31"/>
        </w:rPr>
        <w:t>加上级补助收入</w:t>
      </w:r>
      <w:r>
        <w:rPr>
          <w:rFonts w:ascii="FangSong_GB2312" w:hAnsi="FangSong_GB2312" w:eastAsia="FangSong_GB2312" w:cs="FangSong_GB2312"/>
          <w:spacing w:val="-2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1224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万元、债务转贷收入</w:t>
      </w:r>
      <w:r>
        <w:rPr>
          <w:rFonts w:ascii="FangSong_GB2312" w:hAnsi="FangSong_GB2312" w:eastAsia="FangSong_GB2312" w:cs="FangSong_GB2312"/>
          <w:spacing w:val="-4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159400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万元、上年结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余</w:t>
      </w:r>
      <w:r>
        <w:rPr>
          <w:rFonts w:ascii="FangSong_GB2312" w:hAnsi="FangSong_GB2312" w:eastAsia="FangSong_GB2312" w:cs="FangSong_GB2312"/>
          <w:spacing w:val="-2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54168</w:t>
      </w:r>
      <w:r>
        <w:rPr>
          <w:rFonts w:ascii="FangSong_GB2312" w:hAnsi="FangSong_GB2312" w:eastAsia="FangSong_GB2312" w:cs="FangSong_GB2312"/>
          <w:spacing w:val="-3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万元</w:t>
      </w:r>
      <w:r>
        <w:rPr>
          <w:rFonts w:ascii="FangSong_GB2312" w:hAnsi="FangSong_GB2312" w:eastAsia="FangSong_GB2312" w:cs="FangSong_GB2312"/>
          <w:spacing w:val="-9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，</w:t>
      </w:r>
      <w:r>
        <w:rPr>
          <w:rFonts w:ascii="FangSong_GB2312" w:hAnsi="FangSong_GB2312" w:eastAsia="FangSong_GB2312" w:cs="FangSong_GB2312"/>
          <w:spacing w:val="-9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收入总计</w:t>
      </w:r>
      <w:r>
        <w:rPr>
          <w:rFonts w:ascii="FangSong_GB2312" w:hAnsi="FangSong_GB2312" w:eastAsia="FangSong_GB2312" w:cs="FangSong_GB2312"/>
          <w:spacing w:val="-3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278139</w:t>
      </w:r>
      <w:r>
        <w:rPr>
          <w:rFonts w:ascii="FangSong_GB2312" w:hAnsi="FangSong_GB2312" w:eastAsia="FangSong_GB2312" w:cs="FangSong_GB2312"/>
          <w:spacing w:val="-3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万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元；全县政府性基金支出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160424</w:t>
      </w:r>
      <w:r>
        <w:rPr>
          <w:rFonts w:ascii="FangSong_GB2312" w:hAnsi="FangSong_GB2312" w:eastAsia="FangSong_GB2312" w:cs="FangSong_GB2312"/>
          <w:spacing w:val="-3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万元，占调整预算的</w:t>
      </w:r>
      <w:r>
        <w:rPr>
          <w:rFonts w:ascii="FangSong_GB2312" w:hAnsi="FangSong_GB2312" w:eastAsia="FangSong_GB2312" w:cs="FangSong_GB2312"/>
          <w:spacing w:val="-4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60.2%，加债务还本支出</w:t>
      </w:r>
      <w:r>
        <w:rPr>
          <w:rFonts w:ascii="FangSong_GB2312" w:hAnsi="FangSong_GB2312" w:eastAsia="FangSong_GB2312" w:cs="FangSong_GB2312"/>
          <w:spacing w:val="-5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11480</w:t>
      </w:r>
      <w:r>
        <w:rPr>
          <w:rFonts w:ascii="FangSong_GB2312" w:hAnsi="FangSong_GB2312" w:eastAsia="FangSong_GB2312" w:cs="FangSong_GB2312"/>
          <w:spacing w:val="-5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万元、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结转下年</w:t>
      </w:r>
      <w:r>
        <w:rPr>
          <w:rFonts w:ascii="FangSong_GB2312" w:hAnsi="FangSong_GB2312" w:eastAsia="FangSong_GB2312" w:cs="FangSong_GB2312"/>
          <w:spacing w:val="-3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106235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万元，支出总计</w:t>
      </w:r>
      <w:r>
        <w:rPr>
          <w:rFonts w:ascii="FangSong_GB2312" w:hAnsi="FangSong_GB2312" w:eastAsia="FangSong_GB2312" w:cs="FangSong_GB2312"/>
          <w:spacing w:val="-5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278139</w:t>
      </w:r>
      <w:r>
        <w:rPr>
          <w:rFonts w:ascii="FangSong_GB2312" w:hAnsi="FangSong_GB2312" w:eastAsia="FangSong_GB2312" w:cs="FangSong_GB2312"/>
          <w:spacing w:val="-4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万元。收支相抵，当年政府性基金预算收支平衡。</w:t>
      </w:r>
    </w:p>
    <w:p>
      <w:pPr>
        <w:pStyle w:val="2"/>
        <w:spacing w:before="4" w:line="219" w:lineRule="auto"/>
        <w:ind w:left="636"/>
        <w:outlineLvl w:val="4"/>
      </w:pPr>
      <w:r>
        <w:rPr>
          <w:b/>
          <w:bCs/>
          <w:spacing w:val="7"/>
        </w:rPr>
        <w:t>（三）国有资本经营预算执行情况</w:t>
      </w:r>
    </w:p>
    <w:p>
      <w:pPr>
        <w:spacing w:before="212" w:line="345" w:lineRule="auto"/>
        <w:ind w:left="13" w:right="99" w:firstLine="629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全县国有资本经营预算收入为上级补助收入</w:t>
      </w:r>
      <w:r>
        <w:rPr>
          <w:rFonts w:ascii="FangSong_GB2312" w:hAnsi="FangSong_GB2312" w:eastAsia="FangSong_GB2312" w:cs="FangSong_GB2312"/>
          <w:spacing w:val="-3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3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万元，加上年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结余</w:t>
      </w:r>
      <w:r>
        <w:rPr>
          <w:rFonts w:ascii="FangSong_GB2312" w:hAnsi="FangSong_GB2312" w:eastAsia="FangSong_GB2312" w:cs="FangSong_GB2312"/>
          <w:spacing w:val="-3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3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万元，收入总计</w:t>
      </w:r>
      <w:r>
        <w:rPr>
          <w:rFonts w:ascii="FangSong_GB2312" w:hAnsi="FangSong_GB2312" w:eastAsia="FangSong_GB2312" w:cs="FangSong_GB2312"/>
          <w:spacing w:val="-4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6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万元；全县国有资本经营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预算支出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6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万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元。收支相抵，当年国有资本经营预算收支平衡。</w:t>
      </w:r>
    </w:p>
    <w:p>
      <w:pPr>
        <w:pStyle w:val="2"/>
        <w:spacing w:before="1" w:line="219" w:lineRule="auto"/>
        <w:ind w:left="636"/>
        <w:outlineLvl w:val="4"/>
      </w:pPr>
      <w:r>
        <w:rPr>
          <w:b/>
          <w:bCs/>
          <w:spacing w:val="7"/>
        </w:rPr>
        <w:t>（四）社会保险基金预算执行情况</w:t>
      </w:r>
    </w:p>
    <w:p>
      <w:pPr>
        <w:spacing w:before="212" w:line="345" w:lineRule="auto"/>
        <w:ind w:left="2" w:right="29" w:firstLine="640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全县社会保险基金收入完成</w:t>
      </w:r>
      <w:r>
        <w:rPr>
          <w:rFonts w:ascii="FangSong_GB2312" w:hAnsi="FangSong_GB2312" w:eastAsia="FangSong_GB2312" w:cs="FangSong_GB2312"/>
          <w:spacing w:val="-5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22040</w:t>
      </w:r>
      <w:r>
        <w:rPr>
          <w:rFonts w:ascii="FangSong_GB2312" w:hAnsi="FangSong_GB2312" w:eastAsia="FangSong_GB2312" w:cs="FangSong_GB2312"/>
          <w:spacing w:val="-5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万元，占调整预算的</w:t>
      </w:r>
      <w:r>
        <w:rPr>
          <w:rFonts w:ascii="FangSong_GB2312" w:hAnsi="FangSong_GB2312" w:eastAsia="FangSong_GB2312" w:cs="FangSong_GB2312"/>
          <w:spacing w:val="-6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96%；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全县社会保险基金支出</w:t>
      </w:r>
      <w:r>
        <w:rPr>
          <w:rFonts w:ascii="FangSong_GB2312" w:hAnsi="FangSong_GB2312" w:eastAsia="FangSong_GB2312" w:cs="FangSong_GB2312"/>
          <w:spacing w:val="-3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18955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万元，</w:t>
      </w:r>
      <w:r>
        <w:rPr>
          <w:rFonts w:ascii="FangSong_GB2312" w:hAnsi="FangSong_GB2312" w:eastAsia="FangSong_GB2312" w:cs="FangSong_GB2312"/>
          <w:spacing w:val="-8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占调整预算的</w:t>
      </w:r>
      <w:r>
        <w:rPr>
          <w:rFonts w:ascii="FangSong_GB2312" w:hAnsi="FangSong_GB2312" w:eastAsia="FangSong_GB2312" w:cs="FangSong_GB2312"/>
          <w:spacing w:val="-4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100.2%。</w:t>
      </w:r>
    </w:p>
    <w:p>
      <w:pPr>
        <w:spacing w:line="345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6" w:type="default"/>
          <w:pgSz w:w="11906" w:h="16839"/>
          <w:pgMar w:top="1431" w:right="1431" w:bottom="1471" w:left="1539" w:header="0" w:footer="1104" w:gutter="0"/>
          <w:cols w:space="720" w:num="1"/>
        </w:sectPr>
      </w:pPr>
    </w:p>
    <w:p>
      <w:pPr>
        <w:spacing w:line="358" w:lineRule="auto"/>
        <w:rPr>
          <w:rFonts w:ascii="Arial"/>
          <w:sz w:val="21"/>
        </w:rPr>
      </w:pPr>
    </w:p>
    <w:p>
      <w:pPr>
        <w:pStyle w:val="2"/>
        <w:spacing w:before="101" w:line="219" w:lineRule="auto"/>
        <w:ind w:left="636"/>
        <w:outlineLvl w:val="4"/>
      </w:pPr>
      <w:r>
        <w:rPr>
          <w:b/>
          <w:bCs/>
          <w:spacing w:val="7"/>
        </w:rPr>
        <w:t>（五）预算执行的主要成效</w:t>
      </w:r>
    </w:p>
    <w:p>
      <w:pPr>
        <w:pStyle w:val="2"/>
        <w:spacing w:before="218" w:line="345" w:lineRule="auto"/>
        <w:ind w:left="7" w:firstLine="651"/>
        <w:jc w:val="both"/>
        <w:rPr>
          <w:rFonts w:ascii="FangSong_GB2312" w:hAnsi="FangSong_GB2312" w:eastAsia="FangSong_GB2312" w:cs="FangSong_GB2312"/>
        </w:rPr>
      </w:pPr>
      <w:r>
        <w:rPr>
          <w:b/>
          <w:bCs/>
          <w:spacing w:val="3"/>
        </w:rPr>
        <w:t>——有力有序抓好收入。</w:t>
      </w:r>
      <w:r>
        <w:rPr>
          <w:rFonts w:ascii="FangSong_GB2312" w:hAnsi="FangSong_GB2312" w:eastAsia="FangSong_GB2312" w:cs="FangSong_GB2312"/>
          <w:spacing w:val="3"/>
        </w:rPr>
        <w:t>积极应对经济下行压力、新冠疫情</w:t>
      </w:r>
      <w:r>
        <w:rPr>
          <w:rFonts w:ascii="FangSong_GB2312" w:hAnsi="FangSong_GB2312" w:eastAsia="FangSong_GB2312" w:cs="FangSong_GB2312"/>
          <w:spacing w:val="5"/>
        </w:rPr>
        <w:t>和减税降费影响，超前谋划、主动作为，千方百计增收节支。</w:t>
      </w:r>
      <w:r>
        <w:rPr>
          <w:rFonts w:ascii="FangSong_GB2312" w:hAnsi="FangSong_GB2312" w:eastAsia="FangSong_GB2312" w:cs="FangSong_GB2312"/>
          <w:b/>
          <w:bCs/>
          <w:spacing w:val="5"/>
        </w:rPr>
        <w:t>加</w:t>
      </w:r>
      <w:r>
        <w:rPr>
          <w:rFonts w:ascii="FangSong_GB2312" w:hAnsi="FangSong_GB2312" w:eastAsia="FangSong_GB2312" w:cs="FangSong_GB2312"/>
          <w:b/>
          <w:bCs/>
          <w:spacing w:val="-3"/>
        </w:rPr>
        <w:t>强收入征管，</w:t>
      </w:r>
      <w:r>
        <w:rPr>
          <w:rFonts w:ascii="FangSong_GB2312" w:hAnsi="FangSong_GB2312" w:eastAsia="FangSong_GB2312" w:cs="FangSong_GB2312"/>
          <w:spacing w:val="-3"/>
        </w:rPr>
        <w:t>多次召开财税收入调度会，分析研判形势，对建陶、</w:t>
      </w:r>
      <w:r>
        <w:rPr>
          <w:rFonts w:ascii="FangSong_GB2312" w:hAnsi="FangSong_GB2312" w:eastAsia="FangSong_GB2312" w:cs="FangSong_GB2312"/>
          <w:spacing w:val="5"/>
        </w:rPr>
        <w:t>房地产、汽柴油、化工等行业开展排查，摸清税源底数，确保应</w:t>
      </w:r>
      <w:r>
        <w:rPr>
          <w:rFonts w:ascii="FangSong_GB2312" w:hAnsi="FangSong_GB2312" w:eastAsia="FangSong_GB2312" w:cs="FangSong_GB2312"/>
          <w:spacing w:val="-3"/>
        </w:rPr>
        <w:t>收尽收。规范非税收入征缴，确保行政事业性收费、政府性基金、</w:t>
      </w:r>
      <w:r>
        <w:rPr>
          <w:rFonts w:ascii="FangSong_GB2312" w:hAnsi="FangSong_GB2312" w:eastAsia="FangSong_GB2312" w:cs="FangSong_GB2312"/>
          <w:spacing w:val="4"/>
        </w:rPr>
        <w:t>国有资产有偿使用、罚没收入及时足额入库。</w:t>
      </w:r>
      <w:r>
        <w:rPr>
          <w:rFonts w:ascii="FangSong_GB2312" w:hAnsi="FangSong_GB2312" w:eastAsia="FangSong_GB2312" w:cs="FangSong_GB2312"/>
          <w:b/>
          <w:bCs/>
          <w:spacing w:val="4"/>
        </w:rPr>
        <w:t>争取上级支持，</w:t>
      </w:r>
      <w:r>
        <w:rPr>
          <w:rFonts w:ascii="FangSong_GB2312" w:hAnsi="FangSong_GB2312" w:eastAsia="FangSong_GB2312" w:cs="FangSong_GB2312"/>
          <w:spacing w:val="4"/>
        </w:rPr>
        <w:t>抢</w:t>
      </w:r>
      <w:r>
        <w:rPr>
          <w:rFonts w:ascii="FangSong_GB2312" w:hAnsi="FangSong_GB2312" w:eastAsia="FangSong_GB2312" w:cs="FangSong_GB2312"/>
          <w:spacing w:val="5"/>
        </w:rPr>
        <w:t>抓国家、省、市政策机遇，扎实开展“争跑要”活动，争取上级</w:t>
      </w:r>
      <w:r>
        <w:rPr>
          <w:rFonts w:ascii="FangSong_GB2312" w:hAnsi="FangSong_GB2312" w:eastAsia="FangSong_GB2312" w:cs="FangSong_GB2312"/>
          <w:spacing w:val="8"/>
        </w:rPr>
        <w:t>补助资金</w:t>
      </w:r>
      <w:r>
        <w:rPr>
          <w:rFonts w:ascii="FangSong_GB2312" w:hAnsi="FangSong_GB2312" w:eastAsia="FangSong_GB2312" w:cs="FangSong_GB2312"/>
          <w:spacing w:val="-25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11.6</w:t>
      </w:r>
      <w:r>
        <w:rPr>
          <w:rFonts w:ascii="FangSong_GB2312" w:hAnsi="FangSong_GB2312" w:eastAsia="FangSong_GB2312" w:cs="FangSong_GB2312"/>
          <w:spacing w:val="-48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亿元，同比增长</w:t>
      </w:r>
      <w:r>
        <w:rPr>
          <w:rFonts w:ascii="FangSong_GB2312" w:hAnsi="FangSong_GB2312" w:eastAsia="FangSong_GB2312" w:cs="FangSong_GB2312"/>
          <w:spacing w:val="-31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31.3%。牵头组建了专项债券管</w:t>
      </w:r>
      <w:r>
        <w:rPr>
          <w:rFonts w:ascii="FangSong_GB2312" w:hAnsi="FangSong_GB2312" w:eastAsia="FangSong_GB2312" w:cs="FangSong_GB2312"/>
          <w:spacing w:val="5"/>
        </w:rPr>
        <w:t>理使用工作专班，协调各部门做好债券项目谋划、储备、发行工</w:t>
      </w:r>
      <w:r>
        <w:rPr>
          <w:rFonts w:ascii="FangSong_GB2312" w:hAnsi="FangSong_GB2312" w:eastAsia="FangSong_GB2312" w:cs="FangSong_GB2312"/>
          <w:spacing w:val="8"/>
        </w:rPr>
        <w:t>作，争取专项债券资金</w:t>
      </w:r>
      <w:r>
        <w:rPr>
          <w:rFonts w:ascii="FangSong_GB2312" w:hAnsi="FangSong_GB2312" w:eastAsia="FangSong_GB2312" w:cs="FangSong_GB2312"/>
          <w:spacing w:val="-35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14.8</w:t>
      </w:r>
      <w:r>
        <w:rPr>
          <w:rFonts w:ascii="FangSong_GB2312" w:hAnsi="FangSong_GB2312" w:eastAsia="FangSong_GB2312" w:cs="FangSong_GB2312"/>
          <w:spacing w:val="-53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亿元，额度创历史新高，有力保障</w:t>
      </w:r>
      <w:r>
        <w:rPr>
          <w:rFonts w:ascii="FangSong_GB2312" w:hAnsi="FangSong_GB2312" w:eastAsia="FangSong_GB2312" w:cs="FangSong_GB2312"/>
          <w:spacing w:val="5"/>
        </w:rPr>
        <w:t>了石家庄国际陆港、城区雨污分流、侯家庄老旧城区改造、综合</w:t>
      </w:r>
      <w:r>
        <w:rPr>
          <w:rFonts w:ascii="FangSong_GB2312" w:hAnsi="FangSong_GB2312" w:eastAsia="FangSong_GB2312" w:cs="FangSong_GB2312"/>
          <w:spacing w:val="9"/>
        </w:rPr>
        <w:t>客运枢纽等</w:t>
      </w:r>
      <w:r>
        <w:rPr>
          <w:rFonts w:ascii="FangSong_GB2312" w:hAnsi="FangSong_GB2312" w:eastAsia="FangSong_GB2312" w:cs="FangSong_GB2312"/>
          <w:spacing w:val="-41"/>
        </w:rPr>
        <w:t xml:space="preserve"> </w:t>
      </w:r>
      <w:r>
        <w:rPr>
          <w:rFonts w:ascii="FangSong_GB2312" w:hAnsi="FangSong_GB2312" w:eastAsia="FangSong_GB2312" w:cs="FangSong_GB2312"/>
          <w:spacing w:val="9"/>
        </w:rPr>
        <w:t>14</w:t>
      </w:r>
      <w:r>
        <w:rPr>
          <w:rFonts w:ascii="FangSong_GB2312" w:hAnsi="FangSong_GB2312" w:eastAsia="FangSong_GB2312" w:cs="FangSong_GB2312"/>
          <w:spacing w:val="-57"/>
        </w:rPr>
        <w:t xml:space="preserve"> </w:t>
      </w:r>
      <w:r>
        <w:rPr>
          <w:rFonts w:ascii="FangSong_GB2312" w:hAnsi="FangSong_GB2312" w:eastAsia="FangSong_GB2312" w:cs="FangSong_GB2312"/>
          <w:spacing w:val="9"/>
        </w:rPr>
        <w:t>个重点项目建设，为全县经济</w:t>
      </w:r>
      <w:r>
        <w:rPr>
          <w:rFonts w:ascii="FangSong_GB2312" w:hAnsi="FangSong_GB2312" w:eastAsia="FangSong_GB2312" w:cs="FangSong_GB2312"/>
          <w:spacing w:val="8"/>
        </w:rPr>
        <w:t>发展注入了强劲动</w:t>
      </w:r>
      <w:r>
        <w:rPr>
          <w:rFonts w:ascii="FangSong_GB2312" w:hAnsi="FangSong_GB2312" w:eastAsia="FangSong_GB2312" w:cs="FangSong_GB2312"/>
          <w:spacing w:val="-4"/>
        </w:rPr>
        <w:t>力。</w:t>
      </w:r>
    </w:p>
    <w:p>
      <w:pPr>
        <w:pStyle w:val="2"/>
        <w:spacing w:before="5" w:line="345" w:lineRule="auto"/>
        <w:ind w:right="95" w:firstLine="659"/>
        <w:jc w:val="both"/>
        <w:rPr>
          <w:rFonts w:ascii="FangSong_GB2312" w:hAnsi="FangSong_GB2312" w:eastAsia="FangSong_GB2312" w:cs="FangSong_GB2312"/>
        </w:rPr>
      </w:pPr>
      <w:r>
        <w:rPr>
          <w:b/>
          <w:bCs/>
          <w:spacing w:val="3"/>
        </w:rPr>
        <w:t>——落实落细财税政策。</w:t>
      </w:r>
      <w:r>
        <w:rPr>
          <w:rFonts w:ascii="FangSong_GB2312" w:hAnsi="FangSong_GB2312" w:eastAsia="FangSong_GB2312" w:cs="FangSong_GB2312"/>
          <w:spacing w:val="3"/>
        </w:rPr>
        <w:t>全面落实国家和省市扎实稳定一揽</w:t>
      </w:r>
      <w:r>
        <w:rPr>
          <w:rFonts w:ascii="FangSong_GB2312" w:hAnsi="FangSong_GB2312" w:eastAsia="FangSong_GB2312" w:cs="FangSong_GB2312"/>
          <w:spacing w:val="5"/>
        </w:rPr>
        <w:t>子政策，打好减税降费“组合拳”，用财政收入的“减法”换取市场活力的“加法”。制定出台了《高邑县稳定经济的二十八条财政政策措施》，重点在增值税留抵退税、缓缴社保费、政府采购、兑现企业奖补资金方面精准发力，助力企业纾困解难。开展</w:t>
      </w:r>
      <w:r>
        <w:rPr>
          <w:rFonts w:ascii="FangSong_GB2312" w:hAnsi="FangSong_GB2312" w:eastAsia="FangSong_GB2312" w:cs="FangSong_GB2312"/>
          <w:spacing w:val="9"/>
        </w:rPr>
        <w:t>了减税降费宣传月活动，印发宣传资料</w:t>
      </w:r>
      <w:r>
        <w:rPr>
          <w:rFonts w:ascii="FangSong_GB2312" w:hAnsi="FangSong_GB2312" w:eastAsia="FangSong_GB2312" w:cs="FangSong_GB2312"/>
          <w:spacing w:val="-43"/>
        </w:rPr>
        <w:t xml:space="preserve"> </w:t>
      </w:r>
      <w:r>
        <w:rPr>
          <w:rFonts w:ascii="FangSong_GB2312" w:hAnsi="FangSong_GB2312" w:eastAsia="FangSong_GB2312" w:cs="FangSong_GB2312"/>
          <w:spacing w:val="9"/>
        </w:rPr>
        <w:t>6000</w:t>
      </w:r>
      <w:r>
        <w:rPr>
          <w:rFonts w:ascii="FangSong_GB2312" w:hAnsi="FangSong_GB2312" w:eastAsia="FangSong_GB2312" w:cs="FangSong_GB2312"/>
          <w:spacing w:val="-60"/>
        </w:rPr>
        <w:t xml:space="preserve"> </w:t>
      </w:r>
      <w:r>
        <w:rPr>
          <w:rFonts w:ascii="FangSong_GB2312" w:hAnsi="FangSong_GB2312" w:eastAsia="FangSong_GB2312" w:cs="FangSong_GB2312"/>
          <w:spacing w:val="9"/>
        </w:rPr>
        <w:t>余</w:t>
      </w:r>
      <w:r>
        <w:rPr>
          <w:rFonts w:ascii="FangSong_GB2312" w:hAnsi="FangSong_GB2312" w:eastAsia="FangSong_GB2312" w:cs="FangSong_GB2312"/>
          <w:spacing w:val="8"/>
        </w:rPr>
        <w:t>份，利用政府网</w:t>
      </w:r>
      <w:r>
        <w:rPr>
          <w:rFonts w:ascii="FangSong_GB2312" w:hAnsi="FangSong_GB2312" w:eastAsia="FangSong_GB2312" w:cs="FangSong_GB2312"/>
          <w:spacing w:val="5"/>
        </w:rPr>
        <w:t>站、微信公众号、县融媒体中心等多个平台扩大政策知晓面，确</w:t>
      </w:r>
      <w:r>
        <w:rPr>
          <w:rFonts w:ascii="FangSong_GB2312" w:hAnsi="FangSong_GB2312" w:eastAsia="FangSong_GB2312" w:cs="FangSong_GB2312"/>
          <w:spacing w:val="7"/>
        </w:rPr>
        <w:t>保纳税人应知尽知，应享尽享，累计减税降费</w:t>
      </w:r>
      <w:r>
        <w:rPr>
          <w:rFonts w:ascii="FangSong_GB2312" w:hAnsi="FangSong_GB2312" w:eastAsia="FangSong_GB2312" w:cs="FangSong_GB2312"/>
          <w:spacing w:val="-50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2.53</w:t>
      </w:r>
      <w:r>
        <w:rPr>
          <w:rFonts w:ascii="FangSong_GB2312" w:hAnsi="FangSong_GB2312" w:eastAsia="FangSong_GB2312" w:cs="FangSong_GB2312"/>
          <w:spacing w:val="-54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亿元。</w:t>
      </w:r>
    </w:p>
    <w:p>
      <w:pPr>
        <w:pStyle w:val="2"/>
        <w:spacing w:before="3" w:line="219" w:lineRule="auto"/>
        <w:ind w:left="659"/>
        <w:rPr>
          <w:rFonts w:ascii="FangSong_GB2312" w:hAnsi="FangSong_GB2312" w:eastAsia="FangSong_GB2312" w:cs="FangSong_GB2312"/>
        </w:rPr>
      </w:pPr>
      <w:r>
        <w:rPr>
          <w:b/>
          <w:bCs/>
          <w:spacing w:val="3"/>
        </w:rPr>
        <w:t>——提升财政保障能力。</w:t>
      </w:r>
      <w:r>
        <w:rPr>
          <w:rFonts w:ascii="FangSong_GB2312" w:hAnsi="FangSong_GB2312" w:eastAsia="FangSong_GB2312" w:cs="FangSong_GB2312"/>
          <w:spacing w:val="3"/>
        </w:rPr>
        <w:t>牢固树立过紧日子思想，加强预算</w:t>
      </w:r>
    </w:p>
    <w:p>
      <w:pPr>
        <w:spacing w:line="219" w:lineRule="auto"/>
        <w:rPr>
          <w:rFonts w:ascii="FangSong_GB2312" w:hAnsi="FangSong_GB2312" w:eastAsia="FangSong_GB2312" w:cs="FangSong_GB2312"/>
        </w:rPr>
        <w:sectPr>
          <w:footerReference r:id="rId7" w:type="default"/>
          <w:pgSz w:w="11906" w:h="16839"/>
          <w:pgMar w:top="1431" w:right="1435" w:bottom="1471" w:left="1539" w:header="0" w:footer="1106" w:gutter="0"/>
          <w:cols w:space="720" w:num="1"/>
        </w:sectPr>
      </w:pPr>
    </w:p>
    <w:p>
      <w:pPr>
        <w:spacing w:line="364" w:lineRule="auto"/>
        <w:rPr>
          <w:rFonts w:ascii="Arial"/>
          <w:sz w:val="21"/>
        </w:rPr>
      </w:pPr>
    </w:p>
    <w:p>
      <w:pPr>
        <w:pStyle w:val="2"/>
        <w:spacing w:before="101" w:line="345" w:lineRule="auto"/>
        <w:ind w:firstLine="14"/>
        <w:jc w:val="both"/>
        <w:rPr>
          <w:rFonts w:ascii="FangSong_GB2312" w:hAnsi="FangSong_GB2312" w:eastAsia="FangSong_GB2312" w:cs="FangSong_GB2312"/>
        </w:rPr>
      </w:pPr>
      <w:r>
        <w:rPr>
          <w:rFonts w:ascii="FangSong_GB2312" w:hAnsi="FangSong_GB2312" w:eastAsia="FangSong_GB2312" w:cs="FangSong_GB2312"/>
          <w:spacing w:val="3"/>
        </w:rPr>
        <w:t>绩效管理，优化调整支出结构，兜牢基层“</w:t>
      </w:r>
      <w:r>
        <w:rPr>
          <w:rFonts w:ascii="FangSong_GB2312" w:hAnsi="FangSong_GB2312" w:eastAsia="FangSong_GB2312" w:cs="FangSong_GB2312"/>
          <w:spacing w:val="-111"/>
        </w:rPr>
        <w:t xml:space="preserve"> </w:t>
      </w:r>
      <w:r>
        <w:rPr>
          <w:rFonts w:ascii="FangSong_GB2312" w:hAnsi="FangSong_GB2312" w:eastAsia="FangSong_GB2312" w:cs="FangSong_GB2312"/>
          <w:spacing w:val="3"/>
        </w:rPr>
        <w:t>三保”底线。</w:t>
      </w:r>
      <w:r>
        <w:rPr>
          <w:rFonts w:ascii="FangSong_GB2312" w:hAnsi="FangSong_GB2312" w:eastAsia="FangSong_GB2312" w:cs="FangSong_GB2312"/>
          <w:b/>
          <w:bCs/>
          <w:spacing w:val="3"/>
        </w:rPr>
        <w:t>首先保</w:t>
      </w:r>
      <w:r>
        <w:rPr>
          <w:rFonts w:ascii="FangSong_GB2312" w:hAnsi="FangSong_GB2312" w:eastAsia="FangSong_GB2312" w:cs="FangSong_GB2312"/>
          <w:b/>
          <w:bCs/>
          <w:spacing w:val="5"/>
        </w:rPr>
        <w:t>基本民生，</w:t>
      </w:r>
      <w:r>
        <w:rPr>
          <w:rFonts w:ascii="FangSong_GB2312" w:hAnsi="FangSong_GB2312" w:eastAsia="FangSong_GB2312" w:cs="FangSong_GB2312"/>
          <w:spacing w:val="5"/>
        </w:rPr>
        <w:t>全年民生领域支出</w:t>
      </w:r>
      <w:r>
        <w:rPr>
          <w:rFonts w:ascii="FangSong_GB2312" w:hAnsi="FangSong_GB2312" w:eastAsia="FangSong_GB2312" w:cs="FangSong_GB2312"/>
          <w:spacing w:val="-41"/>
        </w:rPr>
        <w:t xml:space="preserve"> </w:t>
      </w:r>
      <w:r>
        <w:rPr>
          <w:rFonts w:ascii="FangSong_GB2312" w:hAnsi="FangSong_GB2312" w:eastAsia="FangSong_GB2312" w:cs="FangSong_GB2312"/>
          <w:spacing w:val="5"/>
        </w:rPr>
        <w:t>173931</w:t>
      </w:r>
      <w:r>
        <w:rPr>
          <w:rFonts w:ascii="FangSong_GB2312" w:hAnsi="FangSong_GB2312" w:eastAsia="FangSong_GB2312" w:cs="FangSong_GB2312"/>
          <w:spacing w:val="-43"/>
        </w:rPr>
        <w:t xml:space="preserve"> </w:t>
      </w:r>
      <w:r>
        <w:rPr>
          <w:rFonts w:ascii="FangSong_GB2312" w:hAnsi="FangSong_GB2312" w:eastAsia="FangSong_GB2312" w:cs="FangSong_GB2312"/>
          <w:spacing w:val="5"/>
        </w:rPr>
        <w:t>万元，</w:t>
      </w:r>
      <w:r>
        <w:rPr>
          <w:rFonts w:ascii="FangSong_GB2312" w:hAnsi="FangSong_GB2312" w:eastAsia="FangSong_GB2312" w:cs="FangSong_GB2312"/>
          <w:spacing w:val="-82"/>
        </w:rPr>
        <w:t xml:space="preserve"> </w:t>
      </w:r>
      <w:r>
        <w:rPr>
          <w:rFonts w:ascii="FangSong_GB2312" w:hAnsi="FangSong_GB2312" w:eastAsia="FangSong_GB2312" w:cs="FangSong_GB2312"/>
          <w:spacing w:val="5"/>
        </w:rPr>
        <w:t>占一般公共预算支</w:t>
      </w:r>
      <w:r>
        <w:rPr>
          <w:rFonts w:ascii="FangSong_GB2312" w:hAnsi="FangSong_GB2312" w:eastAsia="FangSong_GB2312" w:cs="FangSong_GB2312"/>
          <w:spacing w:val="-6"/>
        </w:rPr>
        <w:t>出的</w:t>
      </w:r>
      <w:r>
        <w:rPr>
          <w:rFonts w:ascii="FangSong_GB2312" w:hAnsi="FangSong_GB2312" w:eastAsia="FangSong_GB2312" w:cs="FangSong_GB2312"/>
          <w:spacing w:val="-32"/>
        </w:rPr>
        <w:t xml:space="preserve"> </w:t>
      </w:r>
      <w:r>
        <w:rPr>
          <w:rFonts w:ascii="FangSong_GB2312" w:hAnsi="FangSong_GB2312" w:eastAsia="FangSong_GB2312" w:cs="FangSong_GB2312"/>
          <w:spacing w:val="-6"/>
        </w:rPr>
        <w:t>80.4%。</w:t>
      </w:r>
      <w:r>
        <w:rPr>
          <w:spacing w:val="-6"/>
        </w:rPr>
        <w:t>支持教育优先发展，</w:t>
      </w:r>
      <w:r>
        <w:rPr>
          <w:rFonts w:ascii="FangSong_GB2312" w:hAnsi="FangSong_GB2312" w:eastAsia="FangSong_GB2312" w:cs="FangSong_GB2312"/>
          <w:spacing w:val="-6"/>
        </w:rPr>
        <w:t>支出</w:t>
      </w:r>
      <w:r>
        <w:rPr>
          <w:rFonts w:ascii="FangSong_GB2312" w:hAnsi="FangSong_GB2312" w:eastAsia="FangSong_GB2312" w:cs="FangSong_GB2312"/>
          <w:spacing w:val="-36"/>
        </w:rPr>
        <w:t xml:space="preserve"> </w:t>
      </w:r>
      <w:r>
        <w:rPr>
          <w:rFonts w:ascii="FangSong_GB2312" w:hAnsi="FangSong_GB2312" w:eastAsia="FangSong_GB2312" w:cs="FangSong_GB2312"/>
          <w:spacing w:val="-6"/>
        </w:rPr>
        <w:t>36203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  <w:spacing w:val="-6"/>
        </w:rPr>
        <w:t>万元，落实教育“两</w:t>
      </w:r>
      <w:r>
        <w:rPr>
          <w:rFonts w:ascii="FangSong_GB2312" w:hAnsi="FangSong_GB2312" w:eastAsia="FangSong_GB2312" w:cs="FangSong_GB2312"/>
          <w:spacing w:val="-2"/>
        </w:rPr>
        <w:t>个只增不减”要求，支持了薄弱学校改造与能力提升、校舍维</w:t>
      </w:r>
      <w:r>
        <w:rPr>
          <w:rFonts w:ascii="FangSong_GB2312" w:hAnsi="FangSong_GB2312" w:eastAsia="FangSong_GB2312" w:cs="FangSong_GB2312"/>
          <w:spacing w:val="-3"/>
        </w:rPr>
        <w:t>修、</w:t>
      </w:r>
      <w:r>
        <w:rPr>
          <w:rFonts w:ascii="FangSong_GB2312" w:hAnsi="FangSong_GB2312" w:eastAsia="FangSong_GB2312" w:cs="FangSong_GB2312"/>
          <w:spacing w:val="5"/>
        </w:rPr>
        <w:t>免费教科书、家庭困难学生资助、营养餐改善计划等，进一步提升学前、义务教育、高中、中职、特教各阶段办学条件。</w:t>
      </w:r>
      <w:r>
        <w:rPr>
          <w:spacing w:val="5"/>
        </w:rPr>
        <w:t>推进医</w:t>
      </w:r>
      <w:r>
        <w:rPr>
          <w:spacing w:val="13"/>
        </w:rPr>
        <w:t>卫体制改革，</w:t>
      </w:r>
      <w:r>
        <w:rPr>
          <w:rFonts w:ascii="FangSong_GB2312" w:hAnsi="FangSong_GB2312" w:eastAsia="FangSong_GB2312" w:cs="FangSong_GB2312"/>
          <w:spacing w:val="13"/>
        </w:rPr>
        <w:t>支出</w:t>
      </w:r>
      <w:r>
        <w:rPr>
          <w:rFonts w:ascii="FangSong_GB2312" w:hAnsi="FangSong_GB2312" w:eastAsia="FangSong_GB2312" w:cs="FangSong_GB2312"/>
          <w:spacing w:val="-30"/>
        </w:rPr>
        <w:t xml:space="preserve"> </w:t>
      </w:r>
      <w:r>
        <w:rPr>
          <w:rFonts w:ascii="FangSong_GB2312" w:hAnsi="FangSong_GB2312" w:eastAsia="FangSong_GB2312" w:cs="FangSong_GB2312"/>
          <w:spacing w:val="13"/>
        </w:rPr>
        <w:t>12250</w:t>
      </w:r>
      <w:r>
        <w:rPr>
          <w:rFonts w:ascii="FangSong_GB2312" w:hAnsi="FangSong_GB2312" w:eastAsia="FangSong_GB2312" w:cs="FangSong_GB2312"/>
          <w:spacing w:val="-37"/>
        </w:rPr>
        <w:t xml:space="preserve"> </w:t>
      </w:r>
      <w:r>
        <w:rPr>
          <w:rFonts w:ascii="FangSong_GB2312" w:hAnsi="FangSong_GB2312" w:eastAsia="FangSong_GB2312" w:cs="FangSong_GB2312"/>
          <w:spacing w:val="13"/>
        </w:rPr>
        <w:t>万元，城乡居民医保补助标准提高至</w:t>
      </w:r>
      <w:r>
        <w:rPr>
          <w:rFonts w:ascii="FangSong_GB2312" w:hAnsi="FangSong_GB2312" w:eastAsia="FangSong_GB2312" w:cs="FangSong_GB2312"/>
          <w:spacing w:val="3"/>
        </w:rPr>
        <w:t>610</w:t>
      </w:r>
      <w:r>
        <w:rPr>
          <w:rFonts w:ascii="FangSong_GB2312" w:hAnsi="FangSong_GB2312" w:eastAsia="FangSong_GB2312" w:cs="FangSong_GB2312"/>
          <w:spacing w:val="-54"/>
        </w:rPr>
        <w:t xml:space="preserve"> </w:t>
      </w:r>
      <w:r>
        <w:rPr>
          <w:rFonts w:ascii="FangSong_GB2312" w:hAnsi="FangSong_GB2312" w:eastAsia="FangSong_GB2312" w:cs="FangSong_GB2312"/>
          <w:spacing w:val="3"/>
        </w:rPr>
        <w:t>元/年/人，基本公共卫生服务补助标准提高至</w:t>
      </w:r>
      <w:r>
        <w:rPr>
          <w:rFonts w:ascii="FangSong_GB2312" w:hAnsi="FangSong_GB2312" w:eastAsia="FangSong_GB2312" w:cs="FangSong_GB2312"/>
          <w:spacing w:val="-48"/>
        </w:rPr>
        <w:t xml:space="preserve"> </w:t>
      </w:r>
      <w:r>
        <w:rPr>
          <w:rFonts w:ascii="FangSong_GB2312" w:hAnsi="FangSong_GB2312" w:eastAsia="FangSong_GB2312" w:cs="FangSong_GB2312"/>
          <w:spacing w:val="3"/>
        </w:rPr>
        <w:t>84</w:t>
      </w:r>
      <w:r>
        <w:rPr>
          <w:rFonts w:ascii="FangSong_GB2312" w:hAnsi="FangSong_GB2312" w:eastAsia="FangSong_GB2312" w:cs="FangSong_GB2312"/>
          <w:spacing w:val="-51"/>
        </w:rPr>
        <w:t xml:space="preserve"> </w:t>
      </w:r>
      <w:r>
        <w:rPr>
          <w:rFonts w:ascii="FangSong_GB2312" w:hAnsi="FangSong_GB2312" w:eastAsia="FangSong_GB2312" w:cs="FangSong_GB2312"/>
          <w:spacing w:val="3"/>
        </w:rPr>
        <w:t>元/年</w:t>
      </w:r>
      <w:r>
        <w:rPr>
          <w:rFonts w:ascii="FangSong_GB2312" w:hAnsi="FangSong_GB2312" w:eastAsia="FangSong_GB2312" w:cs="FangSong_GB2312"/>
          <w:spacing w:val="2"/>
        </w:rPr>
        <w:t>/人。</w:t>
      </w:r>
      <w:r>
        <w:rPr>
          <w:rFonts w:ascii="FangSong_GB2312" w:hAnsi="FangSong_GB2312" w:eastAsia="FangSong_GB2312" w:cs="FangSong_GB2312"/>
          <w:spacing w:val="1"/>
        </w:rPr>
        <w:t>投入疫情防控资金</w:t>
      </w:r>
      <w:r>
        <w:rPr>
          <w:rFonts w:ascii="FangSong_GB2312" w:hAnsi="FangSong_GB2312" w:eastAsia="FangSong_GB2312" w:cs="FangSong_GB2312"/>
          <w:spacing w:val="-45"/>
        </w:rPr>
        <w:t xml:space="preserve"> </w:t>
      </w:r>
      <w:r>
        <w:rPr>
          <w:rFonts w:ascii="FangSong_GB2312" w:hAnsi="FangSong_GB2312" w:eastAsia="FangSong_GB2312" w:cs="FangSong_GB2312"/>
          <w:spacing w:val="1"/>
        </w:rPr>
        <w:t>4088</w:t>
      </w:r>
      <w:r>
        <w:rPr>
          <w:rFonts w:ascii="FangSong_GB2312" w:hAnsi="FangSong_GB2312" w:eastAsia="FangSong_GB2312" w:cs="FangSong_GB2312"/>
          <w:spacing w:val="-45"/>
        </w:rPr>
        <w:t xml:space="preserve"> </w:t>
      </w:r>
      <w:r>
        <w:rPr>
          <w:rFonts w:ascii="FangSong_GB2312" w:hAnsi="FangSong_GB2312" w:eastAsia="FangSong_GB2312" w:cs="FangSong_GB2312"/>
          <w:spacing w:val="1"/>
        </w:rPr>
        <w:t>万元，用于防疫物资、设备、车辆购置，</w:t>
      </w:r>
      <w:r>
        <w:rPr>
          <w:rFonts w:ascii="FangSong_GB2312" w:hAnsi="FangSong_GB2312" w:eastAsia="FangSong_GB2312" w:cs="FangSong_GB2312"/>
          <w:spacing w:val="-2"/>
        </w:rPr>
        <w:t>开展核酸检测，隔离点、疫苗接种点建设等。</w:t>
      </w:r>
      <w:r>
        <w:rPr>
          <w:spacing w:val="-2"/>
        </w:rPr>
        <w:t>社保体系不断完</w:t>
      </w:r>
      <w:r>
        <w:rPr>
          <w:spacing w:val="-3"/>
        </w:rPr>
        <w:t>善，</w:t>
      </w:r>
      <w:r>
        <w:rPr>
          <w:rFonts w:ascii="FangSong_GB2312" w:hAnsi="FangSong_GB2312" w:eastAsia="FangSong_GB2312" w:cs="FangSong_GB2312"/>
          <w:spacing w:val="6"/>
        </w:rPr>
        <w:t>支出</w:t>
      </w:r>
      <w:r>
        <w:rPr>
          <w:rFonts w:ascii="FangSong_GB2312" w:hAnsi="FangSong_GB2312" w:eastAsia="FangSong_GB2312" w:cs="FangSong_GB2312"/>
          <w:spacing w:val="-36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30704</w:t>
      </w:r>
      <w:r>
        <w:rPr>
          <w:rFonts w:ascii="FangSong_GB2312" w:hAnsi="FangSong_GB2312" w:eastAsia="FangSong_GB2312" w:cs="FangSong_GB2312"/>
          <w:spacing w:val="-45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万元，及时拨付了城乡养老金、低保、五保</w:t>
      </w:r>
      <w:r>
        <w:rPr>
          <w:rFonts w:ascii="FangSong_GB2312" w:hAnsi="FangSong_GB2312" w:eastAsia="FangSong_GB2312" w:cs="FangSong_GB2312"/>
          <w:spacing w:val="5"/>
        </w:rPr>
        <w:t>、就业、</w:t>
      </w:r>
      <w:r>
        <w:rPr>
          <w:rFonts w:ascii="FangSong_GB2312" w:hAnsi="FangSong_GB2312" w:eastAsia="FangSong_GB2312" w:cs="FangSong_GB2312"/>
          <w:spacing w:val="7"/>
        </w:rPr>
        <w:t>优抚、残疾人等补助资金，城乡居民基础养老</w:t>
      </w:r>
      <w:r>
        <w:rPr>
          <w:rFonts w:ascii="FangSong_GB2312" w:hAnsi="FangSong_GB2312" w:eastAsia="FangSong_GB2312" w:cs="FangSong_GB2312"/>
          <w:spacing w:val="6"/>
        </w:rPr>
        <w:t>金标准提高至</w:t>
      </w:r>
      <w:r>
        <w:rPr>
          <w:rFonts w:ascii="FangSong_GB2312" w:hAnsi="FangSong_GB2312" w:eastAsia="FangSong_GB2312" w:cs="FangSong_GB2312"/>
          <w:spacing w:val="-40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128</w:t>
      </w:r>
      <w:r>
        <w:rPr>
          <w:rFonts w:ascii="FangSong_GB2312" w:hAnsi="FangSong_GB2312" w:eastAsia="FangSong_GB2312" w:cs="FangSong_GB2312"/>
          <w:spacing w:val="5"/>
        </w:rPr>
        <w:t>元/月/人，福利机构养育孤儿基本生活最低养育标准提高至1900</w:t>
      </w:r>
    </w:p>
    <w:p>
      <w:pPr>
        <w:pStyle w:val="2"/>
        <w:spacing w:before="6" w:line="345" w:lineRule="auto"/>
        <w:ind w:left="7" w:right="95" w:firstLine="8"/>
        <w:jc w:val="both"/>
        <w:rPr>
          <w:rFonts w:ascii="FangSong_GB2312" w:hAnsi="FangSong_GB2312" w:eastAsia="FangSong_GB2312" w:cs="FangSong_GB2312"/>
        </w:rPr>
      </w:pPr>
      <w:r>
        <w:rPr>
          <w:rFonts w:ascii="FangSong_GB2312" w:hAnsi="FangSong_GB2312" w:eastAsia="FangSong_GB2312" w:cs="FangSong_GB2312"/>
          <w:spacing w:val="2"/>
        </w:rPr>
        <w:t>元/月/人，独生子女死亡家庭特别扶助金标准提高至</w:t>
      </w:r>
      <w:r>
        <w:rPr>
          <w:rFonts w:ascii="FangSong_GB2312" w:hAnsi="FangSong_GB2312" w:eastAsia="FangSong_GB2312" w:cs="FangSong_GB2312"/>
          <w:spacing w:val="-28"/>
        </w:rPr>
        <w:t xml:space="preserve"> </w:t>
      </w:r>
      <w:r>
        <w:rPr>
          <w:rFonts w:ascii="FangSong_GB2312" w:hAnsi="FangSong_GB2312" w:eastAsia="FangSong_GB2312" w:cs="FangSong_GB2312"/>
          <w:spacing w:val="2"/>
        </w:rPr>
        <w:t>590</w:t>
      </w:r>
      <w:r>
        <w:rPr>
          <w:rFonts w:ascii="FangSong_GB2312" w:hAnsi="FangSong_GB2312" w:eastAsia="FangSong_GB2312" w:cs="FangSong_GB2312"/>
          <w:spacing w:val="-51"/>
        </w:rPr>
        <w:t xml:space="preserve"> </w:t>
      </w:r>
      <w:r>
        <w:rPr>
          <w:rFonts w:ascii="FangSong_GB2312" w:hAnsi="FangSong_GB2312" w:eastAsia="FangSong_GB2312" w:cs="FangSong_GB2312"/>
          <w:spacing w:val="2"/>
        </w:rPr>
        <w:t>元/月/</w:t>
      </w:r>
      <w:r>
        <w:rPr>
          <w:rFonts w:ascii="FangSong_GB2312" w:hAnsi="FangSong_GB2312" w:eastAsia="FangSong_GB2312" w:cs="FangSong_GB2312"/>
          <w:spacing w:val="3"/>
        </w:rPr>
        <w:t>人，独生子女伤残家庭特别扶助金标准提高至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  <w:spacing w:val="3"/>
        </w:rPr>
        <w:t>460</w:t>
      </w:r>
      <w:r>
        <w:rPr>
          <w:rFonts w:ascii="FangSong_GB2312" w:hAnsi="FangSong_GB2312" w:eastAsia="FangSong_GB2312" w:cs="FangSong_GB2312"/>
          <w:spacing w:val="-54"/>
        </w:rPr>
        <w:t xml:space="preserve"> </w:t>
      </w:r>
      <w:r>
        <w:rPr>
          <w:rFonts w:ascii="FangSong_GB2312" w:hAnsi="FangSong_GB2312" w:eastAsia="FangSong_GB2312" w:cs="FangSong_GB2312"/>
          <w:spacing w:val="3"/>
        </w:rPr>
        <w:t>元/月/人。</w:t>
      </w:r>
      <w:r>
        <w:rPr>
          <w:spacing w:val="3"/>
        </w:rPr>
        <w:t>加</w:t>
      </w:r>
      <w:r>
        <w:rPr>
          <w:spacing w:val="8"/>
        </w:rPr>
        <w:t>强保障性住房建设，</w:t>
      </w:r>
      <w:r>
        <w:rPr>
          <w:rFonts w:ascii="FangSong_GB2312" w:hAnsi="FangSong_GB2312" w:eastAsia="FangSong_GB2312" w:cs="FangSong_GB2312"/>
          <w:spacing w:val="8"/>
        </w:rPr>
        <w:t>支出</w:t>
      </w:r>
      <w:r>
        <w:rPr>
          <w:rFonts w:ascii="FangSong_GB2312" w:hAnsi="FangSong_GB2312" w:eastAsia="FangSong_GB2312" w:cs="FangSong_GB2312"/>
          <w:spacing w:val="-43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5656</w:t>
      </w:r>
      <w:r>
        <w:rPr>
          <w:rFonts w:ascii="FangSong_GB2312" w:hAnsi="FangSong_GB2312" w:eastAsia="FangSong_GB2312" w:cs="FangSong_GB2312"/>
          <w:spacing w:val="-42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万元，支持了公租房、老旧小区改造等保障性安居工程建设。</w:t>
      </w:r>
      <w:r>
        <w:rPr>
          <w:spacing w:val="8"/>
        </w:rPr>
        <w:t>助力生态环保治</w:t>
      </w:r>
      <w:r>
        <w:rPr>
          <w:spacing w:val="7"/>
        </w:rPr>
        <w:t>理，</w:t>
      </w:r>
      <w:r>
        <w:rPr>
          <w:rFonts w:ascii="FangSong_GB2312" w:hAnsi="FangSong_GB2312" w:eastAsia="FangSong_GB2312" w:cs="FangSong_GB2312"/>
          <w:spacing w:val="7"/>
        </w:rPr>
        <w:t>支出</w:t>
      </w:r>
      <w:r>
        <w:rPr>
          <w:rFonts w:ascii="FangSong_GB2312" w:hAnsi="FangSong_GB2312" w:eastAsia="FangSong_GB2312" w:cs="FangSong_GB2312"/>
          <w:spacing w:val="-34"/>
        </w:rPr>
        <w:t xml:space="preserve"> </w:t>
      </w:r>
      <w:r>
        <w:rPr>
          <w:rFonts w:ascii="FangSong_GB2312" w:hAnsi="FangSong_GB2312" w:eastAsia="FangSong_GB2312" w:cs="FangSong_GB2312"/>
          <w:spacing w:val="7"/>
        </w:rPr>
        <w:t>3202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  <w:spacing w:val="7"/>
        </w:rPr>
        <w:t>万</w:t>
      </w:r>
      <w:r>
        <w:rPr>
          <w:rFonts w:ascii="FangSong_GB2312" w:hAnsi="FangSong_GB2312" w:eastAsia="FangSong_GB2312" w:cs="FangSong_GB2312"/>
          <w:spacing w:val="5"/>
        </w:rPr>
        <w:t>元，主要用于“双代”工程、大气污染防治等，全县生态环境得</w:t>
      </w:r>
      <w:r>
        <w:rPr>
          <w:rFonts w:ascii="FangSong_GB2312" w:hAnsi="FangSong_GB2312" w:eastAsia="FangSong_GB2312" w:cs="FangSong_GB2312"/>
          <w:spacing w:val="8"/>
        </w:rPr>
        <w:t>到持续改善。</w:t>
      </w:r>
      <w:r>
        <w:rPr>
          <w:rFonts w:ascii="FangSong_GB2312" w:hAnsi="FangSong_GB2312" w:eastAsia="FangSong_GB2312" w:cs="FangSong_GB2312"/>
          <w:b/>
          <w:bCs/>
          <w:spacing w:val="8"/>
        </w:rPr>
        <w:t>其次保工资，</w:t>
      </w:r>
      <w:r>
        <w:rPr>
          <w:rFonts w:ascii="FangSong_GB2312" w:hAnsi="FangSong_GB2312" w:eastAsia="FangSong_GB2312" w:cs="FangSong_GB2312"/>
          <w:spacing w:val="8"/>
        </w:rPr>
        <w:t>积极筹措资金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5.</w:t>
      </w:r>
      <w:r>
        <w:rPr>
          <w:rFonts w:ascii="FangSong_GB2312" w:hAnsi="FangSong_GB2312" w:eastAsia="FangSong_GB2312" w:cs="FangSong_GB2312"/>
          <w:spacing w:val="7"/>
        </w:rPr>
        <w:t>99</w:t>
      </w:r>
      <w:r>
        <w:rPr>
          <w:rFonts w:ascii="FangSong_GB2312" w:hAnsi="FangSong_GB2312" w:eastAsia="FangSong_GB2312" w:cs="FangSong_GB2312"/>
          <w:spacing w:val="-54"/>
        </w:rPr>
        <w:t xml:space="preserve"> </w:t>
      </w:r>
      <w:r>
        <w:rPr>
          <w:rFonts w:ascii="FangSong_GB2312" w:hAnsi="FangSong_GB2312" w:eastAsia="FangSong_GB2312" w:cs="FangSong_GB2312"/>
          <w:spacing w:val="7"/>
        </w:rPr>
        <w:t>亿元，确保了全</w:t>
      </w:r>
      <w:r>
        <w:rPr>
          <w:rFonts w:ascii="FangSong_GB2312" w:hAnsi="FangSong_GB2312" w:eastAsia="FangSong_GB2312" w:cs="FangSong_GB2312"/>
          <w:spacing w:val="27"/>
        </w:rPr>
        <w:t>县机关事业单位人员工资、离退休金、绩效奖金的发</w:t>
      </w:r>
      <w:r>
        <w:rPr>
          <w:rFonts w:ascii="FangSong_GB2312" w:hAnsi="FangSong_GB2312" w:eastAsia="FangSong_GB2312" w:cs="FangSong_GB2312"/>
          <w:spacing w:val="26"/>
        </w:rPr>
        <w:t>放</w:t>
      </w:r>
      <w:r>
        <w:rPr>
          <w:rFonts w:ascii="FangSong_GB2312" w:hAnsi="FangSong_GB2312" w:eastAsia="FangSong_GB2312" w:cs="FangSong_GB2312"/>
          <w:spacing w:val="-89"/>
        </w:rPr>
        <w:t xml:space="preserve"> </w:t>
      </w:r>
      <w:r>
        <w:rPr>
          <w:rFonts w:ascii="FangSong_GB2312" w:hAnsi="FangSong_GB2312" w:eastAsia="FangSong_GB2312" w:cs="FangSong_GB2312"/>
          <w:spacing w:val="26"/>
        </w:rPr>
        <w:t>，对</w:t>
      </w:r>
      <w:r>
        <w:rPr>
          <w:rFonts w:ascii="FangSong_GB2312" w:hAnsi="FangSong_GB2312" w:eastAsia="FangSong_GB2312" w:cs="FangSong_GB2312"/>
          <w:spacing w:val="9"/>
        </w:rPr>
        <w:t>2014-2021年退休中人退休金按新待遇计发。</w:t>
      </w:r>
      <w:r>
        <w:rPr>
          <w:rFonts w:ascii="FangSong_GB2312" w:hAnsi="FangSong_GB2312" w:eastAsia="FangSong_GB2312" w:cs="FangSong_GB2312"/>
          <w:b/>
          <w:bCs/>
          <w:spacing w:val="8"/>
        </w:rPr>
        <w:t>再次保运转，</w:t>
      </w:r>
      <w:r>
        <w:rPr>
          <w:rFonts w:ascii="FangSong_GB2312" w:hAnsi="FangSong_GB2312" w:eastAsia="FangSong_GB2312" w:cs="FangSong_GB2312"/>
          <w:spacing w:val="8"/>
        </w:rPr>
        <w:t>科学</w:t>
      </w:r>
      <w:r>
        <w:rPr>
          <w:rFonts w:ascii="FangSong_GB2312" w:hAnsi="FangSong_GB2312" w:eastAsia="FangSong_GB2312" w:cs="FangSong_GB2312"/>
          <w:spacing w:val="5"/>
        </w:rPr>
        <w:t>把握各项支出节奏和进度，大力压减一般性支出，从严控制机关</w:t>
      </w:r>
      <w:r>
        <w:rPr>
          <w:rFonts w:ascii="FangSong_GB2312" w:hAnsi="FangSong_GB2312" w:eastAsia="FangSong_GB2312" w:cs="FangSong_GB2312"/>
          <w:spacing w:val="4"/>
        </w:rPr>
        <w:t>单位“</w:t>
      </w:r>
      <w:r>
        <w:rPr>
          <w:rFonts w:ascii="FangSong_GB2312" w:hAnsi="FangSong_GB2312" w:eastAsia="FangSong_GB2312" w:cs="FangSong_GB2312"/>
          <w:spacing w:val="-119"/>
        </w:rPr>
        <w:t xml:space="preserve"> </w:t>
      </w:r>
      <w:r>
        <w:rPr>
          <w:rFonts w:ascii="FangSong_GB2312" w:hAnsi="FangSong_GB2312" w:eastAsia="FangSong_GB2312" w:cs="FangSong_GB2312"/>
          <w:spacing w:val="4"/>
        </w:rPr>
        <w:t>三公”经费，严禁用钱大手大脚、铺张浪费行为，</w:t>
      </w:r>
      <w:r>
        <w:rPr>
          <w:rFonts w:ascii="FangSong_GB2312" w:hAnsi="FangSong_GB2312" w:eastAsia="FangSong_GB2312" w:cs="FangSong_GB2312"/>
          <w:spacing w:val="3"/>
        </w:rPr>
        <w:t>保持合</w:t>
      </w:r>
    </w:p>
    <w:p>
      <w:pPr>
        <w:spacing w:line="345" w:lineRule="auto"/>
        <w:rPr>
          <w:rFonts w:ascii="FangSong_GB2312" w:hAnsi="FangSong_GB2312" w:eastAsia="FangSong_GB2312" w:cs="FangSong_GB2312"/>
        </w:rPr>
        <w:sectPr>
          <w:footerReference r:id="rId8" w:type="default"/>
          <w:pgSz w:w="11906" w:h="16839"/>
          <w:pgMar w:top="1431" w:right="1435" w:bottom="1471" w:left="1538" w:header="0" w:footer="1104" w:gutter="0"/>
          <w:cols w:space="720" w:num="1"/>
        </w:sectPr>
      </w:pPr>
    </w:p>
    <w:p>
      <w:pPr>
        <w:spacing w:line="358" w:lineRule="auto"/>
        <w:rPr>
          <w:rFonts w:ascii="Arial"/>
          <w:sz w:val="21"/>
        </w:rPr>
      </w:pPr>
    </w:p>
    <w:p>
      <w:pPr>
        <w:spacing w:before="101" w:line="219" w:lineRule="auto"/>
        <w:ind w:left="7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理库款规模，足额保障了基层正常运转。</w:t>
      </w:r>
    </w:p>
    <w:p>
      <w:pPr>
        <w:pStyle w:val="2"/>
        <w:spacing w:before="222" w:line="345" w:lineRule="auto"/>
        <w:ind w:firstLine="659"/>
        <w:jc w:val="both"/>
        <w:rPr>
          <w:rFonts w:ascii="FangSong_GB2312" w:hAnsi="FangSong_GB2312" w:eastAsia="FangSong_GB2312" w:cs="FangSong_GB2312"/>
        </w:rPr>
      </w:pPr>
      <w:r>
        <w:rPr>
          <w:b/>
          <w:bCs/>
        </w:rPr>
        <w:t>——扎实推进乡村振兴。</w:t>
      </w:r>
      <w:r>
        <w:rPr>
          <w:rFonts w:ascii="FangSong_GB2312" w:hAnsi="FangSong_GB2312" w:eastAsia="FangSong_GB2312" w:cs="FangSong_GB2312"/>
        </w:rPr>
        <w:t>全县农林水支出</w:t>
      </w:r>
      <w:r>
        <w:rPr>
          <w:rFonts w:ascii="FangSong_GB2312" w:hAnsi="FangSong_GB2312" w:eastAsia="FangSong_GB2312" w:cs="FangSong_GB2312"/>
          <w:spacing w:val="-35"/>
        </w:rPr>
        <w:t xml:space="preserve"> </w:t>
      </w:r>
      <w:r>
        <w:rPr>
          <w:rFonts w:ascii="FangSong_GB2312" w:hAnsi="FangSong_GB2312" w:eastAsia="FangSong_GB2312" w:cs="FangSong_GB2312"/>
        </w:rPr>
        <w:t>19700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</w:rPr>
        <w:t>万元，主要</w:t>
      </w:r>
      <w:r>
        <w:rPr>
          <w:rFonts w:ascii="FangSong_GB2312" w:hAnsi="FangSong_GB2312" w:eastAsia="FangSong_GB2312" w:cs="FangSong_GB2312"/>
          <w:spacing w:val="10"/>
        </w:rPr>
        <w:t>用于推进现代农业发展、人居环境整治、厕所革命、饮水安全、</w:t>
      </w:r>
      <w:r>
        <w:rPr>
          <w:rFonts w:ascii="FangSong_GB2312" w:hAnsi="FangSong_GB2312" w:eastAsia="FangSong_GB2312" w:cs="FangSong_GB2312"/>
          <w:spacing w:val="4"/>
        </w:rPr>
        <w:t>地下水超采综合治理等。</w:t>
      </w:r>
      <w:r>
        <w:rPr>
          <w:rFonts w:ascii="FangSong_GB2312" w:hAnsi="FangSong_GB2312" w:eastAsia="FangSong_GB2312" w:cs="FangSong_GB2312"/>
          <w:b/>
          <w:bCs/>
          <w:spacing w:val="4"/>
        </w:rPr>
        <w:t>保障粮食生产安全，</w:t>
      </w:r>
      <w:r>
        <w:rPr>
          <w:rFonts w:ascii="FangSong_GB2312" w:hAnsi="FangSong_GB2312" w:eastAsia="FangSong_GB2312" w:cs="FangSong_GB2312"/>
          <w:spacing w:val="4"/>
        </w:rPr>
        <w:t>兑现了耕地地力保</w:t>
      </w:r>
      <w:r>
        <w:rPr>
          <w:rFonts w:ascii="FangSong_GB2312" w:hAnsi="FangSong_GB2312" w:eastAsia="FangSong_GB2312" w:cs="FangSong_GB2312"/>
          <w:spacing w:val="11"/>
        </w:rPr>
        <w:t>护、高标准农田建设、实际种粮农民、农机具购置等各</w:t>
      </w:r>
      <w:r>
        <w:rPr>
          <w:rFonts w:ascii="FangSong_GB2312" w:hAnsi="FangSong_GB2312" w:eastAsia="FangSong_GB2312" w:cs="FangSong_GB2312"/>
          <w:spacing w:val="10"/>
        </w:rPr>
        <w:t>项补贴，</w:t>
      </w:r>
      <w:r>
        <w:rPr>
          <w:rFonts w:ascii="FangSong_GB2312" w:hAnsi="FangSong_GB2312" w:eastAsia="FangSong_GB2312" w:cs="FangSong_GB2312"/>
          <w:spacing w:val="8"/>
        </w:rPr>
        <w:t>全部通过“一卡通”发放到农民手中。安排资金</w:t>
      </w:r>
      <w:r>
        <w:rPr>
          <w:rFonts w:ascii="FangSong_GB2312" w:hAnsi="FangSong_GB2312" w:eastAsia="FangSong_GB2312" w:cs="FangSong_GB2312"/>
          <w:spacing w:val="-39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1276</w:t>
      </w:r>
      <w:r>
        <w:rPr>
          <w:rFonts w:ascii="FangSong_GB2312" w:hAnsi="FangSong_GB2312" w:eastAsia="FangSong_GB2312" w:cs="FangSong_GB2312"/>
          <w:spacing w:val="-42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万元实施</w:t>
      </w:r>
      <w:r>
        <w:rPr>
          <w:rFonts w:ascii="FangSong_GB2312" w:hAnsi="FangSong_GB2312" w:eastAsia="FangSong_GB2312" w:cs="FangSong_GB2312"/>
          <w:spacing w:val="1"/>
        </w:rPr>
        <w:t>了政策性农业保险，累计投保小麦</w:t>
      </w:r>
      <w:r>
        <w:rPr>
          <w:rFonts w:ascii="FangSong_GB2312" w:hAnsi="FangSong_GB2312" w:eastAsia="FangSong_GB2312" w:cs="FangSong_GB2312"/>
          <w:spacing w:val="-48"/>
        </w:rPr>
        <w:t xml:space="preserve"> </w:t>
      </w:r>
      <w:r>
        <w:rPr>
          <w:rFonts w:ascii="FangSong_GB2312" w:hAnsi="FangSong_GB2312" w:eastAsia="FangSong_GB2312" w:cs="FangSong_GB2312"/>
          <w:spacing w:val="1"/>
        </w:rPr>
        <w:t>9.67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  <w:spacing w:val="1"/>
        </w:rPr>
        <w:t>万</w:t>
      </w:r>
      <w:r>
        <w:rPr>
          <w:rFonts w:ascii="FangSong_GB2312" w:hAnsi="FangSong_GB2312" w:eastAsia="FangSong_GB2312" w:cs="FangSong_GB2312"/>
        </w:rPr>
        <w:t>亩、玉米</w:t>
      </w:r>
      <w:r>
        <w:rPr>
          <w:rFonts w:ascii="FangSong_GB2312" w:hAnsi="FangSong_GB2312" w:eastAsia="FangSong_GB2312" w:cs="FangSong_GB2312"/>
          <w:spacing w:val="-41"/>
        </w:rPr>
        <w:t xml:space="preserve"> </w:t>
      </w:r>
      <w:r>
        <w:rPr>
          <w:rFonts w:ascii="FangSong_GB2312" w:hAnsi="FangSong_GB2312" w:eastAsia="FangSong_GB2312" w:cs="FangSong_GB2312"/>
        </w:rPr>
        <w:t>12.68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</w:rPr>
        <w:t>万亩、设施农业</w:t>
      </w:r>
      <w:r>
        <w:rPr>
          <w:rFonts w:ascii="FangSong_GB2312" w:hAnsi="FangSong_GB2312" w:eastAsia="FangSong_GB2312" w:cs="FangSong_GB2312"/>
          <w:spacing w:val="-22"/>
        </w:rPr>
        <w:t xml:space="preserve"> </w:t>
      </w:r>
      <w:r>
        <w:rPr>
          <w:rFonts w:ascii="FangSong_GB2312" w:hAnsi="FangSong_GB2312" w:eastAsia="FangSong_GB2312" w:cs="FangSong_GB2312"/>
        </w:rPr>
        <w:t>0.23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</w:rPr>
        <w:t>万亩、畜牧业</w:t>
      </w:r>
      <w:r>
        <w:rPr>
          <w:rFonts w:ascii="FangSong_GB2312" w:hAnsi="FangSong_GB2312" w:eastAsia="FangSong_GB2312" w:cs="FangSong_GB2312"/>
          <w:spacing w:val="-46"/>
        </w:rPr>
        <w:t xml:space="preserve"> </w:t>
      </w:r>
      <w:r>
        <w:rPr>
          <w:rFonts w:ascii="FangSong_GB2312" w:hAnsi="FangSong_GB2312" w:eastAsia="FangSong_GB2312" w:cs="FangSong_GB2312"/>
        </w:rPr>
        <w:t>6.09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</w:rPr>
        <w:t>万头，有效降低农民种养殖风</w:t>
      </w:r>
      <w:r>
        <w:rPr>
          <w:rFonts w:ascii="FangSong_GB2312" w:hAnsi="FangSong_GB2312" w:eastAsia="FangSong_GB2312" w:cs="FangSong_GB2312"/>
          <w:spacing w:val="5"/>
        </w:rPr>
        <w:t>险。与县融媒体中心联合制作了《财政支农惠农 助推乡村振兴》</w:t>
      </w:r>
      <w:r>
        <w:rPr>
          <w:rFonts w:ascii="FangSong_GB2312" w:hAnsi="FangSong_GB2312" w:eastAsia="FangSong_GB2312" w:cs="FangSong_GB2312"/>
          <w:spacing w:val="17"/>
        </w:rPr>
        <w:t>专题片，为广大农民宣传解读中央一号文件和财政支农惠农政</w:t>
      </w:r>
      <w:r>
        <w:rPr>
          <w:rFonts w:ascii="FangSong_GB2312" w:hAnsi="FangSong_GB2312" w:eastAsia="FangSong_GB2312" w:cs="FangSong_GB2312"/>
          <w:spacing w:val="16"/>
        </w:rPr>
        <w:t>策。</w:t>
      </w:r>
      <w:r>
        <w:rPr>
          <w:rFonts w:ascii="FangSong_GB2312" w:hAnsi="FangSong_GB2312" w:eastAsia="FangSong_GB2312" w:cs="FangSong_GB2312"/>
          <w:b/>
          <w:bCs/>
          <w:spacing w:val="16"/>
        </w:rPr>
        <w:t>支持农村集体经济发展壮大，</w:t>
      </w:r>
      <w:r>
        <w:rPr>
          <w:rFonts w:ascii="FangSong_GB2312" w:hAnsi="FangSong_GB2312" w:eastAsia="FangSong_GB2312" w:cs="FangSong_GB2312"/>
          <w:spacing w:val="16"/>
        </w:rPr>
        <w:t>争取农村综合改革资金</w:t>
      </w:r>
      <w:r>
        <w:rPr>
          <w:rFonts w:ascii="FangSong_GB2312" w:hAnsi="FangSong_GB2312" w:eastAsia="FangSong_GB2312" w:cs="FangSong_GB2312"/>
          <w:spacing w:val="-28"/>
        </w:rPr>
        <w:t xml:space="preserve"> </w:t>
      </w:r>
      <w:r>
        <w:rPr>
          <w:rFonts w:ascii="FangSong_GB2312" w:hAnsi="FangSong_GB2312" w:eastAsia="FangSong_GB2312" w:cs="FangSong_GB2312"/>
          <w:spacing w:val="16"/>
        </w:rPr>
        <w:t>860</w:t>
      </w:r>
      <w:r>
        <w:rPr>
          <w:rFonts w:ascii="FangSong_GB2312" w:hAnsi="FangSong_GB2312" w:eastAsia="FangSong_GB2312" w:cs="FangSong_GB2312"/>
          <w:spacing w:val="6"/>
        </w:rPr>
        <w:t>万元，其中用于“一事一议”项目资金</w:t>
      </w:r>
      <w:r>
        <w:rPr>
          <w:rFonts w:ascii="FangSong_GB2312" w:hAnsi="FangSong_GB2312" w:eastAsia="FangSong_GB2312" w:cs="FangSong_GB2312"/>
          <w:spacing w:val="-28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560</w:t>
      </w:r>
      <w:r>
        <w:rPr>
          <w:rFonts w:ascii="FangSong_GB2312" w:hAnsi="FangSong_GB2312" w:eastAsia="FangSong_GB2312" w:cs="FangSong_GB2312"/>
          <w:spacing w:val="-44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万元，涉及</w:t>
      </w:r>
      <w:r>
        <w:rPr>
          <w:rFonts w:ascii="FangSong_GB2312" w:hAnsi="FangSong_GB2312" w:eastAsia="FangSong_GB2312" w:cs="FangSong_GB2312"/>
          <w:spacing w:val="-46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27</w:t>
      </w:r>
      <w:r>
        <w:rPr>
          <w:rFonts w:ascii="FangSong_GB2312" w:hAnsi="FangSong_GB2312" w:eastAsia="FangSong_GB2312" w:cs="FangSong_GB2312"/>
          <w:spacing w:val="-60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个行</w:t>
      </w:r>
      <w:r>
        <w:rPr>
          <w:rFonts w:ascii="FangSong_GB2312" w:hAnsi="FangSong_GB2312" w:eastAsia="FangSong_GB2312" w:cs="FangSong_GB2312"/>
          <w:spacing w:val="13"/>
        </w:rPr>
        <w:t>政村，用于高邑镇寺家庄农村综合改革示范村建设资金</w:t>
      </w:r>
      <w:r>
        <w:rPr>
          <w:rFonts w:ascii="FangSong_GB2312" w:hAnsi="FangSong_GB2312" w:eastAsia="FangSong_GB2312" w:cs="FangSong_GB2312"/>
          <w:spacing w:val="-20"/>
        </w:rPr>
        <w:t xml:space="preserve"> </w:t>
      </w:r>
      <w:r>
        <w:rPr>
          <w:rFonts w:ascii="FangSong_GB2312" w:hAnsi="FangSong_GB2312" w:eastAsia="FangSong_GB2312" w:cs="FangSong_GB2312"/>
          <w:spacing w:val="13"/>
        </w:rPr>
        <w:t>300</w:t>
      </w:r>
      <w:r>
        <w:rPr>
          <w:rFonts w:ascii="FangSong_GB2312" w:hAnsi="FangSong_GB2312" w:eastAsia="FangSong_GB2312" w:cs="FangSong_GB2312"/>
          <w:spacing w:val="-35"/>
        </w:rPr>
        <w:t xml:space="preserve"> </w:t>
      </w:r>
      <w:r>
        <w:rPr>
          <w:rFonts w:ascii="FangSong_GB2312" w:hAnsi="FangSong_GB2312" w:eastAsia="FangSong_GB2312" w:cs="FangSong_GB2312"/>
          <w:spacing w:val="13"/>
        </w:rPr>
        <w:t>万</w:t>
      </w:r>
      <w:r>
        <w:rPr>
          <w:rFonts w:ascii="FangSong_GB2312" w:hAnsi="FangSong_GB2312" w:eastAsia="FangSong_GB2312" w:cs="FangSong_GB2312"/>
          <w:spacing w:val="16"/>
        </w:rPr>
        <w:t>元，工程已完工。</w:t>
      </w:r>
      <w:r>
        <w:rPr>
          <w:rFonts w:ascii="FangSong_GB2312" w:hAnsi="FangSong_GB2312" w:eastAsia="FangSong_GB2312" w:cs="FangSong_GB2312"/>
          <w:b/>
          <w:bCs/>
          <w:spacing w:val="16"/>
        </w:rPr>
        <w:t>保持乡村振兴衔接稳固，</w:t>
      </w:r>
      <w:r>
        <w:rPr>
          <w:rFonts w:ascii="FangSong_GB2312" w:hAnsi="FangSong_GB2312" w:eastAsia="FangSong_GB2312" w:cs="FangSong_GB2312"/>
          <w:spacing w:val="16"/>
        </w:rPr>
        <w:t>安排</w:t>
      </w:r>
      <w:r>
        <w:rPr>
          <w:rFonts w:ascii="FangSong_GB2312" w:hAnsi="FangSong_GB2312" w:eastAsia="FangSong_GB2312" w:cs="FangSong_GB2312"/>
          <w:spacing w:val="15"/>
        </w:rPr>
        <w:t>财政衔接资金</w:t>
      </w:r>
      <w:r>
        <w:rPr>
          <w:rFonts w:ascii="FangSong_GB2312" w:hAnsi="FangSong_GB2312" w:eastAsia="FangSong_GB2312" w:cs="FangSong_GB2312"/>
          <w:spacing w:val="6"/>
        </w:rPr>
        <w:t>2473</w:t>
      </w:r>
      <w:r>
        <w:rPr>
          <w:rFonts w:ascii="FangSong_GB2312" w:hAnsi="FangSong_GB2312" w:eastAsia="FangSong_GB2312" w:cs="FangSong_GB2312"/>
          <w:spacing w:val="-27"/>
        </w:rPr>
        <w:t xml:space="preserve"> </w:t>
      </w:r>
      <w:r>
        <w:rPr>
          <w:rFonts w:ascii="FangSong_GB2312" w:hAnsi="FangSong_GB2312" w:eastAsia="FangSong_GB2312" w:cs="FangSong_GB2312"/>
          <w:spacing w:val="6"/>
        </w:rPr>
        <w:t>万元，已全部支出，主要用于资产收益、公益性基础设施、</w:t>
      </w:r>
      <w:r>
        <w:rPr>
          <w:rFonts w:ascii="FangSong_GB2312" w:hAnsi="FangSong_GB2312" w:eastAsia="FangSong_GB2312" w:cs="FangSong_GB2312"/>
          <w:spacing w:val="5"/>
        </w:rPr>
        <w:t>雨露计划等。制定出台了《关于调整完善土地出让收入使用范围优先支持乡村振兴的若干措施》，全年土地出让收入用于农业农</w:t>
      </w:r>
      <w:r>
        <w:rPr>
          <w:rFonts w:ascii="FangSong_GB2312" w:hAnsi="FangSong_GB2312" w:eastAsia="FangSong_GB2312" w:cs="FangSong_GB2312"/>
          <w:spacing w:val="1"/>
        </w:rPr>
        <w:t>村支出</w:t>
      </w:r>
      <w:r>
        <w:rPr>
          <w:rFonts w:ascii="FangSong_GB2312" w:hAnsi="FangSong_GB2312" w:eastAsia="FangSong_GB2312" w:cs="FangSong_GB2312"/>
          <w:spacing w:val="-51"/>
        </w:rPr>
        <w:t xml:space="preserve"> </w:t>
      </w:r>
      <w:r>
        <w:rPr>
          <w:rFonts w:ascii="FangSong_GB2312" w:hAnsi="FangSong_GB2312" w:eastAsia="FangSong_GB2312" w:cs="FangSong_GB2312"/>
          <w:spacing w:val="1"/>
        </w:rPr>
        <w:t>4981</w:t>
      </w:r>
      <w:r>
        <w:rPr>
          <w:rFonts w:ascii="FangSong_GB2312" w:hAnsi="FangSong_GB2312" w:eastAsia="FangSong_GB2312" w:cs="FangSong_GB2312"/>
          <w:spacing w:val="-45"/>
        </w:rPr>
        <w:t xml:space="preserve"> </w:t>
      </w:r>
      <w:r>
        <w:rPr>
          <w:rFonts w:ascii="FangSong_GB2312" w:hAnsi="FangSong_GB2312" w:eastAsia="FangSong_GB2312" w:cs="FangSong_GB2312"/>
          <w:spacing w:val="1"/>
        </w:rPr>
        <w:t>万元，占土地出让收益</w:t>
      </w:r>
      <w:r>
        <w:rPr>
          <w:rFonts w:ascii="FangSong_GB2312" w:hAnsi="FangSong_GB2312" w:eastAsia="FangSong_GB2312" w:cs="FangSong_GB2312"/>
          <w:spacing w:val="-46"/>
        </w:rPr>
        <w:t xml:space="preserve"> </w:t>
      </w:r>
      <w:r>
        <w:rPr>
          <w:rFonts w:ascii="FangSong_GB2312" w:hAnsi="FangSong_GB2312" w:eastAsia="FangSong_GB2312" w:cs="FangSong_GB2312"/>
          <w:spacing w:val="1"/>
        </w:rPr>
        <w:t>76.7%，占土地出让收入</w:t>
      </w:r>
      <w:r>
        <w:rPr>
          <w:rFonts w:ascii="FangSong_GB2312" w:hAnsi="FangSong_GB2312" w:eastAsia="FangSong_GB2312" w:cs="FangSong_GB2312"/>
          <w:spacing w:val="-45"/>
        </w:rPr>
        <w:t xml:space="preserve"> </w:t>
      </w:r>
      <w:r>
        <w:rPr>
          <w:rFonts w:ascii="FangSong_GB2312" w:hAnsi="FangSong_GB2312" w:eastAsia="FangSong_GB2312" w:cs="FangSong_GB2312"/>
        </w:rPr>
        <w:t>8%，</w:t>
      </w:r>
      <w:r>
        <w:rPr>
          <w:rFonts w:ascii="FangSong_GB2312" w:hAnsi="FangSong_GB2312" w:eastAsia="FangSong_GB2312" w:cs="FangSong_GB2312"/>
          <w:spacing w:val="4"/>
        </w:rPr>
        <w:t>达到上级考核要求。</w:t>
      </w:r>
      <w:r>
        <w:rPr>
          <w:rFonts w:ascii="FangSong_GB2312" w:hAnsi="FangSong_GB2312" w:eastAsia="FangSong_GB2312" w:cs="FangSong_GB2312"/>
          <w:b/>
          <w:bCs/>
          <w:spacing w:val="4"/>
        </w:rPr>
        <w:t>提升农村治理水平，</w:t>
      </w:r>
      <w:r>
        <w:rPr>
          <w:rFonts w:ascii="FangSong_GB2312" w:hAnsi="FangSong_GB2312" w:eastAsia="FangSong_GB2312" w:cs="FangSong_GB2312"/>
          <w:spacing w:val="4"/>
        </w:rPr>
        <w:t>加强村级组织运转经费</w:t>
      </w:r>
      <w:r>
        <w:rPr>
          <w:rFonts w:ascii="FangSong_GB2312" w:hAnsi="FangSong_GB2312" w:eastAsia="FangSong_GB2312" w:cs="FangSong_GB2312"/>
          <w:spacing w:val="8"/>
        </w:rPr>
        <w:t>保障，全面落实好村干部待遇，安排资金</w:t>
      </w:r>
      <w:r>
        <w:rPr>
          <w:rFonts w:ascii="FangSong_GB2312" w:hAnsi="FangSong_GB2312" w:eastAsia="FangSong_GB2312" w:cs="FangSong_GB2312"/>
          <w:spacing w:val="-39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1875</w:t>
      </w:r>
      <w:r>
        <w:rPr>
          <w:rFonts w:ascii="FangSong_GB2312" w:hAnsi="FangSong_GB2312" w:eastAsia="FangSong_GB2312" w:cs="FangSong_GB2312"/>
          <w:spacing w:val="-42"/>
        </w:rPr>
        <w:t xml:space="preserve"> </w:t>
      </w:r>
      <w:r>
        <w:rPr>
          <w:rFonts w:ascii="FangSong_GB2312" w:hAnsi="FangSong_GB2312" w:eastAsia="FangSong_GB2312" w:cs="FangSong_GB2312"/>
          <w:spacing w:val="8"/>
        </w:rPr>
        <w:t>万元保障村干部</w:t>
      </w:r>
      <w:r>
        <w:rPr>
          <w:rFonts w:ascii="FangSong_GB2312" w:hAnsi="FangSong_GB2312" w:eastAsia="FangSong_GB2312" w:cs="FangSong_GB2312"/>
          <w:spacing w:val="9"/>
        </w:rPr>
        <w:t>工资发放，完善村级组织建设，农村治理水平不断提升。</w:t>
      </w:r>
    </w:p>
    <w:p>
      <w:pPr>
        <w:pStyle w:val="2"/>
        <w:spacing w:before="3" w:line="345" w:lineRule="auto"/>
        <w:ind w:left="7" w:right="106" w:firstLine="651"/>
        <w:rPr>
          <w:rFonts w:ascii="FangSong_GB2312" w:hAnsi="FangSong_GB2312" w:eastAsia="FangSong_GB2312" w:cs="FangSong_GB2312"/>
        </w:rPr>
      </w:pPr>
      <w:r>
        <w:rPr>
          <w:b/>
          <w:bCs/>
          <w:spacing w:val="3"/>
        </w:rPr>
        <w:t>——深化财税体制改革。</w:t>
      </w:r>
      <w:r>
        <w:rPr>
          <w:rFonts w:ascii="FangSong_GB2312" w:hAnsi="FangSong_GB2312" w:eastAsia="FangSong_GB2312" w:cs="FangSong_GB2312"/>
          <w:spacing w:val="3"/>
        </w:rPr>
        <w:t>坚持抓改革、激活力，推动财</w:t>
      </w:r>
      <w:r>
        <w:rPr>
          <w:rFonts w:ascii="FangSong_GB2312" w:hAnsi="FangSong_GB2312" w:eastAsia="FangSong_GB2312" w:cs="FangSong_GB2312"/>
          <w:spacing w:val="2"/>
        </w:rPr>
        <w:t>政工</w:t>
      </w:r>
      <w:r>
        <w:rPr>
          <w:rFonts w:ascii="FangSong_GB2312" w:hAnsi="FangSong_GB2312" w:eastAsia="FangSong_GB2312" w:cs="FangSong_GB2312"/>
          <w:spacing w:val="6"/>
        </w:rPr>
        <w:t>作提质增效。</w:t>
      </w:r>
      <w:r>
        <w:rPr>
          <w:rFonts w:ascii="FangSong_GB2312" w:hAnsi="FangSong_GB2312" w:eastAsia="FangSong_GB2312" w:cs="FangSong_GB2312"/>
          <w:b/>
          <w:bCs/>
          <w:spacing w:val="6"/>
        </w:rPr>
        <w:t>加强预算绩效管理，</w:t>
      </w:r>
      <w:r>
        <w:rPr>
          <w:rFonts w:ascii="FangSong_GB2312" w:hAnsi="FangSong_GB2312" w:eastAsia="FangSong_GB2312" w:cs="FangSong_GB2312"/>
          <w:spacing w:val="6"/>
        </w:rPr>
        <w:t>科学合理设置预算绩效</w:t>
      </w:r>
      <w:r>
        <w:rPr>
          <w:rFonts w:ascii="FangSong_GB2312" w:hAnsi="FangSong_GB2312" w:eastAsia="FangSong_GB2312" w:cs="FangSong_GB2312"/>
          <w:spacing w:val="5"/>
        </w:rPr>
        <w:t>目标，</w:t>
      </w:r>
    </w:p>
    <w:p>
      <w:pPr>
        <w:spacing w:line="345" w:lineRule="auto"/>
        <w:rPr>
          <w:rFonts w:ascii="FangSong_GB2312" w:hAnsi="FangSong_GB2312" w:eastAsia="FangSong_GB2312" w:cs="FangSong_GB2312"/>
        </w:rPr>
        <w:sectPr>
          <w:footerReference r:id="rId9" w:type="default"/>
          <w:pgSz w:w="11906" w:h="16839"/>
          <w:pgMar w:top="1431" w:right="1377" w:bottom="1471" w:left="1539" w:header="0" w:footer="1106" w:gutter="0"/>
          <w:cols w:space="720" w:num="1"/>
        </w:sectPr>
      </w:pPr>
    </w:p>
    <w:p>
      <w:pPr>
        <w:spacing w:line="359" w:lineRule="auto"/>
        <w:rPr>
          <w:rFonts w:ascii="Arial"/>
          <w:sz w:val="21"/>
        </w:rPr>
      </w:pPr>
    </w:p>
    <w:p>
      <w:pPr>
        <w:spacing w:before="101" w:line="345" w:lineRule="auto"/>
        <w:ind w:left="3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进一步加强财政支出事前、事中、事后监管，对执行率低或无法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 xml:space="preserve"> 实施的项目及时收回资金。组织预算部门对</w:t>
      </w:r>
      <w:r>
        <w:rPr>
          <w:rFonts w:ascii="FangSong_GB2312" w:hAnsi="FangSong_GB2312" w:eastAsia="FangSong_GB2312" w:cs="FangSong_GB2312"/>
          <w:spacing w:val="-3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943</w:t>
      </w:r>
      <w:r>
        <w:rPr>
          <w:rFonts w:ascii="FangSong_GB2312" w:hAnsi="FangSong_GB2312" w:eastAsia="FangSong_GB2312" w:cs="FangSong_GB2312"/>
          <w:spacing w:val="-5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个预算项目进行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了绩效自评，对刘秀路改造提升等</w:t>
      </w:r>
      <w:r>
        <w:rPr>
          <w:rFonts w:ascii="FangSong_GB2312" w:hAnsi="FangSong_GB2312" w:eastAsia="FangSong_GB2312" w:cs="FangSong_GB2312"/>
          <w:spacing w:val="-2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5</w:t>
      </w:r>
      <w:r>
        <w:rPr>
          <w:rFonts w:ascii="FangSong_GB2312" w:hAnsi="FangSong_GB2312" w:eastAsia="FangSong_GB2312" w:cs="FangSong_GB2312"/>
          <w:spacing w:val="-5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个项目进行了重点绩效评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价，提高了资金使用效益，我县预算绩效管理工作受到省财政厅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通报表扬。</w:t>
      </w:r>
      <w:r>
        <w:rPr>
          <w:rFonts w:ascii="FangSong_GB2312" w:hAnsi="FangSong_GB2312" w:eastAsia="FangSong_GB2312" w:cs="FangSong_GB2312"/>
          <w:b/>
          <w:bCs/>
          <w:spacing w:val="4"/>
          <w:sz w:val="31"/>
          <w:szCs w:val="31"/>
        </w:rPr>
        <w:t>强化财政投资评审，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坚持“不唯增、不唯减、只唯实”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的工作理念，严把财政投资评审关，全年完成评审项目</w:t>
      </w:r>
      <w:r>
        <w:rPr>
          <w:rFonts w:ascii="FangSong_GB2312" w:hAnsi="FangSong_GB2312" w:eastAsia="FangSong_GB2312" w:cs="FangSong_GB2312"/>
          <w:spacing w:val="-2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80</w:t>
      </w:r>
      <w:r>
        <w:rPr>
          <w:rFonts w:ascii="FangSong_GB2312" w:hAnsi="FangSong_GB2312" w:eastAsia="FangSong_GB2312" w:cs="FangSong_GB2312"/>
          <w:spacing w:val="-5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个，</w:t>
      </w:r>
    </w:p>
    <w:p>
      <w:pPr>
        <w:spacing w:before="11" w:line="345" w:lineRule="auto"/>
        <w:ind w:right="218" w:firstLine="11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送审资金</w:t>
      </w:r>
      <w:r>
        <w:rPr>
          <w:rFonts w:ascii="FangSong_GB2312" w:hAnsi="FangSong_GB2312" w:eastAsia="FangSong_GB2312" w:cs="FangSong_GB2312"/>
          <w:spacing w:val="-2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144600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万元，审定资金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122090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万元，审减资金</w:t>
      </w:r>
      <w:r>
        <w:rPr>
          <w:rFonts w:ascii="FangSong_GB2312" w:hAnsi="FangSong_GB2312" w:eastAsia="FangSong_GB2312" w:cs="FangSong_GB2312"/>
          <w:spacing w:val="-4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22510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万元，审减率</w:t>
      </w:r>
      <w:r>
        <w:rPr>
          <w:rFonts w:ascii="FangSong_GB2312" w:hAnsi="FangSong_GB2312" w:eastAsia="FangSong_GB2312" w:cs="FangSong_GB2312"/>
          <w:spacing w:val="-2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15.56%。</w:t>
      </w:r>
      <w:r>
        <w:rPr>
          <w:rFonts w:ascii="FangSong_GB2312" w:hAnsi="FangSong_GB2312" w:eastAsia="FangSong_GB2312" w:cs="FangSong_GB2312"/>
          <w:b/>
          <w:bCs/>
          <w:spacing w:val="10"/>
          <w:sz w:val="31"/>
          <w:szCs w:val="31"/>
        </w:rPr>
        <w:t>做好政府采购监管，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优化政府采购领域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营商环境，进一步加大政府采购支持中小企业力度，将面向小微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企业的价格扣除比例提高至</w:t>
      </w:r>
      <w:r>
        <w:rPr>
          <w:rFonts w:ascii="FangSong_GB2312" w:hAnsi="FangSong_GB2312" w:eastAsia="FangSong_GB2312" w:cs="FangSong_GB2312"/>
          <w:spacing w:val="-3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10%-20%，中小企业采购预留份额提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高至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40%以上。全年采购预算</w:t>
      </w:r>
      <w:r>
        <w:rPr>
          <w:rFonts w:ascii="FangSong_GB2312" w:hAnsi="FangSong_GB2312" w:eastAsia="FangSong_GB2312" w:cs="FangSong_GB2312"/>
          <w:spacing w:val="-4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12253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万元，节约资金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133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万元，按时办结率</w:t>
      </w:r>
      <w:r>
        <w:rPr>
          <w:rFonts w:ascii="FangSong_GB2312" w:hAnsi="FangSong_GB2312" w:eastAsia="FangSong_GB2312" w:cs="FangSong_GB2312"/>
          <w:spacing w:val="-2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100%，全部实行电子化招投标。深入开展消费扶贫，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利用“832”平台完成脱贫地区农副产品采购</w:t>
      </w:r>
      <w:r>
        <w:rPr>
          <w:rFonts w:ascii="FangSong_GB2312" w:hAnsi="FangSong_GB2312" w:eastAsia="FangSong_GB2312" w:cs="FangSong_GB2312"/>
          <w:spacing w:val="-3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11.8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万元。</w:t>
      </w:r>
      <w:r>
        <w:rPr>
          <w:rFonts w:ascii="FangSong_GB2312" w:hAnsi="FangSong_GB2312" w:eastAsia="FangSong_GB2312" w:cs="FangSong_GB2312"/>
          <w:b/>
          <w:bCs/>
          <w:spacing w:val="2"/>
          <w:sz w:val="31"/>
          <w:szCs w:val="31"/>
        </w:rPr>
        <w:t>推动国</w:t>
      </w:r>
      <w:r>
        <w:rPr>
          <w:rFonts w:ascii="FangSong_GB2312" w:hAnsi="FangSong_GB2312" w:eastAsia="FangSong_GB2312" w:cs="FangSong_GB2312"/>
          <w:b/>
          <w:bCs/>
          <w:spacing w:val="4"/>
          <w:sz w:val="31"/>
          <w:szCs w:val="31"/>
        </w:rPr>
        <w:t>有企业做大做强，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制定了县属国有企业绩效考核意见，强化薪酬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制度、绩效管理的考核结果运用，激发企业内生动力。重新调整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了高谊实业集团公司组织架构，顺利通过“</w:t>
      </w:r>
      <w:r>
        <w:rPr>
          <w:rFonts w:ascii="FangSong_GB2312" w:hAnsi="FangSong_GB2312" w:eastAsia="FangSong_GB2312" w:cs="FangSong_GB2312"/>
          <w:sz w:val="31"/>
          <w:szCs w:val="31"/>
        </w:rPr>
        <w:t>AA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-”信用等级评定，</w:t>
      </w:r>
      <w:r>
        <w:rPr>
          <w:rFonts w:ascii="FangSong_GB2312" w:hAnsi="FangSong_GB2312" w:eastAsia="FangSong_GB2312" w:cs="FangSong_GB2312"/>
          <w:spacing w:val="17"/>
          <w:sz w:val="31"/>
          <w:szCs w:val="31"/>
        </w:rPr>
        <w:t>公司融资能力不断提高，有力保障了侯家庄老旧城区改造回迁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楼、凤凰不夜城等项目建设。</w:t>
      </w:r>
      <w:r>
        <w:rPr>
          <w:rFonts w:ascii="FangSong_GB2312" w:hAnsi="FangSong_GB2312" w:eastAsia="FangSong_GB2312" w:cs="FangSong_GB2312"/>
          <w:b/>
          <w:bCs/>
          <w:spacing w:val="4"/>
          <w:sz w:val="31"/>
          <w:szCs w:val="31"/>
        </w:rPr>
        <w:t>严肃财经纪律，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加大财政领域监督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检查力度，组织开展了维护财经秩序、国有资产、三公经费、工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资津补贴、预算公开等多项整治行动。及时向省委第十一巡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视组、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优化营商环境专项巡视组提供所需资料，配合市审计局完成了政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府隐性债务、专项债券和中央财政直达资金审计。</w:t>
      </w:r>
    </w:p>
    <w:p>
      <w:pPr>
        <w:spacing w:before="3" w:line="219" w:lineRule="auto"/>
        <w:ind w:left="643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各位代表，过去的一年，全县财政预算执行情况总体平稳，</w:t>
      </w:r>
    </w:p>
    <w:p>
      <w:pPr>
        <w:spacing w:line="219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0" w:type="default"/>
          <w:pgSz w:w="11906" w:h="16839"/>
          <w:pgMar w:top="1431" w:right="1217" w:bottom="1471" w:left="1539" w:header="0" w:footer="1106" w:gutter="0"/>
          <w:cols w:space="720" w:num="1"/>
        </w:sectPr>
      </w:pPr>
    </w:p>
    <w:p>
      <w:pPr>
        <w:spacing w:line="366" w:lineRule="auto"/>
        <w:rPr>
          <w:rFonts w:ascii="Arial"/>
          <w:sz w:val="21"/>
        </w:rPr>
      </w:pPr>
    </w:p>
    <w:p>
      <w:pPr>
        <w:spacing w:before="101" w:line="345" w:lineRule="auto"/>
        <w:ind w:right="28" w:firstLine="6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财政改革发展取得新进展，这得益于县委的坚强领导、科学决策，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得益于县人大、政协的鼎</w:t>
      </w:r>
      <w:r>
        <w:rPr>
          <w:rFonts w:hint="eastAsia" w:ascii="FangSong_GB2312" w:hAnsi="FangSong_GB2312" w:eastAsia="FangSong_GB2312" w:cs="FangSong_GB2312"/>
          <w:spacing w:val="5"/>
          <w:sz w:val="31"/>
          <w:szCs w:val="31"/>
          <w:lang w:val="en-US" w:eastAsia="zh-CN"/>
        </w:rPr>
        <w:t>力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支持、有效监督，得益于全县上下奋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力拼搏、苦干实干。在肯定成绩的同时，我们也清醒地认识到，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当前财政运行仍面临一些困难和问题：</w:t>
      </w:r>
      <w:r>
        <w:rPr>
          <w:rFonts w:ascii="FangSong_GB2312" w:hAnsi="FangSong_GB2312" w:eastAsia="FangSong_GB2312" w:cs="FangSong_GB2312"/>
          <w:b/>
          <w:bCs/>
          <w:spacing w:val="4"/>
          <w:sz w:val="31"/>
          <w:szCs w:val="31"/>
        </w:rPr>
        <w:t>一是财政持续增收压力巨</w:t>
      </w:r>
      <w:r>
        <w:rPr>
          <w:rFonts w:ascii="FangSong_GB2312" w:hAnsi="FangSong_GB2312" w:eastAsia="FangSong_GB2312" w:cs="FangSong_GB2312"/>
          <w:b/>
          <w:bCs/>
          <w:spacing w:val="5"/>
          <w:sz w:val="31"/>
          <w:szCs w:val="31"/>
        </w:rPr>
        <w:t>大。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我县项目支撑力度还不够强，新兴税源偏少，建陶、氧化锌等传统支柱产业受疫情、环保政策影响增长乏力，再加上减税降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费税收大幅减收，财政增收压力空前。</w:t>
      </w:r>
      <w:r>
        <w:rPr>
          <w:rFonts w:ascii="FangSong_GB2312" w:hAnsi="FangSong_GB2312" w:eastAsia="FangSong_GB2312" w:cs="FangSong_GB2312"/>
          <w:b/>
          <w:bCs/>
          <w:spacing w:val="7"/>
          <w:sz w:val="31"/>
          <w:szCs w:val="31"/>
        </w:rPr>
        <w:t>二是收支矛盾十分突出。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伴随机关、企事业单位人员工资和养老金上调、民生领域、项目建设等刚性支出逐年增加，财政收支矛盾更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加突出。</w:t>
      </w:r>
      <w:r>
        <w:rPr>
          <w:rFonts w:ascii="FangSong_GB2312" w:hAnsi="FangSong_GB2312" w:eastAsia="FangSong_GB2312" w:cs="FangSong_GB2312"/>
          <w:b/>
          <w:bCs/>
          <w:spacing w:val="4"/>
          <w:sz w:val="31"/>
          <w:szCs w:val="31"/>
        </w:rPr>
        <w:t>三是资金效</w:t>
      </w:r>
      <w:r>
        <w:rPr>
          <w:rFonts w:ascii="FangSong_GB2312" w:hAnsi="FangSong_GB2312" w:eastAsia="FangSong_GB2312" w:cs="FangSong_GB2312"/>
          <w:b/>
          <w:bCs/>
          <w:spacing w:val="5"/>
          <w:sz w:val="31"/>
          <w:szCs w:val="31"/>
        </w:rPr>
        <w:t>益有待提升。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部分项目前期准备不充分，开工不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及时，影响了资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金支出进度，一些部门树立绩效理念不够牢固，资金效益发挥不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够充分。这些问题我们将高度重视，采取积极措施逐步加以解决，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也恳请各位代表、委员一如既往地支持监督财政工作，并提出宝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贵意见建议。</w:t>
      </w:r>
    </w:p>
    <w:p>
      <w:pPr>
        <w:spacing w:line="227" w:lineRule="auto"/>
        <w:ind w:left="648"/>
        <w:outlineLvl w:val="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</w:rPr>
        <w:t>二、2023</w:t>
      </w:r>
      <w:r>
        <w:rPr>
          <w:rFonts w:ascii="黑体" w:hAnsi="黑体" w:eastAsia="黑体" w:cs="黑体"/>
          <w:spacing w:val="-52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5"/>
          <w:sz w:val="31"/>
          <w:szCs w:val="31"/>
        </w:rPr>
        <w:t>年财政预算草案</w:t>
      </w:r>
    </w:p>
    <w:p>
      <w:pPr>
        <w:spacing w:before="198" w:line="345" w:lineRule="auto"/>
        <w:ind w:left="1" w:firstLine="654"/>
        <w:jc w:val="both"/>
        <w:rPr>
          <w:rFonts w:ascii="黑体" w:hAnsi="黑体" w:eastAsia="黑体" w:cs="黑体"/>
          <w:sz w:val="31"/>
          <w:szCs w:val="31"/>
        </w:rPr>
      </w:pP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2023</w:t>
      </w:r>
      <w:r>
        <w:rPr>
          <w:rFonts w:ascii="FangSong_GB2312" w:hAnsi="FangSong_GB2312" w:eastAsia="FangSong_GB2312" w:cs="FangSong_GB2312"/>
          <w:spacing w:val="-4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年是全面贯彻落实党的二十大精神的开局之年，也是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打造中国式现代化高邑场景的起步之年，做好今年财政工作，责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任重大、意义深远。根据当前面临形势及全县经济社会发展实际，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2023</w:t>
      </w:r>
      <w:r>
        <w:rPr>
          <w:rFonts w:ascii="FangSong_GB2312" w:hAnsi="FangSong_GB2312" w:eastAsia="FangSong_GB2312" w:cs="FangSong_GB2312"/>
          <w:spacing w:val="-5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年全县财政工作的指导思想是：</w:t>
      </w:r>
      <w:r>
        <w:rPr>
          <w:rFonts w:ascii="黑体" w:hAnsi="黑体" w:eastAsia="黑体" w:cs="黑体"/>
          <w:spacing w:val="8"/>
          <w:sz w:val="31"/>
          <w:szCs w:val="31"/>
        </w:rPr>
        <w:t>坚持以习近平新时代中国</w:t>
      </w:r>
      <w:r>
        <w:rPr>
          <w:rFonts w:ascii="黑体" w:hAnsi="黑体" w:eastAsia="黑体" w:cs="黑体"/>
          <w:spacing w:val="5"/>
          <w:sz w:val="31"/>
          <w:szCs w:val="31"/>
        </w:rPr>
        <w:t>特色社会主义思想为指导，全面贯彻党的二十大精神和中央经济</w:t>
      </w:r>
      <w:r>
        <w:rPr>
          <w:rFonts w:ascii="黑体" w:hAnsi="黑体" w:eastAsia="黑体" w:cs="黑体"/>
          <w:spacing w:val="-2"/>
          <w:sz w:val="31"/>
          <w:szCs w:val="31"/>
        </w:rPr>
        <w:t>工作会议精神，认真落实全国财政工作会议、省委十届三次全会、</w:t>
      </w:r>
      <w:r>
        <w:rPr>
          <w:rFonts w:ascii="黑体" w:hAnsi="黑体" w:eastAsia="黑体" w:cs="黑体"/>
          <w:spacing w:val="5"/>
          <w:sz w:val="31"/>
          <w:szCs w:val="31"/>
        </w:rPr>
        <w:t>市委十一届四次全会、县委十三届三次全会和省、市经济工作会议部署要求，坚持稳中求进工作总基调，完整准确全面贯彻新发</w:t>
      </w:r>
    </w:p>
    <w:p>
      <w:pPr>
        <w:spacing w:line="345" w:lineRule="auto"/>
        <w:rPr>
          <w:rFonts w:ascii="黑体" w:hAnsi="黑体" w:eastAsia="黑体" w:cs="黑体"/>
          <w:sz w:val="31"/>
          <w:szCs w:val="31"/>
        </w:rPr>
        <w:sectPr>
          <w:footerReference r:id="rId11" w:type="default"/>
          <w:pgSz w:w="11906" w:h="16839"/>
          <w:pgMar w:top="1431" w:right="1420" w:bottom="1471" w:left="1541" w:header="0" w:footer="1106" w:gutter="0"/>
          <w:cols w:space="720" w:num="1"/>
        </w:sectPr>
      </w:pPr>
    </w:p>
    <w:p>
      <w:pPr>
        <w:spacing w:line="359" w:lineRule="auto"/>
        <w:rPr>
          <w:rFonts w:ascii="Arial"/>
          <w:sz w:val="21"/>
        </w:rPr>
      </w:pPr>
    </w:p>
    <w:p>
      <w:pPr>
        <w:spacing w:before="101" w:line="344" w:lineRule="auto"/>
        <w:ind w:left="3" w:firstLine="3"/>
        <w:jc w:val="both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</w:rPr>
        <w:t>展理念，积极服务和融入新发展格局，深入践行“1359</w:t>
      </w:r>
      <w:r>
        <w:rPr>
          <w:rFonts w:ascii="黑体" w:hAnsi="黑体" w:eastAsia="黑体" w:cs="黑体"/>
          <w:spacing w:val="4"/>
          <w:sz w:val="31"/>
          <w:szCs w:val="31"/>
        </w:rPr>
        <w:t>”强县思</w:t>
      </w:r>
      <w:r>
        <w:rPr>
          <w:rFonts w:ascii="黑体" w:hAnsi="黑体" w:eastAsia="黑体" w:cs="黑体"/>
          <w:spacing w:val="5"/>
          <w:sz w:val="31"/>
          <w:szCs w:val="31"/>
        </w:rPr>
        <w:t>路，积极的财政政策加力提效，完善减税降费措施，加强财政资</w:t>
      </w:r>
      <w:r>
        <w:rPr>
          <w:rFonts w:ascii="黑体" w:hAnsi="黑体" w:eastAsia="黑体" w:cs="黑体"/>
          <w:spacing w:val="15"/>
          <w:sz w:val="31"/>
          <w:szCs w:val="31"/>
        </w:rPr>
        <w:t>源统筹，大力优化支出结构，坚持过紧日子，兜牢基层“三保”</w:t>
      </w:r>
      <w:r>
        <w:rPr>
          <w:rFonts w:ascii="黑体" w:hAnsi="黑体" w:eastAsia="黑体" w:cs="黑体"/>
          <w:spacing w:val="5"/>
          <w:sz w:val="31"/>
          <w:szCs w:val="31"/>
        </w:rPr>
        <w:t>底线，提高财政资源配置效率，深化财税体制改革，防范财政运行风险，更好统筹疫情防控和经济社会发展，更好统筹发展和安</w:t>
      </w:r>
      <w:r>
        <w:rPr>
          <w:rFonts w:ascii="黑体" w:hAnsi="黑体" w:eastAsia="黑体" w:cs="黑体"/>
          <w:spacing w:val="9"/>
          <w:sz w:val="31"/>
          <w:szCs w:val="31"/>
        </w:rPr>
        <w:t>全，为加快建设经济强县、大美高邑提供有力财政保</w:t>
      </w:r>
      <w:r>
        <w:rPr>
          <w:rFonts w:ascii="黑体" w:hAnsi="黑体" w:eastAsia="黑体" w:cs="黑体"/>
          <w:spacing w:val="8"/>
          <w:sz w:val="31"/>
          <w:szCs w:val="31"/>
        </w:rPr>
        <w:t>障。</w:t>
      </w:r>
    </w:p>
    <w:p>
      <w:pPr>
        <w:spacing w:before="13" w:line="219" w:lineRule="auto"/>
        <w:ind w:left="645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按照上述指导思想，2023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年预算编制要坚持以下原则：</w:t>
      </w:r>
    </w:p>
    <w:p>
      <w:pPr>
        <w:spacing w:before="211" w:line="345" w:lineRule="auto"/>
        <w:ind w:left="1" w:right="188" w:firstLine="660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-5"/>
          <w:sz w:val="31"/>
          <w:szCs w:val="31"/>
        </w:rPr>
        <w:t>——深化改革。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推进预算管理制度改革，优化财政</w:t>
      </w: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资源配置，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提高财政资源使用效率，加强预算收支管理，强化信息技术支撑，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提高预算规范化、科学化、标准化水平。</w:t>
      </w:r>
    </w:p>
    <w:p>
      <w:pPr>
        <w:spacing w:before="2" w:line="345" w:lineRule="auto"/>
        <w:ind w:right="270" w:firstLine="662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3"/>
          <w:sz w:val="31"/>
          <w:szCs w:val="31"/>
        </w:rPr>
        <w:t>——强化统筹。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加强部门预算收入统筹安排，未纳入预算的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收入不得安排支出。积极盘活财政存量资金，完善结余资金收回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使用机制，加强资产配置、使用、处置的统筹管理。</w:t>
      </w:r>
    </w:p>
    <w:p>
      <w:pPr>
        <w:spacing w:before="5" w:line="344" w:lineRule="auto"/>
        <w:ind w:left="11" w:right="174" w:firstLine="650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-5"/>
          <w:sz w:val="31"/>
          <w:szCs w:val="31"/>
        </w:rPr>
        <w:t>——优化结构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。优化调整支出结构，全力保障全县重大战略、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重点项目、重点领域支出，兜牢“</w:t>
      </w:r>
      <w:r>
        <w:rPr>
          <w:rFonts w:ascii="FangSong_GB2312" w:hAnsi="FangSong_GB2312" w:eastAsia="FangSong_GB2312" w:cs="FangSong_GB2312"/>
          <w:spacing w:val="-9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三保”底线。落实政府过紧日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子要求，坚持艰苦奋斗、勤俭节约，大力压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减一般性支出。</w:t>
      </w:r>
    </w:p>
    <w:p>
      <w:pPr>
        <w:spacing w:before="3" w:line="345" w:lineRule="auto"/>
        <w:ind w:left="5" w:right="270" w:firstLine="654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3"/>
          <w:sz w:val="31"/>
          <w:szCs w:val="31"/>
        </w:rPr>
        <w:t>——讲求绩效。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树牢绩效意识，突出绩效导向，压实部门绩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效管理主体责任，持续优化全方位、全过程、全覆盖的预算绩效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管理体系，提高资金使用效益。</w:t>
      </w:r>
    </w:p>
    <w:p>
      <w:pPr>
        <w:spacing w:before="4" w:line="345" w:lineRule="auto"/>
        <w:ind w:left="5" w:right="270" w:firstLine="656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3"/>
          <w:sz w:val="31"/>
          <w:szCs w:val="31"/>
        </w:rPr>
        <w:t>——防范风险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。坚持尽力而为、量力而行，统筹考虑县级财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力和支出需求，对重大政策、项目进行财政承受能力评估，合理确定保障范围和政策力度。坚决遏制隐性债务增量，妥善处置和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化解隐性债务存量。</w:t>
      </w:r>
    </w:p>
    <w:p>
      <w:pPr>
        <w:spacing w:line="345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2" w:type="default"/>
          <w:pgSz w:w="11906" w:h="16839"/>
          <w:pgMar w:top="1431" w:right="1260" w:bottom="1471" w:left="1539" w:header="0" w:footer="1106" w:gutter="0"/>
          <w:cols w:space="720" w:num="1"/>
        </w:sectPr>
      </w:pPr>
    </w:p>
    <w:p>
      <w:pPr>
        <w:spacing w:line="356" w:lineRule="auto"/>
        <w:rPr>
          <w:rFonts w:ascii="Arial"/>
          <w:sz w:val="21"/>
        </w:rPr>
      </w:pPr>
    </w:p>
    <w:p>
      <w:pPr>
        <w:spacing w:before="101" w:line="345" w:lineRule="auto"/>
        <w:ind w:left="6" w:right="54" w:firstLine="658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3"/>
          <w:sz w:val="31"/>
          <w:szCs w:val="31"/>
        </w:rPr>
        <w:t>——依法理财。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全面落实预算法及其实施条例，规范理财行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为，落实部门预算管理主体责任，构建协调配合的监督机制，对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发现问题严格依纪依法依规处理，切实维护财经秩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序。</w:t>
      </w:r>
    </w:p>
    <w:p>
      <w:pPr>
        <w:pStyle w:val="2"/>
        <w:spacing w:before="3" w:line="219" w:lineRule="auto"/>
        <w:ind w:left="638"/>
        <w:outlineLvl w:val="4"/>
      </w:pPr>
      <w:r>
        <w:rPr>
          <w:b/>
          <w:bCs/>
          <w:spacing w:val="7"/>
        </w:rPr>
        <w:t>（一）一般公共预算安排情况</w:t>
      </w:r>
    </w:p>
    <w:p>
      <w:pPr>
        <w:spacing w:before="210" w:line="345" w:lineRule="auto"/>
        <w:ind w:firstLine="645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全县一般公共预算收入安排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74847</w:t>
      </w:r>
      <w:r>
        <w:rPr>
          <w:rFonts w:ascii="FangSong_GB2312" w:hAnsi="FangSong_GB2312" w:eastAsia="FangSong_GB2312" w:cs="FangSong_GB2312"/>
          <w:spacing w:val="-4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万元，同比增长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8%，本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级收入加上级补助收入、上年结余、债务转贷收入，减上解上级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支出，全县财力总计</w:t>
      </w:r>
      <w:r>
        <w:rPr>
          <w:rFonts w:ascii="FangSong_GB2312" w:hAnsi="FangSong_GB2312" w:eastAsia="FangSong_GB2312" w:cs="FangSong_GB2312"/>
          <w:spacing w:val="-4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196616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万元。按照收支平衡原则，全县预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算支出安排</w:t>
      </w:r>
      <w:r>
        <w:rPr>
          <w:rFonts w:ascii="FangSong_GB2312" w:hAnsi="FangSong_GB2312" w:eastAsia="FangSong_GB2312" w:cs="FangSong_GB2312"/>
          <w:spacing w:val="-3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196616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万元，其中一般公共预算支出</w:t>
      </w:r>
      <w:r>
        <w:rPr>
          <w:rFonts w:ascii="FangSong_GB2312" w:hAnsi="FangSong_GB2312" w:eastAsia="FangSong_GB2312" w:cs="FangSong_GB2312"/>
          <w:spacing w:val="-4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184446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万元、债务还本支出</w:t>
      </w:r>
      <w:r>
        <w:rPr>
          <w:rFonts w:ascii="FangSong_GB2312" w:hAnsi="FangSong_GB2312" w:eastAsia="FangSong_GB2312" w:cs="FangSong_GB2312"/>
          <w:spacing w:val="-3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12170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万元。</w:t>
      </w:r>
    </w:p>
    <w:p>
      <w:pPr>
        <w:pStyle w:val="2"/>
        <w:spacing w:before="5" w:line="219" w:lineRule="auto"/>
        <w:ind w:left="638"/>
        <w:outlineLvl w:val="4"/>
      </w:pPr>
      <w:r>
        <w:rPr>
          <w:b/>
          <w:bCs/>
          <w:spacing w:val="7"/>
        </w:rPr>
        <w:t>（二）政府性基金预算安排情况</w:t>
      </w:r>
    </w:p>
    <w:p>
      <w:pPr>
        <w:spacing w:before="216" w:line="345" w:lineRule="auto"/>
        <w:ind w:left="17" w:right="51" w:firstLine="628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全县政府性基金收入安排</w:t>
      </w:r>
      <w:r>
        <w:rPr>
          <w:rFonts w:ascii="FangSong_GB2312" w:hAnsi="FangSong_GB2312" w:eastAsia="FangSong_GB2312" w:cs="FangSong_GB2312"/>
          <w:spacing w:val="-3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60082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万元，本级收入加上级补助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收入、上年结余、债务转贷收入，收入总计</w:t>
      </w:r>
      <w:r>
        <w:rPr>
          <w:rFonts w:ascii="FangSong_GB2312" w:hAnsi="FangSong_GB2312" w:eastAsia="FangSong_GB2312" w:cs="FangSong_GB2312"/>
          <w:spacing w:val="-2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180490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万元。按照收支平衡和专款专用原则，全县政府性基金支出安排</w:t>
      </w:r>
      <w:r>
        <w:rPr>
          <w:rFonts w:ascii="FangSong_GB2312" w:hAnsi="FangSong_GB2312" w:eastAsia="FangSong_GB2312" w:cs="FangSong_GB2312"/>
          <w:spacing w:val="-2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180490</w:t>
      </w:r>
      <w:r>
        <w:rPr>
          <w:rFonts w:ascii="FangSong_GB2312" w:hAnsi="FangSong_GB2312" w:eastAsia="FangSong_GB2312" w:cs="FangSong_GB2312"/>
          <w:spacing w:val="-4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万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元，其中政府性基金支出</w:t>
      </w:r>
      <w:r>
        <w:rPr>
          <w:rFonts w:ascii="FangSong_GB2312" w:hAnsi="FangSong_GB2312" w:eastAsia="FangSong_GB2312" w:cs="FangSong_GB2312"/>
          <w:spacing w:val="-3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167010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万元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，债务还本支出</w:t>
      </w:r>
      <w:r>
        <w:rPr>
          <w:rFonts w:ascii="FangSong_GB2312" w:hAnsi="FangSong_GB2312" w:eastAsia="FangSong_GB2312" w:cs="FangSong_GB2312"/>
          <w:spacing w:val="-3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13480</w:t>
      </w:r>
      <w:r>
        <w:rPr>
          <w:rFonts w:ascii="FangSong_GB2312" w:hAnsi="FangSong_GB2312" w:eastAsia="FangSong_GB2312" w:cs="FangSong_GB2312"/>
          <w:spacing w:val="-4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万</w:t>
      </w:r>
      <w:r>
        <w:rPr>
          <w:rFonts w:ascii="FangSong_GB2312" w:hAnsi="FangSong_GB2312" w:eastAsia="FangSong_GB2312" w:cs="FangSong_GB2312"/>
          <w:spacing w:val="-8"/>
          <w:sz w:val="31"/>
          <w:szCs w:val="31"/>
        </w:rPr>
        <w:t>元。</w:t>
      </w:r>
    </w:p>
    <w:p>
      <w:pPr>
        <w:pStyle w:val="2"/>
        <w:spacing w:before="1" w:line="218" w:lineRule="auto"/>
        <w:ind w:left="638"/>
        <w:outlineLvl w:val="4"/>
      </w:pPr>
      <w:r>
        <w:rPr>
          <w:b/>
          <w:bCs/>
          <w:spacing w:val="7"/>
        </w:rPr>
        <w:t>（三）国有资本经营预算安排情况</w:t>
      </w:r>
    </w:p>
    <w:p>
      <w:pPr>
        <w:spacing w:before="215" w:line="344" w:lineRule="auto"/>
        <w:ind w:left="13" w:right="51" w:firstLine="631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全县国有资本经营预算收入</w:t>
      </w:r>
      <w:r>
        <w:rPr>
          <w:rFonts w:ascii="FangSong_GB2312" w:hAnsi="FangSong_GB2312" w:eastAsia="FangSong_GB2312" w:cs="FangSong_GB2312"/>
          <w:spacing w:val="-3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3</w:t>
      </w:r>
      <w:r>
        <w:rPr>
          <w:rFonts w:ascii="FangSong_GB2312" w:hAnsi="FangSong_GB2312" w:eastAsia="FangSong_GB2312" w:cs="FangSong_GB2312"/>
          <w:spacing w:val="-4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万元，为提前下达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2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023</w:t>
      </w:r>
      <w:r>
        <w:rPr>
          <w:rFonts w:ascii="FangSong_GB2312" w:hAnsi="FangSong_GB2312" w:eastAsia="FangSong_GB2312" w:cs="FangSong_GB2312"/>
          <w:spacing w:val="-5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年国有企业退休人员社会化管理中央财政补助资金。按照收支平衡和专款专用原则，全县国有资本经营预算支出安排</w:t>
      </w:r>
      <w:r>
        <w:rPr>
          <w:rFonts w:ascii="FangSong_GB2312" w:hAnsi="FangSong_GB2312" w:eastAsia="FangSong_GB2312" w:cs="FangSong_GB2312"/>
          <w:spacing w:val="-2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3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万元。</w:t>
      </w:r>
    </w:p>
    <w:p>
      <w:pPr>
        <w:pStyle w:val="2"/>
        <w:spacing w:before="5" w:line="219" w:lineRule="auto"/>
        <w:ind w:left="638"/>
        <w:outlineLvl w:val="4"/>
      </w:pPr>
      <w:r>
        <w:rPr>
          <w:b/>
          <w:bCs/>
          <w:spacing w:val="7"/>
        </w:rPr>
        <w:t>（四）社会保险基金预算安排情况</w:t>
      </w:r>
    </w:p>
    <w:p>
      <w:pPr>
        <w:spacing w:before="212" w:line="345" w:lineRule="auto"/>
        <w:ind w:left="17" w:right="51" w:firstLine="628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全县社会保险基金收入安排</w:t>
      </w:r>
      <w:r>
        <w:rPr>
          <w:rFonts w:ascii="FangSong_GB2312" w:hAnsi="FangSong_GB2312" w:eastAsia="FangSong_GB2312" w:cs="FangSong_GB2312"/>
          <w:spacing w:val="-3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25607</w:t>
      </w:r>
      <w:r>
        <w:rPr>
          <w:rFonts w:ascii="FangSong_GB2312" w:hAnsi="FangSong_GB2312" w:eastAsia="FangSong_GB2312" w:cs="FangSong_GB2312"/>
          <w:spacing w:val="-3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万元，加上级补助收入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826</w:t>
      </w:r>
      <w:r>
        <w:rPr>
          <w:rFonts w:ascii="FangSong_GB2312" w:hAnsi="FangSong_GB2312" w:eastAsia="FangSong_GB2312" w:cs="FangSong_GB2312"/>
          <w:spacing w:val="-3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万元、上年结余</w:t>
      </w:r>
      <w:r>
        <w:rPr>
          <w:rFonts w:ascii="FangSong_GB2312" w:hAnsi="FangSong_GB2312" w:eastAsia="FangSong_GB2312" w:cs="FangSong_GB2312"/>
          <w:spacing w:val="-4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17527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万元、转移收入</w:t>
      </w:r>
      <w:r>
        <w:rPr>
          <w:rFonts w:ascii="FangSong_GB2312" w:hAnsi="FangSong_GB2312" w:eastAsia="FangSong_GB2312" w:cs="FangSong_GB2312"/>
          <w:spacing w:val="-4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102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万元，收入总计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44062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万元。全县社会保险基金支出安排</w:t>
      </w:r>
      <w:r>
        <w:rPr>
          <w:rFonts w:ascii="FangSong_GB2312" w:hAnsi="FangSong_GB2312" w:eastAsia="FangSong_GB2312" w:cs="FangSong_GB2312"/>
          <w:spacing w:val="-5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21654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万元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，加转移支</w:t>
      </w:r>
    </w:p>
    <w:p>
      <w:pPr>
        <w:spacing w:line="345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3" w:type="default"/>
          <w:pgSz w:w="11906" w:h="16839"/>
          <w:pgMar w:top="1431" w:right="1479" w:bottom="1471" w:left="1537" w:header="0" w:footer="1106" w:gutter="0"/>
          <w:cols w:space="720" w:num="1"/>
        </w:sectPr>
      </w:pPr>
    </w:p>
    <w:p>
      <w:pPr>
        <w:spacing w:line="359" w:lineRule="auto"/>
        <w:rPr>
          <w:rFonts w:ascii="Arial"/>
          <w:sz w:val="21"/>
        </w:rPr>
      </w:pPr>
    </w:p>
    <w:p>
      <w:pPr>
        <w:spacing w:before="100" w:line="218" w:lineRule="auto"/>
        <w:ind w:left="47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</w:rPr>
        <w:t>出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26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万元、滚存结余</w:t>
      </w:r>
      <w:r>
        <w:rPr>
          <w:rFonts w:ascii="FangSong_GB2312" w:hAnsi="FangSong_GB2312" w:eastAsia="FangSong_GB2312" w:cs="FangSong_GB2312"/>
          <w:spacing w:val="-4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22382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万元，支出总计</w:t>
      </w:r>
      <w:r>
        <w:rPr>
          <w:rFonts w:ascii="FangSong_GB2312" w:hAnsi="FangSong_GB2312" w:eastAsia="FangSong_GB2312" w:cs="FangSong_GB2312"/>
          <w:spacing w:val="-5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44062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万元。</w:t>
      </w:r>
    </w:p>
    <w:p>
      <w:pPr>
        <w:pStyle w:val="2"/>
        <w:spacing w:before="214" w:line="219" w:lineRule="auto"/>
        <w:ind w:left="638"/>
        <w:outlineLvl w:val="4"/>
      </w:pPr>
      <w:r>
        <w:rPr>
          <w:b/>
          <w:bCs/>
          <w:spacing w:val="7"/>
        </w:rPr>
        <w:t>（五）县本级重点支出预算安排情况</w:t>
      </w:r>
    </w:p>
    <w:p>
      <w:pPr>
        <w:spacing w:before="211" w:line="345" w:lineRule="auto"/>
        <w:ind w:left="29" w:right="96" w:firstLine="637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1"/>
          <w:sz w:val="31"/>
          <w:szCs w:val="31"/>
        </w:rPr>
        <w:t>1.保工资。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安排预算</w:t>
      </w:r>
      <w:r>
        <w:rPr>
          <w:rFonts w:ascii="FangSong_GB2312" w:hAnsi="FangSong_GB2312" w:eastAsia="FangSong_GB2312" w:cs="FangSong_GB2312"/>
          <w:spacing w:val="-4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68250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万元，确保公教人员、离退</w:t>
      </w:r>
      <w:r>
        <w:rPr>
          <w:rFonts w:ascii="FangSong_GB2312" w:hAnsi="FangSong_GB2312" w:eastAsia="FangSong_GB2312" w:cs="FangSong_GB2312"/>
          <w:sz w:val="31"/>
          <w:szCs w:val="31"/>
        </w:rPr>
        <w:t>休人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员工资发放，全面落实增资政策。</w:t>
      </w:r>
    </w:p>
    <w:p>
      <w:pPr>
        <w:spacing w:before="4" w:line="345" w:lineRule="auto"/>
        <w:ind w:left="15" w:right="96" w:firstLine="643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1"/>
          <w:sz w:val="31"/>
          <w:szCs w:val="31"/>
        </w:rPr>
        <w:t>2.保运转。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安排预算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12921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万元，完善县级基本财</w:t>
      </w:r>
      <w:r>
        <w:rPr>
          <w:rFonts w:ascii="FangSong_GB2312" w:hAnsi="FangSong_GB2312" w:eastAsia="FangSong_GB2312" w:cs="FangSong_GB2312"/>
          <w:sz w:val="31"/>
          <w:szCs w:val="31"/>
        </w:rPr>
        <w:t>力保障机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制，全力以赴保障各部门正常运转，确保上级重大决策部署落地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落实。</w:t>
      </w:r>
    </w:p>
    <w:p>
      <w:pPr>
        <w:pStyle w:val="2"/>
        <w:spacing w:before="4" w:line="345" w:lineRule="auto"/>
        <w:ind w:right="1" w:firstLine="671"/>
        <w:rPr>
          <w:rFonts w:ascii="FangSong_GB2312" w:hAnsi="FangSong_GB2312" w:eastAsia="FangSong_GB2312" w:cs="FangSong_GB2312"/>
        </w:rPr>
      </w:pPr>
      <w:r>
        <w:rPr>
          <w:rFonts w:ascii="FangSong_GB2312" w:hAnsi="FangSong_GB2312" w:eastAsia="FangSong_GB2312" w:cs="FangSong_GB2312"/>
          <w:b/>
          <w:bCs/>
          <w:spacing w:val="2"/>
        </w:rPr>
        <w:t>3.保民生。</w:t>
      </w:r>
      <w:r>
        <w:rPr>
          <w:rFonts w:ascii="FangSong_GB2312" w:hAnsi="FangSong_GB2312" w:eastAsia="FangSong_GB2312" w:cs="FangSong_GB2312"/>
          <w:spacing w:val="2"/>
        </w:rPr>
        <w:t>安排预算</w:t>
      </w:r>
      <w:r>
        <w:rPr>
          <w:rFonts w:ascii="FangSong_GB2312" w:hAnsi="FangSong_GB2312" w:eastAsia="FangSong_GB2312" w:cs="FangSong_GB2312"/>
          <w:spacing w:val="-35"/>
        </w:rPr>
        <w:t xml:space="preserve"> </w:t>
      </w:r>
      <w:r>
        <w:rPr>
          <w:rFonts w:ascii="FangSong_GB2312" w:hAnsi="FangSong_GB2312" w:eastAsia="FangSong_GB2312" w:cs="FangSong_GB2312"/>
          <w:spacing w:val="2"/>
        </w:rPr>
        <w:t>147557</w:t>
      </w:r>
      <w:r>
        <w:rPr>
          <w:rFonts w:ascii="FangSong_GB2312" w:hAnsi="FangSong_GB2312" w:eastAsia="FangSong_GB2312" w:cs="FangSong_GB2312"/>
          <w:spacing w:val="-47"/>
        </w:rPr>
        <w:t xml:space="preserve"> </w:t>
      </w:r>
      <w:r>
        <w:rPr>
          <w:rFonts w:ascii="FangSong_GB2312" w:hAnsi="FangSong_GB2312" w:eastAsia="FangSong_GB2312" w:cs="FangSong_GB2312"/>
          <w:spacing w:val="2"/>
        </w:rPr>
        <w:t>万元，</w:t>
      </w:r>
      <w:r>
        <w:rPr>
          <w:rFonts w:ascii="FangSong_GB2312" w:hAnsi="FangSong_GB2312" w:eastAsia="FangSong_GB2312" w:cs="FangSong_GB2312"/>
          <w:spacing w:val="-85"/>
        </w:rPr>
        <w:t xml:space="preserve"> </w:t>
      </w:r>
      <w:r>
        <w:rPr>
          <w:rFonts w:ascii="FangSong_GB2312" w:hAnsi="FangSong_GB2312" w:eastAsia="FangSong_GB2312" w:cs="FangSong_GB2312"/>
          <w:spacing w:val="2"/>
        </w:rPr>
        <w:t>占一般公共预算支出的</w:t>
      </w:r>
      <w:r>
        <w:rPr>
          <w:rFonts w:ascii="FangSong_GB2312" w:hAnsi="FangSong_GB2312" w:eastAsia="FangSong_GB2312" w:cs="FangSong_GB2312"/>
          <w:spacing w:val="1"/>
        </w:rPr>
        <w:t>80%。其中，</w:t>
      </w:r>
      <w:r>
        <w:rPr>
          <w:spacing w:val="1"/>
        </w:rPr>
        <w:t>安排教育支出</w:t>
      </w:r>
      <w:r>
        <w:rPr>
          <w:spacing w:val="-40"/>
        </w:rPr>
        <w:t xml:space="preserve"> </w:t>
      </w:r>
      <w:r>
        <w:rPr>
          <w:spacing w:val="1"/>
        </w:rPr>
        <w:t>23490</w:t>
      </w:r>
      <w:r>
        <w:rPr>
          <w:spacing w:val="-51"/>
        </w:rPr>
        <w:t xml:space="preserve"> </w:t>
      </w:r>
      <w:r>
        <w:rPr>
          <w:spacing w:val="1"/>
        </w:rPr>
        <w:t>万元，</w:t>
      </w:r>
      <w:r>
        <w:rPr>
          <w:rFonts w:ascii="FangSong_GB2312" w:hAnsi="FangSong_GB2312" w:eastAsia="FangSong_GB2312" w:cs="FangSong_GB2312"/>
          <w:spacing w:val="1"/>
        </w:rPr>
        <w:t>用于保障落实教育经费、</w:t>
      </w:r>
      <w:r>
        <w:rPr>
          <w:rFonts w:ascii="FangSong_GB2312" w:hAnsi="FangSong_GB2312" w:eastAsia="FangSong_GB2312" w:cs="FangSong_GB2312"/>
          <w:spacing w:val="5"/>
        </w:rPr>
        <w:t>教师职工工资发放、加强教育基础设施建设等。</w:t>
      </w:r>
      <w:r>
        <w:rPr>
          <w:spacing w:val="5"/>
        </w:rPr>
        <w:t>安排医疗卫生支</w:t>
      </w:r>
      <w:r>
        <w:rPr>
          <w:spacing w:val="3"/>
        </w:rPr>
        <w:t>出</w:t>
      </w:r>
      <w:r>
        <w:rPr>
          <w:spacing w:val="-38"/>
        </w:rPr>
        <w:t xml:space="preserve"> </w:t>
      </w:r>
      <w:r>
        <w:rPr>
          <w:spacing w:val="3"/>
        </w:rPr>
        <w:t>11848</w:t>
      </w:r>
      <w:r>
        <w:rPr>
          <w:spacing w:val="-53"/>
        </w:rPr>
        <w:t xml:space="preserve"> </w:t>
      </w:r>
      <w:r>
        <w:rPr>
          <w:spacing w:val="3"/>
        </w:rPr>
        <w:t>万元，</w:t>
      </w:r>
      <w:r>
        <w:rPr>
          <w:rFonts w:ascii="FangSong_GB2312" w:hAnsi="FangSong_GB2312" w:eastAsia="FangSong_GB2312" w:cs="FangSong_GB2312"/>
          <w:spacing w:val="3"/>
        </w:rPr>
        <w:t>推进医药卫生体制改革，改善医疗卫生条件。</w:t>
      </w:r>
      <w:r>
        <w:rPr>
          <w:spacing w:val="3"/>
        </w:rPr>
        <w:t>安</w:t>
      </w:r>
      <w:r>
        <w:rPr>
          <w:spacing w:val="1"/>
        </w:rPr>
        <w:t>排村级组织运转经费</w:t>
      </w:r>
      <w:r>
        <w:rPr>
          <w:spacing w:val="-38"/>
        </w:rPr>
        <w:t xml:space="preserve"> </w:t>
      </w:r>
      <w:r>
        <w:rPr>
          <w:spacing w:val="1"/>
        </w:rPr>
        <w:t>2184</w:t>
      </w:r>
      <w:r>
        <w:rPr>
          <w:spacing w:val="-51"/>
        </w:rPr>
        <w:t xml:space="preserve"> </w:t>
      </w:r>
      <w:r>
        <w:rPr>
          <w:spacing w:val="1"/>
        </w:rPr>
        <w:t>万元，</w:t>
      </w:r>
      <w:r>
        <w:rPr>
          <w:rFonts w:ascii="FangSong_GB2312" w:hAnsi="FangSong_GB2312" w:eastAsia="FangSong_GB2312" w:cs="FangSong_GB2312"/>
          <w:spacing w:val="1"/>
        </w:rPr>
        <w:t>主要用于保障村干部基本报酬、</w:t>
      </w:r>
      <w:r>
        <w:rPr>
          <w:rFonts w:ascii="FangSong_GB2312" w:hAnsi="FangSong_GB2312" w:eastAsia="FangSong_GB2312" w:cs="FangSong_GB2312"/>
          <w:spacing w:val="7"/>
        </w:rPr>
        <w:t>村级组织办公经费和其他村级必要支出。</w:t>
      </w:r>
      <w:r>
        <w:rPr>
          <w:spacing w:val="7"/>
        </w:rPr>
        <w:t>安排农林水</w:t>
      </w:r>
      <w:r>
        <w:rPr>
          <w:spacing w:val="6"/>
        </w:rPr>
        <w:t>支出</w:t>
      </w:r>
      <w:r>
        <w:rPr>
          <w:spacing w:val="-48"/>
        </w:rPr>
        <w:t xml:space="preserve"> </w:t>
      </w:r>
      <w:r>
        <w:rPr>
          <w:spacing w:val="6"/>
        </w:rPr>
        <w:t>21416</w:t>
      </w:r>
      <w:r>
        <w:rPr>
          <w:spacing w:val="5"/>
        </w:rPr>
        <w:t>万元，</w:t>
      </w:r>
      <w:r>
        <w:rPr>
          <w:rFonts w:ascii="FangSong_GB2312" w:hAnsi="FangSong_GB2312" w:eastAsia="FangSong_GB2312" w:cs="FangSong_GB2312"/>
          <w:spacing w:val="5"/>
        </w:rPr>
        <w:t>助力实施乡村振兴战略、发展现代农业产业等，其中</w:t>
      </w:r>
      <w:r>
        <w:rPr>
          <w:spacing w:val="5"/>
        </w:rPr>
        <w:t>安排</w:t>
      </w:r>
      <w:r>
        <w:rPr>
          <w:spacing w:val="9"/>
        </w:rPr>
        <w:t>乡村振兴衔接资金</w:t>
      </w:r>
      <w:r>
        <w:rPr>
          <w:spacing w:val="-46"/>
        </w:rPr>
        <w:t xml:space="preserve"> </w:t>
      </w:r>
      <w:r>
        <w:rPr>
          <w:spacing w:val="9"/>
        </w:rPr>
        <w:t>2317</w:t>
      </w:r>
      <w:r>
        <w:rPr>
          <w:spacing w:val="-51"/>
        </w:rPr>
        <w:t xml:space="preserve"> </w:t>
      </w:r>
      <w:r>
        <w:rPr>
          <w:spacing w:val="9"/>
        </w:rPr>
        <w:t>万元，</w:t>
      </w:r>
      <w:r>
        <w:rPr>
          <w:rFonts w:ascii="FangSong_GB2312" w:hAnsi="FangSong_GB2312" w:eastAsia="FangSong_GB2312" w:cs="FangSong_GB2312"/>
          <w:spacing w:val="9"/>
        </w:rPr>
        <w:t>巩固拓展脱贫</w:t>
      </w:r>
      <w:r>
        <w:rPr>
          <w:rFonts w:ascii="FangSong_GB2312" w:hAnsi="FangSong_GB2312" w:eastAsia="FangSong_GB2312" w:cs="FangSong_GB2312"/>
          <w:spacing w:val="8"/>
        </w:rPr>
        <w:t>攻坚成果同乡村振</w:t>
      </w:r>
      <w:r>
        <w:rPr>
          <w:rFonts w:ascii="FangSong_GB2312" w:hAnsi="FangSong_GB2312" w:eastAsia="FangSong_GB2312" w:cs="FangSong_GB2312"/>
          <w:spacing w:val="3"/>
        </w:rPr>
        <w:t>兴有效衔接。</w:t>
      </w:r>
      <w:r>
        <w:rPr>
          <w:spacing w:val="3"/>
        </w:rPr>
        <w:t>安排社会保障和就业支出</w:t>
      </w:r>
      <w:r>
        <w:rPr>
          <w:spacing w:val="-36"/>
        </w:rPr>
        <w:t xml:space="preserve"> </w:t>
      </w:r>
      <w:r>
        <w:rPr>
          <w:spacing w:val="3"/>
        </w:rPr>
        <w:t>43372</w:t>
      </w:r>
      <w:r>
        <w:rPr>
          <w:spacing w:val="-53"/>
        </w:rPr>
        <w:t xml:space="preserve"> </w:t>
      </w:r>
      <w:r>
        <w:rPr>
          <w:spacing w:val="3"/>
        </w:rPr>
        <w:t>万元，</w:t>
      </w:r>
      <w:r>
        <w:rPr>
          <w:rFonts w:ascii="FangSong_GB2312" w:hAnsi="FangSong_GB2312" w:eastAsia="FangSong_GB2312" w:cs="FangSong_GB2312"/>
          <w:spacing w:val="3"/>
        </w:rPr>
        <w:t>用于保障创</w:t>
      </w:r>
      <w:r>
        <w:rPr>
          <w:rFonts w:ascii="FangSong_GB2312" w:hAnsi="FangSong_GB2312" w:eastAsia="FangSong_GB2312" w:cs="FangSong_GB2312"/>
          <w:spacing w:val="5"/>
        </w:rPr>
        <w:t>业就业、城乡低保、退役安置、优待抚恤、社会福利等政策落实</w:t>
      </w:r>
      <w:r>
        <w:rPr>
          <w:rFonts w:ascii="FangSong_GB2312" w:hAnsi="FangSong_GB2312" w:eastAsia="FangSong_GB2312" w:cs="FangSong_GB2312"/>
          <w:spacing w:val="8"/>
        </w:rPr>
        <w:t>到位。</w:t>
      </w:r>
      <w:r>
        <w:rPr>
          <w:spacing w:val="8"/>
        </w:rPr>
        <w:t>安排文化体育与传媒支出</w:t>
      </w:r>
      <w:r>
        <w:rPr>
          <w:spacing w:val="-30"/>
        </w:rPr>
        <w:t xml:space="preserve"> </w:t>
      </w:r>
      <w:r>
        <w:rPr>
          <w:spacing w:val="8"/>
        </w:rPr>
        <w:t>1062</w:t>
      </w:r>
      <w:r>
        <w:rPr>
          <w:spacing w:val="-49"/>
        </w:rPr>
        <w:t xml:space="preserve"> </w:t>
      </w:r>
      <w:r>
        <w:rPr>
          <w:spacing w:val="8"/>
        </w:rPr>
        <w:t>万元，</w:t>
      </w:r>
      <w:r>
        <w:rPr>
          <w:rFonts w:ascii="FangSong_GB2312" w:hAnsi="FangSong_GB2312" w:eastAsia="FangSong_GB2312" w:cs="FangSong_GB2312"/>
          <w:spacing w:val="8"/>
        </w:rPr>
        <w:t>促进全县文化体育</w:t>
      </w:r>
      <w:r>
        <w:rPr>
          <w:rFonts w:ascii="FangSong_GB2312" w:hAnsi="FangSong_GB2312" w:eastAsia="FangSong_GB2312" w:cs="FangSong_GB2312"/>
          <w:spacing w:val="1"/>
        </w:rPr>
        <w:t>事业发展。</w:t>
      </w:r>
      <w:r>
        <w:rPr>
          <w:spacing w:val="1"/>
        </w:rPr>
        <w:t>安排环保支出</w:t>
      </w:r>
      <w:r>
        <w:rPr>
          <w:spacing w:val="-44"/>
        </w:rPr>
        <w:t xml:space="preserve"> </w:t>
      </w:r>
      <w:r>
        <w:rPr>
          <w:spacing w:val="1"/>
        </w:rPr>
        <w:t>2345</w:t>
      </w:r>
      <w:r>
        <w:rPr>
          <w:spacing w:val="-51"/>
        </w:rPr>
        <w:t xml:space="preserve"> </w:t>
      </w:r>
      <w:r>
        <w:rPr>
          <w:spacing w:val="1"/>
        </w:rPr>
        <w:t>万元，</w:t>
      </w:r>
      <w:r>
        <w:rPr>
          <w:rFonts w:ascii="FangSong_GB2312" w:hAnsi="FangSong_GB2312" w:eastAsia="FangSong_GB2312" w:cs="FangSong_GB2312"/>
          <w:spacing w:val="1"/>
        </w:rPr>
        <w:t>用于大气和水土污染防治。</w:t>
      </w:r>
    </w:p>
    <w:p>
      <w:pPr>
        <w:spacing w:before="3" w:line="344" w:lineRule="auto"/>
        <w:ind w:left="2" w:firstLine="655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1"/>
          <w:sz w:val="31"/>
          <w:szCs w:val="31"/>
        </w:rPr>
        <w:t>4.保稳定。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安排预算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10689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万元，支持国家安全、政法、公</w:t>
      </w:r>
      <w:r>
        <w:rPr>
          <w:rFonts w:ascii="FangSong_GB2312" w:hAnsi="FangSong_GB2312" w:eastAsia="FangSong_GB2312" w:cs="FangSong_GB2312"/>
          <w:spacing w:val="-12"/>
          <w:sz w:val="31"/>
          <w:szCs w:val="31"/>
        </w:rPr>
        <w:t>检法司、信访维稳、市域社会治理等工作，维</w:t>
      </w:r>
      <w:r>
        <w:rPr>
          <w:rFonts w:ascii="FangSong_GB2312" w:hAnsi="FangSong_GB2312" w:eastAsia="FangSong_GB2312" w:cs="FangSong_GB2312"/>
          <w:spacing w:val="-13"/>
          <w:sz w:val="31"/>
          <w:szCs w:val="31"/>
        </w:rPr>
        <w:t>护社会大局和谐稳定。</w:t>
      </w:r>
    </w:p>
    <w:p>
      <w:pPr>
        <w:spacing w:before="5" w:line="345" w:lineRule="auto"/>
        <w:ind w:left="11" w:right="98" w:firstLine="651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6"/>
          <w:sz w:val="31"/>
          <w:szCs w:val="31"/>
        </w:rPr>
        <w:t>5.保重点。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安排预算</w:t>
      </w:r>
      <w:r>
        <w:rPr>
          <w:rFonts w:ascii="FangSong_GB2312" w:hAnsi="FangSong_GB2312" w:eastAsia="FangSong_GB2312" w:cs="FangSong_GB2312"/>
          <w:spacing w:val="-3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8970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万元，支持县城建设、人居环境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整治、垃圾一体化、招商引资等重点工作。</w:t>
      </w:r>
    </w:p>
    <w:p>
      <w:pPr>
        <w:spacing w:line="345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4" w:type="default"/>
          <w:pgSz w:w="11906" w:h="16839"/>
          <w:pgMar w:top="1431" w:right="1434" w:bottom="1471" w:left="1537" w:header="0" w:footer="1106" w:gutter="0"/>
          <w:cols w:space="720" w:num="1"/>
        </w:sectPr>
      </w:pPr>
    </w:p>
    <w:p>
      <w:pPr>
        <w:spacing w:line="358" w:lineRule="auto"/>
        <w:rPr>
          <w:rFonts w:ascii="Arial"/>
          <w:sz w:val="21"/>
        </w:rPr>
      </w:pPr>
    </w:p>
    <w:p>
      <w:pPr>
        <w:spacing w:before="100" w:line="226" w:lineRule="auto"/>
        <w:ind w:left="653"/>
        <w:outlineLvl w:val="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三、确保完成预算任务的主要措施</w:t>
      </w:r>
    </w:p>
    <w:p>
      <w:pPr>
        <w:tabs>
          <w:tab w:val="left" w:pos="9149"/>
        </w:tabs>
        <w:spacing w:before="204" w:line="344" w:lineRule="auto"/>
        <w:ind w:left="26" w:firstLine="633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2023</w:t>
      </w:r>
      <w:r>
        <w:rPr>
          <w:rFonts w:ascii="FangSong_GB2312" w:hAnsi="FangSong_GB2312" w:eastAsia="FangSong_GB2312" w:cs="FangSong_GB2312"/>
          <w:spacing w:val="-5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年，我们将深入学习贯彻党的二十大精神，</w:t>
      </w:r>
      <w:r>
        <w:rPr>
          <w:rFonts w:ascii="FangSong_GB2312" w:hAnsi="FangSong_GB2312" w:eastAsia="FangSong_GB2312" w:cs="FangSong_GB2312"/>
          <w:sz w:val="31"/>
          <w:szCs w:val="31"/>
        </w:rPr>
        <w:t>围绕“1359”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强县思路不动摇，全面落实县委决策部署和县人大工作要求，抓</w:t>
      </w:r>
      <w:r>
        <w:rPr>
          <w:rFonts w:ascii="FangSong_GB2312" w:hAnsi="FangSong_GB2312" w:eastAsia="FangSong_GB2312" w:cs="FangSong_GB2312"/>
          <w:sz w:val="31"/>
          <w:szCs w:val="31"/>
        </w:rPr>
        <w:tab/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收支、强监管、重绩效、促改革，推进全年预算目标圆满完成。</w:t>
      </w:r>
    </w:p>
    <w:p>
      <w:pPr>
        <w:pStyle w:val="2"/>
        <w:spacing w:before="7" w:line="345" w:lineRule="auto"/>
        <w:ind w:left="3" w:right="275" w:firstLine="635"/>
        <w:rPr>
          <w:rFonts w:ascii="FangSong_GB2312" w:hAnsi="FangSong_GB2312" w:eastAsia="FangSong_GB2312" w:cs="FangSong_GB2312"/>
        </w:rPr>
      </w:pPr>
      <w:r>
        <w:rPr>
          <w:b/>
          <w:bCs/>
          <w:spacing w:val="3"/>
        </w:rPr>
        <w:t>（一）开源节流，积极推动财政增收。</w:t>
      </w:r>
      <w:r>
        <w:rPr>
          <w:rFonts w:ascii="FangSong_GB2312" w:hAnsi="FangSong_GB2312" w:eastAsia="FangSong_GB2312" w:cs="FangSong_GB2312"/>
          <w:spacing w:val="3"/>
        </w:rPr>
        <w:t>坚决落实减税降费政</w:t>
      </w:r>
      <w:r>
        <w:rPr>
          <w:rFonts w:ascii="FangSong_GB2312" w:hAnsi="FangSong_GB2312" w:eastAsia="FangSong_GB2312" w:cs="FangSong_GB2312"/>
          <w:spacing w:val="7"/>
        </w:rPr>
        <w:t>策，全力支持招商引资，持续引进有实力、有规模的</w:t>
      </w:r>
      <w:r>
        <w:rPr>
          <w:rFonts w:ascii="FangSong_GB2312" w:hAnsi="FangSong_GB2312" w:eastAsia="FangSong_GB2312" w:cs="FangSong_GB2312"/>
          <w:spacing w:val="6"/>
        </w:rPr>
        <w:t>优质企业，</w:t>
      </w:r>
      <w:r>
        <w:rPr>
          <w:rFonts w:ascii="FangSong_GB2312" w:hAnsi="FangSong_GB2312" w:eastAsia="FangSong_GB2312" w:cs="FangSong_GB2312"/>
          <w:spacing w:val="17"/>
        </w:rPr>
        <w:t>从根本上提升全县税收增长的可持续性。完善财税部门协调机</w:t>
      </w:r>
      <w:r>
        <w:rPr>
          <w:rFonts w:ascii="FangSong_GB2312" w:hAnsi="FangSong_GB2312" w:eastAsia="FangSong_GB2312" w:cs="FangSong_GB2312"/>
          <w:spacing w:val="7"/>
        </w:rPr>
        <w:t>制，利用综合治税平台做好涉税信息共享，加强重点</w:t>
      </w:r>
      <w:r>
        <w:rPr>
          <w:rFonts w:ascii="FangSong_GB2312" w:hAnsi="FangSong_GB2312" w:eastAsia="FangSong_GB2312" w:cs="FangSong_GB2312"/>
          <w:spacing w:val="6"/>
        </w:rPr>
        <w:t>税源管控，</w:t>
      </w:r>
      <w:r>
        <w:rPr>
          <w:rFonts w:ascii="FangSong_GB2312" w:hAnsi="FangSong_GB2312" w:eastAsia="FangSong_GB2312" w:cs="FangSong_GB2312"/>
          <w:spacing w:val="5"/>
        </w:rPr>
        <w:t>防止“跑冒滴漏”，确保“颗粒归仓”。做好资源整合，加大土地出让、国有资产处置和盘活收回存量资金力度，大力挖掘非税</w:t>
      </w:r>
      <w:r>
        <w:rPr>
          <w:rFonts w:ascii="FangSong_GB2312" w:hAnsi="FangSong_GB2312" w:eastAsia="FangSong_GB2312" w:cs="FangSong_GB2312"/>
          <w:spacing w:val="8"/>
        </w:rPr>
        <w:t>收入潜力，确保财政收入平稳增长。</w:t>
      </w:r>
    </w:p>
    <w:p>
      <w:pPr>
        <w:pStyle w:val="2"/>
        <w:spacing w:before="2" w:line="345" w:lineRule="auto"/>
        <w:ind w:left="9" w:right="218" w:firstLine="629"/>
        <w:rPr>
          <w:rFonts w:ascii="FangSong_GB2312" w:hAnsi="FangSong_GB2312" w:eastAsia="FangSong_GB2312" w:cs="FangSong_GB2312"/>
        </w:rPr>
      </w:pPr>
      <w:r>
        <w:rPr>
          <w:b/>
          <w:bCs/>
          <w:spacing w:val="3"/>
        </w:rPr>
        <w:t>（二）严控关口，兜牢兜实“三保”底线。</w:t>
      </w:r>
      <w:r>
        <w:rPr>
          <w:rFonts w:ascii="FangSong_GB2312" w:hAnsi="FangSong_GB2312" w:eastAsia="FangSong_GB2312" w:cs="FangSong_GB2312"/>
          <w:spacing w:val="3"/>
        </w:rPr>
        <w:t>牢固</w:t>
      </w:r>
      <w:r>
        <w:rPr>
          <w:rFonts w:ascii="FangSong_GB2312" w:hAnsi="FangSong_GB2312" w:eastAsia="FangSong_GB2312" w:cs="FangSong_GB2312"/>
          <w:spacing w:val="2"/>
        </w:rPr>
        <w:t>树立过紧日</w:t>
      </w:r>
      <w:r>
        <w:rPr>
          <w:rFonts w:ascii="FangSong_GB2312" w:hAnsi="FangSong_GB2312" w:eastAsia="FangSong_GB2312" w:cs="FangSong_GB2312"/>
          <w:spacing w:val="5"/>
        </w:rPr>
        <w:t>子思想，进一步压减一般性支出和非急需、非刚性支出，把钱用</w:t>
      </w:r>
      <w:r>
        <w:rPr>
          <w:rFonts w:ascii="FangSong_GB2312" w:hAnsi="FangSong_GB2312" w:eastAsia="FangSong_GB2312" w:cs="FangSong_GB2312"/>
          <w:spacing w:val="4"/>
        </w:rPr>
        <w:t>在刀刃上。严格预算执行，把加强“</w:t>
      </w:r>
      <w:r>
        <w:rPr>
          <w:rFonts w:ascii="FangSong_GB2312" w:hAnsi="FangSong_GB2312" w:eastAsia="FangSong_GB2312" w:cs="FangSong_GB2312"/>
          <w:spacing w:val="-119"/>
        </w:rPr>
        <w:t xml:space="preserve"> </w:t>
      </w:r>
      <w:r>
        <w:rPr>
          <w:rFonts w:ascii="FangSong_GB2312" w:hAnsi="FangSong_GB2312" w:eastAsia="FangSong_GB2312" w:cs="FangSong_GB2312"/>
          <w:spacing w:val="4"/>
        </w:rPr>
        <w:t>三保”作为财政工作最</w:t>
      </w:r>
      <w:r>
        <w:rPr>
          <w:rFonts w:ascii="FangSong_GB2312" w:hAnsi="FangSong_GB2312" w:eastAsia="FangSong_GB2312" w:cs="FangSong_GB2312"/>
          <w:spacing w:val="3"/>
        </w:rPr>
        <w:t>根本</w:t>
      </w:r>
      <w:r>
        <w:rPr>
          <w:rFonts w:ascii="FangSong_GB2312" w:hAnsi="FangSong_GB2312" w:eastAsia="FangSong_GB2312" w:cs="FangSong_GB2312"/>
          <w:spacing w:val="5"/>
        </w:rPr>
        <w:t>的出发点和落脚点，合理安排各项支出，集中财力办大事。坚持</w:t>
      </w:r>
      <w:r>
        <w:rPr>
          <w:rFonts w:ascii="FangSong_GB2312" w:hAnsi="FangSong_GB2312" w:eastAsia="FangSong_GB2312" w:cs="FangSong_GB2312"/>
          <w:spacing w:val="-3"/>
        </w:rPr>
        <w:t>以人民为中心的发展思想，聚焦创业就业、乡村振兴、教科文卫、</w:t>
      </w:r>
      <w:r>
        <w:rPr>
          <w:rFonts w:ascii="FangSong_GB2312" w:hAnsi="FangSong_GB2312" w:eastAsia="FangSong_GB2312" w:cs="FangSong_GB2312"/>
          <w:spacing w:val="5"/>
        </w:rPr>
        <w:t>社会保障、医疗卫生等民生领域，加大财政投入力度，用“真金</w:t>
      </w:r>
      <w:r>
        <w:rPr>
          <w:rFonts w:ascii="FangSong_GB2312" w:hAnsi="FangSong_GB2312" w:eastAsia="FangSong_GB2312" w:cs="FangSong_GB2312"/>
          <w:spacing w:val="8"/>
        </w:rPr>
        <w:t>白银”增进民生福祉，提升群众幸福指数。</w:t>
      </w:r>
    </w:p>
    <w:p>
      <w:pPr>
        <w:pStyle w:val="2"/>
        <w:spacing w:before="6" w:line="345" w:lineRule="auto"/>
        <w:ind w:right="313" w:firstLine="638"/>
        <w:rPr>
          <w:rFonts w:ascii="FangSong_GB2312" w:hAnsi="FangSong_GB2312" w:eastAsia="FangSong_GB2312" w:cs="FangSong_GB2312"/>
        </w:rPr>
      </w:pPr>
      <w:r>
        <w:rPr>
          <w:b/>
          <w:bCs/>
          <w:spacing w:val="7"/>
        </w:rPr>
        <w:t>（三）发挥职能，促进全县经济发展</w:t>
      </w:r>
      <w:r>
        <w:rPr>
          <w:rFonts w:ascii="宋体" w:hAnsi="宋体" w:eastAsia="宋体" w:cs="宋体"/>
          <w:b/>
          <w:bCs/>
          <w:spacing w:val="7"/>
          <w:sz w:val="20"/>
          <w:szCs w:val="20"/>
        </w:rPr>
        <w:t>。</w:t>
      </w:r>
      <w:r>
        <w:rPr>
          <w:rFonts w:ascii="FangSong_GB2312" w:hAnsi="FangSong_GB2312" w:eastAsia="FangSong_GB2312" w:cs="FangSong_GB2312"/>
          <w:spacing w:val="7"/>
        </w:rPr>
        <w:t>把握政策机遇，持续</w:t>
      </w:r>
      <w:r>
        <w:rPr>
          <w:rFonts w:ascii="FangSong_GB2312" w:hAnsi="FangSong_GB2312" w:eastAsia="FangSong_GB2312" w:cs="FangSong_GB2312"/>
          <w:spacing w:val="5"/>
        </w:rPr>
        <w:t>开展“争跑要”活动，全面梳理上级政策、资金、试点情况，加强上下联动，以更大力度争取上级专项资金支持。充分发挥政府</w:t>
      </w:r>
      <w:r>
        <w:rPr>
          <w:rFonts w:ascii="FangSong_GB2312" w:hAnsi="FangSong_GB2312" w:eastAsia="FangSong_GB2312" w:cs="FangSong_GB2312"/>
          <w:spacing w:val="17"/>
        </w:rPr>
        <w:t>债券稳投资、扩内需、补短板的重要作用，年内争取债券资金</w:t>
      </w:r>
      <w:r>
        <w:rPr>
          <w:rFonts w:ascii="FangSong_GB2312" w:hAnsi="FangSong_GB2312" w:eastAsia="FangSong_GB2312" w:cs="FangSong_GB2312"/>
          <w:spacing w:val="13"/>
        </w:rPr>
        <w:t>20</w:t>
      </w:r>
      <w:r>
        <w:rPr>
          <w:rFonts w:ascii="FangSong_GB2312" w:hAnsi="FangSong_GB2312" w:eastAsia="FangSong_GB2312" w:cs="FangSong_GB2312"/>
          <w:spacing w:val="-51"/>
        </w:rPr>
        <w:t xml:space="preserve"> </w:t>
      </w:r>
      <w:r>
        <w:rPr>
          <w:rFonts w:ascii="FangSong_GB2312" w:hAnsi="FangSong_GB2312" w:eastAsia="FangSong_GB2312" w:cs="FangSong_GB2312"/>
          <w:spacing w:val="13"/>
        </w:rPr>
        <w:t>亿元以上。推进国有企业市场化运作，进一步做大</w:t>
      </w:r>
      <w:r>
        <w:rPr>
          <w:rFonts w:ascii="FangSong_GB2312" w:hAnsi="FangSong_GB2312" w:eastAsia="FangSong_GB2312" w:cs="FangSong_GB2312"/>
          <w:spacing w:val="12"/>
        </w:rPr>
        <w:t>做强高谊</w:t>
      </w:r>
    </w:p>
    <w:p>
      <w:pPr>
        <w:spacing w:line="345" w:lineRule="auto"/>
        <w:rPr>
          <w:rFonts w:ascii="FangSong_GB2312" w:hAnsi="FangSong_GB2312" w:eastAsia="FangSong_GB2312" w:cs="FangSong_GB2312"/>
        </w:rPr>
        <w:sectPr>
          <w:footerReference r:id="rId15" w:type="default"/>
          <w:pgSz w:w="11906" w:h="16839"/>
          <w:pgMar w:top="1431" w:right="1217" w:bottom="1471" w:left="1537" w:header="0" w:footer="1104" w:gutter="0"/>
          <w:cols w:space="720" w:num="1"/>
        </w:sectPr>
      </w:pPr>
    </w:p>
    <w:p>
      <w:pPr>
        <w:spacing w:line="355" w:lineRule="auto"/>
        <w:rPr>
          <w:rFonts w:ascii="Arial"/>
          <w:sz w:val="21"/>
        </w:rPr>
      </w:pPr>
    </w:p>
    <w:p>
      <w:pPr>
        <w:spacing w:before="101" w:line="346" w:lineRule="auto"/>
        <w:ind w:left="13" w:firstLine="12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实业集团规模体量，拓展融资渠道，助推全县重点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项目建设。围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绕“</w:t>
      </w:r>
      <w:r>
        <w:rPr>
          <w:rFonts w:ascii="FangSong_GB2312" w:hAnsi="FangSong_GB2312" w:eastAsia="FangSong_GB2312" w:cs="FangSong_GB2312"/>
          <w:spacing w:val="-12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1+5+N”现代产业体系，发挥财税政策、资金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导向作用，支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持做优传统产业，做强主导产业，做大新兴产业，为财政增收积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蓄后劲。</w:t>
      </w:r>
    </w:p>
    <w:p>
      <w:pPr>
        <w:pStyle w:val="2"/>
        <w:spacing w:line="345" w:lineRule="auto"/>
        <w:ind w:left="6" w:firstLine="636"/>
        <w:jc w:val="both"/>
        <w:rPr>
          <w:rFonts w:ascii="FangSong_GB2312" w:hAnsi="FangSong_GB2312" w:eastAsia="FangSong_GB2312" w:cs="FangSong_GB2312"/>
        </w:rPr>
      </w:pPr>
      <w:r>
        <w:rPr>
          <w:b/>
          <w:bCs/>
          <w:spacing w:val="3"/>
        </w:rPr>
        <w:t>（四）深化改革，提高财政管理水平。</w:t>
      </w:r>
      <w:r>
        <w:rPr>
          <w:rFonts w:ascii="FangSong_GB2312" w:hAnsi="FangSong_GB2312" w:eastAsia="FangSong_GB2312" w:cs="FangSong_GB2312"/>
          <w:spacing w:val="3"/>
        </w:rPr>
        <w:t>持续深入推进预算绩</w:t>
      </w:r>
      <w:r>
        <w:rPr>
          <w:rFonts w:ascii="FangSong_GB2312" w:hAnsi="FangSong_GB2312" w:eastAsia="FangSong_GB2312" w:cs="FangSong_GB2312"/>
          <w:spacing w:val="5"/>
        </w:rPr>
        <w:t>效管理改革，将评价结果与年度预算安排挂钩，提高财政资源配置效率和使用效益。完善资金使用监管机制，严格监督检查，确保财政资金安全高效运转。加强债务风险监测、评估和预警，对可能存在的风险早发现、早应对、早处置，牢牢守住债务风险底线。加大行政事业单位国有资产监管力度，做好闲置资产统筹利</w:t>
      </w:r>
      <w:r>
        <w:rPr>
          <w:rFonts w:ascii="FangSong_GB2312" w:hAnsi="FangSong_GB2312" w:eastAsia="FangSong_GB2312" w:cs="FangSong_GB2312"/>
          <w:spacing w:val="8"/>
        </w:rPr>
        <w:t>用，确保国有资产保值增值。</w:t>
      </w:r>
    </w:p>
    <w:p>
      <w:pPr>
        <w:spacing w:before="2" w:line="345" w:lineRule="auto"/>
        <w:ind w:firstLine="649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各位代表！路虽远行则将至，事虽难做则必成。让我们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更加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紧密地团结在以习近平同志为核心的党中央周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围，在县委的坚强领导下，在县人大、政协的监督支持下，撸起袖子加油干，风雨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无阻向前行，奋力谱写加快建设经济强县、大美高邑新篇章！</w:t>
      </w:r>
    </w:p>
    <w:p>
      <w:pPr>
        <w:spacing w:line="345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6" w:type="default"/>
          <w:pgSz w:w="11906" w:h="16839"/>
          <w:pgMar w:top="1431" w:right="1530" w:bottom="1471" w:left="1533" w:header="0" w:footer="1104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1</w:t>
      </w:r>
    </w:p>
    <w:p>
      <w:pPr>
        <w:spacing w:before="225" w:line="241" w:lineRule="auto"/>
        <w:ind w:left="997"/>
        <w:outlineLvl w:val="2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年高邑县一般公共预算收入完成情况表</w:t>
      </w:r>
    </w:p>
    <w:p>
      <w:pPr>
        <w:spacing w:before="162" w:line="220" w:lineRule="auto"/>
        <w:ind w:left="7607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38" w:lineRule="exact"/>
      </w:pPr>
    </w:p>
    <w:tbl>
      <w:tblPr>
        <w:tblStyle w:val="6"/>
        <w:tblW w:w="890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7"/>
        <w:gridCol w:w="1439"/>
        <w:gridCol w:w="1544"/>
        <w:gridCol w:w="1610"/>
        <w:gridCol w:w="163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2677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863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439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244"/>
            </w:pPr>
            <w:r>
              <w:rPr>
                <w:b/>
                <w:bCs/>
                <w:spacing w:val="-5"/>
              </w:rPr>
              <w:t>年初预算</w:t>
            </w:r>
          </w:p>
        </w:tc>
        <w:tc>
          <w:tcPr>
            <w:tcW w:w="1544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303"/>
            </w:pPr>
            <w:r>
              <w:rPr>
                <w:b/>
                <w:bCs/>
                <w:spacing w:val="-6"/>
              </w:rPr>
              <w:t>实际完成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19" w:lineRule="auto"/>
              <w:ind w:left="492"/>
            </w:pPr>
            <w:r>
              <w:rPr>
                <w:b/>
                <w:bCs/>
                <w:spacing w:val="-18"/>
              </w:rPr>
              <w:t>占年初</w:t>
            </w: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272"/>
            </w:pPr>
            <w:r>
              <w:rPr>
                <w:b/>
                <w:bCs/>
                <w:spacing w:val="-5"/>
              </w:rPr>
              <w:t>预算（%）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19" w:lineRule="auto"/>
              <w:ind w:left="491"/>
            </w:pPr>
            <w:r>
              <w:rPr>
                <w:b/>
                <w:bCs/>
                <w:spacing w:val="-1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1" w:lineRule="auto"/>
              <w:ind w:left="286"/>
            </w:pPr>
            <w:r>
              <w:rPr>
                <w:b/>
                <w:bCs/>
                <w:spacing w:val="-5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87" w:line="219" w:lineRule="auto"/>
              <w:ind w:left="121"/>
            </w:pPr>
            <w:r>
              <w:rPr>
                <w:b/>
                <w:bCs/>
                <w:spacing w:val="-4"/>
              </w:rPr>
              <w:t>一、税收收入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6"/>
              <w:ind w:left="426"/>
            </w:pPr>
            <w:r>
              <w:rPr>
                <w:b/>
                <w:bCs/>
                <w:spacing w:val="-5"/>
              </w:rPr>
              <w:t>28181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6"/>
              <w:ind w:left="480"/>
            </w:pPr>
            <w:r>
              <w:rPr>
                <w:b/>
                <w:bCs/>
                <w:spacing w:val="-5"/>
              </w:rPr>
              <w:t>22991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6" w:line="239" w:lineRule="auto"/>
              <w:ind w:left="571"/>
            </w:pPr>
            <w:r>
              <w:rPr>
                <w:b/>
                <w:bCs/>
                <w:spacing w:val="-4"/>
              </w:rPr>
              <w:t>81.6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6" w:line="239" w:lineRule="auto"/>
              <w:ind w:left="583"/>
            </w:pPr>
            <w:r>
              <w:rPr>
                <w:b/>
                <w:bCs/>
                <w:spacing w:val="-4"/>
              </w:rPr>
              <w:t>-4.8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87" w:line="219" w:lineRule="auto"/>
              <w:ind w:left="118"/>
            </w:pPr>
            <w:r>
              <w:rPr>
                <w:b/>
                <w:bCs/>
                <w:spacing w:val="-6"/>
              </w:rPr>
              <w:t>增值税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6"/>
              <w:ind w:left="489"/>
            </w:pPr>
            <w:r>
              <w:rPr>
                <w:b/>
                <w:bCs/>
                <w:spacing w:val="-6"/>
              </w:rPr>
              <w:t>7486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6"/>
              <w:ind w:left="542"/>
            </w:pPr>
            <w:r>
              <w:rPr>
                <w:b/>
                <w:bCs/>
                <w:spacing w:val="-5"/>
              </w:rPr>
              <w:t>3915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7" w:line="239" w:lineRule="auto"/>
              <w:ind w:left="575"/>
            </w:pPr>
            <w:r>
              <w:rPr>
                <w:b/>
                <w:bCs/>
                <w:spacing w:val="-5"/>
              </w:rPr>
              <w:t>52.3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7" w:line="239" w:lineRule="auto"/>
              <w:ind w:left="523"/>
            </w:pPr>
            <w:r>
              <w:rPr>
                <w:b/>
                <w:bCs/>
                <w:spacing w:val="-4"/>
              </w:rPr>
              <w:t>-39.0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14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88" w:line="219" w:lineRule="auto"/>
              <w:ind w:left="121"/>
            </w:pPr>
            <w:r>
              <w:rPr>
                <w:b/>
                <w:bCs/>
                <w:spacing w:val="-5"/>
              </w:rPr>
              <w:t>企业所得税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7"/>
              <w:ind w:left="549"/>
            </w:pPr>
            <w:r>
              <w:rPr>
                <w:b/>
                <w:bCs/>
                <w:spacing w:val="-7"/>
              </w:rPr>
              <w:t>798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7"/>
              <w:ind w:left="599"/>
            </w:pPr>
            <w:r>
              <w:rPr>
                <w:b/>
                <w:bCs/>
                <w:spacing w:val="-6"/>
              </w:rPr>
              <w:t>611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7" w:line="239" w:lineRule="auto"/>
              <w:ind w:left="576"/>
            </w:pPr>
            <w:r>
              <w:rPr>
                <w:b/>
                <w:bCs/>
                <w:spacing w:val="-6"/>
              </w:rPr>
              <w:t>76.6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7" w:line="239" w:lineRule="auto"/>
              <w:ind w:left="523"/>
            </w:pPr>
            <w:r>
              <w:rPr>
                <w:b/>
                <w:bCs/>
                <w:spacing w:val="-4"/>
              </w:rPr>
              <w:t>-10.7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0" w:line="219" w:lineRule="auto"/>
              <w:ind w:left="117"/>
            </w:pPr>
            <w:r>
              <w:rPr>
                <w:b/>
                <w:bCs/>
                <w:spacing w:val="-4"/>
              </w:rPr>
              <w:t>个人所得税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561"/>
            </w:pPr>
            <w:r>
              <w:rPr>
                <w:b/>
                <w:bCs/>
                <w:spacing w:val="-11"/>
              </w:rPr>
              <w:t>169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615"/>
            </w:pPr>
            <w:r>
              <w:rPr>
                <w:b/>
                <w:bCs/>
                <w:spacing w:val="-11"/>
              </w:rPr>
              <w:t>152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9" w:line="239" w:lineRule="auto"/>
              <w:ind w:left="571"/>
            </w:pPr>
            <w:r>
              <w:rPr>
                <w:b/>
                <w:bCs/>
                <w:spacing w:val="-4"/>
              </w:rPr>
              <w:t>89.9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9" w:line="239" w:lineRule="auto"/>
              <w:ind w:left="647"/>
            </w:pPr>
            <w:r>
              <w:rPr>
                <w:b/>
                <w:bCs/>
                <w:spacing w:val="-6"/>
              </w:rPr>
              <w:t>6.3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0" w:line="220" w:lineRule="auto"/>
              <w:ind w:left="127"/>
            </w:pPr>
            <w:r>
              <w:rPr>
                <w:b/>
                <w:bCs/>
                <w:spacing w:val="-9"/>
              </w:rPr>
              <w:t>资源税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610"/>
            </w:pPr>
            <w:r>
              <w:rPr>
                <w:b/>
                <w:bCs/>
                <w:spacing w:val="-10"/>
              </w:rPr>
              <w:t>34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662"/>
            </w:pPr>
            <w:r>
              <w:rPr>
                <w:b/>
                <w:bCs/>
                <w:spacing w:val="-9"/>
              </w:rPr>
              <w:t>58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28"/>
            </w:pPr>
            <w:r>
              <w:rPr>
                <w:b/>
                <w:bCs/>
                <w:spacing w:val="-7"/>
              </w:rPr>
              <w:t>170.6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542"/>
            </w:pPr>
            <w:r>
              <w:rPr>
                <w:b/>
                <w:bCs/>
                <w:spacing w:val="-7"/>
              </w:rPr>
              <w:t>100.0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0" w:line="219" w:lineRule="auto"/>
              <w:ind w:left="117"/>
            </w:pPr>
            <w:r>
              <w:rPr>
                <w:b/>
                <w:bCs/>
                <w:spacing w:val="-4"/>
              </w:rPr>
              <w:t>城市维护建设税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501"/>
            </w:pPr>
            <w:r>
              <w:rPr>
                <w:b/>
                <w:bCs/>
                <w:spacing w:val="-9"/>
              </w:rPr>
              <w:t>1061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603"/>
            </w:pPr>
            <w:r>
              <w:rPr>
                <w:b/>
                <w:bCs/>
                <w:spacing w:val="-7"/>
              </w:rPr>
              <w:t>752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9" w:line="239" w:lineRule="auto"/>
              <w:ind w:left="576"/>
            </w:pPr>
            <w:r>
              <w:rPr>
                <w:b/>
                <w:bCs/>
                <w:spacing w:val="-6"/>
              </w:rPr>
              <w:t>70.9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9" w:line="239" w:lineRule="auto"/>
              <w:ind w:left="523"/>
            </w:pPr>
            <w:r>
              <w:rPr>
                <w:b/>
                <w:bCs/>
                <w:spacing w:val="-4"/>
              </w:rPr>
              <w:t>-17.3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1" w:line="219" w:lineRule="auto"/>
              <w:ind w:left="118"/>
            </w:pPr>
            <w:r>
              <w:rPr>
                <w:b/>
                <w:bCs/>
                <w:spacing w:val="-6"/>
              </w:rPr>
              <w:t>房产税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90"/>
              <w:ind w:left="549"/>
            </w:pPr>
            <w:r>
              <w:rPr>
                <w:b/>
                <w:bCs/>
                <w:spacing w:val="-7"/>
              </w:rPr>
              <w:t>768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90"/>
              <w:ind w:left="598"/>
            </w:pPr>
            <w:r>
              <w:rPr>
                <w:b/>
                <w:bCs/>
                <w:spacing w:val="-6"/>
              </w:rPr>
              <w:t>980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28"/>
            </w:pPr>
            <w:r>
              <w:rPr>
                <w:b/>
                <w:bCs/>
                <w:spacing w:val="-7"/>
              </w:rPr>
              <w:t>127.6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584"/>
            </w:pPr>
            <w:r>
              <w:rPr>
                <w:b/>
                <w:bCs/>
                <w:spacing w:val="-5"/>
              </w:rPr>
              <w:t>48.7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0" w:line="219" w:lineRule="auto"/>
              <w:ind w:left="136"/>
            </w:pPr>
            <w:r>
              <w:rPr>
                <w:b/>
                <w:bCs/>
                <w:spacing w:val="-12"/>
              </w:rPr>
              <w:t>印花税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548"/>
            </w:pPr>
            <w:r>
              <w:rPr>
                <w:b/>
                <w:bCs/>
                <w:spacing w:val="-7"/>
              </w:rPr>
              <w:t>528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602"/>
            </w:pPr>
            <w:r>
              <w:rPr>
                <w:b/>
                <w:bCs/>
                <w:spacing w:val="-7"/>
              </w:rPr>
              <w:t>515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71"/>
            </w:pPr>
            <w:r>
              <w:rPr>
                <w:b/>
                <w:bCs/>
                <w:spacing w:val="-4"/>
              </w:rPr>
              <w:t>97.5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602"/>
            </w:pPr>
            <w:r>
              <w:rPr>
                <w:b/>
                <w:bCs/>
                <w:spacing w:val="-9"/>
              </w:rPr>
              <w:t>13.7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0" w:line="219" w:lineRule="auto"/>
              <w:ind w:left="117"/>
            </w:pPr>
            <w:r>
              <w:rPr>
                <w:b/>
                <w:bCs/>
                <w:spacing w:val="-4"/>
              </w:rPr>
              <w:t>城镇土地使用税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488"/>
            </w:pPr>
            <w:r>
              <w:rPr>
                <w:b/>
                <w:bCs/>
                <w:spacing w:val="-5"/>
              </w:rPr>
              <w:t>3365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542"/>
            </w:pPr>
            <w:r>
              <w:rPr>
                <w:b/>
                <w:bCs/>
                <w:spacing w:val="-5"/>
              </w:rPr>
              <w:t>5747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9" w:line="239" w:lineRule="auto"/>
              <w:ind w:left="528"/>
            </w:pPr>
            <w:r>
              <w:rPr>
                <w:b/>
                <w:bCs/>
                <w:spacing w:val="-7"/>
              </w:rPr>
              <w:t>170.8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9" w:line="239" w:lineRule="auto"/>
              <w:ind w:left="586"/>
            </w:pPr>
            <w:r>
              <w:rPr>
                <w:b/>
                <w:bCs/>
                <w:spacing w:val="-5"/>
              </w:rPr>
              <w:t>99.2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1" w:line="219" w:lineRule="auto"/>
              <w:ind w:left="118"/>
            </w:pPr>
            <w:r>
              <w:rPr>
                <w:b/>
                <w:bCs/>
                <w:spacing w:val="-4"/>
              </w:rPr>
              <w:t>土地增值税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90"/>
              <w:ind w:left="486"/>
            </w:pPr>
            <w:r>
              <w:rPr>
                <w:b/>
                <w:bCs/>
                <w:spacing w:val="-5"/>
              </w:rPr>
              <w:t>2807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90"/>
              <w:ind w:left="540"/>
            </w:pPr>
            <w:r>
              <w:rPr>
                <w:b/>
                <w:bCs/>
                <w:spacing w:val="-5"/>
              </w:rPr>
              <w:t>2179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76"/>
            </w:pPr>
            <w:r>
              <w:rPr>
                <w:b/>
                <w:bCs/>
                <w:spacing w:val="-6"/>
              </w:rPr>
              <w:t>77.6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583"/>
            </w:pPr>
            <w:r>
              <w:rPr>
                <w:b/>
                <w:bCs/>
                <w:spacing w:val="-4"/>
              </w:rPr>
              <w:t>-9.5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0" w:line="219" w:lineRule="auto"/>
              <w:ind w:left="119"/>
            </w:pPr>
            <w:r>
              <w:rPr>
                <w:b/>
                <w:bCs/>
                <w:spacing w:val="-6"/>
              </w:rPr>
              <w:t>车船税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501"/>
            </w:pPr>
            <w:r>
              <w:rPr>
                <w:b/>
                <w:bCs/>
                <w:spacing w:val="-9"/>
              </w:rPr>
              <w:t>1850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540"/>
            </w:pPr>
            <w:r>
              <w:rPr>
                <w:b/>
                <w:bCs/>
                <w:spacing w:val="-5"/>
              </w:rPr>
              <w:t>2187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28"/>
            </w:pPr>
            <w:r>
              <w:rPr>
                <w:b/>
                <w:bCs/>
                <w:spacing w:val="-7"/>
              </w:rPr>
              <w:t>118.2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589"/>
            </w:pPr>
            <w:r>
              <w:rPr>
                <w:b/>
                <w:bCs/>
                <w:spacing w:val="-6"/>
              </w:rPr>
              <w:t>37.9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89" w:line="219" w:lineRule="auto"/>
              <w:ind w:left="117"/>
            </w:pPr>
            <w:r>
              <w:rPr>
                <w:b/>
                <w:bCs/>
                <w:spacing w:val="-4"/>
              </w:rPr>
              <w:t>耕地占用税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486"/>
            </w:pPr>
            <w:r>
              <w:rPr>
                <w:b/>
                <w:bCs/>
                <w:spacing w:val="-5"/>
              </w:rPr>
              <w:t>2651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596"/>
            </w:pPr>
            <w:r>
              <w:rPr>
                <w:b/>
                <w:bCs/>
                <w:spacing w:val="-5"/>
              </w:rPr>
              <w:t>466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9" w:line="239" w:lineRule="auto"/>
              <w:ind w:left="588"/>
            </w:pPr>
            <w:r>
              <w:rPr>
                <w:b/>
                <w:bCs/>
                <w:spacing w:val="-9"/>
              </w:rPr>
              <w:t>17.6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9" w:line="239" w:lineRule="auto"/>
              <w:ind w:left="523"/>
            </w:pPr>
            <w:r>
              <w:rPr>
                <w:b/>
                <w:bCs/>
                <w:spacing w:val="-4"/>
              </w:rPr>
              <w:t>-79.5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1" w:line="219" w:lineRule="auto"/>
              <w:ind w:left="120"/>
            </w:pPr>
            <w:r>
              <w:rPr>
                <w:b/>
                <w:bCs/>
                <w:spacing w:val="-9"/>
              </w:rPr>
              <w:t>契税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90"/>
              <w:ind w:left="485"/>
            </w:pPr>
            <w:r>
              <w:rPr>
                <w:b/>
                <w:bCs/>
                <w:spacing w:val="-5"/>
              </w:rPr>
              <w:t>6413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90"/>
              <w:ind w:left="542"/>
            </w:pPr>
            <w:r>
              <w:rPr>
                <w:b/>
                <w:bCs/>
                <w:spacing w:val="-5"/>
              </w:rPr>
              <w:t>5179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71"/>
            </w:pPr>
            <w:r>
              <w:rPr>
                <w:b/>
                <w:bCs/>
                <w:spacing w:val="-4"/>
              </w:rPr>
              <w:t>80.8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583"/>
            </w:pPr>
            <w:r>
              <w:rPr>
                <w:b/>
                <w:bCs/>
                <w:spacing w:val="-4"/>
              </w:rPr>
              <w:t>-5.8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0" w:line="220" w:lineRule="auto"/>
              <w:ind w:left="117"/>
            </w:pPr>
            <w:r>
              <w:rPr>
                <w:b/>
                <w:bCs/>
                <w:spacing w:val="-4"/>
              </w:rPr>
              <w:t>环境保护税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546"/>
            </w:pPr>
            <w:r>
              <w:rPr>
                <w:b/>
                <w:bCs/>
                <w:spacing w:val="-6"/>
              </w:rPr>
              <w:t>251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600"/>
            </w:pPr>
            <w:r>
              <w:rPr>
                <w:b/>
                <w:bCs/>
                <w:spacing w:val="-6"/>
              </w:rPr>
              <w:t>250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71"/>
            </w:pPr>
            <w:r>
              <w:rPr>
                <w:b/>
                <w:bCs/>
                <w:spacing w:val="-4"/>
              </w:rPr>
              <w:t>99.6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602"/>
            </w:pPr>
            <w:r>
              <w:rPr>
                <w:b/>
                <w:bCs/>
                <w:spacing w:val="-9"/>
              </w:rPr>
              <w:t>16.3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0" w:line="219" w:lineRule="auto"/>
              <w:ind w:left="118"/>
            </w:pPr>
            <w:r>
              <w:rPr>
                <w:b/>
                <w:bCs/>
                <w:spacing w:val="-5"/>
              </w:rPr>
              <w:t>其他税收</w:t>
            </w:r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721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61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9" w:line="239" w:lineRule="auto"/>
              <w:ind w:left="647"/>
            </w:pPr>
            <w:r>
              <w:rPr>
                <w:b/>
                <w:bCs/>
                <w:spacing w:val="-6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17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1" w:line="219" w:lineRule="auto"/>
              <w:ind w:left="121"/>
            </w:pPr>
            <w:r>
              <w:rPr>
                <w:b/>
                <w:bCs/>
                <w:spacing w:val="-4"/>
              </w:rPr>
              <w:t>二、非税收入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90"/>
              <w:ind w:left="422"/>
            </w:pPr>
            <w:r>
              <w:rPr>
                <w:b/>
                <w:bCs/>
                <w:spacing w:val="-4"/>
              </w:rPr>
              <w:t>42270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90"/>
              <w:ind w:left="476"/>
            </w:pPr>
            <w:r>
              <w:rPr>
                <w:b/>
                <w:bCs/>
                <w:spacing w:val="-4"/>
              </w:rPr>
              <w:t>46315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28"/>
            </w:pPr>
            <w:r>
              <w:rPr>
                <w:b/>
                <w:bCs/>
                <w:spacing w:val="-7"/>
              </w:rPr>
              <w:t>109.6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602"/>
            </w:pPr>
            <w:r>
              <w:rPr>
                <w:b/>
                <w:bCs/>
                <w:spacing w:val="-9"/>
              </w:rPr>
              <w:t>12.8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7" w:type="default"/>
          <w:pgSz w:w="11906" w:h="16839"/>
          <w:pgMar w:top="1431" w:right="1482" w:bottom="1471" w:left="1509" w:header="0" w:footer="1106" w:gutter="0"/>
          <w:cols w:space="720" w:num="1"/>
        </w:sectPr>
      </w:pPr>
    </w:p>
    <w:p>
      <w:pPr>
        <w:spacing w:before="28"/>
      </w:pPr>
    </w:p>
    <w:tbl>
      <w:tblPr>
        <w:tblStyle w:val="6"/>
        <w:tblW w:w="890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7"/>
        <w:gridCol w:w="1439"/>
        <w:gridCol w:w="1544"/>
        <w:gridCol w:w="1610"/>
        <w:gridCol w:w="163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1" w:line="219" w:lineRule="auto"/>
              <w:ind w:left="118"/>
            </w:pPr>
            <w:r>
              <w:rPr>
                <w:b/>
                <w:bCs/>
                <w:spacing w:val="-5"/>
              </w:rPr>
              <w:t>专项收入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90"/>
              <w:ind w:left="544"/>
            </w:pPr>
            <w:r>
              <w:rPr>
                <w:b/>
                <w:bCs/>
                <w:spacing w:val="-6"/>
              </w:rPr>
              <w:t>896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90"/>
              <w:ind w:left="555"/>
            </w:pPr>
            <w:r>
              <w:rPr>
                <w:b/>
                <w:bCs/>
                <w:spacing w:val="-9"/>
              </w:rPr>
              <w:t>1073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28"/>
            </w:pPr>
            <w:r>
              <w:rPr>
                <w:b/>
                <w:bCs/>
                <w:spacing w:val="-7"/>
              </w:rPr>
              <w:t>119.8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523"/>
            </w:pPr>
            <w:r>
              <w:rPr>
                <w:b/>
                <w:bCs/>
                <w:spacing w:val="-4"/>
              </w:rPr>
              <w:t>-30.9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86" w:line="219" w:lineRule="auto"/>
              <w:ind w:left="121"/>
            </w:pPr>
            <w:r>
              <w:rPr>
                <w:b/>
                <w:bCs/>
                <w:spacing w:val="-4"/>
              </w:rPr>
              <w:t>行政事业性收费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5"/>
              <w:ind w:left="482"/>
            </w:pPr>
            <w:r>
              <w:rPr>
                <w:b/>
                <w:bCs/>
                <w:spacing w:val="-4"/>
              </w:rPr>
              <w:t>4685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5"/>
              <w:ind w:left="555"/>
            </w:pPr>
            <w:r>
              <w:rPr>
                <w:b/>
                <w:bCs/>
                <w:spacing w:val="-9"/>
              </w:rPr>
              <w:t>1460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6" w:line="239" w:lineRule="auto"/>
              <w:ind w:left="575"/>
            </w:pPr>
            <w:r>
              <w:rPr>
                <w:b/>
                <w:bCs/>
                <w:spacing w:val="-5"/>
              </w:rPr>
              <w:t>31.2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6" w:line="239" w:lineRule="auto"/>
              <w:ind w:left="589"/>
            </w:pPr>
            <w:r>
              <w:rPr>
                <w:b/>
                <w:bCs/>
                <w:spacing w:val="-6"/>
              </w:rPr>
              <w:t>53.8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86" w:line="219" w:lineRule="auto"/>
              <w:ind w:left="127"/>
            </w:pPr>
            <w:r>
              <w:rPr>
                <w:b/>
                <w:bCs/>
                <w:spacing w:val="-7"/>
              </w:rPr>
              <w:t>罚没收入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5"/>
              <w:ind w:left="441"/>
            </w:pPr>
            <w:r>
              <w:rPr>
                <w:b/>
                <w:bCs/>
                <w:spacing w:val="-7"/>
              </w:rPr>
              <w:t>11859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5"/>
              <w:ind w:left="540"/>
            </w:pPr>
            <w:r>
              <w:rPr>
                <w:b/>
                <w:bCs/>
                <w:spacing w:val="-5"/>
              </w:rPr>
              <w:t>2895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5" w:line="239" w:lineRule="auto"/>
              <w:ind w:left="573"/>
            </w:pPr>
            <w:r>
              <w:rPr>
                <w:b/>
                <w:bCs/>
                <w:spacing w:val="-5"/>
              </w:rPr>
              <w:t>24.4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5" w:line="239" w:lineRule="auto"/>
              <w:ind w:left="583"/>
            </w:pPr>
            <w:r>
              <w:rPr>
                <w:b/>
                <w:bCs/>
                <w:spacing w:val="-4"/>
              </w:rPr>
              <w:t>-5.3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88" w:line="219" w:lineRule="auto"/>
              <w:ind w:left="141"/>
            </w:pPr>
            <w:r>
              <w:rPr>
                <w:b/>
                <w:bCs/>
                <w:spacing w:val="-5"/>
              </w:rPr>
              <w:t>国有资产有偿使用收入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7"/>
              <w:ind w:left="426"/>
            </w:pPr>
            <w:r>
              <w:rPr>
                <w:b/>
                <w:bCs/>
                <w:spacing w:val="-5"/>
              </w:rPr>
              <w:t>23619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7"/>
              <w:ind w:left="482"/>
            </w:pPr>
            <w:r>
              <w:rPr>
                <w:b/>
                <w:bCs/>
                <w:spacing w:val="-5"/>
              </w:rPr>
              <w:t>36420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7" w:line="239" w:lineRule="auto"/>
              <w:ind w:left="528"/>
            </w:pPr>
            <w:r>
              <w:rPr>
                <w:b/>
                <w:bCs/>
                <w:spacing w:val="-7"/>
              </w:rPr>
              <w:t>154.2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7" w:line="239" w:lineRule="auto"/>
              <w:ind w:left="588"/>
            </w:pPr>
            <w:r>
              <w:rPr>
                <w:b/>
                <w:bCs/>
                <w:spacing w:val="-5"/>
              </w:rPr>
              <w:t>20.5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88" w:line="219" w:lineRule="auto"/>
              <w:ind w:left="116"/>
            </w:pPr>
            <w:r>
              <w:rPr>
                <w:b/>
                <w:bCs/>
                <w:spacing w:val="-5"/>
              </w:rPr>
              <w:t>捐赠收入</w:t>
            </w:r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8" w:line="239" w:lineRule="auto"/>
              <w:ind w:left="460"/>
            </w:pPr>
            <w:r>
              <w:rPr>
                <w:b/>
                <w:bCs/>
                <w:spacing w:val="-3"/>
              </w:rPr>
              <w:t>-100.0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88" w:line="219" w:lineRule="auto"/>
              <w:ind w:left="116"/>
            </w:pPr>
            <w:r>
              <w:rPr>
                <w:b/>
                <w:bCs/>
                <w:spacing w:val="-3"/>
              </w:rPr>
              <w:t>政府住房基金收入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8"/>
              <w:ind w:left="561"/>
            </w:pPr>
            <w:r>
              <w:rPr>
                <w:b/>
                <w:bCs/>
                <w:spacing w:val="-11"/>
              </w:rPr>
              <w:t>170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8"/>
              <w:ind w:left="615"/>
            </w:pPr>
            <w:r>
              <w:rPr>
                <w:b/>
                <w:bCs/>
                <w:spacing w:val="-11"/>
              </w:rPr>
              <w:t>134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88" w:line="239" w:lineRule="auto"/>
              <w:ind w:left="576"/>
            </w:pPr>
            <w:r>
              <w:rPr>
                <w:b/>
                <w:bCs/>
                <w:spacing w:val="-6"/>
              </w:rPr>
              <w:t>78.8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88" w:line="239" w:lineRule="auto"/>
              <w:ind w:left="523"/>
            </w:pPr>
            <w:r>
              <w:rPr>
                <w:b/>
                <w:bCs/>
                <w:spacing w:val="-4"/>
              </w:rPr>
              <w:t>-93.2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1" w:line="219" w:lineRule="auto"/>
              <w:ind w:left="118"/>
            </w:pPr>
            <w:r>
              <w:rPr>
                <w:b/>
                <w:bCs/>
                <w:spacing w:val="-5"/>
              </w:rPr>
              <w:t>其他收入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90"/>
              <w:ind w:left="501"/>
            </w:pPr>
            <w:r>
              <w:rPr>
                <w:b/>
                <w:bCs/>
                <w:spacing w:val="-9"/>
              </w:rPr>
              <w:t>1041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90"/>
              <w:ind w:left="536"/>
            </w:pPr>
            <w:r>
              <w:rPr>
                <w:b/>
                <w:bCs/>
                <w:spacing w:val="-4"/>
              </w:rPr>
              <w:t>4333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09"/>
            </w:pPr>
            <w:r>
              <w:rPr>
                <w:b/>
                <w:bCs/>
                <w:spacing w:val="-4"/>
              </w:rPr>
              <w:t>416.2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589"/>
            </w:pPr>
            <w:r>
              <w:rPr>
                <w:b/>
                <w:bCs/>
                <w:spacing w:val="-6"/>
              </w:rPr>
              <w:t>32.3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677" w:type="dxa"/>
            <w:vAlign w:val="top"/>
          </w:tcPr>
          <w:p>
            <w:pPr>
              <w:pStyle w:val="7"/>
              <w:spacing w:before="190" w:line="221" w:lineRule="auto"/>
              <w:ind w:left="924"/>
            </w:pPr>
            <w:r>
              <w:rPr>
                <w:b/>
                <w:bCs/>
                <w:spacing w:val="-8"/>
              </w:rPr>
              <w:t>合</w:t>
            </w:r>
            <w:r>
              <w:rPr>
                <w:spacing w:val="3"/>
              </w:rPr>
              <w:t xml:space="preserve">   </w:t>
            </w:r>
            <w:r>
              <w:rPr>
                <w:b/>
                <w:bCs/>
                <w:spacing w:val="-8"/>
              </w:rPr>
              <w:t>计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429"/>
            </w:pPr>
            <w:r>
              <w:rPr>
                <w:b/>
                <w:bCs/>
                <w:spacing w:val="-5"/>
              </w:rPr>
              <w:t>70451</w:t>
            </w:r>
          </w:p>
        </w:tc>
        <w:tc>
          <w:tcPr>
            <w:tcW w:w="1544" w:type="dxa"/>
            <w:vAlign w:val="top"/>
          </w:tcPr>
          <w:p>
            <w:pPr>
              <w:pStyle w:val="7"/>
              <w:spacing w:before="189"/>
              <w:ind w:left="479"/>
            </w:pPr>
            <w:r>
              <w:rPr>
                <w:b/>
                <w:bCs/>
                <w:spacing w:val="-4"/>
              </w:rPr>
              <w:t>69306</w:t>
            </w:r>
          </w:p>
        </w:tc>
        <w:tc>
          <w:tcPr>
            <w:tcW w:w="1610" w:type="dxa"/>
            <w:vAlign w:val="top"/>
          </w:tcPr>
          <w:p>
            <w:pPr>
              <w:pStyle w:val="7"/>
              <w:spacing w:before="190" w:line="239" w:lineRule="auto"/>
              <w:ind w:left="571"/>
            </w:pPr>
            <w:r>
              <w:rPr>
                <w:b/>
                <w:bCs/>
                <w:spacing w:val="-4"/>
              </w:rPr>
              <w:t>98.4</w:t>
            </w:r>
          </w:p>
        </w:tc>
        <w:tc>
          <w:tcPr>
            <w:tcW w:w="1639" w:type="dxa"/>
            <w:vAlign w:val="top"/>
          </w:tcPr>
          <w:p>
            <w:pPr>
              <w:pStyle w:val="7"/>
              <w:spacing w:before="190" w:line="239" w:lineRule="auto"/>
              <w:ind w:left="647"/>
            </w:pPr>
            <w:r>
              <w:rPr>
                <w:b/>
                <w:bCs/>
                <w:spacing w:val="-6"/>
              </w:rPr>
              <w:t>6.2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8" w:type="default"/>
          <w:pgSz w:w="11906" w:h="16839"/>
          <w:pgMar w:top="1431" w:right="1482" w:bottom="1471" w:left="1509" w:header="0" w:footer="1104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2</w:t>
      </w:r>
    </w:p>
    <w:p>
      <w:pPr>
        <w:spacing w:before="281" w:line="241" w:lineRule="auto"/>
        <w:ind w:left="990"/>
        <w:outlineLvl w:val="2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年高邑县一般公共预算支出完成情况表</w:t>
      </w:r>
    </w:p>
    <w:p>
      <w:pPr>
        <w:spacing w:before="217" w:line="220" w:lineRule="auto"/>
        <w:ind w:left="7591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37" w:lineRule="exact"/>
      </w:pPr>
    </w:p>
    <w:tbl>
      <w:tblPr>
        <w:tblStyle w:val="6"/>
        <w:tblW w:w="889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5"/>
        <w:gridCol w:w="1415"/>
        <w:gridCol w:w="1319"/>
        <w:gridCol w:w="1469"/>
        <w:gridCol w:w="171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2975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013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415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233"/>
            </w:pPr>
            <w:r>
              <w:rPr>
                <w:b/>
                <w:bCs/>
                <w:spacing w:val="-5"/>
              </w:rPr>
              <w:t>调整预算</w:t>
            </w:r>
          </w:p>
        </w:tc>
        <w:tc>
          <w:tcPr>
            <w:tcW w:w="1319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90"/>
            </w:pPr>
            <w:r>
              <w:rPr>
                <w:b/>
                <w:bCs/>
                <w:spacing w:val="-6"/>
              </w:rPr>
              <w:t>实际完成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0" w:line="221" w:lineRule="auto"/>
              <w:ind w:left="419"/>
            </w:pPr>
            <w:r>
              <w:rPr>
                <w:b/>
                <w:bCs/>
                <w:spacing w:val="-18"/>
              </w:rPr>
              <w:t>占调整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202"/>
            </w:pPr>
            <w:r>
              <w:rPr>
                <w:b/>
                <w:bCs/>
                <w:spacing w:val="-5"/>
              </w:rPr>
              <w:t>预算（%）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9" w:line="220" w:lineRule="auto"/>
              <w:ind w:left="139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比上年（可比）</w:t>
            </w: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2" w:line="222" w:lineRule="auto"/>
              <w:ind w:left="368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88" w:line="219" w:lineRule="auto"/>
              <w:ind w:left="121"/>
            </w:pPr>
            <w:r>
              <w:rPr>
                <w:b/>
                <w:bCs/>
                <w:spacing w:val="-4"/>
              </w:rPr>
              <w:t>一般公共服务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7"/>
              <w:ind w:left="414"/>
            </w:pPr>
            <w:r>
              <w:rPr>
                <w:b/>
                <w:bCs/>
                <w:spacing w:val="-5"/>
              </w:rPr>
              <w:t>26556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7"/>
              <w:ind w:left="367"/>
            </w:pPr>
            <w:r>
              <w:rPr>
                <w:b/>
                <w:bCs/>
                <w:spacing w:val="-5"/>
              </w:rPr>
              <w:t>26556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7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7" w:line="239" w:lineRule="auto"/>
              <w:ind w:left="627"/>
            </w:pPr>
            <w:r>
              <w:rPr>
                <w:b/>
                <w:bCs/>
                <w:spacing w:val="-5"/>
              </w:rPr>
              <w:t>31.4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87" w:line="220" w:lineRule="auto"/>
              <w:ind w:left="141"/>
            </w:pPr>
            <w:r>
              <w:rPr>
                <w:b/>
                <w:bCs/>
                <w:spacing w:val="-11"/>
              </w:rPr>
              <w:t>国防支出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7"/>
              <w:ind w:left="611"/>
            </w:pPr>
            <w:r>
              <w:rPr>
                <w:b/>
                <w:bCs/>
                <w:spacing w:val="-17"/>
              </w:rPr>
              <w:t>16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7"/>
              <w:ind w:left="564"/>
            </w:pPr>
            <w:r>
              <w:rPr>
                <w:b/>
                <w:bCs/>
                <w:spacing w:val="-17"/>
              </w:rPr>
              <w:t>16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7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7" w:line="239" w:lineRule="auto"/>
              <w:ind w:left="558"/>
            </w:pPr>
            <w:r>
              <w:rPr>
                <w:b/>
                <w:bCs/>
                <w:spacing w:val="-4"/>
              </w:rPr>
              <w:t>-96.8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88" w:line="219" w:lineRule="auto"/>
              <w:ind w:left="125"/>
            </w:pPr>
            <w:r>
              <w:rPr>
                <w:b/>
                <w:bCs/>
                <w:spacing w:val="-7"/>
              </w:rPr>
              <w:t>公共安全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7"/>
              <w:ind w:left="472"/>
            </w:pPr>
            <w:r>
              <w:rPr>
                <w:b/>
                <w:bCs/>
                <w:spacing w:val="-4"/>
              </w:rPr>
              <w:t>9217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7"/>
              <w:ind w:left="425"/>
            </w:pPr>
            <w:r>
              <w:rPr>
                <w:b/>
                <w:bCs/>
                <w:spacing w:val="-4"/>
              </w:rPr>
              <w:t>9217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7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7" w:line="239" w:lineRule="auto"/>
              <w:ind w:left="625"/>
            </w:pPr>
            <w:r>
              <w:rPr>
                <w:b/>
                <w:bCs/>
                <w:spacing w:val="-5"/>
              </w:rPr>
              <w:t>25.5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1" w:line="219" w:lineRule="auto"/>
              <w:ind w:left="120"/>
            </w:pPr>
            <w:r>
              <w:rPr>
                <w:b/>
                <w:bCs/>
                <w:spacing w:val="-9"/>
              </w:rPr>
              <w:t>教育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0"/>
              <w:ind w:left="416"/>
            </w:pPr>
            <w:r>
              <w:rPr>
                <w:b/>
                <w:bCs/>
                <w:spacing w:val="-5"/>
              </w:rPr>
              <w:t>36203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0"/>
              <w:ind w:left="369"/>
            </w:pPr>
            <w:r>
              <w:rPr>
                <w:b/>
                <w:bCs/>
                <w:spacing w:val="-5"/>
              </w:rPr>
              <w:t>36203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0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 w:line="239" w:lineRule="auto"/>
              <w:ind w:left="625"/>
            </w:pPr>
            <w:r>
              <w:rPr>
                <w:b/>
                <w:bCs/>
                <w:spacing w:val="-5"/>
              </w:rPr>
              <w:t>20.3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0" w:line="219" w:lineRule="auto"/>
              <w:ind w:left="117"/>
            </w:pPr>
            <w:r>
              <w:rPr>
                <w:b/>
                <w:bCs/>
                <w:spacing w:val="-5"/>
              </w:rPr>
              <w:t>科学技术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0"/>
              <w:ind w:left="476"/>
            </w:pPr>
            <w:r>
              <w:rPr>
                <w:b/>
                <w:bCs/>
                <w:spacing w:val="-5"/>
              </w:rPr>
              <w:t>5119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0"/>
              <w:ind w:left="429"/>
            </w:pPr>
            <w:r>
              <w:rPr>
                <w:b/>
                <w:bCs/>
                <w:spacing w:val="-5"/>
              </w:rPr>
              <w:t>5119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0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 w:line="239" w:lineRule="auto"/>
              <w:ind w:left="504"/>
            </w:pPr>
            <w:r>
              <w:rPr>
                <w:b/>
                <w:bCs/>
                <w:spacing w:val="-5"/>
              </w:rPr>
              <w:t>3609.4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89" w:line="219" w:lineRule="auto"/>
              <w:ind w:left="119"/>
            </w:pPr>
            <w:r>
              <w:rPr>
                <w:b/>
                <w:bCs/>
                <w:spacing w:val="-4"/>
              </w:rPr>
              <w:t>文化体育与传媒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9"/>
              <w:ind w:left="489"/>
            </w:pPr>
            <w:r>
              <w:rPr>
                <w:b/>
                <w:bCs/>
                <w:spacing w:val="-9"/>
              </w:rPr>
              <w:t>1253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9"/>
              <w:ind w:left="442"/>
            </w:pPr>
            <w:r>
              <w:rPr>
                <w:b/>
                <w:bCs/>
                <w:spacing w:val="-9"/>
              </w:rPr>
              <w:t>1253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9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9" w:line="239" w:lineRule="auto"/>
              <w:ind w:left="558"/>
            </w:pPr>
            <w:r>
              <w:rPr>
                <w:b/>
                <w:bCs/>
                <w:spacing w:val="-4"/>
              </w:rPr>
              <w:t>-23.7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1" w:line="219" w:lineRule="auto"/>
              <w:ind w:left="119"/>
            </w:pPr>
            <w:r>
              <w:rPr>
                <w:b/>
                <w:bCs/>
                <w:spacing w:val="-4"/>
              </w:rPr>
              <w:t>社会保障和就业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1"/>
              <w:ind w:left="416"/>
            </w:pPr>
            <w:r>
              <w:rPr>
                <w:b/>
                <w:bCs/>
                <w:spacing w:val="-5"/>
              </w:rPr>
              <w:t>30698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1"/>
              <w:ind w:left="369"/>
            </w:pPr>
            <w:r>
              <w:rPr>
                <w:b/>
                <w:bCs/>
                <w:spacing w:val="-5"/>
              </w:rPr>
              <w:t>30698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1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1" w:line="239" w:lineRule="auto"/>
              <w:ind w:left="627"/>
            </w:pPr>
            <w:r>
              <w:rPr>
                <w:b/>
                <w:bCs/>
                <w:spacing w:val="-5"/>
              </w:rPr>
              <w:t>32.4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0" w:line="220" w:lineRule="auto"/>
              <w:ind w:left="129"/>
            </w:pPr>
            <w:r>
              <w:rPr>
                <w:b/>
                <w:bCs/>
                <w:spacing w:val="-8"/>
              </w:rPr>
              <w:t>医疗卫生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0"/>
              <w:ind w:left="429"/>
            </w:pPr>
            <w:r>
              <w:rPr>
                <w:b/>
                <w:bCs/>
                <w:spacing w:val="-7"/>
              </w:rPr>
              <w:t>12256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0"/>
              <w:ind w:left="382"/>
            </w:pPr>
            <w:r>
              <w:rPr>
                <w:b/>
                <w:bCs/>
                <w:spacing w:val="-7"/>
              </w:rPr>
              <w:t>12256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0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 w:line="239" w:lineRule="auto"/>
              <w:ind w:left="700"/>
            </w:pPr>
            <w:r>
              <w:rPr>
                <w:b/>
                <w:bCs/>
                <w:spacing w:val="-11"/>
              </w:rPr>
              <w:t>1.5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0" w:line="220" w:lineRule="auto"/>
              <w:ind w:left="117"/>
            </w:pPr>
            <w:r>
              <w:rPr>
                <w:b/>
                <w:bCs/>
                <w:spacing w:val="-5"/>
              </w:rPr>
              <w:t>节能环保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9"/>
              <w:ind w:left="476"/>
            </w:pPr>
            <w:r>
              <w:rPr>
                <w:b/>
                <w:bCs/>
                <w:spacing w:val="-5"/>
              </w:rPr>
              <w:t>3529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9"/>
              <w:ind w:left="429"/>
            </w:pPr>
            <w:r>
              <w:rPr>
                <w:b/>
                <w:bCs/>
                <w:spacing w:val="-5"/>
              </w:rPr>
              <w:t>3202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9" w:line="239" w:lineRule="auto"/>
              <w:ind w:left="501"/>
            </w:pPr>
            <w:r>
              <w:rPr>
                <w:b/>
                <w:bCs/>
                <w:spacing w:val="-4"/>
              </w:rPr>
              <w:t>90.7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9" w:line="239" w:lineRule="auto"/>
              <w:ind w:left="558"/>
            </w:pPr>
            <w:r>
              <w:rPr>
                <w:b/>
                <w:bCs/>
                <w:spacing w:val="-4"/>
              </w:rPr>
              <w:t>-61.3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2" w:line="219" w:lineRule="auto"/>
              <w:ind w:left="117"/>
            </w:pPr>
            <w:r>
              <w:rPr>
                <w:b/>
                <w:bCs/>
                <w:spacing w:val="-4"/>
              </w:rPr>
              <w:t>城乡社区事务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1"/>
              <w:ind w:left="410"/>
            </w:pPr>
            <w:r>
              <w:rPr>
                <w:b/>
                <w:bCs/>
                <w:spacing w:val="-4"/>
              </w:rPr>
              <w:t>46470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1"/>
              <w:ind w:left="363"/>
            </w:pPr>
            <w:r>
              <w:rPr>
                <w:b/>
                <w:bCs/>
                <w:spacing w:val="-4"/>
              </w:rPr>
              <w:t>46470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1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1" w:line="239" w:lineRule="auto"/>
              <w:ind w:left="627"/>
            </w:pPr>
            <w:r>
              <w:rPr>
                <w:b/>
                <w:bCs/>
                <w:spacing w:val="-5"/>
              </w:rPr>
              <w:t>37.3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1" w:line="219" w:lineRule="auto"/>
              <w:ind w:left="117"/>
            </w:pPr>
            <w:r>
              <w:rPr>
                <w:b/>
                <w:bCs/>
                <w:spacing w:val="-4"/>
              </w:rPr>
              <w:t>农林水事务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0"/>
              <w:ind w:left="414"/>
            </w:pPr>
            <w:r>
              <w:rPr>
                <w:b/>
                <w:bCs/>
                <w:spacing w:val="-5"/>
              </w:rPr>
              <w:t>21963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0"/>
              <w:ind w:left="382"/>
            </w:pPr>
            <w:r>
              <w:rPr>
                <w:b/>
                <w:bCs/>
                <w:spacing w:val="-7"/>
              </w:rPr>
              <w:t>19702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0" w:line="239" w:lineRule="auto"/>
              <w:ind w:left="501"/>
            </w:pPr>
            <w:r>
              <w:rPr>
                <w:b/>
                <w:bCs/>
                <w:spacing w:val="-4"/>
              </w:rPr>
              <w:t>89.7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 w:line="239" w:lineRule="auto"/>
              <w:ind w:left="684"/>
            </w:pPr>
            <w:r>
              <w:rPr>
                <w:b/>
                <w:bCs/>
                <w:spacing w:val="-6"/>
              </w:rPr>
              <w:t>0.4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0" w:line="219" w:lineRule="auto"/>
              <w:ind w:left="122"/>
            </w:pPr>
            <w:r>
              <w:rPr>
                <w:b/>
                <w:bCs/>
                <w:spacing w:val="-6"/>
              </w:rPr>
              <w:t>交通运输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9"/>
              <w:ind w:left="476"/>
            </w:pPr>
            <w:r>
              <w:rPr>
                <w:b/>
                <w:bCs/>
                <w:spacing w:val="-5"/>
              </w:rPr>
              <w:t>5476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9"/>
              <w:ind w:left="429"/>
            </w:pPr>
            <w:r>
              <w:rPr>
                <w:b/>
                <w:bCs/>
                <w:spacing w:val="-5"/>
              </w:rPr>
              <w:t>5476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9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9" w:line="239" w:lineRule="auto"/>
              <w:ind w:left="558"/>
            </w:pPr>
            <w:r>
              <w:rPr>
                <w:b/>
                <w:bCs/>
                <w:spacing w:val="-4"/>
              </w:rPr>
              <w:t>-42.0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2" w:line="219" w:lineRule="auto"/>
              <w:ind w:left="128"/>
            </w:pPr>
            <w:r>
              <w:rPr>
                <w:b/>
                <w:bCs/>
                <w:spacing w:val="-4"/>
              </w:rPr>
              <w:t>资源勘探电力信息事务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1"/>
              <w:ind w:left="476"/>
            </w:pPr>
            <w:r>
              <w:rPr>
                <w:b/>
                <w:bCs/>
                <w:spacing w:val="-5"/>
              </w:rPr>
              <w:t>3771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1"/>
              <w:ind w:left="429"/>
            </w:pPr>
            <w:r>
              <w:rPr>
                <w:b/>
                <w:bCs/>
                <w:spacing w:val="-5"/>
              </w:rPr>
              <w:t>3771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1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1" w:line="239" w:lineRule="auto"/>
              <w:ind w:left="577"/>
            </w:pPr>
            <w:r>
              <w:rPr>
                <w:b/>
                <w:bCs/>
                <w:spacing w:val="-7"/>
              </w:rPr>
              <w:t>108.7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1" w:line="219" w:lineRule="auto"/>
              <w:ind w:left="122"/>
            </w:pPr>
            <w:r>
              <w:rPr>
                <w:b/>
                <w:bCs/>
                <w:spacing w:val="-4"/>
              </w:rPr>
              <w:t>商业服务业等事务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0"/>
              <w:ind w:left="476"/>
            </w:pPr>
            <w:r>
              <w:rPr>
                <w:b/>
                <w:bCs/>
                <w:spacing w:val="-5"/>
              </w:rPr>
              <w:t>3823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0"/>
              <w:ind w:left="429"/>
            </w:pPr>
            <w:r>
              <w:rPr>
                <w:b/>
                <w:bCs/>
                <w:spacing w:val="-5"/>
              </w:rPr>
              <w:t>3805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0" w:line="239" w:lineRule="auto"/>
              <w:ind w:left="501"/>
            </w:pPr>
            <w:r>
              <w:rPr>
                <w:b/>
                <w:bCs/>
                <w:spacing w:val="-4"/>
              </w:rPr>
              <w:t>99.5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 w:line="239" w:lineRule="auto"/>
              <w:ind w:left="577"/>
            </w:pPr>
            <w:r>
              <w:rPr>
                <w:b/>
                <w:bCs/>
                <w:spacing w:val="-7"/>
              </w:rPr>
              <w:t>112.2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0" w:line="220" w:lineRule="auto"/>
              <w:ind w:left="119"/>
            </w:pPr>
            <w:r>
              <w:rPr>
                <w:b/>
                <w:bCs/>
                <w:spacing w:val="-5"/>
              </w:rPr>
              <w:t>金融支出</w:t>
            </w:r>
          </w:p>
        </w:tc>
        <w:tc>
          <w:tcPr>
            <w:tcW w:w="141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 w:line="224" w:lineRule="auto"/>
              <w:ind w:left="439"/>
            </w:pPr>
            <w:r>
              <w:rPr>
                <w:b/>
                <w:bCs/>
                <w:spacing w:val="-3"/>
              </w:rPr>
              <w:t>#DIV/0!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2" w:line="219" w:lineRule="auto"/>
              <w:ind w:left="141"/>
            </w:pPr>
            <w:r>
              <w:rPr>
                <w:b/>
                <w:bCs/>
                <w:spacing w:val="-6"/>
              </w:rPr>
              <w:t>国土资源气象等事务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1"/>
              <w:ind w:left="489"/>
            </w:pPr>
            <w:r>
              <w:rPr>
                <w:b/>
                <w:bCs/>
                <w:spacing w:val="-9"/>
              </w:rPr>
              <w:t>1760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1"/>
              <w:ind w:left="442"/>
            </w:pPr>
            <w:r>
              <w:rPr>
                <w:b/>
                <w:bCs/>
                <w:spacing w:val="-9"/>
              </w:rPr>
              <w:t>1760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1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1" w:line="239" w:lineRule="auto"/>
              <w:ind w:left="627"/>
            </w:pPr>
            <w:r>
              <w:rPr>
                <w:b/>
                <w:bCs/>
                <w:spacing w:val="-5"/>
              </w:rPr>
              <w:t>35.8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9" w:type="default"/>
          <w:pgSz w:w="11906" w:h="16839"/>
          <w:pgMar w:top="1431" w:right="1497" w:bottom="1471" w:left="1511" w:header="0" w:footer="1106" w:gutter="0"/>
          <w:cols w:space="720" w:num="1"/>
        </w:sectPr>
      </w:pPr>
    </w:p>
    <w:p>
      <w:pPr>
        <w:spacing w:before="28"/>
      </w:pPr>
    </w:p>
    <w:tbl>
      <w:tblPr>
        <w:tblStyle w:val="6"/>
        <w:tblW w:w="889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5"/>
        <w:gridCol w:w="1415"/>
        <w:gridCol w:w="1319"/>
        <w:gridCol w:w="1469"/>
        <w:gridCol w:w="171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1" w:line="219" w:lineRule="auto"/>
              <w:ind w:left="116"/>
            </w:pPr>
            <w:r>
              <w:rPr>
                <w:b/>
                <w:bCs/>
                <w:spacing w:val="-4"/>
              </w:rPr>
              <w:t>住房保障支出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0"/>
              <w:ind w:left="476"/>
            </w:pPr>
            <w:r>
              <w:rPr>
                <w:b/>
                <w:bCs/>
                <w:spacing w:val="-5"/>
              </w:rPr>
              <w:t>5656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0"/>
              <w:ind w:left="429"/>
            </w:pPr>
            <w:r>
              <w:rPr>
                <w:b/>
                <w:bCs/>
                <w:spacing w:val="-5"/>
              </w:rPr>
              <w:t>5656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0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 w:line="239" w:lineRule="auto"/>
              <w:ind w:left="624"/>
            </w:pPr>
            <w:r>
              <w:rPr>
                <w:b/>
                <w:bCs/>
                <w:spacing w:val="-5"/>
              </w:rPr>
              <w:t>67.5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85" w:line="219" w:lineRule="auto"/>
              <w:ind w:left="117"/>
            </w:pPr>
            <w:r>
              <w:rPr>
                <w:b/>
                <w:bCs/>
                <w:spacing w:val="-3"/>
              </w:rPr>
              <w:t>粮油物资储备支出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5"/>
              <w:ind w:left="532"/>
            </w:pPr>
            <w:r>
              <w:rPr>
                <w:b/>
                <w:bCs/>
                <w:spacing w:val="-6"/>
              </w:rPr>
              <w:t>940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5"/>
              <w:ind w:left="485"/>
            </w:pPr>
            <w:r>
              <w:rPr>
                <w:b/>
                <w:bCs/>
                <w:spacing w:val="-6"/>
              </w:rPr>
              <w:t>940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6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6" w:line="239" w:lineRule="auto"/>
              <w:ind w:left="577"/>
            </w:pPr>
            <w:r>
              <w:rPr>
                <w:b/>
                <w:bCs/>
                <w:spacing w:val="-7"/>
              </w:rPr>
              <w:t>199.4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86" w:line="219" w:lineRule="auto"/>
              <w:ind w:left="123"/>
            </w:pPr>
            <w:r>
              <w:rPr>
                <w:b/>
                <w:bCs/>
                <w:spacing w:val="-4"/>
              </w:rPr>
              <w:t>灾害防治及应急管理支出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5"/>
              <w:ind w:left="489"/>
            </w:pPr>
            <w:r>
              <w:rPr>
                <w:b/>
                <w:bCs/>
                <w:spacing w:val="-9"/>
              </w:rPr>
              <w:t>1392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5"/>
              <w:ind w:left="442"/>
            </w:pPr>
            <w:r>
              <w:rPr>
                <w:b/>
                <w:bCs/>
                <w:spacing w:val="-9"/>
              </w:rPr>
              <w:t>1392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5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5" w:line="239" w:lineRule="auto"/>
              <w:ind w:left="681"/>
            </w:pPr>
            <w:r>
              <w:rPr>
                <w:b/>
                <w:bCs/>
                <w:spacing w:val="-5"/>
              </w:rPr>
              <w:t>4.9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88" w:line="220" w:lineRule="auto"/>
              <w:ind w:left="118"/>
            </w:pPr>
            <w:r>
              <w:rPr>
                <w:b/>
                <w:bCs/>
                <w:spacing w:val="-5"/>
              </w:rPr>
              <w:t>其他支出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7"/>
              <w:ind w:left="489"/>
            </w:pPr>
            <w:r>
              <w:rPr>
                <w:b/>
                <w:bCs/>
                <w:spacing w:val="-9"/>
              </w:rPr>
              <w:t>1492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7"/>
              <w:ind w:left="609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4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8" w:line="224" w:lineRule="auto"/>
              <w:ind w:left="439"/>
            </w:pPr>
            <w:r>
              <w:rPr>
                <w:b/>
                <w:bCs/>
                <w:spacing w:val="-3"/>
              </w:rPr>
              <w:t>#DIV/0!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88" w:line="219" w:lineRule="auto"/>
              <w:ind w:left="118"/>
            </w:pPr>
            <w:r>
              <w:rPr>
                <w:b/>
                <w:bCs/>
                <w:spacing w:val="-4"/>
              </w:rPr>
              <w:t>债务付息支出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7"/>
              <w:ind w:left="474"/>
            </w:pPr>
            <w:r>
              <w:rPr>
                <w:b/>
                <w:bCs/>
                <w:spacing w:val="-5"/>
              </w:rPr>
              <w:t>2788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7"/>
              <w:ind w:left="427"/>
            </w:pPr>
            <w:r>
              <w:rPr>
                <w:b/>
                <w:bCs/>
                <w:spacing w:val="-5"/>
              </w:rPr>
              <w:t>2788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8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8" w:line="239" w:lineRule="auto"/>
              <w:ind w:left="640"/>
            </w:pPr>
            <w:r>
              <w:rPr>
                <w:b/>
                <w:bCs/>
                <w:spacing w:val="-9"/>
              </w:rPr>
              <w:t>11.3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89" w:line="219" w:lineRule="auto"/>
              <w:ind w:left="118"/>
            </w:pPr>
            <w:r>
              <w:rPr>
                <w:b/>
                <w:bCs/>
                <w:spacing w:val="-3"/>
              </w:rPr>
              <w:t>债务发行费用支出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88"/>
              <w:ind w:left="655"/>
            </w:pPr>
            <w:r>
              <w:rPr>
                <w:b/>
                <w:bCs/>
                <w:spacing w:val="-3"/>
              </w:rPr>
              <w:t>9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88"/>
              <w:ind w:left="608"/>
            </w:pPr>
            <w:r>
              <w:rPr>
                <w:b/>
                <w:bCs/>
                <w:spacing w:val="-3"/>
              </w:rPr>
              <w:t>9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88" w:line="239" w:lineRule="auto"/>
              <w:ind w:left="457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8" w:line="239" w:lineRule="auto"/>
              <w:ind w:left="558"/>
            </w:pPr>
            <w:r>
              <w:rPr>
                <w:b/>
                <w:bCs/>
                <w:spacing w:val="-4"/>
              </w:rPr>
              <w:t>-81.6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975" w:type="dxa"/>
            <w:vAlign w:val="top"/>
          </w:tcPr>
          <w:p>
            <w:pPr>
              <w:pStyle w:val="7"/>
              <w:spacing w:before="190" w:line="221" w:lineRule="auto"/>
              <w:ind w:left="1074"/>
            </w:pPr>
            <w:r>
              <w:rPr>
                <w:b/>
                <w:bCs/>
                <w:spacing w:val="-8"/>
              </w:rPr>
              <w:t>合</w:t>
            </w:r>
            <w:r>
              <w:rPr>
                <w:spacing w:val="3"/>
              </w:rPr>
              <w:t xml:space="preserve">   </w:t>
            </w:r>
            <w:r>
              <w:rPr>
                <w:b/>
                <w:bCs/>
                <w:spacing w:val="-8"/>
              </w:rPr>
              <w:t>计</w:t>
            </w:r>
          </w:p>
        </w:tc>
        <w:tc>
          <w:tcPr>
            <w:tcW w:w="1415" w:type="dxa"/>
            <w:vAlign w:val="top"/>
          </w:tcPr>
          <w:p>
            <w:pPr>
              <w:pStyle w:val="7"/>
              <w:spacing w:before="190"/>
              <w:ind w:left="354"/>
            </w:pPr>
            <w:r>
              <w:rPr>
                <w:b/>
                <w:bCs/>
                <w:spacing w:val="-4"/>
              </w:rPr>
              <w:t>220387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0"/>
              <w:ind w:left="307"/>
            </w:pPr>
            <w:r>
              <w:rPr>
                <w:b/>
                <w:bCs/>
                <w:spacing w:val="-4"/>
              </w:rPr>
              <w:t>216289</w:t>
            </w:r>
          </w:p>
        </w:tc>
        <w:tc>
          <w:tcPr>
            <w:tcW w:w="1469" w:type="dxa"/>
            <w:vAlign w:val="top"/>
          </w:tcPr>
          <w:p>
            <w:pPr>
              <w:pStyle w:val="7"/>
              <w:spacing w:before="190" w:line="239" w:lineRule="auto"/>
              <w:ind w:left="501"/>
            </w:pPr>
            <w:r>
              <w:rPr>
                <w:b/>
                <w:bCs/>
                <w:spacing w:val="-4"/>
              </w:rPr>
              <w:t>98.1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 w:line="239" w:lineRule="auto"/>
              <w:ind w:left="625"/>
            </w:pPr>
            <w:r>
              <w:rPr>
                <w:b/>
                <w:bCs/>
                <w:spacing w:val="-5"/>
              </w:rPr>
              <w:t>20.9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0" w:type="default"/>
          <w:pgSz w:w="11906" w:h="16839"/>
          <w:pgMar w:top="1431" w:right="1497" w:bottom="1471" w:left="1511" w:header="0" w:footer="1106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46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3</w:t>
      </w:r>
    </w:p>
    <w:p>
      <w:pPr>
        <w:spacing w:before="271" w:line="241" w:lineRule="auto"/>
        <w:ind w:left="800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年高邑县政府性基金收入预算完成情况表</w:t>
      </w:r>
    </w:p>
    <w:p>
      <w:pPr>
        <w:spacing w:before="207" w:line="220" w:lineRule="auto"/>
        <w:ind w:left="7576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38" w:lineRule="exact"/>
      </w:pPr>
    </w:p>
    <w:tbl>
      <w:tblPr>
        <w:tblStyle w:val="6"/>
        <w:tblW w:w="887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6"/>
        <w:gridCol w:w="1304"/>
        <w:gridCol w:w="1439"/>
        <w:gridCol w:w="1394"/>
        <w:gridCol w:w="156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3176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113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304" w:type="dxa"/>
            <w:vAlign w:val="top"/>
          </w:tcPr>
          <w:p>
            <w:pPr>
              <w:spacing w:line="416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78"/>
            </w:pPr>
            <w:r>
              <w:rPr>
                <w:b/>
                <w:bCs/>
                <w:spacing w:val="-5"/>
              </w:rPr>
              <w:t>年初预算</w:t>
            </w:r>
          </w:p>
        </w:tc>
        <w:tc>
          <w:tcPr>
            <w:tcW w:w="1439" w:type="dxa"/>
            <w:vAlign w:val="top"/>
          </w:tcPr>
          <w:p>
            <w:pPr>
              <w:spacing w:line="416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251"/>
            </w:pPr>
            <w:r>
              <w:rPr>
                <w:b/>
                <w:bCs/>
                <w:spacing w:val="-6"/>
              </w:rPr>
              <w:t>实际完成</w:t>
            </w:r>
          </w:p>
        </w:tc>
        <w:tc>
          <w:tcPr>
            <w:tcW w:w="1394" w:type="dxa"/>
            <w:vAlign w:val="top"/>
          </w:tcPr>
          <w:p>
            <w:pPr>
              <w:pStyle w:val="7"/>
              <w:spacing w:before="192" w:line="219" w:lineRule="auto"/>
              <w:ind w:left="382"/>
            </w:pPr>
            <w:r>
              <w:rPr>
                <w:b/>
                <w:bCs/>
                <w:spacing w:val="-18"/>
              </w:rPr>
              <w:t>占年初</w:t>
            </w: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64"/>
            </w:pPr>
            <w:r>
              <w:rPr>
                <w:b/>
                <w:bCs/>
                <w:spacing w:val="-5"/>
              </w:rPr>
              <w:t>预算（%）</w:t>
            </w:r>
          </w:p>
        </w:tc>
        <w:tc>
          <w:tcPr>
            <w:tcW w:w="1564" w:type="dxa"/>
            <w:vAlign w:val="top"/>
          </w:tcPr>
          <w:p>
            <w:pPr>
              <w:pStyle w:val="7"/>
              <w:spacing w:before="192" w:line="219" w:lineRule="auto"/>
              <w:ind w:left="453"/>
            </w:pPr>
            <w:r>
              <w:rPr>
                <w:b/>
                <w:bCs/>
                <w:spacing w:val="-1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1" w:lineRule="auto"/>
              <w:ind w:left="245"/>
            </w:pPr>
            <w:r>
              <w:rPr>
                <w:b/>
                <w:bCs/>
                <w:spacing w:val="-5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176" w:type="dxa"/>
            <w:vAlign w:val="top"/>
          </w:tcPr>
          <w:p>
            <w:pPr>
              <w:pStyle w:val="7"/>
              <w:spacing w:before="186" w:line="219" w:lineRule="auto"/>
              <w:ind w:left="135"/>
            </w:pPr>
            <w:r>
              <w:rPr>
                <w:b/>
                <w:bCs/>
                <w:spacing w:val="-4"/>
              </w:rPr>
              <w:t>1.国有土地收益基金收入</w:t>
            </w:r>
          </w:p>
        </w:tc>
        <w:tc>
          <w:tcPr>
            <w:tcW w:w="1304" w:type="dxa"/>
            <w:vAlign w:val="top"/>
          </w:tcPr>
          <w:p>
            <w:pPr>
              <w:pStyle w:val="7"/>
              <w:spacing w:before="185"/>
              <w:ind w:left="416"/>
            </w:pPr>
            <w:r>
              <w:rPr>
                <w:b/>
                <w:bCs/>
                <w:spacing w:val="-5"/>
              </w:rPr>
              <w:t>4416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5"/>
              <w:ind w:left="488"/>
            </w:pPr>
            <w:r>
              <w:rPr>
                <w:b/>
                <w:bCs/>
                <w:spacing w:val="-5"/>
              </w:rPr>
              <w:t>2588</w:t>
            </w:r>
          </w:p>
        </w:tc>
        <w:tc>
          <w:tcPr>
            <w:tcW w:w="1394" w:type="dxa"/>
            <w:vAlign w:val="top"/>
          </w:tcPr>
          <w:p>
            <w:pPr>
              <w:pStyle w:val="7"/>
              <w:spacing w:before="186" w:line="239" w:lineRule="auto"/>
              <w:ind w:left="467"/>
            </w:pPr>
            <w:r>
              <w:rPr>
                <w:b/>
                <w:bCs/>
                <w:spacing w:val="-5"/>
              </w:rPr>
              <w:t>58.6</w:t>
            </w:r>
          </w:p>
        </w:tc>
        <w:tc>
          <w:tcPr>
            <w:tcW w:w="1564" w:type="dxa"/>
            <w:vAlign w:val="top"/>
          </w:tcPr>
          <w:p>
            <w:pPr>
              <w:pStyle w:val="7"/>
              <w:spacing w:before="186" w:line="239" w:lineRule="auto"/>
              <w:ind w:left="545"/>
            </w:pPr>
            <w:r>
              <w:rPr>
                <w:b/>
                <w:bCs/>
                <w:spacing w:val="-4"/>
              </w:rPr>
              <w:t>-2.4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176" w:type="dxa"/>
            <w:vAlign w:val="top"/>
          </w:tcPr>
          <w:p>
            <w:pPr>
              <w:pStyle w:val="7"/>
              <w:spacing w:before="187" w:line="219" w:lineRule="auto"/>
              <w:ind w:left="120"/>
            </w:pPr>
            <w:r>
              <w:rPr>
                <w:b/>
                <w:bCs/>
                <w:spacing w:val="-3"/>
              </w:rPr>
              <w:t>2.农业土地开发资金收入</w:t>
            </w:r>
          </w:p>
        </w:tc>
        <w:tc>
          <w:tcPr>
            <w:tcW w:w="1304" w:type="dxa"/>
            <w:vAlign w:val="top"/>
          </w:tcPr>
          <w:p>
            <w:pPr>
              <w:pStyle w:val="7"/>
              <w:spacing w:before="186"/>
              <w:ind w:left="480"/>
            </w:pPr>
            <w:r>
              <w:rPr>
                <w:b/>
                <w:bCs/>
                <w:spacing w:val="-6"/>
              </w:rPr>
              <w:t>296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6" w:line="241" w:lineRule="auto"/>
              <w:ind w:left="548"/>
            </w:pPr>
            <w:r>
              <w:rPr>
                <w:b/>
                <w:bCs/>
                <w:spacing w:val="-6"/>
              </w:rPr>
              <w:t>214</w:t>
            </w:r>
          </w:p>
        </w:tc>
        <w:tc>
          <w:tcPr>
            <w:tcW w:w="1394" w:type="dxa"/>
            <w:vAlign w:val="top"/>
          </w:tcPr>
          <w:p>
            <w:pPr>
              <w:pStyle w:val="7"/>
              <w:spacing w:before="186" w:line="239" w:lineRule="auto"/>
              <w:ind w:left="468"/>
            </w:pPr>
            <w:r>
              <w:rPr>
                <w:b/>
                <w:bCs/>
                <w:spacing w:val="-6"/>
              </w:rPr>
              <w:t>72.3</w:t>
            </w:r>
          </w:p>
        </w:tc>
        <w:tc>
          <w:tcPr>
            <w:tcW w:w="1564" w:type="dxa"/>
            <w:vAlign w:val="top"/>
          </w:tcPr>
          <w:p>
            <w:pPr>
              <w:pStyle w:val="7"/>
              <w:spacing w:before="186" w:line="239" w:lineRule="auto"/>
              <w:ind w:left="483"/>
            </w:pPr>
            <w:r>
              <w:rPr>
                <w:b/>
                <w:bCs/>
                <w:spacing w:val="-4"/>
              </w:rPr>
              <w:t>-24.4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176" w:type="dxa"/>
            <w:vAlign w:val="top"/>
          </w:tcPr>
          <w:p>
            <w:pPr>
              <w:pStyle w:val="7"/>
              <w:spacing w:before="189" w:line="219" w:lineRule="auto"/>
              <w:ind w:left="122"/>
            </w:pPr>
            <w:r>
              <w:rPr>
                <w:b/>
                <w:bCs/>
                <w:spacing w:val="-3"/>
              </w:rPr>
              <w:t>3.国有土地使用权出让收入</w:t>
            </w:r>
          </w:p>
        </w:tc>
        <w:tc>
          <w:tcPr>
            <w:tcW w:w="1304" w:type="dxa"/>
            <w:vAlign w:val="top"/>
          </w:tcPr>
          <w:p>
            <w:pPr>
              <w:pStyle w:val="7"/>
              <w:spacing w:before="188"/>
              <w:ind w:left="358"/>
            </w:pPr>
            <w:r>
              <w:rPr>
                <w:b/>
                <w:bCs/>
                <w:spacing w:val="-4"/>
              </w:rPr>
              <w:t>80159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8"/>
              <w:ind w:left="428"/>
            </w:pPr>
            <w:r>
              <w:rPr>
                <w:b/>
                <w:bCs/>
                <w:spacing w:val="-5"/>
              </w:rPr>
              <w:t>58909</w:t>
            </w:r>
          </w:p>
        </w:tc>
        <w:tc>
          <w:tcPr>
            <w:tcW w:w="1394" w:type="dxa"/>
            <w:vAlign w:val="top"/>
          </w:tcPr>
          <w:p>
            <w:pPr>
              <w:pStyle w:val="7"/>
              <w:spacing w:before="188" w:line="239" w:lineRule="auto"/>
              <w:ind w:left="468"/>
            </w:pPr>
            <w:r>
              <w:rPr>
                <w:b/>
                <w:bCs/>
                <w:spacing w:val="-6"/>
              </w:rPr>
              <w:t>73.5</w:t>
            </w:r>
          </w:p>
        </w:tc>
        <w:tc>
          <w:tcPr>
            <w:tcW w:w="1564" w:type="dxa"/>
            <w:vAlign w:val="top"/>
          </w:tcPr>
          <w:p>
            <w:pPr>
              <w:pStyle w:val="7"/>
              <w:spacing w:before="188" w:line="239" w:lineRule="auto"/>
              <w:ind w:left="550"/>
            </w:pPr>
            <w:r>
              <w:rPr>
                <w:b/>
                <w:bCs/>
                <w:spacing w:val="-5"/>
              </w:rPr>
              <w:t>21.5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176" w:type="dxa"/>
            <w:vAlign w:val="top"/>
          </w:tcPr>
          <w:p>
            <w:pPr>
              <w:pStyle w:val="7"/>
              <w:spacing w:before="189" w:line="219" w:lineRule="auto"/>
              <w:ind w:left="116"/>
            </w:pPr>
            <w:r>
              <w:rPr>
                <w:b/>
                <w:bCs/>
                <w:spacing w:val="-3"/>
              </w:rPr>
              <w:t>4.彩票公益金收入</w:t>
            </w:r>
          </w:p>
        </w:tc>
        <w:tc>
          <w:tcPr>
            <w:tcW w:w="1304" w:type="dxa"/>
            <w:vAlign w:val="top"/>
          </w:tcPr>
          <w:p>
            <w:pPr>
              <w:pStyle w:val="7"/>
              <w:spacing w:before="188"/>
              <w:ind w:left="476"/>
            </w:pPr>
            <w:r>
              <w:rPr>
                <w:b/>
                <w:bCs/>
                <w:spacing w:val="-5"/>
              </w:rPr>
              <w:t>490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 w:line="241" w:lineRule="auto"/>
              <w:ind w:left="563"/>
            </w:pPr>
            <w:r>
              <w:rPr>
                <w:b/>
                <w:bCs/>
                <w:spacing w:val="-11"/>
              </w:rPr>
              <w:t>111</w:t>
            </w:r>
          </w:p>
        </w:tc>
        <w:tc>
          <w:tcPr>
            <w:tcW w:w="1394" w:type="dxa"/>
            <w:vAlign w:val="top"/>
          </w:tcPr>
          <w:p>
            <w:pPr>
              <w:pStyle w:val="7"/>
              <w:spacing w:before="189" w:line="239" w:lineRule="auto"/>
              <w:ind w:left="465"/>
            </w:pPr>
            <w:r>
              <w:rPr>
                <w:b/>
                <w:bCs/>
                <w:spacing w:val="-5"/>
              </w:rPr>
              <w:t>22.7</w:t>
            </w:r>
          </w:p>
        </w:tc>
        <w:tc>
          <w:tcPr>
            <w:tcW w:w="1564" w:type="dxa"/>
            <w:vAlign w:val="top"/>
          </w:tcPr>
          <w:p>
            <w:pPr>
              <w:pStyle w:val="7"/>
              <w:spacing w:before="189" w:line="239" w:lineRule="auto"/>
              <w:ind w:left="550"/>
            </w:pPr>
            <w:r>
              <w:rPr>
                <w:b/>
                <w:bCs/>
                <w:spacing w:val="-5"/>
              </w:rPr>
              <w:t>22.0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176" w:type="dxa"/>
            <w:vAlign w:val="top"/>
          </w:tcPr>
          <w:p>
            <w:pPr>
              <w:pStyle w:val="7"/>
              <w:spacing w:before="190" w:line="219" w:lineRule="auto"/>
              <w:ind w:left="122"/>
            </w:pPr>
            <w:r>
              <w:rPr>
                <w:b/>
                <w:bCs/>
                <w:spacing w:val="-3"/>
              </w:rPr>
              <w:t>5.城市基础设施配套费收入</w:t>
            </w:r>
          </w:p>
        </w:tc>
        <w:tc>
          <w:tcPr>
            <w:tcW w:w="1304" w:type="dxa"/>
            <w:vAlign w:val="top"/>
          </w:tcPr>
          <w:p>
            <w:pPr>
              <w:pStyle w:val="7"/>
              <w:spacing w:before="189"/>
              <w:ind w:left="434"/>
            </w:pPr>
            <w:r>
              <w:rPr>
                <w:b/>
                <w:bCs/>
                <w:spacing w:val="-9"/>
              </w:rPr>
              <w:t>1200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503"/>
            </w:pPr>
            <w:r>
              <w:rPr>
                <w:b/>
                <w:bCs/>
                <w:spacing w:val="-9"/>
              </w:rPr>
              <w:t>1468</w:t>
            </w:r>
          </w:p>
        </w:tc>
        <w:tc>
          <w:tcPr>
            <w:tcW w:w="1394" w:type="dxa"/>
            <w:vAlign w:val="top"/>
          </w:tcPr>
          <w:p>
            <w:pPr>
              <w:pStyle w:val="7"/>
              <w:spacing w:before="189" w:line="239" w:lineRule="auto"/>
              <w:ind w:left="420"/>
            </w:pPr>
            <w:r>
              <w:rPr>
                <w:b/>
                <w:bCs/>
                <w:spacing w:val="-7"/>
              </w:rPr>
              <w:t>122.3</w:t>
            </w:r>
          </w:p>
        </w:tc>
        <w:tc>
          <w:tcPr>
            <w:tcW w:w="1564" w:type="dxa"/>
            <w:vAlign w:val="top"/>
          </w:tcPr>
          <w:p>
            <w:pPr>
              <w:pStyle w:val="7"/>
              <w:spacing w:before="189" w:line="239" w:lineRule="auto"/>
              <w:ind w:left="483"/>
            </w:pPr>
            <w:r>
              <w:rPr>
                <w:b/>
                <w:bCs/>
                <w:spacing w:val="-4"/>
              </w:rPr>
              <w:t>-69.7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176" w:type="dxa"/>
            <w:vAlign w:val="top"/>
          </w:tcPr>
          <w:p>
            <w:pPr>
              <w:pStyle w:val="7"/>
              <w:spacing w:before="191" w:line="219" w:lineRule="auto"/>
              <w:ind w:left="119"/>
            </w:pPr>
            <w:r>
              <w:rPr>
                <w:b/>
                <w:bCs/>
                <w:spacing w:val="-4"/>
              </w:rPr>
              <w:t>6.污水处理费收入</w:t>
            </w:r>
          </w:p>
        </w:tc>
        <w:tc>
          <w:tcPr>
            <w:tcW w:w="1304" w:type="dxa"/>
            <w:vAlign w:val="top"/>
          </w:tcPr>
          <w:p>
            <w:pPr>
              <w:pStyle w:val="7"/>
              <w:spacing w:before="190"/>
              <w:ind w:left="494"/>
            </w:pPr>
            <w:r>
              <w:rPr>
                <w:b/>
                <w:bCs/>
                <w:spacing w:val="-11"/>
              </w:rPr>
              <w:t>150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90"/>
              <w:ind w:left="610"/>
            </w:pPr>
            <w:r>
              <w:rPr>
                <w:b/>
                <w:bCs/>
                <w:spacing w:val="-9"/>
              </w:rPr>
              <w:t>57</w:t>
            </w:r>
          </w:p>
        </w:tc>
        <w:tc>
          <w:tcPr>
            <w:tcW w:w="1394" w:type="dxa"/>
            <w:vAlign w:val="top"/>
          </w:tcPr>
          <w:p>
            <w:pPr>
              <w:pStyle w:val="7"/>
              <w:spacing w:before="190" w:line="239" w:lineRule="auto"/>
              <w:ind w:left="467"/>
            </w:pPr>
            <w:r>
              <w:rPr>
                <w:b/>
                <w:bCs/>
                <w:spacing w:val="-5"/>
              </w:rPr>
              <w:t>38.0</w:t>
            </w:r>
          </w:p>
        </w:tc>
        <w:tc>
          <w:tcPr>
            <w:tcW w:w="1564" w:type="dxa"/>
            <w:vAlign w:val="top"/>
          </w:tcPr>
          <w:p>
            <w:pPr>
              <w:pStyle w:val="7"/>
              <w:spacing w:before="190" w:line="239" w:lineRule="auto"/>
              <w:ind w:left="483"/>
            </w:pPr>
            <w:r>
              <w:rPr>
                <w:b/>
                <w:bCs/>
                <w:spacing w:val="-4"/>
              </w:rPr>
              <w:t>-57.8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176" w:type="dxa"/>
            <w:vAlign w:val="top"/>
          </w:tcPr>
          <w:p>
            <w:pPr>
              <w:pStyle w:val="7"/>
              <w:spacing w:before="190" w:line="221" w:lineRule="auto"/>
              <w:ind w:left="1174"/>
            </w:pPr>
            <w:r>
              <w:rPr>
                <w:b/>
                <w:bCs/>
                <w:spacing w:val="-8"/>
              </w:rPr>
              <w:t>合</w:t>
            </w:r>
            <w:r>
              <w:rPr>
                <w:spacing w:val="3"/>
              </w:rPr>
              <w:t xml:space="preserve">   </w:t>
            </w:r>
            <w:r>
              <w:rPr>
                <w:b/>
                <w:bCs/>
                <w:spacing w:val="-8"/>
              </w:rPr>
              <w:t>计</w:t>
            </w:r>
          </w:p>
        </w:tc>
        <w:tc>
          <w:tcPr>
            <w:tcW w:w="1304" w:type="dxa"/>
            <w:vAlign w:val="top"/>
          </w:tcPr>
          <w:p>
            <w:pPr>
              <w:pStyle w:val="7"/>
              <w:spacing w:before="189"/>
              <w:ind w:left="358"/>
            </w:pPr>
            <w:r>
              <w:rPr>
                <w:b/>
                <w:bCs/>
                <w:spacing w:val="-4"/>
              </w:rPr>
              <w:t>86711</w:t>
            </w:r>
          </w:p>
        </w:tc>
        <w:tc>
          <w:tcPr>
            <w:tcW w:w="1439" w:type="dxa"/>
            <w:vAlign w:val="top"/>
          </w:tcPr>
          <w:p>
            <w:pPr>
              <w:pStyle w:val="7"/>
              <w:spacing w:before="189"/>
              <w:ind w:left="425"/>
            </w:pPr>
            <w:r>
              <w:rPr>
                <w:b/>
                <w:bCs/>
                <w:spacing w:val="-4"/>
              </w:rPr>
              <w:t>63347</w:t>
            </w:r>
          </w:p>
        </w:tc>
        <w:tc>
          <w:tcPr>
            <w:tcW w:w="1394" w:type="dxa"/>
            <w:vAlign w:val="top"/>
          </w:tcPr>
          <w:p>
            <w:pPr>
              <w:pStyle w:val="7"/>
              <w:spacing w:before="190" w:line="239" w:lineRule="auto"/>
              <w:ind w:left="468"/>
            </w:pPr>
            <w:r>
              <w:rPr>
                <w:b/>
                <w:bCs/>
                <w:spacing w:val="-6"/>
              </w:rPr>
              <w:t>73.1</w:t>
            </w:r>
          </w:p>
        </w:tc>
        <w:tc>
          <w:tcPr>
            <w:tcW w:w="1564" w:type="dxa"/>
            <w:vAlign w:val="top"/>
          </w:tcPr>
          <w:p>
            <w:pPr>
              <w:pStyle w:val="7"/>
              <w:spacing w:before="190" w:line="239" w:lineRule="auto"/>
              <w:ind w:left="565"/>
            </w:pPr>
            <w:r>
              <w:rPr>
                <w:b/>
                <w:bCs/>
                <w:spacing w:val="-9"/>
              </w:rPr>
              <w:t>12.2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1" w:type="default"/>
          <w:pgSz w:w="11906" w:h="16839"/>
          <w:pgMar w:top="1431" w:right="1512" w:bottom="1471" w:left="1511" w:header="0" w:footer="1106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52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4</w:t>
      </w:r>
    </w:p>
    <w:p>
      <w:pPr>
        <w:spacing w:before="225" w:line="241" w:lineRule="auto"/>
        <w:ind w:left="779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年高邑县政府性基金支出预算完成情况表</w:t>
      </w:r>
    </w:p>
    <w:p>
      <w:pPr>
        <w:spacing w:before="162" w:line="220" w:lineRule="auto"/>
        <w:ind w:left="7531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38" w:lineRule="exact"/>
      </w:pPr>
    </w:p>
    <w:tbl>
      <w:tblPr>
        <w:tblStyle w:val="6"/>
        <w:tblW w:w="883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51"/>
        <w:gridCol w:w="1244"/>
        <w:gridCol w:w="1199"/>
        <w:gridCol w:w="1214"/>
        <w:gridCol w:w="192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3251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149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244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47"/>
            </w:pPr>
            <w:r>
              <w:rPr>
                <w:b/>
                <w:bCs/>
                <w:spacing w:val="-5"/>
              </w:rPr>
              <w:t>调整预算</w:t>
            </w:r>
          </w:p>
        </w:tc>
        <w:tc>
          <w:tcPr>
            <w:tcW w:w="1199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31"/>
            </w:pPr>
            <w:r>
              <w:rPr>
                <w:b/>
                <w:bCs/>
                <w:spacing w:val="-6"/>
              </w:rPr>
              <w:t>实际完成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89" w:line="221" w:lineRule="auto"/>
              <w:ind w:left="292"/>
            </w:pPr>
            <w:r>
              <w:rPr>
                <w:b/>
                <w:bCs/>
                <w:spacing w:val="-18"/>
              </w:rPr>
              <w:t>占调整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right="19"/>
              <w:jc w:val="right"/>
            </w:pPr>
            <w:r>
              <w:rPr>
                <w:b/>
                <w:bCs/>
                <w:spacing w:val="-5"/>
              </w:rPr>
              <w:t>预算（%）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199" w:line="220" w:lineRule="auto"/>
              <w:ind w:left="219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比上年（可比）</w:t>
            </w: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2" w:line="222" w:lineRule="auto"/>
              <w:ind w:left="472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203" w:line="219" w:lineRule="auto"/>
              <w:ind w:left="135"/>
            </w:pPr>
            <w:r>
              <w:rPr>
                <w:b/>
                <w:bCs/>
                <w:spacing w:val="-4"/>
              </w:rPr>
              <w:t>1.文化旅游体育与传媒支出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203"/>
              <w:ind w:left="525"/>
            </w:pPr>
            <w:r>
              <w:rPr>
                <w:b/>
                <w:bCs/>
                <w:spacing w:val="-15"/>
              </w:rPr>
              <w:t>10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203"/>
              <w:ind w:left="503"/>
            </w:pPr>
            <w:r>
              <w:rPr>
                <w:b/>
                <w:bCs/>
                <w:spacing w:val="-15"/>
              </w:rPr>
              <w:t>10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203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203" w:line="239" w:lineRule="auto"/>
              <w:ind w:left="664"/>
            </w:pPr>
            <w:r>
              <w:rPr>
                <w:b/>
                <w:bCs/>
                <w:spacing w:val="-4"/>
              </w:rPr>
              <w:t>-67.7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7" w:line="395" w:lineRule="auto"/>
              <w:ind w:left="608" w:right="247" w:firstLine="13"/>
            </w:pPr>
            <w:r>
              <w:rPr>
                <w:b/>
                <w:bCs/>
                <w:spacing w:val="-5"/>
              </w:rPr>
              <w:t>国家电影事业发展专项资金安排的支出</w:t>
            </w:r>
          </w:p>
        </w:tc>
        <w:tc>
          <w:tcPr>
            <w:tcW w:w="124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525"/>
            </w:pPr>
            <w:r>
              <w:rPr>
                <w:b/>
                <w:bCs/>
                <w:spacing w:val="-15"/>
              </w:rPr>
              <w:t>10</w:t>
            </w:r>
          </w:p>
        </w:tc>
        <w:tc>
          <w:tcPr>
            <w:tcW w:w="1199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503"/>
            </w:pPr>
            <w:r>
              <w:rPr>
                <w:b/>
                <w:bCs/>
                <w:spacing w:val="-15"/>
              </w:rPr>
              <w:t>10</w:t>
            </w:r>
          </w:p>
        </w:tc>
        <w:tc>
          <w:tcPr>
            <w:tcW w:w="121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664"/>
            </w:pPr>
            <w:r>
              <w:rPr>
                <w:b/>
                <w:bCs/>
                <w:spacing w:val="-4"/>
              </w:rPr>
              <w:t>-67.7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220" w:line="219" w:lineRule="auto"/>
              <w:ind w:left="120"/>
            </w:pPr>
            <w:r>
              <w:rPr>
                <w:b/>
                <w:bCs/>
                <w:spacing w:val="-3"/>
              </w:rPr>
              <w:t>2.社会保障和就业支出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220"/>
              <w:ind w:left="569"/>
            </w:pPr>
            <w:r>
              <w:rPr>
                <w:b/>
                <w:bCs/>
                <w:spacing w:val="-3"/>
              </w:rPr>
              <w:t>6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220"/>
              <w:ind w:left="547"/>
            </w:pPr>
            <w:r>
              <w:rPr>
                <w:b/>
                <w:bCs/>
                <w:spacing w:val="-3"/>
              </w:rPr>
              <w:t>6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220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220" w:line="239" w:lineRule="auto"/>
              <w:ind w:left="788"/>
            </w:pPr>
            <w:r>
              <w:rPr>
                <w:b/>
                <w:bCs/>
                <w:spacing w:val="-6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9" w:line="394" w:lineRule="auto"/>
              <w:ind w:left="600" w:right="247"/>
            </w:pPr>
            <w:r>
              <w:rPr>
                <w:b/>
                <w:bCs/>
                <w:spacing w:val="-3"/>
              </w:rPr>
              <w:t>大中型水库移民后期扶</w:t>
            </w:r>
            <w:r>
              <w:rPr>
                <w:b/>
                <w:bCs/>
                <w:spacing w:val="-5"/>
              </w:rPr>
              <w:t>持基金支出</w:t>
            </w:r>
          </w:p>
        </w:tc>
        <w:tc>
          <w:tcPr>
            <w:tcW w:w="12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24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4" w:lineRule="auto"/>
              <w:ind w:left="543"/>
            </w:pPr>
            <w:r>
              <w:rPr>
                <w:b/>
                <w:bCs/>
                <w:spacing w:val="-3"/>
              </w:rPr>
              <w:t>#DIV/0!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9" w:line="394" w:lineRule="auto"/>
              <w:ind w:left="602" w:right="247" w:firstLine="1"/>
            </w:pPr>
            <w:r>
              <w:rPr>
                <w:b/>
                <w:bCs/>
                <w:spacing w:val="-4"/>
              </w:rPr>
              <w:t>小型水库移民扶助基金</w:t>
            </w:r>
            <w:r>
              <w:rPr>
                <w:b/>
                <w:bCs/>
                <w:spacing w:val="-5"/>
              </w:rPr>
              <w:t>安排的支出</w:t>
            </w:r>
          </w:p>
        </w:tc>
        <w:tc>
          <w:tcPr>
            <w:tcW w:w="124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569"/>
            </w:pPr>
            <w:r>
              <w:rPr>
                <w:b/>
                <w:bCs/>
                <w:spacing w:val="-3"/>
              </w:rPr>
              <w:t>6</w:t>
            </w:r>
          </w:p>
        </w:tc>
        <w:tc>
          <w:tcPr>
            <w:tcW w:w="119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547"/>
            </w:pPr>
            <w:r>
              <w:rPr>
                <w:b/>
                <w:bCs/>
                <w:spacing w:val="-3"/>
              </w:rPr>
              <w:t>6</w:t>
            </w:r>
          </w:p>
        </w:tc>
        <w:tc>
          <w:tcPr>
            <w:tcW w:w="121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788"/>
            </w:pPr>
            <w:r>
              <w:rPr>
                <w:b/>
                <w:bCs/>
                <w:spacing w:val="-6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91" w:line="219" w:lineRule="auto"/>
              <w:ind w:left="122"/>
            </w:pPr>
            <w:r>
              <w:rPr>
                <w:b/>
                <w:bCs/>
                <w:spacing w:val="-4"/>
              </w:rPr>
              <w:t>3.城乡社区支出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190"/>
              <w:ind w:left="326"/>
            </w:pPr>
            <w:r>
              <w:rPr>
                <w:b/>
                <w:bCs/>
                <w:spacing w:val="-4"/>
              </w:rPr>
              <w:t>99084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190"/>
              <w:ind w:left="303"/>
            </w:pPr>
            <w:r>
              <w:rPr>
                <w:b/>
                <w:bCs/>
                <w:spacing w:val="-4"/>
              </w:rPr>
              <w:t>88523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90" w:line="239" w:lineRule="auto"/>
              <w:ind w:left="374"/>
            </w:pPr>
            <w:r>
              <w:rPr>
                <w:b/>
                <w:bCs/>
                <w:spacing w:val="-4"/>
              </w:rPr>
              <w:t>89.3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190" w:line="239" w:lineRule="auto"/>
              <w:ind w:left="731"/>
            </w:pPr>
            <w:r>
              <w:rPr>
                <w:b/>
                <w:bCs/>
                <w:spacing w:val="-5"/>
              </w:rPr>
              <w:t>37.1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4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9" w:line="419" w:lineRule="auto"/>
              <w:ind w:left="596" w:right="247" w:firstLine="24"/>
              <w:jc w:val="both"/>
            </w:pPr>
            <w:r>
              <w:rPr>
                <w:b/>
                <w:bCs/>
                <w:spacing w:val="-5"/>
              </w:rPr>
              <w:t>国有土地使用权出让收</w:t>
            </w:r>
            <w:r>
              <w:rPr>
                <w:b/>
                <w:bCs/>
                <w:spacing w:val="-3"/>
              </w:rPr>
              <w:t>入及对应专项债务收入</w:t>
            </w:r>
            <w:r>
              <w:rPr>
                <w:b/>
                <w:bCs/>
                <w:spacing w:val="-4"/>
              </w:rPr>
              <w:t>安排的支出</w:t>
            </w:r>
          </w:p>
        </w:tc>
        <w:tc>
          <w:tcPr>
            <w:tcW w:w="1244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27"/>
            </w:pPr>
            <w:r>
              <w:rPr>
                <w:b/>
                <w:bCs/>
                <w:spacing w:val="-4"/>
              </w:rPr>
              <w:t>63757</w:t>
            </w:r>
          </w:p>
        </w:tc>
        <w:tc>
          <w:tcPr>
            <w:tcW w:w="1199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04"/>
            </w:pPr>
            <w:r>
              <w:rPr>
                <w:b/>
                <w:bCs/>
                <w:spacing w:val="-4"/>
              </w:rPr>
              <w:t>63196</w:t>
            </w:r>
          </w:p>
        </w:tc>
        <w:tc>
          <w:tcPr>
            <w:tcW w:w="1214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374"/>
            </w:pPr>
            <w:r>
              <w:rPr>
                <w:b/>
                <w:bCs/>
                <w:spacing w:val="-4"/>
              </w:rPr>
              <w:t>99.1</w:t>
            </w:r>
          </w:p>
        </w:tc>
        <w:tc>
          <w:tcPr>
            <w:tcW w:w="1924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744"/>
            </w:pPr>
            <w:r>
              <w:rPr>
                <w:b/>
                <w:bCs/>
                <w:spacing w:val="-9"/>
              </w:rPr>
              <w:t>11.5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4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9" w:line="419" w:lineRule="auto"/>
              <w:ind w:left="597" w:right="247" w:firstLine="23"/>
              <w:jc w:val="both"/>
            </w:pPr>
            <w:r>
              <w:rPr>
                <w:b/>
                <w:bCs/>
                <w:spacing w:val="-5"/>
              </w:rPr>
              <w:t>国有土地收益基金及对</w:t>
            </w:r>
            <w:r>
              <w:rPr>
                <w:b/>
                <w:bCs/>
                <w:spacing w:val="-3"/>
              </w:rPr>
              <w:t>应专项债务收入安排的</w:t>
            </w:r>
            <w:r>
              <w:rPr>
                <w:b/>
                <w:bCs/>
                <w:spacing w:val="-8"/>
              </w:rPr>
              <w:t>支出</w:t>
            </w:r>
          </w:p>
        </w:tc>
        <w:tc>
          <w:tcPr>
            <w:tcW w:w="1244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88"/>
            </w:pPr>
            <w:r>
              <w:rPr>
                <w:b/>
                <w:bCs/>
                <w:spacing w:val="-5"/>
              </w:rPr>
              <w:t>2588</w:t>
            </w:r>
          </w:p>
        </w:tc>
        <w:tc>
          <w:tcPr>
            <w:tcW w:w="1199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68"/>
            </w:pPr>
            <w:r>
              <w:rPr>
                <w:b/>
                <w:bCs/>
                <w:spacing w:val="-5"/>
              </w:rPr>
              <w:t>2588</w:t>
            </w:r>
          </w:p>
        </w:tc>
        <w:tc>
          <w:tcPr>
            <w:tcW w:w="1214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724"/>
            </w:pPr>
            <w:r>
              <w:rPr>
                <w:b/>
                <w:bCs/>
                <w:spacing w:val="-4"/>
              </w:rPr>
              <w:t>-2.4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231" w:line="220" w:lineRule="auto"/>
              <w:ind w:left="597"/>
            </w:pPr>
            <w:r>
              <w:rPr>
                <w:b/>
                <w:bCs/>
                <w:spacing w:val="-3"/>
              </w:rPr>
              <w:t>农业土地开发资金安排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231" w:line="241" w:lineRule="auto"/>
              <w:ind w:left="450"/>
            </w:pPr>
            <w:r>
              <w:rPr>
                <w:b/>
                <w:bCs/>
                <w:spacing w:val="-6"/>
              </w:rPr>
              <w:t>214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231" w:line="241" w:lineRule="auto"/>
              <w:ind w:left="428"/>
            </w:pPr>
            <w:r>
              <w:rPr>
                <w:b/>
                <w:bCs/>
                <w:spacing w:val="-6"/>
              </w:rPr>
              <w:t>214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231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231" w:line="239" w:lineRule="auto"/>
              <w:ind w:left="664"/>
            </w:pPr>
            <w:r>
              <w:rPr>
                <w:b/>
                <w:bCs/>
                <w:spacing w:val="-4"/>
              </w:rPr>
              <w:t>-24.4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2" w:type="default"/>
          <w:pgSz w:w="11906" w:h="16839"/>
          <w:pgMar w:top="1431" w:right="1557" w:bottom="1471" w:left="1511" w:header="0" w:footer="1106" w:gutter="0"/>
          <w:cols w:space="720" w:num="1"/>
        </w:sectPr>
      </w:pPr>
    </w:p>
    <w:p>
      <w:pPr>
        <w:spacing w:before="28"/>
      </w:pPr>
    </w:p>
    <w:tbl>
      <w:tblPr>
        <w:tblStyle w:val="6"/>
        <w:tblW w:w="883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51"/>
        <w:gridCol w:w="1244"/>
        <w:gridCol w:w="1199"/>
        <w:gridCol w:w="1214"/>
        <w:gridCol w:w="192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91" w:line="220" w:lineRule="auto"/>
              <w:ind w:left="617"/>
            </w:pPr>
            <w:r>
              <w:rPr>
                <w:b/>
                <w:bCs/>
                <w:spacing w:val="-12"/>
              </w:rPr>
              <w:t>的支出</w:t>
            </w:r>
          </w:p>
        </w:tc>
        <w:tc>
          <w:tcPr>
            <w:tcW w:w="12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4" w:line="396" w:lineRule="auto"/>
              <w:ind w:left="597" w:right="247"/>
            </w:pPr>
            <w:r>
              <w:rPr>
                <w:b/>
                <w:bCs/>
                <w:spacing w:val="-3"/>
              </w:rPr>
              <w:t>城市基础设施配套费安</w:t>
            </w:r>
            <w:r>
              <w:rPr>
                <w:b/>
                <w:bCs/>
                <w:spacing w:val="-5"/>
              </w:rPr>
              <w:t>排的支出</w:t>
            </w:r>
          </w:p>
        </w:tc>
        <w:tc>
          <w:tcPr>
            <w:tcW w:w="124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403"/>
            </w:pPr>
            <w:r>
              <w:rPr>
                <w:b/>
                <w:bCs/>
                <w:spacing w:val="-9"/>
              </w:rPr>
              <w:t>1468</w:t>
            </w:r>
          </w:p>
        </w:tc>
        <w:tc>
          <w:tcPr>
            <w:tcW w:w="1199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83"/>
            </w:pPr>
            <w:r>
              <w:rPr>
                <w:b/>
                <w:bCs/>
                <w:spacing w:val="-9"/>
              </w:rPr>
              <w:t>1468</w:t>
            </w:r>
          </w:p>
        </w:tc>
        <w:tc>
          <w:tcPr>
            <w:tcW w:w="121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664"/>
            </w:pPr>
            <w:r>
              <w:rPr>
                <w:b/>
                <w:bCs/>
                <w:spacing w:val="-4"/>
              </w:rPr>
              <w:t>-69.7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8" w:line="219" w:lineRule="auto"/>
              <w:ind w:left="599"/>
            </w:pPr>
            <w:r>
              <w:rPr>
                <w:b/>
                <w:bCs/>
                <w:spacing w:val="-3"/>
              </w:rPr>
              <w:t>污水处理费安排的支出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187"/>
              <w:ind w:left="512"/>
            </w:pPr>
            <w:r>
              <w:rPr>
                <w:b/>
                <w:bCs/>
                <w:spacing w:val="-9"/>
              </w:rPr>
              <w:t>57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187"/>
              <w:ind w:left="490"/>
            </w:pPr>
            <w:r>
              <w:rPr>
                <w:b/>
                <w:bCs/>
                <w:spacing w:val="-9"/>
              </w:rPr>
              <w:t>57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87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187" w:line="239" w:lineRule="auto"/>
              <w:ind w:left="664"/>
            </w:pPr>
            <w:r>
              <w:rPr>
                <w:b/>
                <w:bCs/>
                <w:spacing w:val="-4"/>
              </w:rPr>
              <w:t>-57.8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7" w:line="395" w:lineRule="auto"/>
              <w:ind w:left="116" w:right="247" w:firstLine="480"/>
            </w:pPr>
            <w:r>
              <w:rPr>
                <w:b/>
                <w:bCs/>
                <w:spacing w:val="-3"/>
              </w:rPr>
              <w:t>棚户区改造专项债券收</w:t>
            </w:r>
            <w:r>
              <w:rPr>
                <w:b/>
                <w:bCs/>
                <w:spacing w:val="-4"/>
              </w:rPr>
              <w:t>入安排的支出</w:t>
            </w:r>
          </w:p>
        </w:tc>
        <w:tc>
          <w:tcPr>
            <w:tcW w:w="1244" w:type="dxa"/>
            <w:vAlign w:val="top"/>
          </w:tcPr>
          <w:p>
            <w:pPr>
              <w:spacing w:line="410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30"/>
            </w:pPr>
            <w:r>
              <w:rPr>
                <w:b/>
                <w:bCs/>
                <w:spacing w:val="-5"/>
              </w:rPr>
              <w:t>31000</w:t>
            </w:r>
          </w:p>
        </w:tc>
        <w:tc>
          <w:tcPr>
            <w:tcW w:w="1199" w:type="dxa"/>
            <w:vAlign w:val="top"/>
          </w:tcPr>
          <w:p>
            <w:pPr>
              <w:spacing w:line="410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05"/>
            </w:pPr>
            <w:r>
              <w:rPr>
                <w:b/>
                <w:bCs/>
                <w:spacing w:val="-5"/>
              </w:rPr>
              <w:t>21000</w:t>
            </w:r>
          </w:p>
        </w:tc>
        <w:tc>
          <w:tcPr>
            <w:tcW w:w="121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375"/>
            </w:pPr>
            <w:r>
              <w:rPr>
                <w:b/>
                <w:bCs/>
                <w:spacing w:val="-5"/>
              </w:rPr>
              <w:t>67.7</w:t>
            </w:r>
          </w:p>
        </w:tc>
        <w:tc>
          <w:tcPr>
            <w:tcW w:w="192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4" w:lineRule="auto"/>
              <w:ind w:left="543"/>
            </w:pPr>
            <w:r>
              <w:rPr>
                <w:b/>
                <w:bCs/>
                <w:spacing w:val="-3"/>
              </w:rPr>
              <w:t>#DIV/0!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9" w:line="220" w:lineRule="auto"/>
              <w:ind w:left="116"/>
            </w:pPr>
            <w:r>
              <w:rPr>
                <w:b/>
                <w:bCs/>
                <w:spacing w:val="-4"/>
              </w:rPr>
              <w:t>4.其他支出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188"/>
              <w:ind w:left="283"/>
            </w:pPr>
            <w:r>
              <w:rPr>
                <w:b/>
                <w:bCs/>
                <w:spacing w:val="-7"/>
              </w:rPr>
              <w:t>161719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188"/>
              <w:ind w:left="304"/>
            </w:pPr>
            <w:r>
              <w:rPr>
                <w:b/>
                <w:bCs/>
                <w:spacing w:val="-4"/>
              </w:rPr>
              <w:t>66197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88" w:line="239" w:lineRule="auto"/>
              <w:ind w:left="372"/>
            </w:pPr>
            <w:r>
              <w:rPr>
                <w:b/>
                <w:bCs/>
                <w:spacing w:val="-4"/>
              </w:rPr>
              <w:t>40.9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188" w:line="239" w:lineRule="auto"/>
              <w:ind w:left="684"/>
            </w:pPr>
            <w:r>
              <w:rPr>
                <w:b/>
                <w:bCs/>
                <w:spacing w:val="-7"/>
              </w:rPr>
              <w:t>173.0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9" w:line="394" w:lineRule="auto"/>
              <w:ind w:left="118" w:right="247" w:firstLine="480"/>
            </w:pPr>
            <w:r>
              <w:rPr>
                <w:b/>
                <w:bCs/>
                <w:spacing w:val="-3"/>
              </w:rPr>
              <w:t>其他政府性基金及对应专项债务收入安排的支出</w:t>
            </w:r>
          </w:p>
        </w:tc>
        <w:tc>
          <w:tcPr>
            <w:tcW w:w="124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283"/>
            </w:pPr>
            <w:r>
              <w:rPr>
                <w:b/>
                <w:bCs/>
                <w:spacing w:val="-7"/>
              </w:rPr>
              <w:t>160899</w:t>
            </w:r>
          </w:p>
        </w:tc>
        <w:tc>
          <w:tcPr>
            <w:tcW w:w="119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04"/>
            </w:pPr>
            <w:r>
              <w:rPr>
                <w:b/>
                <w:bCs/>
                <w:spacing w:val="-4"/>
              </w:rPr>
              <w:t>65634</w:t>
            </w:r>
          </w:p>
        </w:tc>
        <w:tc>
          <w:tcPr>
            <w:tcW w:w="121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372"/>
            </w:pPr>
            <w:r>
              <w:rPr>
                <w:b/>
                <w:bCs/>
                <w:spacing w:val="-4"/>
              </w:rPr>
              <w:t>40.8</w:t>
            </w:r>
          </w:p>
        </w:tc>
        <w:tc>
          <w:tcPr>
            <w:tcW w:w="1924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4" w:lineRule="auto"/>
              <w:ind w:left="543"/>
            </w:pPr>
            <w:r>
              <w:rPr>
                <w:b/>
                <w:bCs/>
                <w:spacing w:val="-3"/>
              </w:rPr>
              <w:t>#DIV/0!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91" w:line="219" w:lineRule="auto"/>
              <w:ind w:left="598"/>
            </w:pPr>
            <w:r>
              <w:rPr>
                <w:b/>
                <w:bCs/>
                <w:spacing w:val="-3"/>
              </w:rPr>
              <w:t>彩票公益金安排的支出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190"/>
              <w:ind w:left="448"/>
            </w:pPr>
            <w:r>
              <w:rPr>
                <w:b/>
                <w:bCs/>
                <w:spacing w:val="-6"/>
              </w:rPr>
              <w:t>820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190"/>
              <w:ind w:left="430"/>
            </w:pPr>
            <w:r>
              <w:rPr>
                <w:b/>
                <w:bCs/>
                <w:spacing w:val="-7"/>
              </w:rPr>
              <w:t>563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90" w:line="239" w:lineRule="auto"/>
              <w:ind w:left="375"/>
            </w:pPr>
            <w:r>
              <w:rPr>
                <w:b/>
                <w:bCs/>
                <w:spacing w:val="-5"/>
              </w:rPr>
              <w:t>68.7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190" w:line="239" w:lineRule="auto"/>
              <w:ind w:left="684"/>
            </w:pPr>
            <w:r>
              <w:rPr>
                <w:b/>
                <w:bCs/>
                <w:spacing w:val="-7"/>
              </w:rPr>
              <w:t>142.7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90" w:line="219" w:lineRule="auto"/>
              <w:ind w:left="122"/>
            </w:pPr>
            <w:r>
              <w:rPr>
                <w:b/>
                <w:bCs/>
                <w:spacing w:val="-4"/>
              </w:rPr>
              <w:t>5.债务付息支出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189"/>
              <w:ind w:left="390"/>
            </w:pPr>
            <w:r>
              <w:rPr>
                <w:b/>
                <w:bCs/>
                <w:spacing w:val="-5"/>
              </w:rPr>
              <w:t>5557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189"/>
              <w:ind w:left="370"/>
            </w:pPr>
            <w:r>
              <w:rPr>
                <w:b/>
                <w:bCs/>
                <w:spacing w:val="-5"/>
              </w:rPr>
              <w:t>5557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89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189" w:line="239" w:lineRule="auto"/>
              <w:ind w:left="669"/>
            </w:pPr>
            <w:r>
              <w:rPr>
                <w:b/>
                <w:bCs/>
                <w:spacing w:val="-5"/>
              </w:rPr>
              <w:t>202.5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89" w:line="394" w:lineRule="auto"/>
              <w:ind w:left="597" w:right="247"/>
            </w:pPr>
            <w:r>
              <w:rPr>
                <w:b/>
                <w:bCs/>
                <w:spacing w:val="-3"/>
              </w:rPr>
              <w:t>地方政府专项债务付息</w:t>
            </w:r>
            <w:r>
              <w:rPr>
                <w:b/>
                <w:bCs/>
                <w:spacing w:val="-8"/>
              </w:rPr>
              <w:t>支出</w:t>
            </w:r>
          </w:p>
        </w:tc>
        <w:tc>
          <w:tcPr>
            <w:tcW w:w="124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90"/>
            </w:pPr>
            <w:r>
              <w:rPr>
                <w:b/>
                <w:bCs/>
                <w:spacing w:val="-5"/>
              </w:rPr>
              <w:t>5557</w:t>
            </w:r>
          </w:p>
        </w:tc>
        <w:tc>
          <w:tcPr>
            <w:tcW w:w="119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370"/>
            </w:pPr>
            <w:r>
              <w:rPr>
                <w:b/>
                <w:bCs/>
                <w:spacing w:val="-5"/>
              </w:rPr>
              <w:t>5557</w:t>
            </w:r>
          </w:p>
        </w:tc>
        <w:tc>
          <w:tcPr>
            <w:tcW w:w="1214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669"/>
            </w:pPr>
            <w:r>
              <w:rPr>
                <w:b/>
                <w:bCs/>
                <w:spacing w:val="-5"/>
              </w:rPr>
              <w:t>202.5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230" w:line="219" w:lineRule="auto"/>
              <w:ind w:left="119"/>
            </w:pPr>
            <w:r>
              <w:rPr>
                <w:b/>
                <w:bCs/>
                <w:spacing w:val="-3"/>
              </w:rPr>
              <w:t>6.债务发行费用支出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229"/>
              <w:ind w:left="465"/>
            </w:pPr>
            <w:r>
              <w:rPr>
                <w:b/>
                <w:bCs/>
                <w:spacing w:val="-11"/>
              </w:rPr>
              <w:t>130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229"/>
              <w:ind w:left="443"/>
            </w:pPr>
            <w:r>
              <w:rPr>
                <w:b/>
                <w:bCs/>
                <w:spacing w:val="-11"/>
              </w:rPr>
              <w:t>130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229" w:line="239" w:lineRule="auto"/>
              <w:ind w:left="331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229" w:line="239" w:lineRule="auto"/>
              <w:ind w:left="684"/>
            </w:pPr>
            <w:r>
              <w:rPr>
                <w:b/>
                <w:bCs/>
                <w:spacing w:val="-7"/>
              </w:rPr>
              <w:t>140.7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230" w:line="219" w:lineRule="auto"/>
              <w:ind w:left="123"/>
            </w:pPr>
            <w:r>
              <w:rPr>
                <w:b/>
                <w:bCs/>
                <w:spacing w:val="-4"/>
              </w:rPr>
              <w:t>7.抗疫特别国债支出</w:t>
            </w:r>
          </w:p>
        </w:tc>
        <w:tc>
          <w:tcPr>
            <w:tcW w:w="12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24" w:type="dxa"/>
            <w:vAlign w:val="top"/>
          </w:tcPr>
          <w:p>
            <w:pPr>
              <w:pStyle w:val="7"/>
              <w:spacing w:before="230" w:line="224" w:lineRule="auto"/>
              <w:ind w:left="543"/>
            </w:pPr>
            <w:r>
              <w:rPr>
                <w:b/>
                <w:bCs/>
                <w:spacing w:val="-3"/>
              </w:rPr>
              <w:t>#DIV/0!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251" w:type="dxa"/>
            <w:vAlign w:val="top"/>
          </w:tcPr>
          <w:p>
            <w:pPr>
              <w:pStyle w:val="7"/>
              <w:spacing w:before="190" w:line="221" w:lineRule="auto"/>
              <w:ind w:left="1210"/>
            </w:pPr>
            <w:r>
              <w:rPr>
                <w:b/>
                <w:bCs/>
                <w:spacing w:val="-8"/>
              </w:rPr>
              <w:t>合</w:t>
            </w:r>
            <w:r>
              <w:rPr>
                <w:spacing w:val="3"/>
              </w:rPr>
              <w:t xml:space="preserve">   </w:t>
            </w:r>
            <w:r>
              <w:rPr>
                <w:b/>
                <w:bCs/>
                <w:spacing w:val="-8"/>
              </w:rPr>
              <w:t>计</w:t>
            </w:r>
          </w:p>
        </w:tc>
        <w:tc>
          <w:tcPr>
            <w:tcW w:w="1244" w:type="dxa"/>
            <w:vAlign w:val="top"/>
          </w:tcPr>
          <w:p>
            <w:pPr>
              <w:pStyle w:val="7"/>
              <w:spacing w:before="189"/>
              <w:ind w:left="268"/>
            </w:pPr>
            <w:r>
              <w:rPr>
                <w:b/>
                <w:bCs/>
                <w:spacing w:val="-4"/>
              </w:rPr>
              <w:t>266506</w:t>
            </w:r>
          </w:p>
        </w:tc>
        <w:tc>
          <w:tcPr>
            <w:tcW w:w="1199" w:type="dxa"/>
            <w:vAlign w:val="top"/>
          </w:tcPr>
          <w:p>
            <w:pPr>
              <w:pStyle w:val="7"/>
              <w:spacing w:before="189"/>
              <w:ind w:left="260"/>
            </w:pPr>
            <w:r>
              <w:rPr>
                <w:b/>
                <w:bCs/>
                <w:spacing w:val="-7"/>
              </w:rPr>
              <w:t>160423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90" w:line="239" w:lineRule="auto"/>
              <w:ind w:left="375"/>
            </w:pPr>
            <w:r>
              <w:rPr>
                <w:b/>
                <w:bCs/>
                <w:spacing w:val="-5"/>
              </w:rPr>
              <w:t>60.2</w:t>
            </w:r>
          </w:p>
        </w:tc>
        <w:tc>
          <w:tcPr>
            <w:tcW w:w="1924" w:type="dxa"/>
            <w:vAlign w:val="top"/>
          </w:tcPr>
          <w:p>
            <w:pPr>
              <w:pStyle w:val="7"/>
              <w:spacing w:before="190" w:line="239" w:lineRule="auto"/>
              <w:ind w:left="732"/>
            </w:pPr>
            <w:r>
              <w:rPr>
                <w:b/>
                <w:bCs/>
                <w:spacing w:val="-6"/>
              </w:rPr>
              <w:t>76.8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3" w:type="default"/>
          <w:pgSz w:w="11906" w:h="16839"/>
          <w:pgMar w:top="1431" w:right="1530" w:bottom="1471" w:left="1511" w:header="0" w:footer="1106" w:gutter="0"/>
          <w:cols w:space="720" w:num="1"/>
        </w:sectPr>
      </w:pPr>
    </w:p>
    <w:p>
      <w:pPr>
        <w:spacing w:line="266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46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5</w:t>
      </w:r>
    </w:p>
    <w:p>
      <w:pPr>
        <w:spacing w:line="249" w:lineRule="auto"/>
        <w:rPr>
          <w:rFonts w:ascii="Arial"/>
          <w:sz w:val="21"/>
        </w:rPr>
      </w:pPr>
    </w:p>
    <w:p>
      <w:pPr>
        <w:spacing w:before="136" w:line="241" w:lineRule="auto"/>
        <w:ind w:left="795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年高邑县社会保险基金收入预算完成情况表</w:t>
      </w:r>
    </w:p>
    <w:p>
      <w:pPr>
        <w:spacing w:line="267" w:lineRule="auto"/>
        <w:rPr>
          <w:rFonts w:ascii="Arial"/>
          <w:sz w:val="21"/>
        </w:rPr>
      </w:pPr>
    </w:p>
    <w:p>
      <w:pPr>
        <w:spacing w:before="78" w:line="220" w:lineRule="auto"/>
        <w:ind w:left="7518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63" w:lineRule="exact"/>
      </w:pPr>
    </w:p>
    <w:tbl>
      <w:tblPr>
        <w:tblStyle w:val="6"/>
        <w:tblW w:w="92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9"/>
        <w:gridCol w:w="1229"/>
        <w:gridCol w:w="1229"/>
        <w:gridCol w:w="1155"/>
        <w:gridCol w:w="108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4529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790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229" w:type="dxa"/>
            <w:vAlign w:val="top"/>
          </w:tcPr>
          <w:p>
            <w:pPr>
              <w:spacing w:line="416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42"/>
            </w:pPr>
            <w:r>
              <w:rPr>
                <w:b/>
                <w:bCs/>
                <w:spacing w:val="-5"/>
              </w:rPr>
              <w:t>年初预算</w:t>
            </w:r>
          </w:p>
        </w:tc>
        <w:tc>
          <w:tcPr>
            <w:tcW w:w="1229" w:type="dxa"/>
            <w:vAlign w:val="top"/>
          </w:tcPr>
          <w:p>
            <w:pPr>
              <w:spacing w:line="416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46"/>
            </w:pPr>
            <w:r>
              <w:rPr>
                <w:b/>
                <w:bCs/>
                <w:spacing w:val="-6"/>
              </w:rPr>
              <w:t>实际完成</w:t>
            </w:r>
          </w:p>
        </w:tc>
        <w:tc>
          <w:tcPr>
            <w:tcW w:w="1155" w:type="dxa"/>
            <w:vAlign w:val="top"/>
          </w:tcPr>
          <w:p>
            <w:pPr>
              <w:pStyle w:val="7"/>
              <w:spacing w:before="191" w:line="219" w:lineRule="auto"/>
              <w:ind w:left="264"/>
            </w:pPr>
            <w:r>
              <w:rPr>
                <w:b/>
                <w:bCs/>
                <w:spacing w:val="-18"/>
              </w:rPr>
              <w:t>占年初</w:t>
            </w: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jc w:val="right"/>
            </w:pPr>
            <w:r>
              <w:rPr>
                <w:b/>
                <w:bCs/>
                <w:spacing w:val="-14"/>
              </w:rPr>
              <w:t>预算（%）</w:t>
            </w:r>
          </w:p>
        </w:tc>
        <w:tc>
          <w:tcPr>
            <w:tcW w:w="1084" w:type="dxa"/>
            <w:vAlign w:val="top"/>
          </w:tcPr>
          <w:p>
            <w:pPr>
              <w:pStyle w:val="7"/>
              <w:spacing w:before="191" w:line="219" w:lineRule="auto"/>
              <w:ind w:left="214"/>
            </w:pPr>
            <w:r>
              <w:rPr>
                <w:b/>
                <w:bCs/>
                <w:spacing w:val="-1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1" w:lineRule="auto"/>
              <w:jc w:val="right"/>
            </w:pPr>
            <w:r>
              <w:rPr>
                <w:b/>
                <w:bCs/>
                <w:spacing w:val="-28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29" w:type="dxa"/>
            <w:vAlign w:val="top"/>
          </w:tcPr>
          <w:p>
            <w:pPr>
              <w:pStyle w:val="7"/>
              <w:spacing w:before="185" w:line="219" w:lineRule="auto"/>
              <w:ind w:left="121"/>
            </w:pPr>
            <w:r>
              <w:rPr>
                <w:b/>
                <w:bCs/>
                <w:spacing w:val="-3"/>
              </w:rPr>
              <w:t>一、职工基本医疗保险基金收入</w:t>
            </w:r>
          </w:p>
        </w:tc>
        <w:tc>
          <w:tcPr>
            <w:tcW w:w="12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5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29" w:type="dxa"/>
            <w:vAlign w:val="top"/>
          </w:tcPr>
          <w:p>
            <w:pPr>
              <w:pStyle w:val="7"/>
              <w:spacing w:before="188" w:line="219" w:lineRule="auto"/>
              <w:ind w:left="121"/>
            </w:pPr>
            <w:r>
              <w:rPr>
                <w:b/>
                <w:bCs/>
                <w:spacing w:val="-3"/>
              </w:rPr>
              <w:t>二、城乡居民基本养老保险基金收入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88"/>
              <w:ind w:left="386"/>
            </w:pPr>
            <w:r>
              <w:rPr>
                <w:b/>
                <w:bCs/>
                <w:spacing w:val="-6"/>
              </w:rPr>
              <w:t>7180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88"/>
              <w:ind w:left="381"/>
            </w:pPr>
            <w:r>
              <w:rPr>
                <w:b/>
                <w:bCs/>
                <w:spacing w:val="-4"/>
              </w:rPr>
              <w:t>8700</w:t>
            </w:r>
          </w:p>
        </w:tc>
        <w:tc>
          <w:tcPr>
            <w:tcW w:w="1155" w:type="dxa"/>
            <w:vAlign w:val="top"/>
          </w:tcPr>
          <w:p>
            <w:pPr>
              <w:pStyle w:val="7"/>
              <w:spacing w:before="188" w:line="239" w:lineRule="auto"/>
              <w:ind w:left="302"/>
            </w:pPr>
            <w:r>
              <w:rPr>
                <w:b/>
                <w:bCs/>
                <w:spacing w:val="-7"/>
              </w:rPr>
              <w:t>121.2</w:t>
            </w:r>
          </w:p>
        </w:tc>
        <w:tc>
          <w:tcPr>
            <w:tcW w:w="1084" w:type="dxa"/>
            <w:vAlign w:val="top"/>
          </w:tcPr>
          <w:p>
            <w:pPr>
              <w:pStyle w:val="7"/>
              <w:spacing w:before="188" w:line="239" w:lineRule="auto"/>
              <w:ind w:left="311"/>
            </w:pPr>
            <w:r>
              <w:rPr>
                <w:b/>
                <w:bCs/>
                <w:spacing w:val="-5"/>
              </w:rPr>
              <w:t>29.0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529" w:type="dxa"/>
            <w:vAlign w:val="top"/>
          </w:tcPr>
          <w:p>
            <w:pPr>
              <w:pStyle w:val="7"/>
              <w:spacing w:before="188" w:line="219" w:lineRule="auto"/>
              <w:ind w:left="117"/>
            </w:pPr>
            <w:r>
              <w:rPr>
                <w:b/>
                <w:bCs/>
                <w:spacing w:val="-4"/>
              </w:rPr>
              <w:t>三、机关事业单位基本养老保险基金收入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88"/>
              <w:ind w:left="336"/>
            </w:pPr>
            <w:r>
              <w:rPr>
                <w:b/>
                <w:bCs/>
                <w:spacing w:val="-7"/>
              </w:rPr>
              <w:t>13125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88"/>
              <w:ind w:left="338"/>
            </w:pPr>
            <w:r>
              <w:rPr>
                <w:b/>
                <w:bCs/>
                <w:spacing w:val="-7"/>
              </w:rPr>
              <w:t>13365</w:t>
            </w:r>
          </w:p>
        </w:tc>
        <w:tc>
          <w:tcPr>
            <w:tcW w:w="1155" w:type="dxa"/>
            <w:vAlign w:val="top"/>
          </w:tcPr>
          <w:p>
            <w:pPr>
              <w:pStyle w:val="7"/>
              <w:spacing w:before="188" w:line="239" w:lineRule="auto"/>
              <w:ind w:left="302"/>
            </w:pPr>
            <w:r>
              <w:rPr>
                <w:b/>
                <w:bCs/>
                <w:spacing w:val="-7"/>
              </w:rPr>
              <w:t>101.8</w:t>
            </w:r>
          </w:p>
        </w:tc>
        <w:tc>
          <w:tcPr>
            <w:tcW w:w="1084" w:type="dxa"/>
            <w:vAlign w:val="top"/>
          </w:tcPr>
          <w:p>
            <w:pPr>
              <w:pStyle w:val="7"/>
              <w:spacing w:before="188" w:line="239" w:lineRule="auto"/>
              <w:ind w:left="312"/>
            </w:pPr>
            <w:r>
              <w:rPr>
                <w:b/>
                <w:bCs/>
                <w:spacing w:val="-6"/>
              </w:rPr>
              <w:t>33.8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29" w:type="dxa"/>
            <w:vAlign w:val="top"/>
          </w:tcPr>
          <w:p>
            <w:pPr>
              <w:pStyle w:val="7"/>
              <w:spacing w:before="187" w:line="219" w:lineRule="auto"/>
              <w:ind w:left="1551"/>
            </w:pPr>
            <w:r>
              <w:rPr>
                <w:b/>
                <w:bCs/>
                <w:spacing w:val="-4"/>
              </w:rPr>
              <w:t>本年收入合计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87"/>
              <w:ind w:left="321"/>
            </w:pPr>
            <w:r>
              <w:rPr>
                <w:b/>
                <w:bCs/>
                <w:spacing w:val="-5"/>
              </w:rPr>
              <w:t>20305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87"/>
              <w:ind w:left="323"/>
            </w:pPr>
            <w:r>
              <w:rPr>
                <w:b/>
                <w:bCs/>
                <w:spacing w:val="-5"/>
              </w:rPr>
              <w:t>22065</w:t>
            </w:r>
          </w:p>
        </w:tc>
        <w:tc>
          <w:tcPr>
            <w:tcW w:w="1155" w:type="dxa"/>
            <w:vAlign w:val="top"/>
          </w:tcPr>
          <w:p>
            <w:pPr>
              <w:pStyle w:val="7"/>
              <w:spacing w:before="187" w:line="239" w:lineRule="auto"/>
              <w:ind w:left="302"/>
            </w:pPr>
            <w:r>
              <w:rPr>
                <w:b/>
                <w:bCs/>
                <w:spacing w:val="-7"/>
              </w:rPr>
              <w:t>108.7</w:t>
            </w:r>
          </w:p>
        </w:tc>
        <w:tc>
          <w:tcPr>
            <w:tcW w:w="1084" w:type="dxa"/>
            <w:vAlign w:val="top"/>
          </w:tcPr>
          <w:p>
            <w:pPr>
              <w:pStyle w:val="7"/>
              <w:spacing w:before="187" w:line="239" w:lineRule="auto"/>
              <w:ind w:left="370"/>
            </w:pPr>
            <w:r>
              <w:rPr>
                <w:b/>
                <w:bCs/>
                <w:spacing w:val="-6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29" w:type="dxa"/>
            <w:vAlign w:val="top"/>
          </w:tcPr>
          <w:p>
            <w:pPr>
              <w:pStyle w:val="7"/>
              <w:spacing w:before="191" w:line="219" w:lineRule="auto"/>
              <w:ind w:left="1792"/>
            </w:pPr>
            <w:r>
              <w:rPr>
                <w:b/>
                <w:bCs/>
                <w:spacing w:val="-5"/>
              </w:rPr>
              <w:t>上年结余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90"/>
              <w:ind w:left="336"/>
            </w:pPr>
            <w:r>
              <w:rPr>
                <w:b/>
                <w:bCs/>
                <w:spacing w:val="-7"/>
              </w:rPr>
              <w:t>13887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90"/>
              <w:ind w:left="338"/>
            </w:pPr>
            <w:r>
              <w:rPr>
                <w:b/>
                <w:bCs/>
                <w:spacing w:val="-7"/>
              </w:rPr>
              <w:t>13431</w:t>
            </w:r>
          </w:p>
        </w:tc>
        <w:tc>
          <w:tcPr>
            <w:tcW w:w="1155" w:type="dxa"/>
            <w:vAlign w:val="top"/>
          </w:tcPr>
          <w:p>
            <w:pPr>
              <w:pStyle w:val="7"/>
              <w:spacing w:before="190" w:line="239" w:lineRule="auto"/>
              <w:ind w:left="345"/>
            </w:pPr>
            <w:r>
              <w:rPr>
                <w:b/>
                <w:bCs/>
                <w:spacing w:val="-5"/>
              </w:rPr>
              <w:t>96.7</w:t>
            </w:r>
          </w:p>
        </w:tc>
        <w:tc>
          <w:tcPr>
            <w:tcW w:w="1084" w:type="dxa"/>
            <w:vAlign w:val="top"/>
          </w:tcPr>
          <w:p>
            <w:pPr>
              <w:pStyle w:val="7"/>
              <w:spacing w:before="190" w:line="239" w:lineRule="auto"/>
              <w:ind w:left="243"/>
            </w:pPr>
            <w:r>
              <w:rPr>
                <w:b/>
                <w:bCs/>
                <w:spacing w:val="-4"/>
              </w:rPr>
              <w:t>-25.2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529" w:type="dxa"/>
            <w:vAlign w:val="top"/>
          </w:tcPr>
          <w:p>
            <w:pPr>
              <w:pStyle w:val="7"/>
              <w:spacing w:before="190" w:line="219" w:lineRule="auto"/>
              <w:ind w:left="1551"/>
            </w:pPr>
            <w:r>
              <w:rPr>
                <w:b/>
                <w:bCs/>
                <w:spacing w:val="-4"/>
              </w:rPr>
              <w:t>本年收入总计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90"/>
              <w:ind w:left="323"/>
            </w:pPr>
            <w:r>
              <w:rPr>
                <w:b/>
                <w:bCs/>
                <w:spacing w:val="-5"/>
              </w:rPr>
              <w:t>34192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90"/>
              <w:ind w:left="325"/>
            </w:pPr>
            <w:r>
              <w:rPr>
                <w:b/>
                <w:bCs/>
                <w:spacing w:val="-5"/>
              </w:rPr>
              <w:t>35496</w:t>
            </w:r>
          </w:p>
        </w:tc>
        <w:tc>
          <w:tcPr>
            <w:tcW w:w="1155" w:type="dxa"/>
            <w:vAlign w:val="top"/>
          </w:tcPr>
          <w:p>
            <w:pPr>
              <w:pStyle w:val="7"/>
              <w:spacing w:before="190" w:line="239" w:lineRule="auto"/>
              <w:ind w:left="302"/>
            </w:pPr>
            <w:r>
              <w:rPr>
                <w:b/>
                <w:bCs/>
                <w:spacing w:val="-7"/>
              </w:rPr>
              <w:t>103.8</w:t>
            </w:r>
          </w:p>
        </w:tc>
        <w:tc>
          <w:tcPr>
            <w:tcW w:w="1084" w:type="dxa"/>
            <w:vAlign w:val="top"/>
          </w:tcPr>
          <w:p>
            <w:pPr>
              <w:pStyle w:val="7"/>
              <w:spacing w:before="190" w:line="239" w:lineRule="auto"/>
              <w:ind w:left="243"/>
            </w:pPr>
            <w:r>
              <w:rPr>
                <w:b/>
                <w:bCs/>
                <w:spacing w:val="-4"/>
              </w:rPr>
              <w:t>-11.3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4" w:type="default"/>
          <w:pgSz w:w="11906" w:h="16839"/>
          <w:pgMar w:top="1431" w:right="1196" w:bottom="1471" w:left="1478" w:header="0" w:footer="1106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49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6</w:t>
      </w:r>
    </w:p>
    <w:p>
      <w:pPr>
        <w:spacing w:before="326" w:line="241" w:lineRule="auto"/>
        <w:ind w:left="846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年高邑县社会保险基金支出预算完成情况表</w:t>
      </w:r>
    </w:p>
    <w:p>
      <w:pPr>
        <w:spacing w:before="306" w:line="220" w:lineRule="auto"/>
        <w:ind w:left="7504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85" w:lineRule="exact"/>
      </w:pPr>
    </w:p>
    <w:tbl>
      <w:tblPr>
        <w:tblStyle w:val="6"/>
        <w:tblW w:w="932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10"/>
        <w:gridCol w:w="1095"/>
        <w:gridCol w:w="1259"/>
        <w:gridCol w:w="1214"/>
        <w:gridCol w:w="124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4510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781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095" w:type="dxa"/>
            <w:vAlign w:val="top"/>
          </w:tcPr>
          <w:p>
            <w:pPr>
              <w:pStyle w:val="7"/>
              <w:spacing w:before="190" w:line="220" w:lineRule="auto"/>
              <w:ind w:left="193"/>
            </w:pPr>
            <w:r>
              <w:rPr>
                <w:b/>
                <w:bCs/>
                <w:spacing w:val="-6"/>
              </w:rPr>
              <w:t>调整后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313"/>
            </w:pPr>
            <w:r>
              <w:rPr>
                <w:b/>
                <w:bCs/>
                <w:spacing w:val="-9"/>
              </w:rPr>
              <w:t>预算</w:t>
            </w:r>
          </w:p>
        </w:tc>
        <w:tc>
          <w:tcPr>
            <w:tcW w:w="1259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61"/>
            </w:pPr>
            <w:r>
              <w:rPr>
                <w:b/>
                <w:bCs/>
                <w:spacing w:val="-6"/>
              </w:rPr>
              <w:t>实际完成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90" w:line="221" w:lineRule="auto"/>
              <w:ind w:left="294"/>
            </w:pPr>
            <w:r>
              <w:rPr>
                <w:b/>
                <w:bCs/>
                <w:spacing w:val="-18"/>
              </w:rPr>
              <w:t>占调整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17"/>
            </w:pPr>
            <w:r>
              <w:rPr>
                <w:b/>
                <w:bCs/>
                <w:spacing w:val="-5"/>
              </w:rPr>
              <w:t>预算（%）</w:t>
            </w:r>
          </w:p>
        </w:tc>
        <w:tc>
          <w:tcPr>
            <w:tcW w:w="1249" w:type="dxa"/>
            <w:vAlign w:val="top"/>
          </w:tcPr>
          <w:p>
            <w:pPr>
              <w:pStyle w:val="7"/>
              <w:spacing w:before="191" w:line="219" w:lineRule="auto"/>
              <w:ind w:left="295"/>
            </w:pPr>
            <w:r>
              <w:rPr>
                <w:b/>
                <w:bCs/>
                <w:spacing w:val="-1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1" w:lineRule="auto"/>
              <w:ind w:left="116"/>
            </w:pPr>
            <w:r>
              <w:rPr>
                <w:b/>
                <w:bCs/>
                <w:spacing w:val="-5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10" w:type="dxa"/>
            <w:vAlign w:val="top"/>
          </w:tcPr>
          <w:p>
            <w:pPr>
              <w:pStyle w:val="7"/>
              <w:spacing w:before="185" w:line="219" w:lineRule="auto"/>
              <w:ind w:left="121"/>
            </w:pPr>
            <w:r>
              <w:rPr>
                <w:b/>
                <w:bCs/>
                <w:spacing w:val="-3"/>
              </w:rPr>
              <w:t>一、职工基本医疗保险基金支出</w:t>
            </w:r>
          </w:p>
        </w:tc>
        <w:tc>
          <w:tcPr>
            <w:tcW w:w="109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10" w:type="dxa"/>
            <w:vAlign w:val="top"/>
          </w:tcPr>
          <w:p>
            <w:pPr>
              <w:pStyle w:val="7"/>
              <w:spacing w:before="187" w:line="219" w:lineRule="auto"/>
              <w:ind w:left="121"/>
            </w:pPr>
            <w:r>
              <w:rPr>
                <w:b/>
                <w:bCs/>
                <w:spacing w:val="-3"/>
              </w:rPr>
              <w:t>二、城乡居民基本养老保险基金支出</w:t>
            </w:r>
          </w:p>
        </w:tc>
        <w:tc>
          <w:tcPr>
            <w:tcW w:w="1095" w:type="dxa"/>
            <w:vAlign w:val="top"/>
          </w:tcPr>
          <w:p>
            <w:pPr>
              <w:pStyle w:val="7"/>
              <w:spacing w:before="187"/>
              <w:ind w:left="311"/>
            </w:pPr>
            <w:r>
              <w:rPr>
                <w:b/>
                <w:bCs/>
                <w:spacing w:val="-4"/>
              </w:rPr>
              <w:t>4821</w:t>
            </w:r>
          </w:p>
        </w:tc>
        <w:tc>
          <w:tcPr>
            <w:tcW w:w="1259" w:type="dxa"/>
            <w:vAlign w:val="top"/>
          </w:tcPr>
          <w:p>
            <w:pPr>
              <w:pStyle w:val="7"/>
              <w:spacing w:before="187"/>
              <w:ind w:left="400"/>
            </w:pPr>
            <w:r>
              <w:rPr>
                <w:b/>
                <w:bCs/>
                <w:spacing w:val="-5"/>
              </w:rPr>
              <w:t>5402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87" w:line="239" w:lineRule="auto"/>
              <w:ind w:left="330"/>
            </w:pPr>
            <w:r>
              <w:rPr>
                <w:b/>
                <w:bCs/>
                <w:spacing w:val="-7"/>
              </w:rPr>
              <w:t>112.1</w:t>
            </w:r>
          </w:p>
        </w:tc>
        <w:tc>
          <w:tcPr>
            <w:tcW w:w="1249" w:type="dxa"/>
            <w:vAlign w:val="top"/>
          </w:tcPr>
          <w:p>
            <w:pPr>
              <w:pStyle w:val="7"/>
              <w:spacing w:before="187" w:line="239" w:lineRule="auto"/>
              <w:ind w:left="407"/>
            </w:pPr>
            <w:r>
              <w:rPr>
                <w:b/>
                <w:bCs/>
                <w:spacing w:val="-9"/>
              </w:rPr>
              <w:t>13.2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10" w:type="dxa"/>
            <w:vAlign w:val="top"/>
          </w:tcPr>
          <w:p>
            <w:pPr>
              <w:pStyle w:val="7"/>
              <w:spacing w:before="187" w:line="219" w:lineRule="auto"/>
              <w:ind w:left="117"/>
            </w:pPr>
            <w:r>
              <w:rPr>
                <w:b/>
                <w:bCs/>
                <w:spacing w:val="-5"/>
              </w:rPr>
              <w:t>三、机关事业单位基本养老保险基金支出</w:t>
            </w:r>
          </w:p>
        </w:tc>
        <w:tc>
          <w:tcPr>
            <w:tcW w:w="1095" w:type="dxa"/>
            <w:vAlign w:val="top"/>
          </w:tcPr>
          <w:p>
            <w:pPr>
              <w:pStyle w:val="7"/>
              <w:spacing w:before="187"/>
              <w:ind w:left="269"/>
            </w:pPr>
            <w:r>
              <w:rPr>
                <w:b/>
                <w:bCs/>
                <w:spacing w:val="-7"/>
              </w:rPr>
              <w:t>14320</w:t>
            </w:r>
          </w:p>
        </w:tc>
        <w:tc>
          <w:tcPr>
            <w:tcW w:w="1259" w:type="dxa"/>
            <w:vAlign w:val="top"/>
          </w:tcPr>
          <w:p>
            <w:pPr>
              <w:pStyle w:val="7"/>
              <w:spacing w:before="187"/>
              <w:ind w:left="350"/>
            </w:pPr>
            <w:r>
              <w:rPr>
                <w:b/>
                <w:bCs/>
                <w:spacing w:val="-7"/>
              </w:rPr>
              <w:t>13553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88" w:line="239" w:lineRule="auto"/>
              <w:ind w:left="373"/>
            </w:pPr>
            <w:r>
              <w:rPr>
                <w:b/>
                <w:bCs/>
                <w:spacing w:val="-4"/>
              </w:rPr>
              <w:t>94.6</w:t>
            </w:r>
          </w:p>
        </w:tc>
        <w:tc>
          <w:tcPr>
            <w:tcW w:w="1249" w:type="dxa"/>
            <w:vAlign w:val="top"/>
          </w:tcPr>
          <w:p>
            <w:pPr>
              <w:pStyle w:val="7"/>
              <w:spacing w:before="188" w:line="239" w:lineRule="auto"/>
              <w:ind w:left="392"/>
            </w:pPr>
            <w:r>
              <w:rPr>
                <w:b/>
                <w:bCs/>
                <w:spacing w:val="-5"/>
              </w:rPr>
              <w:t>22.7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10" w:type="dxa"/>
            <w:vAlign w:val="top"/>
          </w:tcPr>
          <w:p>
            <w:pPr>
              <w:pStyle w:val="7"/>
              <w:spacing w:before="188" w:line="219" w:lineRule="auto"/>
              <w:ind w:left="1542"/>
            </w:pPr>
            <w:r>
              <w:rPr>
                <w:b/>
                <w:bCs/>
                <w:spacing w:val="-4"/>
              </w:rPr>
              <w:t>本年支出合计</w:t>
            </w:r>
          </w:p>
        </w:tc>
        <w:tc>
          <w:tcPr>
            <w:tcW w:w="1095" w:type="dxa"/>
            <w:vAlign w:val="top"/>
          </w:tcPr>
          <w:p>
            <w:pPr>
              <w:pStyle w:val="7"/>
              <w:spacing w:before="188"/>
              <w:ind w:left="269"/>
            </w:pPr>
            <w:r>
              <w:rPr>
                <w:b/>
                <w:bCs/>
                <w:spacing w:val="-7"/>
              </w:rPr>
              <w:t>19141</w:t>
            </w:r>
          </w:p>
        </w:tc>
        <w:tc>
          <w:tcPr>
            <w:tcW w:w="1259" w:type="dxa"/>
            <w:vAlign w:val="top"/>
          </w:tcPr>
          <w:p>
            <w:pPr>
              <w:pStyle w:val="7"/>
              <w:spacing w:before="188"/>
              <w:ind w:left="350"/>
            </w:pPr>
            <w:r>
              <w:rPr>
                <w:b/>
                <w:bCs/>
                <w:spacing w:val="-7"/>
              </w:rPr>
              <w:t>18955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88" w:line="239" w:lineRule="auto"/>
              <w:ind w:left="373"/>
            </w:pPr>
            <w:r>
              <w:rPr>
                <w:b/>
                <w:bCs/>
                <w:spacing w:val="-4"/>
              </w:rPr>
              <w:t>99.0</w:t>
            </w:r>
          </w:p>
        </w:tc>
        <w:tc>
          <w:tcPr>
            <w:tcW w:w="1249" w:type="dxa"/>
            <w:vAlign w:val="top"/>
          </w:tcPr>
          <w:p>
            <w:pPr>
              <w:pStyle w:val="7"/>
              <w:spacing w:before="188" w:line="239" w:lineRule="auto"/>
              <w:ind w:left="451"/>
            </w:pPr>
            <w:r>
              <w:rPr>
                <w:b/>
                <w:bCs/>
                <w:spacing w:val="-6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510" w:type="dxa"/>
            <w:vAlign w:val="top"/>
          </w:tcPr>
          <w:p>
            <w:pPr>
              <w:pStyle w:val="7"/>
              <w:spacing w:before="191" w:line="219" w:lineRule="auto"/>
              <w:ind w:left="1542"/>
            </w:pPr>
            <w:r>
              <w:rPr>
                <w:b/>
                <w:bCs/>
                <w:spacing w:val="-4"/>
              </w:rPr>
              <w:t>年末滚存结余</w:t>
            </w:r>
          </w:p>
        </w:tc>
        <w:tc>
          <w:tcPr>
            <w:tcW w:w="1095" w:type="dxa"/>
            <w:vAlign w:val="top"/>
          </w:tcPr>
          <w:p>
            <w:pPr>
              <w:pStyle w:val="7"/>
              <w:spacing w:before="190"/>
              <w:ind w:left="269"/>
            </w:pPr>
            <w:r>
              <w:rPr>
                <w:b/>
                <w:bCs/>
                <w:spacing w:val="-7"/>
              </w:rPr>
              <w:t>15051</w:t>
            </w:r>
          </w:p>
        </w:tc>
        <w:tc>
          <w:tcPr>
            <w:tcW w:w="1259" w:type="dxa"/>
            <w:vAlign w:val="top"/>
          </w:tcPr>
          <w:p>
            <w:pPr>
              <w:pStyle w:val="7"/>
              <w:spacing w:before="190"/>
              <w:ind w:left="350"/>
            </w:pPr>
            <w:r>
              <w:rPr>
                <w:b/>
                <w:bCs/>
                <w:spacing w:val="-7"/>
              </w:rPr>
              <w:t>16541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90" w:line="239" w:lineRule="auto"/>
              <w:ind w:left="330"/>
            </w:pPr>
            <w:r>
              <w:rPr>
                <w:b/>
                <w:bCs/>
                <w:spacing w:val="-7"/>
              </w:rPr>
              <w:t>109.9</w:t>
            </w:r>
          </w:p>
        </w:tc>
        <w:tc>
          <w:tcPr>
            <w:tcW w:w="1249" w:type="dxa"/>
            <w:vAlign w:val="top"/>
          </w:tcPr>
          <w:p>
            <w:pPr>
              <w:pStyle w:val="7"/>
              <w:spacing w:before="190" w:line="239" w:lineRule="auto"/>
              <w:ind w:left="392"/>
            </w:pPr>
            <w:r>
              <w:rPr>
                <w:b/>
                <w:bCs/>
                <w:spacing w:val="-5"/>
              </w:rPr>
              <w:t>22.9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510" w:type="dxa"/>
            <w:vAlign w:val="top"/>
          </w:tcPr>
          <w:p>
            <w:pPr>
              <w:pStyle w:val="7"/>
              <w:spacing w:before="189" w:line="219" w:lineRule="auto"/>
              <w:ind w:left="1542"/>
            </w:pPr>
            <w:r>
              <w:rPr>
                <w:b/>
                <w:bCs/>
                <w:spacing w:val="-4"/>
              </w:rPr>
              <w:t>本年支出总计</w:t>
            </w:r>
          </w:p>
        </w:tc>
        <w:tc>
          <w:tcPr>
            <w:tcW w:w="1095" w:type="dxa"/>
            <w:vAlign w:val="top"/>
          </w:tcPr>
          <w:p>
            <w:pPr>
              <w:pStyle w:val="7"/>
              <w:spacing w:before="189"/>
              <w:ind w:left="256"/>
            </w:pPr>
            <w:r>
              <w:rPr>
                <w:b/>
                <w:bCs/>
                <w:spacing w:val="-5"/>
              </w:rPr>
              <w:t>34192</w:t>
            </w:r>
          </w:p>
        </w:tc>
        <w:tc>
          <w:tcPr>
            <w:tcW w:w="1259" w:type="dxa"/>
            <w:vAlign w:val="top"/>
          </w:tcPr>
          <w:p>
            <w:pPr>
              <w:pStyle w:val="7"/>
              <w:spacing w:before="189"/>
              <w:ind w:left="337"/>
            </w:pPr>
            <w:r>
              <w:rPr>
                <w:b/>
                <w:bCs/>
                <w:spacing w:val="-5"/>
              </w:rPr>
              <w:t>35496</w:t>
            </w:r>
          </w:p>
        </w:tc>
        <w:tc>
          <w:tcPr>
            <w:tcW w:w="1214" w:type="dxa"/>
            <w:vAlign w:val="top"/>
          </w:tcPr>
          <w:p>
            <w:pPr>
              <w:pStyle w:val="7"/>
              <w:spacing w:before="190" w:line="239" w:lineRule="auto"/>
              <w:ind w:left="330"/>
            </w:pPr>
            <w:r>
              <w:rPr>
                <w:b/>
                <w:bCs/>
                <w:spacing w:val="-7"/>
              </w:rPr>
              <w:t>103.8</w:t>
            </w:r>
          </w:p>
        </w:tc>
        <w:tc>
          <w:tcPr>
            <w:tcW w:w="1249" w:type="dxa"/>
            <w:vAlign w:val="top"/>
          </w:tcPr>
          <w:p>
            <w:pPr>
              <w:pStyle w:val="7"/>
              <w:spacing w:before="190" w:line="239" w:lineRule="auto"/>
              <w:ind w:left="450"/>
            </w:pPr>
            <w:r>
              <w:rPr>
                <w:b/>
                <w:bCs/>
                <w:spacing w:val="-6"/>
              </w:rPr>
              <w:t>9.5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5" w:type="default"/>
          <w:pgSz w:w="11906" w:h="16839"/>
          <w:pgMar w:top="1431" w:right="1062" w:bottom="1471" w:left="1511" w:header="0" w:footer="1104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45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7</w:t>
      </w:r>
    </w:p>
    <w:p>
      <w:pPr>
        <w:spacing w:before="332" w:line="239" w:lineRule="auto"/>
        <w:ind w:left="647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年高邑县国有资本经营收入预算完成情况表</w:t>
      </w:r>
    </w:p>
    <w:p>
      <w:pPr>
        <w:spacing w:before="289" w:line="220" w:lineRule="auto"/>
        <w:ind w:left="6993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55" w:lineRule="exact"/>
      </w:pPr>
    </w:p>
    <w:tbl>
      <w:tblPr>
        <w:tblStyle w:val="6"/>
        <w:tblW w:w="89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95"/>
        <w:gridCol w:w="1364"/>
        <w:gridCol w:w="1379"/>
        <w:gridCol w:w="1319"/>
        <w:gridCol w:w="136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3495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272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364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207"/>
            </w:pPr>
            <w:r>
              <w:rPr>
                <w:b/>
                <w:bCs/>
                <w:spacing w:val="-5"/>
              </w:rPr>
              <w:t>年初预算</w:t>
            </w:r>
          </w:p>
        </w:tc>
        <w:tc>
          <w:tcPr>
            <w:tcW w:w="1379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220"/>
            </w:pPr>
            <w:r>
              <w:rPr>
                <w:b/>
                <w:bCs/>
                <w:spacing w:val="-6"/>
              </w:rPr>
              <w:t>实际完成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0" w:line="219" w:lineRule="auto"/>
              <w:ind w:left="346"/>
            </w:pPr>
            <w:r>
              <w:rPr>
                <w:b/>
                <w:bCs/>
                <w:spacing w:val="-18"/>
              </w:rPr>
              <w:t>占年初</w:t>
            </w: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26"/>
            </w:pPr>
            <w:r>
              <w:rPr>
                <w:b/>
                <w:bCs/>
                <w:spacing w:val="-5"/>
              </w:rPr>
              <w:t>预算（%）</w:t>
            </w:r>
          </w:p>
        </w:tc>
        <w:tc>
          <w:tcPr>
            <w:tcW w:w="1369" w:type="dxa"/>
            <w:vAlign w:val="top"/>
          </w:tcPr>
          <w:p>
            <w:pPr>
              <w:pStyle w:val="7"/>
              <w:spacing w:before="190" w:line="219" w:lineRule="auto"/>
              <w:ind w:left="355"/>
            </w:pPr>
            <w:r>
              <w:rPr>
                <w:b/>
                <w:bCs/>
                <w:spacing w:val="-1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1" w:lineRule="auto"/>
              <w:ind w:left="150"/>
            </w:pPr>
            <w:r>
              <w:rPr>
                <w:b/>
                <w:bCs/>
                <w:spacing w:val="-5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495" w:type="dxa"/>
            <w:vAlign w:val="top"/>
          </w:tcPr>
          <w:p>
            <w:pPr>
              <w:pStyle w:val="7"/>
              <w:spacing w:before="187" w:line="219" w:lineRule="auto"/>
              <w:ind w:left="135"/>
            </w:pPr>
            <w:r>
              <w:rPr>
                <w:b/>
                <w:bCs/>
                <w:spacing w:val="-7"/>
              </w:rPr>
              <w:t>1.利润收入</w:t>
            </w:r>
          </w:p>
        </w:tc>
        <w:tc>
          <w:tcPr>
            <w:tcW w:w="136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495" w:type="dxa"/>
            <w:vAlign w:val="top"/>
          </w:tcPr>
          <w:p>
            <w:pPr>
              <w:pStyle w:val="7"/>
              <w:spacing w:before="188" w:line="219" w:lineRule="auto"/>
              <w:ind w:left="120"/>
            </w:pPr>
            <w:r>
              <w:rPr>
                <w:b/>
                <w:bCs/>
                <w:spacing w:val="-4"/>
              </w:rPr>
              <w:t>2.股利、股息收入</w:t>
            </w:r>
          </w:p>
        </w:tc>
        <w:tc>
          <w:tcPr>
            <w:tcW w:w="136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495" w:type="dxa"/>
            <w:vAlign w:val="top"/>
          </w:tcPr>
          <w:p>
            <w:pPr>
              <w:pStyle w:val="7"/>
              <w:spacing w:before="188" w:line="219" w:lineRule="auto"/>
              <w:ind w:left="122"/>
            </w:pPr>
            <w:r>
              <w:rPr>
                <w:b/>
                <w:bCs/>
                <w:spacing w:val="-4"/>
              </w:rPr>
              <w:t>3.产权转让收入</w:t>
            </w:r>
          </w:p>
        </w:tc>
        <w:tc>
          <w:tcPr>
            <w:tcW w:w="136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495" w:type="dxa"/>
            <w:vAlign w:val="top"/>
          </w:tcPr>
          <w:p>
            <w:pPr>
              <w:pStyle w:val="7"/>
              <w:spacing w:before="190" w:line="219" w:lineRule="auto"/>
              <w:ind w:left="116"/>
            </w:pPr>
            <w:r>
              <w:rPr>
                <w:b/>
                <w:bCs/>
                <w:spacing w:val="-4"/>
              </w:rPr>
              <w:t>4.清算收入</w:t>
            </w:r>
          </w:p>
        </w:tc>
        <w:tc>
          <w:tcPr>
            <w:tcW w:w="136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95" w:type="dxa"/>
            <w:vAlign w:val="top"/>
          </w:tcPr>
          <w:p>
            <w:pPr>
              <w:pStyle w:val="7"/>
              <w:spacing w:before="190" w:line="219" w:lineRule="auto"/>
              <w:ind w:left="122"/>
            </w:pPr>
            <w:r>
              <w:rPr>
                <w:b/>
                <w:bCs/>
                <w:spacing w:val="-3"/>
              </w:rPr>
              <w:t>5.其他国有资本经营预算收入</w:t>
            </w:r>
          </w:p>
        </w:tc>
        <w:tc>
          <w:tcPr>
            <w:tcW w:w="136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95" w:type="dxa"/>
            <w:vAlign w:val="top"/>
          </w:tcPr>
          <w:p>
            <w:pPr>
              <w:pStyle w:val="7"/>
              <w:spacing w:before="189" w:line="219" w:lineRule="auto"/>
              <w:ind w:left="1033"/>
            </w:pPr>
            <w:r>
              <w:rPr>
                <w:b/>
                <w:bCs/>
                <w:spacing w:val="-4"/>
              </w:rPr>
              <w:t>本年收入合计</w:t>
            </w:r>
          </w:p>
        </w:tc>
        <w:tc>
          <w:tcPr>
            <w:tcW w:w="136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95" w:type="dxa"/>
            <w:vAlign w:val="top"/>
          </w:tcPr>
          <w:p>
            <w:pPr>
              <w:pStyle w:val="7"/>
              <w:spacing w:before="191" w:line="219" w:lineRule="auto"/>
              <w:ind w:left="1034"/>
            </w:pPr>
            <w:r>
              <w:rPr>
                <w:b/>
                <w:bCs/>
                <w:spacing w:val="-4"/>
              </w:rPr>
              <w:t>上级补助收入</w:t>
            </w:r>
          </w:p>
        </w:tc>
        <w:tc>
          <w:tcPr>
            <w:tcW w:w="1364" w:type="dxa"/>
            <w:vAlign w:val="top"/>
          </w:tcPr>
          <w:p>
            <w:pPr>
              <w:pStyle w:val="7"/>
              <w:spacing w:before="190"/>
              <w:ind w:left="633"/>
            </w:pPr>
            <w:r>
              <w:rPr>
                <w:b/>
                <w:bCs/>
                <w:spacing w:val="-3"/>
              </w:rPr>
              <w:t>3</w:t>
            </w:r>
          </w:p>
        </w:tc>
        <w:tc>
          <w:tcPr>
            <w:tcW w:w="1379" w:type="dxa"/>
            <w:vAlign w:val="top"/>
          </w:tcPr>
          <w:p>
            <w:pPr>
              <w:pStyle w:val="7"/>
              <w:spacing w:before="190"/>
              <w:ind w:left="639"/>
            </w:pPr>
            <w:r>
              <w:rPr>
                <w:b/>
                <w:bCs/>
                <w:spacing w:val="-3"/>
              </w:rPr>
              <w:t>3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1" w:line="239" w:lineRule="auto"/>
              <w:ind w:left="382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369" w:type="dxa"/>
            <w:vAlign w:val="top"/>
          </w:tcPr>
          <w:p>
            <w:pPr>
              <w:pStyle w:val="7"/>
              <w:spacing w:before="191" w:line="239" w:lineRule="auto"/>
              <w:ind w:left="387"/>
            </w:pPr>
            <w:r>
              <w:rPr>
                <w:b/>
                <w:bCs/>
                <w:spacing w:val="-4"/>
              </w:rPr>
              <w:t>-50.0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495" w:type="dxa"/>
            <w:vAlign w:val="top"/>
          </w:tcPr>
          <w:p>
            <w:pPr>
              <w:pStyle w:val="7"/>
              <w:spacing w:before="191" w:line="219" w:lineRule="auto"/>
              <w:ind w:left="1280"/>
            </w:pPr>
            <w:r>
              <w:rPr>
                <w:b/>
                <w:bCs/>
                <w:spacing w:val="-7"/>
              </w:rPr>
              <w:t>收入总计</w:t>
            </w:r>
          </w:p>
        </w:tc>
        <w:tc>
          <w:tcPr>
            <w:tcW w:w="1364" w:type="dxa"/>
            <w:vAlign w:val="top"/>
          </w:tcPr>
          <w:p>
            <w:pPr>
              <w:pStyle w:val="7"/>
              <w:spacing w:before="190"/>
              <w:ind w:left="633"/>
            </w:pPr>
            <w:r>
              <w:rPr>
                <w:b/>
                <w:bCs/>
                <w:spacing w:val="-3"/>
              </w:rPr>
              <w:t>3</w:t>
            </w:r>
          </w:p>
        </w:tc>
        <w:tc>
          <w:tcPr>
            <w:tcW w:w="1379" w:type="dxa"/>
            <w:vAlign w:val="top"/>
          </w:tcPr>
          <w:p>
            <w:pPr>
              <w:pStyle w:val="7"/>
              <w:spacing w:before="190"/>
              <w:ind w:left="639"/>
            </w:pPr>
            <w:r>
              <w:rPr>
                <w:b/>
                <w:bCs/>
                <w:spacing w:val="-3"/>
              </w:rPr>
              <w:t>3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90" w:line="239" w:lineRule="auto"/>
              <w:ind w:left="382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369" w:type="dxa"/>
            <w:vAlign w:val="top"/>
          </w:tcPr>
          <w:p>
            <w:pPr>
              <w:pStyle w:val="7"/>
              <w:spacing w:before="190" w:line="239" w:lineRule="auto"/>
              <w:ind w:left="387"/>
            </w:pPr>
            <w:r>
              <w:rPr>
                <w:b/>
                <w:bCs/>
                <w:spacing w:val="-4"/>
              </w:rPr>
              <w:t>-50.0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6" w:type="default"/>
          <w:pgSz w:w="11906" w:h="16839"/>
          <w:pgMar w:top="1431" w:right="1463" w:bottom="1471" w:left="1511" w:header="0" w:footer="1104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8</w:t>
      </w:r>
    </w:p>
    <w:p>
      <w:pPr>
        <w:spacing w:before="330" w:line="239" w:lineRule="auto"/>
        <w:ind w:left="635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年高邑县国有资本经营支出预算完成情况表</w:t>
      </w:r>
    </w:p>
    <w:p>
      <w:pPr>
        <w:spacing w:before="289" w:line="220" w:lineRule="auto"/>
        <w:ind w:left="7154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54" w:lineRule="exact"/>
      </w:pPr>
    </w:p>
    <w:tbl>
      <w:tblPr>
        <w:tblStyle w:val="6"/>
        <w:tblW w:w="890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66"/>
        <w:gridCol w:w="1229"/>
        <w:gridCol w:w="1184"/>
        <w:gridCol w:w="1184"/>
        <w:gridCol w:w="114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4166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608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229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41"/>
            </w:pPr>
            <w:r>
              <w:rPr>
                <w:b/>
                <w:bCs/>
                <w:spacing w:val="-5"/>
              </w:rPr>
              <w:t>调整预算</w:t>
            </w:r>
          </w:p>
        </w:tc>
        <w:tc>
          <w:tcPr>
            <w:tcW w:w="1184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23"/>
            </w:pPr>
            <w:r>
              <w:rPr>
                <w:b/>
                <w:bCs/>
                <w:spacing w:val="-6"/>
              </w:rPr>
              <w:t>实际完成</w:t>
            </w:r>
          </w:p>
        </w:tc>
        <w:tc>
          <w:tcPr>
            <w:tcW w:w="1184" w:type="dxa"/>
            <w:vAlign w:val="top"/>
          </w:tcPr>
          <w:p>
            <w:pPr>
              <w:pStyle w:val="7"/>
              <w:spacing w:before="190" w:line="221" w:lineRule="auto"/>
              <w:ind w:left="279"/>
            </w:pPr>
            <w:r>
              <w:rPr>
                <w:b/>
                <w:bCs/>
                <w:spacing w:val="-18"/>
              </w:rPr>
              <w:t>占调整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jc w:val="right"/>
            </w:pPr>
            <w:r>
              <w:rPr>
                <w:b/>
                <w:bCs/>
                <w:spacing w:val="-8"/>
              </w:rPr>
              <w:t>预算（%）</w:t>
            </w:r>
          </w:p>
        </w:tc>
        <w:tc>
          <w:tcPr>
            <w:tcW w:w="1144" w:type="dxa"/>
            <w:vAlign w:val="top"/>
          </w:tcPr>
          <w:p>
            <w:pPr>
              <w:pStyle w:val="7"/>
              <w:spacing w:before="191" w:line="219" w:lineRule="auto"/>
              <w:ind w:left="243"/>
            </w:pPr>
            <w:r>
              <w:rPr>
                <w:b/>
                <w:bCs/>
                <w:spacing w:val="-1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1" w:lineRule="auto"/>
              <w:jc w:val="right"/>
            </w:pPr>
            <w:r>
              <w:rPr>
                <w:b/>
                <w:bCs/>
                <w:spacing w:val="-16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166" w:type="dxa"/>
            <w:vAlign w:val="top"/>
          </w:tcPr>
          <w:p>
            <w:pPr>
              <w:pStyle w:val="7"/>
              <w:spacing w:before="185" w:line="219" w:lineRule="auto"/>
              <w:ind w:left="135"/>
            </w:pPr>
            <w:r>
              <w:rPr>
                <w:b/>
                <w:bCs/>
                <w:spacing w:val="-4"/>
              </w:rPr>
              <w:t>1.解决历史遗留问题及改革成本支出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85"/>
              <w:ind w:left="561"/>
            </w:pPr>
            <w:r>
              <w:rPr>
                <w:b/>
                <w:bCs/>
                <w:spacing w:val="-3"/>
              </w:rPr>
              <w:t>6</w:t>
            </w:r>
          </w:p>
        </w:tc>
        <w:tc>
          <w:tcPr>
            <w:tcW w:w="1184" w:type="dxa"/>
            <w:vAlign w:val="top"/>
          </w:tcPr>
          <w:p>
            <w:pPr>
              <w:pStyle w:val="7"/>
              <w:spacing w:before="185"/>
              <w:ind w:left="540"/>
            </w:pPr>
            <w:r>
              <w:rPr>
                <w:b/>
                <w:bCs/>
                <w:spacing w:val="-3"/>
              </w:rPr>
              <w:t>6</w:t>
            </w:r>
          </w:p>
        </w:tc>
        <w:tc>
          <w:tcPr>
            <w:tcW w:w="1184" w:type="dxa"/>
            <w:vAlign w:val="top"/>
          </w:tcPr>
          <w:p>
            <w:pPr>
              <w:pStyle w:val="7"/>
              <w:spacing w:before="185" w:line="239" w:lineRule="auto"/>
              <w:ind w:left="315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144" w:type="dxa"/>
            <w:vAlign w:val="top"/>
          </w:tcPr>
          <w:p>
            <w:pPr>
              <w:pStyle w:val="7"/>
              <w:spacing w:before="185" w:line="239" w:lineRule="auto"/>
              <w:ind w:left="292"/>
            </w:pPr>
            <w:r>
              <w:rPr>
                <w:b/>
                <w:bCs/>
                <w:spacing w:val="-7"/>
              </w:rPr>
              <w:t>100.0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166" w:type="dxa"/>
            <w:vAlign w:val="top"/>
          </w:tcPr>
          <w:p>
            <w:pPr>
              <w:pStyle w:val="7"/>
              <w:spacing w:before="187" w:line="219" w:lineRule="auto"/>
              <w:ind w:left="120"/>
            </w:pPr>
            <w:r>
              <w:rPr>
                <w:b/>
                <w:bCs/>
                <w:spacing w:val="-3"/>
              </w:rPr>
              <w:t>2.国有企业资本金注入</w:t>
            </w:r>
          </w:p>
        </w:tc>
        <w:tc>
          <w:tcPr>
            <w:tcW w:w="12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166" w:type="dxa"/>
            <w:vAlign w:val="top"/>
          </w:tcPr>
          <w:p>
            <w:pPr>
              <w:pStyle w:val="7"/>
              <w:spacing w:before="188" w:line="219" w:lineRule="auto"/>
              <w:ind w:left="122"/>
            </w:pPr>
            <w:r>
              <w:rPr>
                <w:b/>
                <w:bCs/>
                <w:spacing w:val="-4"/>
              </w:rPr>
              <w:t>3.国有企业政策性补贴</w:t>
            </w:r>
          </w:p>
        </w:tc>
        <w:tc>
          <w:tcPr>
            <w:tcW w:w="12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166" w:type="dxa"/>
            <w:vAlign w:val="top"/>
          </w:tcPr>
          <w:p>
            <w:pPr>
              <w:pStyle w:val="7"/>
              <w:spacing w:before="188" w:line="219" w:lineRule="auto"/>
              <w:ind w:left="116"/>
            </w:pPr>
            <w:r>
              <w:rPr>
                <w:b/>
                <w:bCs/>
                <w:spacing w:val="-3"/>
              </w:rPr>
              <w:t>4.其他国有资本经营预算支出</w:t>
            </w:r>
          </w:p>
        </w:tc>
        <w:tc>
          <w:tcPr>
            <w:tcW w:w="12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166" w:type="dxa"/>
            <w:vAlign w:val="top"/>
          </w:tcPr>
          <w:p>
            <w:pPr>
              <w:pStyle w:val="7"/>
              <w:spacing w:before="190" w:line="219" w:lineRule="auto"/>
              <w:ind w:left="1366"/>
            </w:pPr>
            <w:r>
              <w:rPr>
                <w:b/>
                <w:bCs/>
                <w:spacing w:val="-4"/>
              </w:rPr>
              <w:t>本年支出合计</w:t>
            </w:r>
          </w:p>
        </w:tc>
        <w:tc>
          <w:tcPr>
            <w:tcW w:w="12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>
            <w:pPr>
              <w:pStyle w:val="7"/>
              <w:spacing w:before="190"/>
              <w:ind w:left="540"/>
            </w:pPr>
            <w:r>
              <w:rPr>
                <w:b/>
                <w:bCs/>
                <w:spacing w:val="-3"/>
              </w:rPr>
              <w:t>6</w:t>
            </w:r>
          </w:p>
        </w:tc>
        <w:tc>
          <w:tcPr>
            <w:tcW w:w="1184" w:type="dxa"/>
            <w:vAlign w:val="top"/>
          </w:tcPr>
          <w:p>
            <w:pPr>
              <w:pStyle w:val="7"/>
              <w:spacing w:before="191" w:line="224" w:lineRule="auto"/>
              <w:ind w:left="176"/>
            </w:pPr>
            <w:r>
              <w:rPr>
                <w:b/>
                <w:bCs/>
                <w:spacing w:val="-3"/>
              </w:rPr>
              <w:t>#DIV/0!</w:t>
            </w:r>
          </w:p>
        </w:tc>
        <w:tc>
          <w:tcPr>
            <w:tcW w:w="1144" w:type="dxa"/>
            <w:vAlign w:val="top"/>
          </w:tcPr>
          <w:p>
            <w:pPr>
              <w:pStyle w:val="7"/>
              <w:spacing w:before="190" w:line="239" w:lineRule="auto"/>
              <w:ind w:left="292"/>
            </w:pPr>
            <w:r>
              <w:rPr>
                <w:b/>
                <w:bCs/>
                <w:spacing w:val="-7"/>
              </w:rPr>
              <w:t>100.0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166" w:type="dxa"/>
            <w:vAlign w:val="top"/>
          </w:tcPr>
          <w:p>
            <w:pPr>
              <w:pStyle w:val="7"/>
              <w:spacing w:before="190" w:line="219" w:lineRule="auto"/>
              <w:ind w:left="1371"/>
            </w:pPr>
            <w:r>
              <w:rPr>
                <w:b/>
                <w:bCs/>
                <w:spacing w:val="-5"/>
              </w:rPr>
              <w:t>结转下年支出</w:t>
            </w:r>
          </w:p>
        </w:tc>
        <w:tc>
          <w:tcPr>
            <w:tcW w:w="12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>
            <w:pPr>
              <w:pStyle w:val="7"/>
              <w:spacing w:before="190" w:line="224" w:lineRule="auto"/>
              <w:ind w:left="176"/>
            </w:pPr>
            <w:r>
              <w:rPr>
                <w:b/>
                <w:bCs/>
                <w:spacing w:val="-3"/>
              </w:rPr>
              <w:t>#DIV/0!</w:t>
            </w:r>
          </w:p>
        </w:tc>
        <w:tc>
          <w:tcPr>
            <w:tcW w:w="1144" w:type="dxa"/>
            <w:vAlign w:val="top"/>
          </w:tcPr>
          <w:p>
            <w:pPr>
              <w:pStyle w:val="7"/>
              <w:spacing w:before="190" w:line="239" w:lineRule="auto"/>
              <w:ind w:left="273"/>
            </w:pPr>
            <w:r>
              <w:rPr>
                <w:b/>
                <w:bCs/>
                <w:spacing w:val="-4"/>
              </w:rPr>
              <w:t>-66.7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166" w:type="dxa"/>
            <w:vAlign w:val="top"/>
          </w:tcPr>
          <w:p>
            <w:pPr>
              <w:pStyle w:val="7"/>
              <w:spacing w:before="189" w:line="220" w:lineRule="auto"/>
              <w:ind w:left="1609"/>
            </w:pPr>
            <w:r>
              <w:rPr>
                <w:b/>
                <w:bCs/>
                <w:spacing w:val="-5"/>
              </w:rPr>
              <w:t>支出总计</w:t>
            </w:r>
          </w:p>
        </w:tc>
        <w:tc>
          <w:tcPr>
            <w:tcW w:w="1229" w:type="dxa"/>
            <w:vAlign w:val="top"/>
          </w:tcPr>
          <w:p>
            <w:pPr>
              <w:pStyle w:val="7"/>
              <w:spacing w:before="189"/>
              <w:ind w:left="561"/>
            </w:pPr>
            <w:r>
              <w:rPr>
                <w:b/>
                <w:bCs/>
                <w:spacing w:val="-3"/>
              </w:rPr>
              <w:t>6</w:t>
            </w:r>
          </w:p>
        </w:tc>
        <w:tc>
          <w:tcPr>
            <w:tcW w:w="1184" w:type="dxa"/>
            <w:vAlign w:val="top"/>
          </w:tcPr>
          <w:p>
            <w:pPr>
              <w:pStyle w:val="7"/>
              <w:spacing w:before="189"/>
              <w:ind w:left="540"/>
            </w:pPr>
            <w:r>
              <w:rPr>
                <w:b/>
                <w:bCs/>
                <w:spacing w:val="-3"/>
              </w:rPr>
              <w:t>6</w:t>
            </w:r>
          </w:p>
        </w:tc>
        <w:tc>
          <w:tcPr>
            <w:tcW w:w="1184" w:type="dxa"/>
            <w:vAlign w:val="top"/>
          </w:tcPr>
          <w:p>
            <w:pPr>
              <w:pStyle w:val="7"/>
              <w:spacing w:before="189" w:line="239" w:lineRule="auto"/>
              <w:ind w:left="315"/>
            </w:pPr>
            <w:r>
              <w:rPr>
                <w:b/>
                <w:bCs/>
                <w:spacing w:val="-7"/>
              </w:rPr>
              <w:t>100.0</w:t>
            </w:r>
          </w:p>
        </w:tc>
        <w:tc>
          <w:tcPr>
            <w:tcW w:w="1144" w:type="dxa"/>
            <w:vAlign w:val="top"/>
          </w:tcPr>
          <w:p>
            <w:pPr>
              <w:pStyle w:val="7"/>
              <w:spacing w:before="189" w:line="239" w:lineRule="auto"/>
              <w:ind w:left="292"/>
            </w:pPr>
            <w:r>
              <w:rPr>
                <w:b/>
                <w:bCs/>
                <w:spacing w:val="-7"/>
              </w:rPr>
              <w:t>100.0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7" w:type="default"/>
          <w:pgSz w:w="11906" w:h="16839"/>
          <w:pgMar w:top="1431" w:right="1482" w:bottom="1471" w:left="1511" w:header="0" w:footer="1106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9</w:t>
      </w:r>
    </w:p>
    <w:p>
      <w:pPr>
        <w:spacing w:before="225" w:line="241" w:lineRule="auto"/>
        <w:ind w:left="1532"/>
        <w:outlineLvl w:val="2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2023 年高邑县一般公共收入预算草案</w:t>
      </w:r>
    </w:p>
    <w:p>
      <w:pPr>
        <w:spacing w:before="170" w:line="221" w:lineRule="auto"/>
        <w:ind w:left="7698"/>
        <w:outlineLvl w:val="5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b/>
          <w:bCs/>
          <w:spacing w:val="-4"/>
          <w:sz w:val="22"/>
          <w:szCs w:val="22"/>
        </w:rPr>
        <w:t>单位：万元</w:t>
      </w:r>
    </w:p>
    <w:p>
      <w:pPr>
        <w:spacing w:line="152" w:lineRule="exact"/>
      </w:pPr>
    </w:p>
    <w:tbl>
      <w:tblPr>
        <w:tblStyle w:val="6"/>
        <w:tblW w:w="889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57"/>
        <w:gridCol w:w="384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89" w:line="219" w:lineRule="auto"/>
              <w:ind w:left="2054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3842" w:type="dxa"/>
            <w:vAlign w:val="top"/>
          </w:tcPr>
          <w:p>
            <w:pPr>
              <w:pStyle w:val="7"/>
              <w:spacing w:before="190" w:line="219" w:lineRule="auto"/>
              <w:ind w:left="1566"/>
            </w:pPr>
            <w:r>
              <w:rPr>
                <w:b/>
                <w:bCs/>
                <w:spacing w:val="-6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6" w:line="220" w:lineRule="auto"/>
              <w:ind w:left="12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一、税收收入</w:t>
            </w:r>
          </w:p>
        </w:tc>
        <w:tc>
          <w:tcPr>
            <w:tcW w:w="3842" w:type="dxa"/>
            <w:vAlign w:val="top"/>
          </w:tcPr>
          <w:p>
            <w:pPr>
              <w:pStyle w:val="7"/>
              <w:spacing w:before="197"/>
              <w:ind w:left="165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27561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7" w:line="220" w:lineRule="auto"/>
              <w:ind w:left="55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增值税</w:t>
            </w:r>
          </w:p>
        </w:tc>
        <w:tc>
          <w:tcPr>
            <w:tcW w:w="3842" w:type="dxa"/>
            <w:vAlign w:val="top"/>
          </w:tcPr>
          <w:p>
            <w:pPr>
              <w:spacing w:before="229" w:line="188" w:lineRule="auto"/>
              <w:ind w:left="168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7568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7" w:line="220" w:lineRule="auto"/>
              <w:ind w:left="559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企业所得税</w:t>
            </w:r>
          </w:p>
        </w:tc>
        <w:tc>
          <w:tcPr>
            <w:tcW w:w="3842" w:type="dxa"/>
            <w:vAlign w:val="top"/>
          </w:tcPr>
          <w:p>
            <w:pPr>
              <w:spacing w:before="229" w:line="188" w:lineRule="auto"/>
              <w:ind w:left="174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661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2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个人所得税</w:t>
            </w:r>
          </w:p>
        </w:tc>
        <w:tc>
          <w:tcPr>
            <w:tcW w:w="3842" w:type="dxa"/>
            <w:vAlign w:val="top"/>
          </w:tcPr>
          <w:p>
            <w:pPr>
              <w:spacing w:before="235" w:line="189" w:lineRule="auto"/>
              <w:ind w:left="177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9"/>
                <w:sz w:val="22"/>
                <w:szCs w:val="22"/>
              </w:rPr>
              <w:t>154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21" w:lineRule="auto"/>
              <w:ind w:left="56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资源税</w:t>
            </w:r>
          </w:p>
        </w:tc>
        <w:tc>
          <w:tcPr>
            <w:tcW w:w="3842" w:type="dxa"/>
            <w:vAlign w:val="top"/>
          </w:tcPr>
          <w:p>
            <w:pPr>
              <w:spacing w:before="238" w:line="189" w:lineRule="auto"/>
              <w:ind w:left="18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59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2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城市维护建设税</w:t>
            </w:r>
          </w:p>
        </w:tc>
        <w:tc>
          <w:tcPr>
            <w:tcW w:w="3842" w:type="dxa"/>
            <w:vAlign w:val="top"/>
          </w:tcPr>
          <w:p>
            <w:pPr>
              <w:spacing w:before="237" w:line="189" w:lineRule="auto"/>
              <w:ind w:left="172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1292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200" w:line="220" w:lineRule="auto"/>
              <w:ind w:left="55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房产税</w:t>
            </w:r>
          </w:p>
        </w:tc>
        <w:tc>
          <w:tcPr>
            <w:tcW w:w="3842" w:type="dxa"/>
            <w:vAlign w:val="top"/>
          </w:tcPr>
          <w:p>
            <w:pPr>
              <w:spacing w:before="236" w:line="189" w:lineRule="auto"/>
              <w:ind w:left="172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1058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200" w:line="220" w:lineRule="auto"/>
              <w:ind w:left="573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印花税</w:t>
            </w:r>
          </w:p>
        </w:tc>
        <w:tc>
          <w:tcPr>
            <w:tcW w:w="3842" w:type="dxa"/>
            <w:vAlign w:val="top"/>
          </w:tcPr>
          <w:p>
            <w:pPr>
              <w:spacing w:before="238" w:line="189" w:lineRule="auto"/>
              <w:ind w:left="17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556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2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城镇土地使用税</w:t>
            </w:r>
          </w:p>
        </w:tc>
        <w:tc>
          <w:tcPr>
            <w:tcW w:w="3842" w:type="dxa"/>
            <w:vAlign w:val="top"/>
          </w:tcPr>
          <w:p>
            <w:pPr>
              <w:spacing w:before="237" w:line="189" w:lineRule="auto"/>
              <w:ind w:left="170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4207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200" w:line="220" w:lineRule="auto"/>
              <w:ind w:left="55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土地增值税</w:t>
            </w:r>
          </w:p>
        </w:tc>
        <w:tc>
          <w:tcPr>
            <w:tcW w:w="3842" w:type="dxa"/>
            <w:vAlign w:val="top"/>
          </w:tcPr>
          <w:p>
            <w:pPr>
              <w:spacing w:before="236" w:line="189" w:lineRule="auto"/>
              <w:ind w:left="170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2835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200" w:line="220" w:lineRule="auto"/>
              <w:ind w:left="55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车船税</w:t>
            </w:r>
          </w:p>
        </w:tc>
        <w:tc>
          <w:tcPr>
            <w:tcW w:w="3842" w:type="dxa"/>
            <w:vAlign w:val="top"/>
          </w:tcPr>
          <w:p>
            <w:pPr>
              <w:spacing w:before="238" w:line="189" w:lineRule="auto"/>
              <w:ind w:left="170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2555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19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耕地占用税</w:t>
            </w:r>
          </w:p>
        </w:tc>
        <w:tc>
          <w:tcPr>
            <w:tcW w:w="3842" w:type="dxa"/>
            <w:vAlign w:val="top"/>
          </w:tcPr>
          <w:p>
            <w:pPr>
              <w:spacing w:before="237" w:line="189" w:lineRule="auto"/>
              <w:ind w:left="17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503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200" w:line="220" w:lineRule="auto"/>
              <w:ind w:left="559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契税</w:t>
            </w:r>
          </w:p>
        </w:tc>
        <w:tc>
          <w:tcPr>
            <w:tcW w:w="3842" w:type="dxa"/>
            <w:vAlign w:val="top"/>
          </w:tcPr>
          <w:p>
            <w:pPr>
              <w:spacing w:before="236" w:line="189" w:lineRule="auto"/>
              <w:ind w:left="170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5843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21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环境保护税</w:t>
            </w:r>
          </w:p>
        </w:tc>
        <w:tc>
          <w:tcPr>
            <w:tcW w:w="3842" w:type="dxa"/>
            <w:vAlign w:val="top"/>
          </w:tcPr>
          <w:p>
            <w:pPr>
              <w:spacing w:before="238" w:line="189" w:lineRule="auto"/>
              <w:ind w:left="175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270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20" w:lineRule="auto"/>
              <w:ind w:left="12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二、非税收入</w:t>
            </w:r>
          </w:p>
        </w:tc>
        <w:tc>
          <w:tcPr>
            <w:tcW w:w="3842" w:type="dxa"/>
            <w:vAlign w:val="top"/>
          </w:tcPr>
          <w:p>
            <w:pPr>
              <w:pStyle w:val="7"/>
              <w:spacing w:before="199"/>
              <w:ind w:left="1647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47286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200" w:line="220" w:lineRule="auto"/>
              <w:ind w:left="55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专项收入</w:t>
            </w:r>
          </w:p>
        </w:tc>
        <w:tc>
          <w:tcPr>
            <w:tcW w:w="3842" w:type="dxa"/>
            <w:vAlign w:val="top"/>
          </w:tcPr>
          <w:p>
            <w:pPr>
              <w:spacing w:before="236" w:line="189" w:lineRule="auto"/>
              <w:ind w:left="172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1046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200" w:line="220" w:lineRule="auto"/>
              <w:ind w:left="55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行政事业性收费收入</w:t>
            </w:r>
          </w:p>
        </w:tc>
        <w:tc>
          <w:tcPr>
            <w:tcW w:w="3842" w:type="dxa"/>
            <w:vAlign w:val="top"/>
          </w:tcPr>
          <w:p>
            <w:pPr>
              <w:spacing w:before="238" w:line="189" w:lineRule="auto"/>
              <w:ind w:left="170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2054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8" w:type="default"/>
          <w:pgSz w:w="11906" w:h="16839"/>
          <w:pgMar w:top="1431" w:right="1490" w:bottom="1471" w:left="1511" w:header="0" w:footer="1104" w:gutter="0"/>
          <w:cols w:space="720" w:num="1"/>
        </w:sectPr>
      </w:pPr>
    </w:p>
    <w:p>
      <w:pPr>
        <w:spacing w:before="28"/>
      </w:pPr>
    </w:p>
    <w:tbl>
      <w:tblPr>
        <w:tblStyle w:val="6"/>
        <w:tblW w:w="889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57"/>
        <w:gridCol w:w="384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200" w:line="220" w:lineRule="auto"/>
              <w:ind w:left="565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罚没收入</w:t>
            </w:r>
          </w:p>
        </w:tc>
        <w:tc>
          <w:tcPr>
            <w:tcW w:w="3842" w:type="dxa"/>
            <w:vAlign w:val="top"/>
          </w:tcPr>
          <w:p>
            <w:pPr>
              <w:spacing w:before="236" w:line="189" w:lineRule="auto"/>
              <w:ind w:left="166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13179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6" w:line="220" w:lineRule="auto"/>
              <w:ind w:left="57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国有资源（资产）有偿使用收入</w:t>
            </w:r>
          </w:p>
        </w:tc>
        <w:tc>
          <w:tcPr>
            <w:tcW w:w="3842" w:type="dxa"/>
            <w:vAlign w:val="top"/>
          </w:tcPr>
          <w:p>
            <w:pPr>
              <w:spacing w:before="234" w:line="189" w:lineRule="auto"/>
              <w:ind w:left="165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30661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19" w:lineRule="auto"/>
              <w:ind w:left="55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政府住房基金收入</w:t>
            </w:r>
          </w:p>
        </w:tc>
        <w:tc>
          <w:tcPr>
            <w:tcW w:w="3842" w:type="dxa"/>
            <w:vAlign w:val="top"/>
          </w:tcPr>
          <w:p>
            <w:pPr>
              <w:spacing w:before="234" w:line="189" w:lineRule="auto"/>
              <w:ind w:left="177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9"/>
                <w:sz w:val="22"/>
                <w:szCs w:val="22"/>
              </w:rPr>
              <w:t>190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20" w:lineRule="auto"/>
              <w:ind w:left="55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其他收入</w:t>
            </w:r>
          </w:p>
        </w:tc>
        <w:tc>
          <w:tcPr>
            <w:tcW w:w="3842" w:type="dxa"/>
            <w:vAlign w:val="top"/>
          </w:tcPr>
          <w:p>
            <w:pPr>
              <w:spacing w:before="235" w:line="189" w:lineRule="auto"/>
              <w:ind w:left="177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9"/>
                <w:sz w:val="22"/>
                <w:szCs w:val="22"/>
              </w:rPr>
              <w:t>156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057" w:type="dxa"/>
            <w:vAlign w:val="top"/>
          </w:tcPr>
          <w:p>
            <w:pPr>
              <w:pStyle w:val="7"/>
              <w:spacing w:before="199" w:line="220" w:lineRule="auto"/>
              <w:ind w:left="2102"/>
              <w:rPr>
                <w:sz w:val="22"/>
                <w:szCs w:val="22"/>
              </w:rPr>
            </w:pPr>
            <w:r>
              <w:rPr>
                <w:b/>
                <w:bCs/>
                <w:spacing w:val="-6"/>
                <w:sz w:val="22"/>
                <w:szCs w:val="22"/>
              </w:rPr>
              <w:t>收入合计</w:t>
            </w:r>
          </w:p>
        </w:tc>
        <w:tc>
          <w:tcPr>
            <w:tcW w:w="3842" w:type="dxa"/>
            <w:vAlign w:val="top"/>
          </w:tcPr>
          <w:p>
            <w:pPr>
              <w:pStyle w:val="7"/>
              <w:spacing w:before="199"/>
              <w:ind w:left="1653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74847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9" w:type="default"/>
          <w:pgSz w:w="11906" w:h="16839"/>
          <w:pgMar w:top="1431" w:right="1490" w:bottom="1471" w:left="1511" w:header="0" w:footer="1106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10</w:t>
      </w:r>
    </w:p>
    <w:p>
      <w:pPr>
        <w:spacing w:before="281" w:line="241" w:lineRule="auto"/>
        <w:ind w:left="1571"/>
        <w:outlineLvl w:val="2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2023 年高邑县一般公共支出预算草案</w:t>
      </w:r>
    </w:p>
    <w:p>
      <w:pPr>
        <w:spacing w:before="234" w:line="184" w:lineRule="auto"/>
        <w:ind w:left="7771"/>
        <w:outlineLvl w:val="5"/>
        <w:rPr>
          <w:rFonts w:ascii="微软雅黑" w:hAnsi="微软雅黑" w:eastAsia="微软雅黑" w:cs="微软雅黑"/>
          <w:sz w:val="22"/>
          <w:szCs w:val="22"/>
        </w:rPr>
      </w:pPr>
      <w:r>
        <w:rPr>
          <w:rFonts w:ascii="微软雅黑" w:hAnsi="微软雅黑" w:eastAsia="微软雅黑" w:cs="微软雅黑"/>
          <w:b/>
          <w:bCs/>
          <w:spacing w:val="-11"/>
          <w:sz w:val="22"/>
          <w:szCs w:val="22"/>
        </w:rPr>
        <w:t>单位</w:t>
      </w:r>
      <w:r>
        <w:rPr>
          <w:rFonts w:ascii="微软雅黑" w:hAnsi="微软雅黑" w:eastAsia="微软雅黑" w:cs="微软雅黑"/>
          <w:b/>
          <w:bCs/>
          <w:spacing w:val="-13"/>
          <w:sz w:val="22"/>
          <w:szCs w:val="22"/>
        </w:rPr>
        <w:t xml:space="preserve"> </w:t>
      </w:r>
      <w:r>
        <w:rPr>
          <w:rFonts w:ascii="微软雅黑" w:hAnsi="微软雅黑" w:eastAsia="微软雅黑" w:cs="微软雅黑"/>
          <w:b/>
          <w:bCs/>
          <w:spacing w:val="-11"/>
          <w:sz w:val="22"/>
          <w:szCs w:val="22"/>
        </w:rPr>
        <w:t>：万元</w:t>
      </w:r>
    </w:p>
    <w:p>
      <w:pPr>
        <w:spacing w:line="116" w:lineRule="exact"/>
      </w:pPr>
    </w:p>
    <w:tbl>
      <w:tblPr>
        <w:tblStyle w:val="6"/>
        <w:tblW w:w="897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1"/>
        <w:gridCol w:w="330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89" w:line="219" w:lineRule="auto"/>
              <w:ind w:left="2361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3303" w:type="dxa"/>
            <w:vAlign w:val="top"/>
          </w:tcPr>
          <w:p>
            <w:pPr>
              <w:spacing w:before="212" w:line="183" w:lineRule="auto"/>
              <w:ind w:left="1321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2"/>
                <w:szCs w:val="22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7" w:line="219" w:lineRule="auto"/>
              <w:ind w:left="12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一、本级支出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7"/>
              <w:ind w:left="1340"/>
              <w:rPr>
                <w:sz w:val="22"/>
                <w:szCs w:val="22"/>
              </w:rPr>
            </w:pPr>
            <w:r>
              <w:rPr>
                <w:b/>
                <w:bCs/>
                <w:spacing w:val="-6"/>
                <w:sz w:val="22"/>
                <w:szCs w:val="22"/>
              </w:rPr>
              <w:t>184446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7" w:line="220" w:lineRule="auto"/>
              <w:ind w:left="55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一般公共服务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7"/>
              <w:ind w:left="139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14557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7" w:line="220" w:lineRule="auto"/>
              <w:ind w:left="56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公共安全支出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7"/>
              <w:ind w:left="139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10689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20" w:lineRule="auto"/>
              <w:ind w:left="559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教育支出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0"/>
              <w:ind w:left="13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23490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19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科学技术支出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0"/>
              <w:ind w:left="149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251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19" w:lineRule="auto"/>
              <w:ind w:left="55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文化旅游体育与传媒支出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9"/>
              <w:ind w:left="1453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1062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1" w:line="219" w:lineRule="auto"/>
              <w:ind w:left="55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社会保障和就业支出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1"/>
              <w:ind w:left="138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43372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20" w:lineRule="auto"/>
              <w:ind w:left="55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卫生健康支出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0"/>
              <w:ind w:left="139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11848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9" w:line="221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节能环保支出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9"/>
              <w:ind w:left="144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2345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1" w:line="22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城乡社区支出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1"/>
              <w:ind w:left="144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2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农林水支出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0"/>
              <w:ind w:left="13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21416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9" w:line="220" w:lineRule="auto"/>
              <w:ind w:left="56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交通运输支出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9"/>
              <w:ind w:left="139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11668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1" w:line="220" w:lineRule="auto"/>
              <w:ind w:left="56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资源勘探工业信息等支出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0" w:line="242" w:lineRule="auto"/>
              <w:ind w:left="16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20" w:lineRule="auto"/>
              <w:ind w:left="56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商业服务业等支出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0"/>
              <w:ind w:left="149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698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9" w:line="220" w:lineRule="auto"/>
              <w:ind w:left="59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自然资源海洋气象等支出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9"/>
              <w:ind w:left="149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592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1" w:line="220" w:lineRule="auto"/>
              <w:ind w:left="55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住房保障支出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1"/>
              <w:ind w:left="144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7344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19" w:lineRule="auto"/>
              <w:ind w:left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粮油物资储备支出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0" w:line="242" w:lineRule="auto"/>
              <w:ind w:left="1546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42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0" w:type="default"/>
          <w:pgSz w:w="11906" w:h="16839"/>
          <w:pgMar w:top="1431" w:right="1415" w:bottom="1471" w:left="1511" w:header="0" w:footer="1106" w:gutter="0"/>
          <w:cols w:space="720" w:num="1"/>
        </w:sectPr>
      </w:pPr>
    </w:p>
    <w:p>
      <w:pPr>
        <w:spacing w:before="28"/>
      </w:pPr>
    </w:p>
    <w:tbl>
      <w:tblPr>
        <w:tblStyle w:val="6"/>
        <w:tblW w:w="897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1"/>
        <w:gridCol w:w="330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20" w:lineRule="auto"/>
              <w:ind w:left="56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灾害防治及应急管理支出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200"/>
              <w:ind w:left="1453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1053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5" w:line="221" w:lineRule="auto"/>
              <w:ind w:left="55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预备费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5"/>
              <w:ind w:left="1441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3932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7" w:line="221" w:lineRule="auto"/>
              <w:ind w:left="55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其他支出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7"/>
              <w:ind w:left="13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25098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7" w:line="220" w:lineRule="auto"/>
              <w:ind w:left="55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债务付息支出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7"/>
              <w:ind w:left="144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2920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7" w:line="220" w:lineRule="auto"/>
              <w:ind w:left="557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债务发行费用支出</w:t>
            </w:r>
          </w:p>
        </w:tc>
        <w:tc>
          <w:tcPr>
            <w:tcW w:w="3303" w:type="dxa"/>
            <w:vAlign w:val="top"/>
          </w:tcPr>
          <w:p>
            <w:pPr>
              <w:pStyle w:val="7"/>
              <w:spacing w:before="197"/>
              <w:ind w:left="1549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61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21" w:lineRule="auto"/>
              <w:ind w:left="12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二、上解支出</w:t>
            </w:r>
          </w:p>
        </w:tc>
        <w:tc>
          <w:tcPr>
            <w:tcW w:w="3303" w:type="dxa"/>
            <w:vAlign w:val="top"/>
          </w:tcPr>
          <w:p>
            <w:pPr>
              <w:spacing w:before="235" w:line="189" w:lineRule="auto"/>
              <w:ind w:left="13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2"/>
                <w:szCs w:val="22"/>
              </w:rPr>
              <w:t>-1880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200" w:line="219" w:lineRule="auto"/>
              <w:ind w:left="117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三、债务还本支出</w:t>
            </w:r>
          </w:p>
        </w:tc>
        <w:tc>
          <w:tcPr>
            <w:tcW w:w="3303" w:type="dxa"/>
            <w:vAlign w:val="top"/>
          </w:tcPr>
          <w:p>
            <w:pPr>
              <w:spacing w:before="236" w:line="189" w:lineRule="auto"/>
              <w:ind w:left="13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3"/>
                <w:sz w:val="22"/>
                <w:szCs w:val="22"/>
              </w:rPr>
              <w:t>12170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671" w:type="dxa"/>
            <w:vAlign w:val="top"/>
          </w:tcPr>
          <w:p>
            <w:pPr>
              <w:pStyle w:val="7"/>
              <w:spacing w:before="199" w:line="222" w:lineRule="auto"/>
              <w:ind w:left="2623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合计</w:t>
            </w:r>
          </w:p>
        </w:tc>
        <w:tc>
          <w:tcPr>
            <w:tcW w:w="3303" w:type="dxa"/>
            <w:vAlign w:val="top"/>
          </w:tcPr>
          <w:p>
            <w:pPr>
              <w:spacing w:before="237" w:line="189" w:lineRule="auto"/>
              <w:ind w:left="133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3"/>
                <w:sz w:val="22"/>
                <w:szCs w:val="22"/>
              </w:rPr>
              <w:t>194736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1" w:type="default"/>
          <w:pgSz w:w="11906" w:h="16839"/>
          <w:pgMar w:top="1431" w:right="1415" w:bottom="1471" w:left="1511" w:header="0" w:footer="1106" w:gutter="0"/>
          <w:cols w:space="720" w:num="1"/>
        </w:sectPr>
      </w:pPr>
    </w:p>
    <w:p>
      <w:pPr>
        <w:spacing w:line="466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11</w:t>
      </w:r>
    </w:p>
    <w:p>
      <w:pPr>
        <w:spacing w:line="445" w:lineRule="auto"/>
        <w:rPr>
          <w:rFonts w:ascii="Arial"/>
          <w:sz w:val="21"/>
        </w:rPr>
      </w:pPr>
    </w:p>
    <w:p>
      <w:pPr>
        <w:spacing w:before="135" w:line="241" w:lineRule="auto"/>
        <w:ind w:left="1338"/>
        <w:outlineLvl w:val="2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年高邑县政府性基金收入预算草案</w:t>
      </w:r>
    </w:p>
    <w:p>
      <w:pPr>
        <w:spacing w:line="348" w:lineRule="auto"/>
        <w:rPr>
          <w:rFonts w:ascii="Arial"/>
          <w:sz w:val="21"/>
        </w:rPr>
      </w:pPr>
    </w:p>
    <w:p>
      <w:pPr>
        <w:spacing w:before="78" w:line="220" w:lineRule="auto"/>
        <w:ind w:left="7569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37" w:lineRule="exact"/>
      </w:pPr>
    </w:p>
    <w:tbl>
      <w:tblPr>
        <w:tblStyle w:val="6"/>
        <w:tblW w:w="887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09"/>
        <w:gridCol w:w="366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89" w:line="219" w:lineRule="auto"/>
              <w:ind w:left="2129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90" w:line="219" w:lineRule="auto"/>
              <w:ind w:left="1477"/>
            </w:pPr>
            <w:r>
              <w:rPr>
                <w:b/>
                <w:bCs/>
                <w:spacing w:val="-6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88" w:line="219" w:lineRule="auto"/>
              <w:ind w:left="141"/>
            </w:pPr>
            <w:r>
              <w:rPr>
                <w:spacing w:val="-4"/>
              </w:rPr>
              <w:t>国有土地收益基金收入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87"/>
              <w:ind w:left="3083"/>
            </w:pPr>
            <w:r>
              <w:rPr>
                <w:spacing w:val="-4"/>
              </w:rPr>
              <w:t>3008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88" w:line="219" w:lineRule="auto"/>
              <w:ind w:left="117"/>
            </w:pPr>
            <w:r>
              <w:rPr>
                <w:spacing w:val="-1"/>
              </w:rPr>
              <w:t>农业土地开发资金收入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87"/>
              <w:ind w:left="3201"/>
            </w:pPr>
            <w:r>
              <w:rPr>
                <w:spacing w:val="-5"/>
              </w:rPr>
              <w:t>215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88" w:line="219" w:lineRule="auto"/>
              <w:ind w:left="141"/>
            </w:pPr>
            <w:r>
              <w:rPr>
                <w:spacing w:val="-4"/>
              </w:rPr>
              <w:t>国有土地使用权收入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87"/>
              <w:ind w:left="2963"/>
            </w:pPr>
            <w:r>
              <w:rPr>
                <w:spacing w:val="-3"/>
              </w:rPr>
              <w:t>54449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91" w:line="219" w:lineRule="auto"/>
              <w:ind w:left="117"/>
            </w:pPr>
            <w:r>
              <w:rPr>
                <w:spacing w:val="-1"/>
              </w:rPr>
              <w:t>城市基础设施配套费收入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90"/>
              <w:ind w:left="3096"/>
            </w:pPr>
            <w:r>
              <w:rPr>
                <w:spacing w:val="-7"/>
              </w:rPr>
              <w:t>1500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90" w:line="219" w:lineRule="auto"/>
              <w:ind w:left="119"/>
            </w:pPr>
            <w:r>
              <w:rPr>
                <w:spacing w:val="-2"/>
              </w:rPr>
              <w:t>污水处理费收入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89"/>
              <w:ind w:left="3197"/>
            </w:pPr>
            <w:r>
              <w:rPr>
                <w:spacing w:val="-3"/>
              </w:rPr>
              <w:t>430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89" w:line="219" w:lineRule="auto"/>
              <w:ind w:left="118"/>
            </w:pPr>
            <w:r>
              <w:rPr>
                <w:spacing w:val="-2"/>
              </w:rPr>
              <w:t>彩票公益金收入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88"/>
              <w:ind w:left="3197"/>
            </w:pPr>
            <w:r>
              <w:rPr>
                <w:spacing w:val="-3"/>
              </w:rPr>
              <w:t>480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90" w:line="219" w:lineRule="auto"/>
              <w:ind w:left="1890"/>
            </w:pPr>
            <w:r>
              <w:rPr>
                <w:b/>
                <w:bCs/>
                <w:spacing w:val="-4"/>
              </w:rPr>
              <w:t>本年收入小计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90"/>
              <w:ind w:left="1534"/>
            </w:pPr>
            <w:r>
              <w:rPr>
                <w:b/>
                <w:bCs/>
                <w:spacing w:val="-4"/>
              </w:rPr>
              <w:t>60082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90" w:line="219" w:lineRule="auto"/>
              <w:ind w:left="119"/>
            </w:pPr>
            <w:r>
              <w:rPr>
                <w:spacing w:val="-2"/>
              </w:rPr>
              <w:t>上级补助收入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89"/>
              <w:ind w:left="3199"/>
            </w:pPr>
            <w:r>
              <w:rPr>
                <w:spacing w:val="-4"/>
              </w:rPr>
              <w:t>927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89" w:line="219" w:lineRule="auto"/>
              <w:ind w:left="118"/>
            </w:pPr>
            <w:r>
              <w:rPr>
                <w:spacing w:val="-2"/>
              </w:rPr>
              <w:t>债务转贷收入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88"/>
              <w:ind w:left="2976"/>
            </w:pPr>
            <w:r>
              <w:rPr>
                <w:spacing w:val="-6"/>
              </w:rPr>
              <w:t>13400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92" w:line="219" w:lineRule="auto"/>
              <w:ind w:left="119"/>
            </w:pPr>
            <w:r>
              <w:rPr>
                <w:spacing w:val="-2"/>
              </w:rPr>
              <w:t>上年结余结转收入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91"/>
              <w:ind w:left="2856"/>
            </w:pPr>
            <w:r>
              <w:rPr>
                <w:spacing w:val="-5"/>
              </w:rPr>
              <w:t>106081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209" w:type="dxa"/>
            <w:vAlign w:val="top"/>
          </w:tcPr>
          <w:p>
            <w:pPr>
              <w:pStyle w:val="7"/>
              <w:spacing w:before="190" w:line="221" w:lineRule="auto"/>
              <w:ind w:left="2015"/>
            </w:pPr>
            <w:r>
              <w:rPr>
                <w:b/>
                <w:bCs/>
                <w:spacing w:val="-11"/>
              </w:rPr>
              <w:t>总</w:t>
            </w:r>
            <w:r>
              <w:rPr>
                <w:spacing w:val="2"/>
              </w:rPr>
              <w:t xml:space="preserve">      </w:t>
            </w:r>
            <w:r>
              <w:rPr>
                <w:b/>
                <w:bCs/>
                <w:spacing w:val="-11"/>
              </w:rPr>
              <w:t>计</w:t>
            </w:r>
          </w:p>
        </w:tc>
        <w:tc>
          <w:tcPr>
            <w:tcW w:w="3662" w:type="dxa"/>
            <w:vAlign w:val="top"/>
          </w:tcPr>
          <w:p>
            <w:pPr>
              <w:pStyle w:val="7"/>
              <w:spacing w:before="190"/>
              <w:ind w:left="1490"/>
            </w:pPr>
            <w:r>
              <w:rPr>
                <w:b/>
                <w:bCs/>
                <w:spacing w:val="-7"/>
              </w:rPr>
              <w:t>180490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2" w:type="default"/>
          <w:pgSz w:w="11906" w:h="16839"/>
          <w:pgMar w:top="1431" w:right="1518" w:bottom="1471" w:left="1511" w:header="0" w:footer="1106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12</w:t>
      </w:r>
    </w:p>
    <w:p>
      <w:pPr>
        <w:spacing w:before="273" w:line="241" w:lineRule="auto"/>
        <w:ind w:left="1331"/>
        <w:outlineLvl w:val="2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年高邑县政府性基金支出预算草案</w:t>
      </w:r>
    </w:p>
    <w:p>
      <w:pPr>
        <w:spacing w:before="210" w:line="220" w:lineRule="auto"/>
        <w:ind w:left="7408"/>
        <w:outlineLvl w:val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37" w:lineRule="exact"/>
      </w:pPr>
    </w:p>
    <w:tbl>
      <w:tblPr>
        <w:tblStyle w:val="6"/>
        <w:tblW w:w="885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2"/>
        <w:gridCol w:w="171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0" w:line="219" w:lineRule="auto"/>
              <w:ind w:left="3098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1" w:line="219" w:lineRule="auto"/>
              <w:ind w:left="504"/>
            </w:pPr>
            <w:r>
              <w:rPr>
                <w:b/>
                <w:bCs/>
                <w:spacing w:val="-6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5" w:line="219" w:lineRule="auto"/>
              <w:ind w:left="11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文化旅游体育与传媒支出</w:t>
            </w:r>
          </w:p>
        </w:tc>
        <w:tc>
          <w:tcPr>
            <w:tcW w:w="1714" w:type="dxa"/>
            <w:vAlign w:val="top"/>
          </w:tcPr>
          <w:p>
            <w:pPr>
              <w:spacing w:before="233" w:line="189" w:lineRule="auto"/>
              <w:ind w:left="81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>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7" w:line="221" w:lineRule="auto"/>
              <w:ind w:left="47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国家电影事业发展专项资金安排的支出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7" w:line="242" w:lineRule="auto"/>
              <w:ind w:left="82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8" w:line="219" w:lineRule="auto"/>
              <w:ind w:left="11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社会保障和就业支出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8"/>
              <w:ind w:left="811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7" w:line="220" w:lineRule="auto"/>
              <w:ind w:left="451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大中型水库移民后期扶持基金支出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7" w:line="242" w:lineRule="auto"/>
              <w:ind w:left="82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spacing w:before="210" w:line="183" w:lineRule="auto"/>
              <w:ind w:left="441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2"/>
                <w:szCs w:val="22"/>
              </w:rPr>
              <w:t>小型水库移民扶助基金安排的支出</w:t>
            </w:r>
          </w:p>
        </w:tc>
        <w:tc>
          <w:tcPr>
            <w:tcW w:w="1714" w:type="dxa"/>
            <w:vAlign w:val="top"/>
          </w:tcPr>
          <w:p>
            <w:pPr>
              <w:spacing w:before="163" w:line="389" w:lineRule="exact"/>
              <w:ind w:left="797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position w:val="3"/>
                <w:sz w:val="22"/>
                <w:szCs w:val="22"/>
              </w:rPr>
              <w:t>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9" w:line="220" w:lineRule="auto"/>
              <w:ind w:left="117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城乡社区支出类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9"/>
              <w:ind w:left="587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62105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8" w:line="220" w:lineRule="auto"/>
              <w:ind w:left="47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国有土地使用权出让收入安排的支出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8"/>
              <w:ind w:left="584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46952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1" w:line="219" w:lineRule="auto"/>
              <w:ind w:left="501"/>
            </w:pPr>
            <w:r>
              <w:rPr>
                <w:b/>
                <w:bCs/>
                <w:spacing w:val="-5"/>
              </w:rPr>
              <w:t>国有土地收益基金安排的支出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/>
              <w:ind w:left="627"/>
            </w:pPr>
            <w:r>
              <w:rPr>
                <w:b/>
                <w:bCs/>
                <w:spacing w:val="-5"/>
              </w:rPr>
              <w:t>3008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0" w:line="220" w:lineRule="auto"/>
              <w:ind w:left="477"/>
            </w:pPr>
            <w:r>
              <w:rPr>
                <w:b/>
                <w:bCs/>
                <w:spacing w:val="-3"/>
              </w:rPr>
              <w:t>农业土地开发资金安排的支出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9"/>
              <w:ind w:left="685"/>
            </w:pPr>
            <w:r>
              <w:rPr>
                <w:b/>
                <w:bCs/>
                <w:spacing w:val="-6"/>
              </w:rPr>
              <w:t>215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89" w:line="219" w:lineRule="auto"/>
              <w:ind w:left="477"/>
            </w:pPr>
            <w:r>
              <w:rPr>
                <w:b/>
                <w:bCs/>
                <w:spacing w:val="-3"/>
              </w:rPr>
              <w:t>城市基础设施配套费安排的支出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8"/>
              <w:ind w:left="640"/>
            </w:pPr>
            <w:r>
              <w:rPr>
                <w:b/>
                <w:bCs/>
                <w:spacing w:val="-9"/>
              </w:rPr>
              <w:t>1500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2" w:line="219" w:lineRule="auto"/>
              <w:ind w:left="479"/>
            </w:pPr>
            <w:r>
              <w:rPr>
                <w:b/>
                <w:bCs/>
                <w:spacing w:val="-3"/>
              </w:rPr>
              <w:t>污水处理费安排的支出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1"/>
              <w:ind w:left="681"/>
            </w:pPr>
            <w:r>
              <w:rPr>
                <w:b/>
                <w:bCs/>
                <w:spacing w:val="-5"/>
              </w:rPr>
              <w:t>430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1" w:line="219" w:lineRule="auto"/>
              <w:ind w:left="476"/>
            </w:pPr>
            <w:r>
              <w:rPr>
                <w:b/>
                <w:bCs/>
                <w:spacing w:val="-3"/>
              </w:rPr>
              <w:t>棚户区改造专项债券收入安排的支出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/>
              <w:ind w:left="577"/>
            </w:pPr>
            <w:r>
              <w:rPr>
                <w:b/>
                <w:bCs/>
                <w:spacing w:val="-7"/>
              </w:rPr>
              <w:t>10000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9" w:line="221" w:lineRule="auto"/>
              <w:ind w:left="118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其他支出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9"/>
              <w:ind w:left="586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96281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201" w:line="219" w:lineRule="auto"/>
              <w:ind w:left="449"/>
              <w:rPr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其他政府基金及对应专项债务收入安排的支出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201"/>
              <w:ind w:left="58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95266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1" w:line="219" w:lineRule="auto"/>
              <w:ind w:left="478"/>
            </w:pPr>
            <w:r>
              <w:rPr>
                <w:b/>
                <w:bCs/>
                <w:spacing w:val="-3"/>
              </w:rPr>
              <w:t>彩票公益金安排的支出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/>
              <w:ind w:left="640"/>
            </w:pPr>
            <w:r>
              <w:rPr>
                <w:b/>
                <w:bCs/>
                <w:spacing w:val="-9"/>
              </w:rPr>
              <w:t>1015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9" w:line="220" w:lineRule="auto"/>
              <w:ind w:left="118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债务利息支出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9"/>
              <w:ind w:left="641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8413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201" w:line="219" w:lineRule="auto"/>
              <w:ind w:left="44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地方政府专项债务付息支出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201"/>
              <w:ind w:left="641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8413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3" w:type="default"/>
          <w:pgSz w:w="11906" w:h="16839"/>
          <w:pgMar w:top="1431" w:right="1530" w:bottom="1471" w:left="1511" w:header="0" w:footer="1106" w:gutter="0"/>
          <w:cols w:space="720" w:num="1"/>
        </w:sectPr>
      </w:pPr>
    </w:p>
    <w:p>
      <w:pPr>
        <w:spacing w:before="28"/>
      </w:pPr>
    </w:p>
    <w:tbl>
      <w:tblPr>
        <w:tblStyle w:val="6"/>
        <w:tblW w:w="885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2"/>
        <w:gridCol w:w="171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1" w:line="219" w:lineRule="auto"/>
              <w:ind w:left="118"/>
            </w:pPr>
            <w:r>
              <w:rPr>
                <w:b/>
                <w:bCs/>
                <w:spacing w:val="-3"/>
              </w:rPr>
              <w:t>债务发行费用支出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90"/>
              <w:ind w:left="685"/>
            </w:pPr>
            <w:r>
              <w:rPr>
                <w:b/>
                <w:bCs/>
                <w:spacing w:val="-6"/>
              </w:rPr>
              <w:t>203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85" w:line="219" w:lineRule="auto"/>
              <w:ind w:left="477"/>
            </w:pPr>
            <w:r>
              <w:rPr>
                <w:b/>
                <w:bCs/>
                <w:spacing w:val="-3"/>
              </w:rPr>
              <w:t>地方政府专项债务发行费用支出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5"/>
              <w:ind w:left="685"/>
            </w:pPr>
            <w:r>
              <w:rPr>
                <w:b/>
                <w:bCs/>
                <w:spacing w:val="-6"/>
              </w:rPr>
              <w:t>203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86" w:line="219" w:lineRule="auto"/>
              <w:ind w:left="2857"/>
            </w:pPr>
            <w:r>
              <w:rPr>
                <w:b/>
                <w:bCs/>
                <w:spacing w:val="-4"/>
              </w:rPr>
              <w:t>本级支出合计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6"/>
              <w:ind w:left="517"/>
            </w:pPr>
            <w:r>
              <w:rPr>
                <w:b/>
                <w:bCs/>
                <w:spacing w:val="-7"/>
              </w:rPr>
              <w:t>167010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8" w:line="219" w:lineRule="auto"/>
              <w:ind w:left="118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债务还本支出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8"/>
              <w:ind w:left="577"/>
            </w:pPr>
            <w:r>
              <w:rPr>
                <w:b/>
                <w:bCs/>
                <w:spacing w:val="-7"/>
              </w:rPr>
              <w:t>13480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99" w:line="219" w:lineRule="auto"/>
              <w:ind w:left="44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地方政府专项债券还本支出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8"/>
              <w:ind w:left="577"/>
            </w:pPr>
            <w:r>
              <w:rPr>
                <w:b/>
                <w:bCs/>
                <w:spacing w:val="-7"/>
              </w:rPr>
              <w:t>13480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7142" w:type="dxa"/>
            <w:vAlign w:val="top"/>
          </w:tcPr>
          <w:p>
            <w:pPr>
              <w:pStyle w:val="7"/>
              <w:spacing w:before="189" w:line="221" w:lineRule="auto"/>
              <w:ind w:left="3339"/>
            </w:pPr>
            <w:r>
              <w:rPr>
                <w:b/>
                <w:bCs/>
                <w:spacing w:val="-8"/>
              </w:rPr>
              <w:t>合计</w:t>
            </w:r>
          </w:p>
        </w:tc>
        <w:tc>
          <w:tcPr>
            <w:tcW w:w="1714" w:type="dxa"/>
            <w:vAlign w:val="top"/>
          </w:tcPr>
          <w:p>
            <w:pPr>
              <w:pStyle w:val="7"/>
              <w:spacing w:before="189"/>
              <w:ind w:left="517"/>
            </w:pPr>
            <w:r>
              <w:rPr>
                <w:b/>
                <w:bCs/>
                <w:spacing w:val="-7"/>
              </w:rPr>
              <w:t>180490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4" w:type="default"/>
          <w:pgSz w:w="11906" w:h="16839"/>
          <w:pgMar w:top="1431" w:right="1533" w:bottom="1471" w:left="1511" w:header="0" w:footer="1106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13</w:t>
      </w:r>
    </w:p>
    <w:p>
      <w:pPr>
        <w:spacing w:line="335" w:lineRule="auto"/>
        <w:rPr>
          <w:rFonts w:ascii="Arial"/>
          <w:sz w:val="21"/>
        </w:rPr>
      </w:pPr>
    </w:p>
    <w:p>
      <w:pPr>
        <w:spacing w:before="136" w:line="241" w:lineRule="auto"/>
        <w:ind w:left="1506"/>
        <w:outlineLvl w:val="2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年高邑县社保基金收入预算草案</w:t>
      </w:r>
    </w:p>
    <w:p>
      <w:pPr>
        <w:spacing w:line="311" w:lineRule="auto"/>
        <w:rPr>
          <w:rFonts w:ascii="Arial"/>
          <w:sz w:val="21"/>
        </w:rPr>
      </w:pPr>
    </w:p>
    <w:p>
      <w:pPr>
        <w:spacing w:before="103" w:line="183" w:lineRule="auto"/>
        <w:ind w:left="7543"/>
        <w:outlineLvl w:val="5"/>
        <w:rPr>
          <w:rFonts w:ascii="微软雅黑" w:hAnsi="微软雅黑" w:eastAsia="微软雅黑" w:cs="微软雅黑"/>
          <w:sz w:val="24"/>
          <w:szCs w:val="24"/>
        </w:rPr>
      </w:pPr>
      <w:r>
        <w:rPr>
          <w:rFonts w:ascii="微软雅黑" w:hAnsi="微软雅黑" w:eastAsia="微软雅黑" w:cs="微软雅黑"/>
          <w:b/>
          <w:bCs/>
          <w:spacing w:val="-13"/>
          <w:sz w:val="24"/>
          <w:szCs w:val="24"/>
        </w:rPr>
        <w:t>单位</w:t>
      </w:r>
      <w:r>
        <w:rPr>
          <w:rFonts w:ascii="微软雅黑" w:hAnsi="微软雅黑" w:eastAsia="微软雅黑" w:cs="微软雅黑"/>
          <w:b/>
          <w:bCs/>
          <w:spacing w:val="-12"/>
          <w:sz w:val="24"/>
          <w:szCs w:val="24"/>
        </w:rPr>
        <w:t xml:space="preserve"> </w:t>
      </w:r>
      <w:r>
        <w:rPr>
          <w:rFonts w:ascii="微软雅黑" w:hAnsi="微软雅黑" w:eastAsia="微软雅黑" w:cs="微软雅黑"/>
          <w:b/>
          <w:bCs/>
          <w:spacing w:val="-13"/>
          <w:sz w:val="24"/>
          <w:szCs w:val="24"/>
        </w:rPr>
        <w:t>：万元</w:t>
      </w:r>
    </w:p>
    <w:p>
      <w:pPr>
        <w:spacing w:line="98" w:lineRule="exact"/>
      </w:pPr>
    </w:p>
    <w:tbl>
      <w:tblPr>
        <w:tblStyle w:val="6"/>
        <w:tblW w:w="884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14"/>
        <w:gridCol w:w="213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714" w:type="dxa"/>
            <w:vAlign w:val="top"/>
          </w:tcPr>
          <w:p>
            <w:pPr>
              <w:spacing w:before="201" w:line="183" w:lineRule="auto"/>
              <w:ind w:left="2879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科目名称</w:t>
            </w:r>
          </w:p>
        </w:tc>
        <w:tc>
          <w:tcPr>
            <w:tcW w:w="2133" w:type="dxa"/>
            <w:vAlign w:val="top"/>
          </w:tcPr>
          <w:p>
            <w:pPr>
              <w:spacing w:before="201" w:line="183" w:lineRule="auto"/>
              <w:ind w:left="705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714" w:type="dxa"/>
            <w:vAlign w:val="top"/>
          </w:tcPr>
          <w:p>
            <w:pPr>
              <w:pStyle w:val="7"/>
              <w:spacing w:before="196" w:line="219" w:lineRule="auto"/>
              <w:ind w:left="335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城乡居民基本养老保险基金收入</w:t>
            </w:r>
          </w:p>
        </w:tc>
        <w:tc>
          <w:tcPr>
            <w:tcW w:w="2133" w:type="dxa"/>
            <w:vAlign w:val="top"/>
          </w:tcPr>
          <w:p>
            <w:pPr>
              <w:pStyle w:val="7"/>
              <w:spacing w:before="196"/>
              <w:ind w:left="811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11225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714" w:type="dxa"/>
            <w:vAlign w:val="top"/>
          </w:tcPr>
          <w:p>
            <w:pPr>
              <w:pStyle w:val="7"/>
              <w:spacing w:before="197" w:line="219" w:lineRule="auto"/>
              <w:ind w:left="334"/>
              <w:rPr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机关事业单位基本养老保险基金收入</w:t>
            </w:r>
          </w:p>
        </w:tc>
        <w:tc>
          <w:tcPr>
            <w:tcW w:w="2133" w:type="dxa"/>
            <w:vAlign w:val="top"/>
          </w:tcPr>
          <w:p>
            <w:pPr>
              <w:pStyle w:val="7"/>
              <w:spacing w:before="196"/>
              <w:ind w:left="811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14382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714" w:type="dxa"/>
            <w:vAlign w:val="top"/>
          </w:tcPr>
          <w:p>
            <w:pPr>
              <w:pStyle w:val="7"/>
              <w:spacing w:before="187" w:line="219" w:lineRule="auto"/>
              <w:ind w:left="2643"/>
            </w:pPr>
            <w:r>
              <w:rPr>
                <w:b/>
                <w:bCs/>
                <w:spacing w:val="-4"/>
              </w:rPr>
              <w:t>本年收入合计</w:t>
            </w:r>
          </w:p>
        </w:tc>
        <w:tc>
          <w:tcPr>
            <w:tcW w:w="2133" w:type="dxa"/>
            <w:vAlign w:val="top"/>
          </w:tcPr>
          <w:p>
            <w:pPr>
              <w:pStyle w:val="7"/>
              <w:spacing w:before="187"/>
              <w:ind w:left="772"/>
            </w:pPr>
            <w:r>
              <w:rPr>
                <w:b/>
                <w:bCs/>
                <w:spacing w:val="-5"/>
              </w:rPr>
              <w:t>25607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714" w:type="dxa"/>
            <w:vAlign w:val="top"/>
          </w:tcPr>
          <w:p>
            <w:pPr>
              <w:pStyle w:val="7"/>
              <w:spacing w:before="190" w:line="219" w:lineRule="auto"/>
              <w:ind w:left="2644"/>
            </w:pPr>
            <w:r>
              <w:rPr>
                <w:b/>
                <w:bCs/>
                <w:spacing w:val="-4"/>
              </w:rPr>
              <w:t>上年结余收入</w:t>
            </w:r>
          </w:p>
        </w:tc>
        <w:tc>
          <w:tcPr>
            <w:tcW w:w="2133" w:type="dxa"/>
            <w:vAlign w:val="top"/>
          </w:tcPr>
          <w:p>
            <w:pPr>
              <w:pStyle w:val="7"/>
              <w:spacing w:before="189"/>
              <w:ind w:left="787"/>
            </w:pPr>
            <w:r>
              <w:rPr>
                <w:b/>
                <w:bCs/>
                <w:spacing w:val="-7"/>
              </w:rPr>
              <w:t>17527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6714" w:type="dxa"/>
            <w:vAlign w:val="top"/>
          </w:tcPr>
          <w:p>
            <w:pPr>
              <w:pStyle w:val="7"/>
              <w:spacing w:before="189" w:line="219" w:lineRule="auto"/>
              <w:ind w:left="2162"/>
            </w:pPr>
            <w:r>
              <w:rPr>
                <w:b/>
                <w:bCs/>
                <w:spacing w:val="-3"/>
              </w:rPr>
              <w:t>社会保险基金转移收入</w:t>
            </w:r>
          </w:p>
        </w:tc>
        <w:tc>
          <w:tcPr>
            <w:tcW w:w="2133" w:type="dxa"/>
            <w:vAlign w:val="top"/>
          </w:tcPr>
          <w:p>
            <w:pPr>
              <w:pStyle w:val="7"/>
              <w:spacing w:before="189"/>
              <w:ind w:left="909"/>
            </w:pPr>
            <w:r>
              <w:rPr>
                <w:b/>
                <w:bCs/>
                <w:spacing w:val="-11"/>
              </w:rPr>
              <w:t>102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6714" w:type="dxa"/>
            <w:vAlign w:val="top"/>
          </w:tcPr>
          <w:p>
            <w:pPr>
              <w:pStyle w:val="7"/>
              <w:spacing w:before="189" w:line="219" w:lineRule="auto"/>
              <w:ind w:left="1922"/>
            </w:pPr>
            <w:r>
              <w:rPr>
                <w:b/>
                <w:bCs/>
                <w:spacing w:val="-3"/>
              </w:rPr>
              <w:t>社会保险基金上级补助收入</w:t>
            </w:r>
          </w:p>
        </w:tc>
        <w:tc>
          <w:tcPr>
            <w:tcW w:w="2133" w:type="dxa"/>
            <w:vAlign w:val="top"/>
          </w:tcPr>
          <w:p>
            <w:pPr>
              <w:pStyle w:val="7"/>
              <w:spacing w:before="189"/>
              <w:ind w:left="892"/>
            </w:pPr>
            <w:r>
              <w:rPr>
                <w:b/>
                <w:bCs/>
                <w:spacing w:val="-6"/>
              </w:rPr>
              <w:t>826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714" w:type="dxa"/>
            <w:vAlign w:val="top"/>
          </w:tcPr>
          <w:p>
            <w:pPr>
              <w:spacing w:before="203" w:line="183" w:lineRule="auto"/>
              <w:ind w:left="2638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本年收入总计</w:t>
            </w:r>
          </w:p>
        </w:tc>
        <w:tc>
          <w:tcPr>
            <w:tcW w:w="2133" w:type="dxa"/>
            <w:vAlign w:val="top"/>
          </w:tcPr>
          <w:p>
            <w:pPr>
              <w:pStyle w:val="7"/>
              <w:spacing w:before="190"/>
              <w:ind w:left="768"/>
            </w:pPr>
            <w:r>
              <w:rPr>
                <w:b/>
                <w:bCs/>
                <w:spacing w:val="-4"/>
              </w:rPr>
              <w:t>44062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5" w:type="default"/>
          <w:pgSz w:w="11906" w:h="16839"/>
          <w:pgMar w:top="1431" w:right="1530" w:bottom="1471" w:left="1511" w:header="0" w:footer="1106" w:gutter="0"/>
          <w:cols w:space="720" w:num="1"/>
        </w:sectPr>
      </w:pPr>
    </w:p>
    <w:p>
      <w:pPr>
        <w:spacing w:line="413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14</w:t>
      </w:r>
    </w:p>
    <w:p>
      <w:pPr>
        <w:spacing w:line="461" w:lineRule="auto"/>
        <w:rPr>
          <w:rFonts w:ascii="Arial"/>
          <w:sz w:val="21"/>
        </w:rPr>
      </w:pPr>
    </w:p>
    <w:p>
      <w:pPr>
        <w:spacing w:before="136" w:line="241" w:lineRule="auto"/>
        <w:ind w:left="1516"/>
        <w:outlineLvl w:val="2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年高邑县社保基金支出预算草案</w:t>
      </w:r>
    </w:p>
    <w:p>
      <w:pPr>
        <w:spacing w:line="399" w:lineRule="auto"/>
        <w:rPr>
          <w:rFonts w:ascii="Arial"/>
          <w:sz w:val="21"/>
        </w:rPr>
      </w:pPr>
    </w:p>
    <w:p>
      <w:pPr>
        <w:spacing w:before="103" w:line="183" w:lineRule="auto"/>
        <w:ind w:left="7027"/>
        <w:outlineLvl w:val="5"/>
        <w:rPr>
          <w:rFonts w:ascii="微软雅黑" w:hAnsi="微软雅黑" w:eastAsia="微软雅黑" w:cs="微软雅黑"/>
          <w:sz w:val="24"/>
          <w:szCs w:val="24"/>
        </w:rPr>
      </w:pPr>
      <w:r>
        <w:rPr>
          <w:rFonts w:ascii="微软雅黑" w:hAnsi="微软雅黑" w:eastAsia="微软雅黑" w:cs="微软雅黑"/>
          <w:b/>
          <w:bCs/>
          <w:spacing w:val="-13"/>
          <w:sz w:val="24"/>
          <w:szCs w:val="24"/>
        </w:rPr>
        <w:t>单位</w:t>
      </w:r>
      <w:r>
        <w:rPr>
          <w:rFonts w:ascii="微软雅黑" w:hAnsi="微软雅黑" w:eastAsia="微软雅黑" w:cs="微软雅黑"/>
          <w:b/>
          <w:bCs/>
          <w:spacing w:val="-12"/>
          <w:sz w:val="24"/>
          <w:szCs w:val="24"/>
        </w:rPr>
        <w:t xml:space="preserve"> </w:t>
      </w:r>
      <w:r>
        <w:rPr>
          <w:rFonts w:ascii="微软雅黑" w:hAnsi="微软雅黑" w:eastAsia="微软雅黑" w:cs="微软雅黑"/>
          <w:b/>
          <w:bCs/>
          <w:spacing w:val="-13"/>
          <w:sz w:val="24"/>
          <w:szCs w:val="24"/>
        </w:rPr>
        <w:t>：万元</w:t>
      </w:r>
    </w:p>
    <w:p>
      <w:pPr>
        <w:spacing w:line="99" w:lineRule="exact"/>
      </w:pPr>
    </w:p>
    <w:tbl>
      <w:tblPr>
        <w:tblStyle w:val="6"/>
        <w:tblW w:w="886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76"/>
        <w:gridCol w:w="24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376" w:type="dxa"/>
            <w:vAlign w:val="top"/>
          </w:tcPr>
          <w:p>
            <w:pPr>
              <w:spacing w:before="200" w:line="183" w:lineRule="auto"/>
              <w:ind w:left="2711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科目名称</w:t>
            </w:r>
          </w:p>
        </w:tc>
        <w:tc>
          <w:tcPr>
            <w:tcW w:w="2490" w:type="dxa"/>
            <w:vAlign w:val="top"/>
          </w:tcPr>
          <w:p>
            <w:pPr>
              <w:spacing w:before="200" w:line="183" w:lineRule="auto"/>
              <w:ind w:left="885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7"/>
              <w:spacing w:before="186" w:line="219" w:lineRule="auto"/>
              <w:ind w:left="117"/>
            </w:pPr>
            <w:r>
              <w:rPr>
                <w:b/>
                <w:bCs/>
                <w:spacing w:val="-3"/>
              </w:rPr>
              <w:t>城乡居民基本养老保险基金支出</w:t>
            </w:r>
          </w:p>
        </w:tc>
        <w:tc>
          <w:tcPr>
            <w:tcW w:w="2490" w:type="dxa"/>
            <w:vAlign w:val="top"/>
          </w:tcPr>
          <w:p>
            <w:pPr>
              <w:pStyle w:val="7"/>
              <w:spacing w:before="186"/>
              <w:ind w:left="1011"/>
            </w:pPr>
            <w:r>
              <w:rPr>
                <w:b/>
                <w:bCs/>
                <w:spacing w:val="-5"/>
              </w:rPr>
              <w:t>6908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7"/>
              <w:spacing w:before="186" w:line="219" w:lineRule="auto"/>
              <w:ind w:left="116"/>
            </w:pPr>
            <w:r>
              <w:rPr>
                <w:b/>
                <w:bCs/>
                <w:spacing w:val="-3"/>
              </w:rPr>
              <w:t>机关事业单位基本养老保险基金支出</w:t>
            </w:r>
          </w:p>
        </w:tc>
        <w:tc>
          <w:tcPr>
            <w:tcW w:w="2490" w:type="dxa"/>
            <w:vAlign w:val="top"/>
          </w:tcPr>
          <w:p>
            <w:pPr>
              <w:pStyle w:val="7"/>
              <w:spacing w:before="186"/>
              <w:ind w:left="966"/>
            </w:pPr>
            <w:r>
              <w:rPr>
                <w:b/>
                <w:bCs/>
                <w:spacing w:val="-7"/>
              </w:rPr>
              <w:t>14746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7"/>
              <w:spacing w:before="188" w:line="219" w:lineRule="auto"/>
              <w:ind w:left="2473"/>
            </w:pPr>
            <w:r>
              <w:rPr>
                <w:b/>
                <w:bCs/>
                <w:spacing w:val="-4"/>
              </w:rPr>
              <w:t>本年收入合计</w:t>
            </w:r>
          </w:p>
        </w:tc>
        <w:tc>
          <w:tcPr>
            <w:tcW w:w="2490" w:type="dxa"/>
            <w:vAlign w:val="top"/>
          </w:tcPr>
          <w:p>
            <w:pPr>
              <w:pStyle w:val="7"/>
              <w:spacing w:before="188"/>
              <w:ind w:left="952"/>
            </w:pPr>
            <w:r>
              <w:rPr>
                <w:b/>
                <w:bCs/>
                <w:spacing w:val="-5"/>
              </w:rPr>
              <w:t>21654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7"/>
              <w:spacing w:before="190" w:line="219" w:lineRule="auto"/>
              <w:ind w:left="2716"/>
            </w:pPr>
            <w:r>
              <w:rPr>
                <w:b/>
                <w:bCs/>
                <w:spacing w:val="-5"/>
              </w:rPr>
              <w:t>上年结余</w:t>
            </w:r>
          </w:p>
        </w:tc>
        <w:tc>
          <w:tcPr>
            <w:tcW w:w="2490" w:type="dxa"/>
            <w:vAlign w:val="top"/>
          </w:tcPr>
          <w:p>
            <w:pPr>
              <w:pStyle w:val="7"/>
              <w:spacing w:before="189"/>
              <w:ind w:left="952"/>
            </w:pPr>
            <w:r>
              <w:rPr>
                <w:b/>
                <w:bCs/>
                <w:spacing w:val="-5"/>
              </w:rPr>
              <w:t>22382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6376" w:type="dxa"/>
            <w:vAlign w:val="top"/>
          </w:tcPr>
          <w:p>
            <w:pPr>
              <w:pStyle w:val="7"/>
              <w:spacing w:before="189" w:line="219" w:lineRule="auto"/>
              <w:ind w:left="1994"/>
            </w:pPr>
            <w:r>
              <w:rPr>
                <w:b/>
                <w:bCs/>
                <w:spacing w:val="-3"/>
              </w:rPr>
              <w:t>社会保险基金转移支出</w:t>
            </w:r>
          </w:p>
        </w:tc>
        <w:tc>
          <w:tcPr>
            <w:tcW w:w="2490" w:type="dxa"/>
            <w:vAlign w:val="top"/>
          </w:tcPr>
          <w:p>
            <w:pPr>
              <w:pStyle w:val="7"/>
              <w:spacing w:before="189"/>
              <w:ind w:left="1132"/>
            </w:pPr>
            <w:r>
              <w:rPr>
                <w:b/>
                <w:bCs/>
                <w:spacing w:val="-8"/>
              </w:rPr>
              <w:t>26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376" w:type="dxa"/>
            <w:vAlign w:val="top"/>
          </w:tcPr>
          <w:p>
            <w:pPr>
              <w:spacing w:before="200" w:line="183" w:lineRule="auto"/>
              <w:ind w:left="2470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本年收入总计</w:t>
            </w:r>
          </w:p>
        </w:tc>
        <w:tc>
          <w:tcPr>
            <w:tcW w:w="2490" w:type="dxa"/>
            <w:vAlign w:val="top"/>
          </w:tcPr>
          <w:p>
            <w:pPr>
              <w:pStyle w:val="7"/>
              <w:spacing w:before="190"/>
              <w:ind w:left="948"/>
            </w:pPr>
            <w:r>
              <w:rPr>
                <w:b/>
                <w:bCs/>
                <w:spacing w:val="-4"/>
              </w:rPr>
              <w:t>44062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6" w:type="default"/>
          <w:pgSz w:w="11906" w:h="16839"/>
          <w:pgMar w:top="1431" w:right="1523" w:bottom="1471" w:left="1511" w:header="0" w:footer="1106" w:gutter="0"/>
          <w:cols w:space="720" w:num="1"/>
        </w:sectPr>
      </w:pPr>
    </w:p>
    <w:p>
      <w:pPr>
        <w:spacing w:line="375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15</w:t>
      </w:r>
    </w:p>
    <w:p>
      <w:pPr>
        <w:spacing w:before="349" w:line="239" w:lineRule="auto"/>
        <w:ind w:left="1160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年高邑县国有资本经营收入预算草案</w:t>
      </w:r>
    </w:p>
    <w:p>
      <w:pPr>
        <w:spacing w:before="313" w:line="236" w:lineRule="auto"/>
        <w:ind w:left="7023"/>
        <w:rPr>
          <w:rFonts w:ascii="方正小标宋简体" w:hAnsi="方正小标宋简体" w:eastAsia="方正小标宋简体" w:cs="方正小标宋简体"/>
          <w:sz w:val="24"/>
          <w:szCs w:val="24"/>
        </w:rPr>
      </w:pPr>
      <w:r>
        <w:rPr>
          <w:rFonts w:ascii="方正小标宋简体" w:hAnsi="方正小标宋简体" w:eastAsia="方正小标宋简体" w:cs="方正小标宋简体"/>
          <w:spacing w:val="-1"/>
          <w:sz w:val="24"/>
          <w:szCs w:val="24"/>
        </w:rPr>
        <w:t>单位：万元</w:t>
      </w:r>
    </w:p>
    <w:p>
      <w:pPr>
        <w:spacing w:line="127" w:lineRule="exact"/>
      </w:pPr>
    </w:p>
    <w:tbl>
      <w:tblPr>
        <w:tblStyle w:val="6"/>
        <w:tblW w:w="887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61"/>
        <w:gridCol w:w="251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361" w:type="dxa"/>
            <w:vAlign w:val="top"/>
          </w:tcPr>
          <w:p>
            <w:pPr>
              <w:spacing w:before="202" w:line="183" w:lineRule="auto"/>
              <w:ind w:left="2703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科目名称</w:t>
            </w:r>
          </w:p>
        </w:tc>
        <w:tc>
          <w:tcPr>
            <w:tcW w:w="2516" w:type="dxa"/>
            <w:vAlign w:val="top"/>
          </w:tcPr>
          <w:p>
            <w:pPr>
              <w:spacing w:before="202" w:line="183" w:lineRule="auto"/>
              <w:ind w:left="897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61" w:type="dxa"/>
            <w:vAlign w:val="top"/>
          </w:tcPr>
          <w:p>
            <w:pPr>
              <w:pStyle w:val="7"/>
              <w:spacing w:before="186" w:line="219" w:lineRule="auto"/>
              <w:ind w:left="118"/>
            </w:pPr>
            <w:r>
              <w:rPr>
                <w:b/>
                <w:bCs/>
                <w:spacing w:val="-4"/>
              </w:rPr>
              <w:t>转移性收入</w:t>
            </w:r>
          </w:p>
        </w:tc>
        <w:tc>
          <w:tcPr>
            <w:tcW w:w="2516" w:type="dxa"/>
            <w:vAlign w:val="top"/>
          </w:tcPr>
          <w:p>
            <w:pPr>
              <w:spacing w:before="227" w:line="188" w:lineRule="auto"/>
              <w:ind w:left="119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61" w:type="dxa"/>
            <w:vAlign w:val="top"/>
          </w:tcPr>
          <w:p>
            <w:pPr>
              <w:spacing w:before="198" w:line="183" w:lineRule="auto"/>
              <w:ind w:left="482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国有资本经营预算转移支付收入</w:t>
            </w:r>
          </w:p>
        </w:tc>
        <w:tc>
          <w:tcPr>
            <w:tcW w:w="2516" w:type="dxa"/>
            <w:vAlign w:val="top"/>
          </w:tcPr>
          <w:p>
            <w:pPr>
              <w:spacing w:before="230" w:line="188" w:lineRule="auto"/>
              <w:ind w:left="119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61" w:type="dxa"/>
            <w:vAlign w:val="top"/>
          </w:tcPr>
          <w:p>
            <w:pPr>
              <w:spacing w:before="200" w:line="183" w:lineRule="auto"/>
              <w:ind w:left="842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国有资本经营预算转移支付收入</w:t>
            </w:r>
          </w:p>
        </w:tc>
        <w:tc>
          <w:tcPr>
            <w:tcW w:w="2516" w:type="dxa"/>
            <w:vAlign w:val="top"/>
          </w:tcPr>
          <w:p>
            <w:pPr>
              <w:spacing w:before="230" w:line="188" w:lineRule="auto"/>
              <w:ind w:left="119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6361" w:type="dxa"/>
            <w:vAlign w:val="top"/>
          </w:tcPr>
          <w:p>
            <w:pPr>
              <w:pStyle w:val="7"/>
              <w:spacing w:before="188" w:line="221" w:lineRule="auto"/>
              <w:ind w:left="3008"/>
            </w:pPr>
            <w:r>
              <w:rPr>
                <w:b/>
                <w:bCs/>
                <w:spacing w:val="-8"/>
              </w:rPr>
              <w:t>合计</w:t>
            </w:r>
          </w:p>
        </w:tc>
        <w:tc>
          <w:tcPr>
            <w:tcW w:w="2516" w:type="dxa"/>
            <w:vAlign w:val="top"/>
          </w:tcPr>
          <w:p>
            <w:pPr>
              <w:spacing w:before="230" w:line="188" w:lineRule="auto"/>
              <w:ind w:left="120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7" w:type="default"/>
          <w:pgSz w:w="11906" w:h="16839"/>
          <w:pgMar w:top="1431" w:right="1512" w:bottom="1471" w:left="1511" w:header="0" w:footer="1106" w:gutter="0"/>
          <w:cols w:space="720" w:num="1"/>
        </w:sectPr>
      </w:pPr>
    </w:p>
    <w:p>
      <w:pPr>
        <w:spacing w:line="351" w:lineRule="auto"/>
        <w:rPr>
          <w:rFonts w:ascii="Arial"/>
          <w:sz w:val="21"/>
        </w:rPr>
      </w:pPr>
    </w:p>
    <w:p>
      <w:pPr>
        <w:spacing w:before="93" w:line="238" w:lineRule="auto"/>
        <w:ind w:left="115"/>
        <w:rPr>
          <w:rFonts w:ascii="方正小标宋简体" w:hAnsi="方正小标宋简体" w:eastAsia="方正小标宋简体" w:cs="方正小标宋简体"/>
          <w:sz w:val="24"/>
          <w:szCs w:val="24"/>
        </w:rPr>
      </w:pPr>
      <w:r>
        <w:rPr>
          <w:rFonts w:ascii="方正小标宋简体" w:hAnsi="方正小标宋简体" w:eastAsia="方正小标宋简体" w:cs="方正小标宋简体"/>
          <w:spacing w:val="-6"/>
          <w:sz w:val="24"/>
          <w:szCs w:val="24"/>
        </w:rPr>
        <w:t>表</w:t>
      </w:r>
      <w:r>
        <w:rPr>
          <w:rFonts w:ascii="方正小标宋简体" w:hAnsi="方正小标宋简体" w:eastAsia="方正小标宋简体" w:cs="方正小标宋简体"/>
          <w:spacing w:val="15"/>
          <w:w w:val="101"/>
          <w:sz w:val="24"/>
          <w:szCs w:val="24"/>
        </w:rPr>
        <w:t xml:space="preserve"> </w:t>
      </w:r>
      <w:r>
        <w:rPr>
          <w:rFonts w:ascii="方正小标宋简体" w:hAnsi="方正小标宋简体" w:eastAsia="方正小标宋简体" w:cs="方正小标宋简体"/>
          <w:spacing w:val="-6"/>
          <w:sz w:val="24"/>
          <w:szCs w:val="24"/>
        </w:rPr>
        <w:t>16</w:t>
      </w:r>
    </w:p>
    <w:p>
      <w:pPr>
        <w:spacing w:before="290" w:line="239" w:lineRule="auto"/>
        <w:ind w:left="1156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2022 年高邑县国有资本经营支出预算草案</w:t>
      </w:r>
    </w:p>
    <w:p>
      <w:pPr>
        <w:spacing w:before="251" w:line="236" w:lineRule="auto"/>
        <w:ind w:left="7280"/>
        <w:rPr>
          <w:rFonts w:ascii="方正小标宋简体" w:hAnsi="方正小标宋简体" w:eastAsia="方正小标宋简体" w:cs="方正小标宋简体"/>
          <w:sz w:val="24"/>
          <w:szCs w:val="24"/>
        </w:rPr>
      </w:pPr>
      <w:r>
        <w:rPr>
          <w:rFonts w:ascii="方正小标宋简体" w:hAnsi="方正小标宋简体" w:eastAsia="方正小标宋简体" w:cs="方正小标宋简体"/>
          <w:spacing w:val="-1"/>
          <w:sz w:val="24"/>
          <w:szCs w:val="24"/>
        </w:rPr>
        <w:t>单位：万元</w:t>
      </w:r>
    </w:p>
    <w:p>
      <w:pPr>
        <w:spacing w:line="82" w:lineRule="exact"/>
      </w:pPr>
    </w:p>
    <w:tbl>
      <w:tblPr>
        <w:tblStyle w:val="6"/>
        <w:tblW w:w="886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83"/>
        <w:gridCol w:w="198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</w:trPr>
        <w:tc>
          <w:tcPr>
            <w:tcW w:w="6883" w:type="dxa"/>
            <w:vAlign w:val="top"/>
          </w:tcPr>
          <w:p>
            <w:pPr>
              <w:pStyle w:val="7"/>
              <w:spacing w:before="237" w:line="219" w:lineRule="auto"/>
              <w:ind w:left="2969"/>
            </w:pPr>
            <w:r>
              <w:rPr>
                <w:b/>
                <w:bCs/>
                <w:spacing w:val="-5"/>
              </w:rPr>
              <w:t>科目名称</w:t>
            </w:r>
          </w:p>
        </w:tc>
        <w:tc>
          <w:tcPr>
            <w:tcW w:w="1983" w:type="dxa"/>
            <w:vAlign w:val="top"/>
          </w:tcPr>
          <w:p>
            <w:pPr>
              <w:pStyle w:val="7"/>
              <w:spacing w:before="238" w:line="219" w:lineRule="auto"/>
              <w:ind w:left="638"/>
            </w:pPr>
            <w:r>
              <w:rPr>
                <w:b/>
                <w:bCs/>
                <w:spacing w:val="-6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6883" w:type="dxa"/>
            <w:vAlign w:val="top"/>
          </w:tcPr>
          <w:p>
            <w:pPr>
              <w:pStyle w:val="7"/>
              <w:spacing w:before="231" w:line="219" w:lineRule="auto"/>
              <w:ind w:left="141"/>
            </w:pPr>
            <w:r>
              <w:rPr>
                <w:b/>
                <w:bCs/>
                <w:spacing w:val="-5"/>
              </w:rPr>
              <w:t>国有资本经营预算支出</w:t>
            </w:r>
          </w:p>
        </w:tc>
        <w:tc>
          <w:tcPr>
            <w:tcW w:w="1983" w:type="dxa"/>
            <w:vAlign w:val="top"/>
          </w:tcPr>
          <w:p>
            <w:pPr>
              <w:spacing w:before="273" w:line="188" w:lineRule="auto"/>
              <w:ind w:left="93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6883" w:type="dxa"/>
            <w:vAlign w:val="top"/>
          </w:tcPr>
          <w:p>
            <w:pPr>
              <w:spacing w:before="245" w:line="183" w:lineRule="auto"/>
              <w:ind w:left="351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解决历史遗留问题及改革成本支出</w:t>
            </w:r>
          </w:p>
        </w:tc>
        <w:tc>
          <w:tcPr>
            <w:tcW w:w="1983" w:type="dxa"/>
            <w:vAlign w:val="top"/>
          </w:tcPr>
          <w:p>
            <w:pPr>
              <w:spacing w:before="275" w:line="188" w:lineRule="auto"/>
              <w:ind w:left="93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6883" w:type="dxa"/>
            <w:vAlign w:val="top"/>
          </w:tcPr>
          <w:p>
            <w:pPr>
              <w:spacing w:before="243" w:line="184" w:lineRule="auto"/>
              <w:ind w:left="602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国有企业退休人员社会化管理补助支出</w:t>
            </w:r>
          </w:p>
        </w:tc>
        <w:tc>
          <w:tcPr>
            <w:tcW w:w="1983" w:type="dxa"/>
            <w:vAlign w:val="top"/>
          </w:tcPr>
          <w:p>
            <w:pPr>
              <w:spacing w:before="277" w:line="188" w:lineRule="auto"/>
              <w:ind w:left="93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6883" w:type="dxa"/>
            <w:vAlign w:val="top"/>
          </w:tcPr>
          <w:p>
            <w:pPr>
              <w:pStyle w:val="7"/>
              <w:spacing w:before="234" w:line="221" w:lineRule="auto"/>
              <w:ind w:left="3210"/>
            </w:pPr>
            <w:r>
              <w:rPr>
                <w:b/>
                <w:bCs/>
                <w:spacing w:val="-8"/>
              </w:rPr>
              <w:t>合计</w:t>
            </w:r>
          </w:p>
        </w:tc>
        <w:tc>
          <w:tcPr>
            <w:tcW w:w="1983" w:type="dxa"/>
            <w:vAlign w:val="top"/>
          </w:tcPr>
          <w:p>
            <w:pPr>
              <w:spacing w:before="276" w:line="188" w:lineRule="auto"/>
              <w:ind w:left="93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</w:tbl>
    <w:p>
      <w:pPr>
        <w:rPr>
          <w:rFonts w:ascii="Arial"/>
          <w:sz w:val="21"/>
        </w:rPr>
      </w:pPr>
    </w:p>
    <w:sectPr>
      <w:footerReference r:id="rId38" w:type="default"/>
      <w:pgSz w:w="11906" w:h="16839"/>
      <w:pgMar w:top="1431" w:right="1523" w:bottom="1471" w:left="1511" w:header="0" w:footer="110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3A610AE-37B1-4B3A-A18D-9E065CF1346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27F4B83-4841-4681-9D2F-629D3EBDABC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91054880-B1E5-4A1B-BE90-207BEDE52576}"/>
  </w:font>
  <w:font w:name="FangSong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38ECA45B-726A-4CD4-9C71-6E63A4BA01D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58C156AB-E251-41E6-A585-B331D267E1E9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FB325012-E63B-41FB-8513-A2D5410DA3E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0"/>
        <w:sz w:val="28"/>
        <w:szCs w:val="28"/>
      </w:rPr>
      <w:t>—</w:t>
    </w:r>
    <w:r>
      <w:rPr>
        <w:rFonts w:ascii="宋体" w:hAnsi="宋体" w:eastAsia="宋体" w:cs="宋体"/>
        <w:spacing w:val="31"/>
        <w:sz w:val="28"/>
        <w:szCs w:val="28"/>
      </w:rPr>
      <w:t xml:space="preserve"> </w:t>
    </w:r>
    <w:r>
      <w:rPr>
        <w:rFonts w:ascii="宋体" w:hAnsi="宋体" w:eastAsia="宋体" w:cs="宋体"/>
        <w:spacing w:val="-20"/>
        <w:sz w:val="28"/>
        <w:szCs w:val="28"/>
      </w:rPr>
      <w:t>1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4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2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864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5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3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1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6"/>
        <w:sz w:val="28"/>
        <w:szCs w:val="28"/>
      </w:rPr>
      <w:t>—</w:t>
    </w:r>
    <w:r>
      <w:rPr>
        <w:rFonts w:ascii="宋体" w:hAnsi="宋体" w:eastAsia="宋体" w:cs="宋体"/>
        <w:spacing w:val="8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4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864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5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5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2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6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863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9"/>
        <w:sz w:val="28"/>
        <w:szCs w:val="28"/>
      </w:rPr>
      <w:t>—</w:t>
    </w:r>
    <w:r>
      <w:rPr>
        <w:rFonts w:ascii="宋体" w:hAnsi="宋体" w:eastAsia="宋体" w:cs="宋体"/>
        <w:spacing w:val="17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7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1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8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right="43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1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9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10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772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11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6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12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right="40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13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3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14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right="25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15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16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right="10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17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18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4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3"/>
        <w:sz w:val="28"/>
        <w:szCs w:val="28"/>
      </w:rPr>
      <w:t>19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61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20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7751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21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22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right="40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23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24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right="32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25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26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751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27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28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29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6"/>
        <w:sz w:val="28"/>
        <w:szCs w:val="28"/>
      </w:rPr>
      <w:t>—</w:t>
    </w:r>
    <w:r>
      <w:rPr>
        <w:rFonts w:ascii="宋体" w:hAnsi="宋体" w:eastAsia="宋体" w:cs="宋体"/>
        <w:spacing w:val="16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30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—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6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31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6"/>
        <w:sz w:val="28"/>
        <w:szCs w:val="28"/>
      </w:rPr>
      <w:t>—</w:t>
    </w:r>
    <w:r>
      <w:rPr>
        <w:rFonts w:ascii="宋体" w:hAnsi="宋体" w:eastAsia="宋体" w:cs="宋体"/>
        <w:spacing w:val="16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32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—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right="10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6"/>
        <w:sz w:val="28"/>
        <w:szCs w:val="28"/>
      </w:rPr>
      <w:t>—</w:t>
    </w:r>
    <w:r>
      <w:rPr>
        <w:rFonts w:ascii="宋体" w:hAnsi="宋体" w:eastAsia="宋体" w:cs="宋体"/>
        <w:spacing w:val="16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33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—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6"/>
        <w:sz w:val="28"/>
        <w:szCs w:val="28"/>
      </w:rPr>
      <w:t>—</w:t>
    </w:r>
    <w:r>
      <w:rPr>
        <w:rFonts w:ascii="宋体" w:hAnsi="宋体" w:eastAsia="宋体" w:cs="宋体"/>
        <w:spacing w:val="16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34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1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6FB97A4D"/>
    <w:rsid w:val="7255153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KaiTi_GB2312" w:hAnsi="KaiTi_GB2312" w:eastAsia="KaiTi_GB2312" w:cs="KaiTi_GB2312"/>
      <w:sz w:val="31"/>
      <w:szCs w:val="31"/>
      <w:lang w:val="en-US" w:eastAsia="en-US" w:bidi="ar-SA"/>
    </w:r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0" Type="http://schemas.openxmlformats.org/officeDocument/2006/relationships/fontTable" Target="fontTable.xml"/><Relationship Id="rId4" Type="http://schemas.openxmlformats.org/officeDocument/2006/relationships/endnotes" Target="endnotes.xml"/><Relationship Id="rId39" Type="http://schemas.openxmlformats.org/officeDocument/2006/relationships/theme" Target="theme/theme1.xml"/><Relationship Id="rId38" Type="http://schemas.openxmlformats.org/officeDocument/2006/relationships/footer" Target="footer34.xml"/><Relationship Id="rId37" Type="http://schemas.openxmlformats.org/officeDocument/2006/relationships/footer" Target="footer33.xml"/><Relationship Id="rId36" Type="http://schemas.openxmlformats.org/officeDocument/2006/relationships/footer" Target="footer32.xml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footnotes" Target="footnotes.xml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ScaleCrop>false</ScaleCrop>
  <LinksUpToDate>false</LinksUpToDate>
  <Application>WPS Office_11.8.2.11500_F1E327BC-269C-435d-A152-05C5408002CA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2023-03-03T16:59:00Z</dcterms:created>
  <dc:creator>微软用户</dc:creator>
  <cp:lastModifiedBy>งง</cp:lastModifiedBy>
  <dcterms:modified xsi:type="dcterms:W3CDTF">2026-08-21T02:59:35Z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2026-08-21T10:48:49Z</vt:filetime>
  </property>
  <property fmtid="{D5CDD505-2E9C-101B-9397-08002B2CF9AE}" pid="4" name="KSOProductBuildVer">
    <vt:lpwstr>2052-11.8.2.11500</vt:lpwstr>
  </property>
  <property fmtid="{D5CDD505-2E9C-101B-9397-08002B2CF9AE}" pid="5" name="ICV">
    <vt:lpwstr>DE3032BE1A5441CE81A022542EBE99E0</vt:lpwstr>
  </property>
</Properties>
</file>