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napToGrid/>
        <w:spacing w:after="0" w:line="40" w:lineRule="atLeast"/>
        <w:jc w:val="center"/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</w:pP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高邑县红十字会</w:t>
      </w:r>
    </w:p>
    <w:p>
      <w:pPr>
        <w:widowControl w:val="0"/>
        <w:snapToGrid/>
        <w:spacing w:after="0" w:line="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仿宋_GB2312" w:hAnsi="宋体-方正超大字符集" w:eastAsia="仿宋_GB2312" w:cs="宋体-方正超大字符集"/>
          <w:b/>
          <w:bCs/>
          <w:sz w:val="36"/>
          <w:szCs w:val="36"/>
        </w:rPr>
        <w:t>201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  <w:lang w:val="en-US" w:eastAsia="zh-CN"/>
        </w:rPr>
        <w:t>9</w:t>
      </w:r>
      <w:r>
        <w:rPr>
          <w:rFonts w:hint="eastAsia" w:ascii="仿宋_GB2312" w:hAnsi="宋体-方正超大字符集" w:eastAsia="仿宋_GB2312" w:cs="宋体-方正超大字符集"/>
          <w:b/>
          <w:bCs/>
          <w:sz w:val="36"/>
          <w:szCs w:val="36"/>
        </w:rPr>
        <w:t>年部门预算信息公开目录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一、高邑县红十字会预算公开情况表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widowControl w:val="0"/>
        <w:numPr>
          <w:ilvl w:val="0"/>
          <w:numId w:val="1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</w:p>
    <w:p>
      <w:pPr>
        <w:widowControl w:val="0"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二、高邑县红十字会</w:t>
      </w:r>
      <w:r>
        <w:rPr>
          <w:rFonts w:ascii="仿宋_GB2312" w:hAnsi="仿宋_GB2312" w:eastAsia="仿宋_GB2312" w:cs="仿宋_GB2312"/>
          <w:sz w:val="30"/>
          <w:szCs w:val="30"/>
        </w:rPr>
        <w:t>201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年预算公开文字说明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部门预算安排的总体情况</w:t>
      </w:r>
    </w:p>
    <w:p>
      <w:pPr>
        <w:widowControl w:val="0"/>
        <w:numPr>
          <w:ilvl w:val="0"/>
          <w:numId w:val="2"/>
        </w:numPr>
        <w:adjustRightInd/>
        <w:snapToGrid/>
        <w:spacing w:after="0" w:line="40" w:lineRule="atLeast"/>
        <w:ind w:firstLine="600" w:firstLine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机关运行经费安排情况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5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widowControl w:val="0"/>
        <w:adjustRightInd/>
        <w:snapToGrid/>
        <w:spacing w:after="0" w:line="40" w:lineRule="atLeast"/>
        <w:ind w:left="440" w:leftChars="200"/>
        <w:jc w:val="both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widowControl w:val="0"/>
        <w:autoSpaceDE w:val="0"/>
        <w:autoSpaceDN w:val="0"/>
        <w:snapToGrid/>
        <w:spacing w:after="0" w:line="40" w:lineRule="atLeas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>
      <w:pPr>
        <w:spacing w:line="220" w:lineRule="atLeast"/>
      </w:pPr>
    </w:p>
    <w:sectPr>
      <w:pgSz w:w="11906" w:h="16838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微软雅黑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31D50"/>
    <w:rsid w:val="001B7AAB"/>
    <w:rsid w:val="00323B43"/>
    <w:rsid w:val="003D0ED8"/>
    <w:rsid w:val="003D37D8"/>
    <w:rsid w:val="00426133"/>
    <w:rsid w:val="004358AB"/>
    <w:rsid w:val="005B0819"/>
    <w:rsid w:val="007D6AEE"/>
    <w:rsid w:val="008B7726"/>
    <w:rsid w:val="009268F4"/>
    <w:rsid w:val="00C652ED"/>
    <w:rsid w:val="00C721A6"/>
    <w:rsid w:val="00C870F5"/>
    <w:rsid w:val="00D31D50"/>
    <w:rsid w:val="1A5F6C9B"/>
    <w:rsid w:val="30D8570C"/>
    <w:rsid w:val="4F046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46</Words>
  <Characters>265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2019-03-05T08:44:20Z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