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4C6908">
      <w:pPr>
        <w:spacing w:line="220" w:lineRule="atLeast"/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高邑县消防救援</w:t>
      </w:r>
      <w:r>
        <w:rPr>
          <w:rFonts w:hint="eastAsia" w:ascii="方正小标宋_GBK" w:eastAsia="方正小标宋_GBK"/>
          <w:sz w:val="36"/>
          <w:szCs w:val="36"/>
          <w:lang w:eastAsia="zh-CN"/>
        </w:rPr>
        <w:t>局</w:t>
      </w:r>
      <w:r>
        <w:rPr>
          <w:rFonts w:hint="eastAsia" w:ascii="方正小标宋_GBK" w:eastAsia="方正小标宋_GBK"/>
          <w:sz w:val="36"/>
          <w:szCs w:val="36"/>
        </w:rPr>
        <w:t>20</w:t>
      </w:r>
      <w:r>
        <w:rPr>
          <w:rFonts w:hint="eastAsia" w:ascii="方正小标宋_GBK" w:eastAsia="方正小标宋_GBK"/>
          <w:sz w:val="36"/>
          <w:szCs w:val="36"/>
          <w:lang w:val="en-US" w:eastAsia="zh-CN"/>
        </w:rPr>
        <w:t>26</w:t>
      </w:r>
      <w:r>
        <w:rPr>
          <w:rFonts w:hint="eastAsia" w:ascii="方正小标宋_GBK" w:eastAsia="方正小标宋_GBK"/>
          <w:sz w:val="36"/>
          <w:szCs w:val="36"/>
        </w:rPr>
        <w:t>年1月份行政处罚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389"/>
        <w:gridCol w:w="2245"/>
        <w:gridCol w:w="2245"/>
        <w:gridCol w:w="2894"/>
        <w:gridCol w:w="1600"/>
      </w:tblGrid>
      <w:tr w14:paraId="36913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B83944D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序号</w:t>
            </w:r>
          </w:p>
        </w:tc>
        <w:tc>
          <w:tcPr>
            <w:tcW w:w="3389" w:type="dxa"/>
            <w:vAlign w:val="center"/>
          </w:tcPr>
          <w:p w14:paraId="6985A8A9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企业名称</w:t>
            </w:r>
          </w:p>
        </w:tc>
        <w:tc>
          <w:tcPr>
            <w:tcW w:w="2245" w:type="dxa"/>
            <w:vAlign w:val="center"/>
          </w:tcPr>
          <w:p w14:paraId="26C6719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违法行为</w:t>
            </w:r>
          </w:p>
        </w:tc>
        <w:tc>
          <w:tcPr>
            <w:tcW w:w="2245" w:type="dxa"/>
            <w:vAlign w:val="center"/>
          </w:tcPr>
          <w:p w14:paraId="0670579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处罚依据</w:t>
            </w:r>
          </w:p>
        </w:tc>
        <w:tc>
          <w:tcPr>
            <w:tcW w:w="2894" w:type="dxa"/>
            <w:vAlign w:val="center"/>
          </w:tcPr>
          <w:p w14:paraId="5AFB1F84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处罚情况</w:t>
            </w:r>
          </w:p>
        </w:tc>
        <w:tc>
          <w:tcPr>
            <w:tcW w:w="1600" w:type="dxa"/>
            <w:vAlign w:val="center"/>
          </w:tcPr>
          <w:p w14:paraId="5C888E69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备注</w:t>
            </w:r>
          </w:p>
        </w:tc>
      </w:tr>
      <w:tr w14:paraId="7B825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37528AD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</w:p>
        </w:tc>
        <w:tc>
          <w:tcPr>
            <w:tcW w:w="3389" w:type="dxa"/>
            <w:vAlign w:val="center"/>
          </w:tcPr>
          <w:p w14:paraId="45041531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/>
                <w:sz w:val="28"/>
                <w:szCs w:val="28"/>
              </w:rPr>
              <w:t>石家庄上房物业管理有限公司</w:t>
            </w:r>
          </w:p>
        </w:tc>
        <w:tc>
          <w:tcPr>
            <w:tcW w:w="2245" w:type="dxa"/>
            <w:vAlign w:val="center"/>
          </w:tcPr>
          <w:p w14:paraId="5E24D9B6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安排不具备相应条件的人员在消防控制室值班</w:t>
            </w:r>
          </w:p>
        </w:tc>
        <w:tc>
          <w:tcPr>
            <w:tcW w:w="2245" w:type="dxa"/>
            <w:vAlign w:val="center"/>
          </w:tcPr>
          <w:p w14:paraId="133FAF4E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《高层民用建筑消防安全管理规定》第四十七条第四项</w:t>
            </w:r>
          </w:p>
        </w:tc>
        <w:tc>
          <w:tcPr>
            <w:tcW w:w="2894" w:type="dxa"/>
            <w:vAlign w:val="center"/>
          </w:tcPr>
          <w:p w14:paraId="174F4E2B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罚款人民币肆仟元</w:t>
            </w:r>
          </w:p>
        </w:tc>
        <w:tc>
          <w:tcPr>
            <w:tcW w:w="1600" w:type="dxa"/>
            <w:vAlign w:val="center"/>
          </w:tcPr>
          <w:p w14:paraId="5BD7498F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 w14:paraId="4B989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5A590D3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34458DB5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45" w:type="dxa"/>
            <w:vAlign w:val="center"/>
          </w:tcPr>
          <w:p w14:paraId="4448FC0B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45" w:type="dxa"/>
            <w:vAlign w:val="center"/>
          </w:tcPr>
          <w:p w14:paraId="64C79B65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894" w:type="dxa"/>
            <w:vAlign w:val="center"/>
          </w:tcPr>
          <w:p w14:paraId="6E800D1A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600" w:type="dxa"/>
            <w:vAlign w:val="center"/>
          </w:tcPr>
          <w:p w14:paraId="36821D99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</w:tr>
      <w:tr w14:paraId="30CE1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050244A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400DC46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4A2057F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44A758B3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4C7BA62C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40979B6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6C86A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455F176C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2AD3B0D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359D31E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5E7FB3F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3DA32A0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14776EC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4957A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08F0618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28A6436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31C13E9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797C35A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01A61F2D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4A97F8CA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36E07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1132ADA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37DCAA2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6B2DB2BE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5990CAA5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313C9085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281DE93F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</w:tbl>
    <w:p w14:paraId="742D5475"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3945890" cy="5261610"/>
            <wp:effectExtent l="0" t="0" r="1270" b="11430"/>
            <wp:docPr id="1" name="图片 1" descr="行政处罚决定书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行政处罚决定书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45890" cy="5261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微软雅黑"/>
          <w:lang w:eastAsia="zh-CN"/>
        </w:rPr>
        <w:drawing>
          <wp:inline distT="0" distB="0" distL="114300" distR="114300">
            <wp:extent cx="3945890" cy="5261610"/>
            <wp:effectExtent l="0" t="0" r="1270" b="11430"/>
            <wp:docPr id="2" name="图片 2" descr="行政处罚决定书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行政处罚决定书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45890" cy="5261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800" w:right="1440" w:bottom="180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default"/>
    <w:sig w:usb0="E10022FF" w:usb1="C000E47F" w:usb2="00000029" w:usb3="00000000" w:csb0="200001DF" w:csb1="2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ZjEzODdiOThkNGU4MjVlNjQzN2M1ZmUwMWVlMDVmM2EifQ=="/>
  </w:docVars>
  <w:rsids>
    <w:rsidRoot w:val="00D31D50"/>
    <w:rsid w:val="00323B43"/>
    <w:rsid w:val="003D37D8"/>
    <w:rsid w:val="00426133"/>
    <w:rsid w:val="004358AB"/>
    <w:rsid w:val="006164BB"/>
    <w:rsid w:val="007E71F1"/>
    <w:rsid w:val="008B7726"/>
    <w:rsid w:val="00A75559"/>
    <w:rsid w:val="00D00A0D"/>
    <w:rsid w:val="00D31D50"/>
    <w:rsid w:val="00D67B16"/>
    <w:rsid w:val="00E11AE6"/>
    <w:rsid w:val="00E42050"/>
    <w:rsid w:val="00E465F4"/>
    <w:rsid w:val="1027367B"/>
    <w:rsid w:val="412C6E16"/>
    <w:rsid w:val="465E0063"/>
    <w:rsid w:val="6C7E5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31</Words>
  <Characters>183</Characters>
  <Lines>1</Lines>
  <Paragraphs>1</Paragraphs>
  <TotalTime>7</TotalTime>
  <ScaleCrop>false</ScaleCrop>
  <LinksUpToDate>false</LinksUpToDate>
  <CharactersWithSpaces>213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2026-05-12T06:23:02Z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6EF99196C2BC4618A00514435428C56B_12</vt:lpwstr>
  </property>
</Properties>
</file>