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FBCF85">
      <w:pPr>
        <w:jc w:val="center"/>
        <w:rPr>
          <w:rFonts w:hint="eastAsia" w:ascii="黑体" w:hAnsi="黑体" w:eastAsia="黑体" w:cs="黑体"/>
          <w:sz w:val="44"/>
          <w:szCs w:val="44"/>
        </w:rPr>
      </w:pPr>
      <w:r>
        <w:rPr>
          <w:rFonts w:hint="eastAsia" w:ascii="黑体" w:hAnsi="黑体" w:eastAsia="黑体" w:cs="黑体"/>
          <w:sz w:val="44"/>
          <w:szCs w:val="44"/>
        </w:rPr>
        <w:t>关于公布</w:t>
      </w:r>
    </w:p>
    <w:p w14:paraId="5B5400FB">
      <w:pPr>
        <w:jc w:val="center"/>
        <w:rPr>
          <w:rFonts w:hint="eastAsia" w:ascii="黑体" w:hAnsi="黑体" w:eastAsia="黑体" w:cs="黑体"/>
          <w:sz w:val="44"/>
          <w:szCs w:val="44"/>
        </w:rPr>
      </w:pPr>
      <w:r>
        <w:rPr>
          <w:rFonts w:hint="eastAsia" w:ascii="黑体" w:hAnsi="黑体" w:eastAsia="黑体" w:cs="黑体"/>
          <w:sz w:val="44"/>
          <w:szCs w:val="44"/>
          <w:lang w:eastAsia="zh-CN"/>
        </w:rPr>
        <w:t>《高邑县</w:t>
      </w:r>
      <w:r>
        <w:rPr>
          <w:rFonts w:hint="eastAsia" w:ascii="黑体" w:hAnsi="黑体" w:eastAsia="黑体" w:cs="黑体"/>
          <w:sz w:val="44"/>
          <w:szCs w:val="44"/>
        </w:rPr>
        <w:t>涉企行政检查主体清单</w:t>
      </w:r>
      <w:r>
        <w:rPr>
          <w:rFonts w:hint="eastAsia" w:ascii="黑体" w:hAnsi="黑体" w:eastAsia="黑体" w:cs="黑体"/>
          <w:sz w:val="44"/>
          <w:szCs w:val="44"/>
          <w:lang w:eastAsia="zh-CN"/>
        </w:rPr>
        <w:t>》</w:t>
      </w:r>
      <w:r>
        <w:rPr>
          <w:rFonts w:hint="eastAsia" w:ascii="黑体" w:hAnsi="黑体" w:eastAsia="黑体" w:cs="黑体"/>
          <w:sz w:val="44"/>
          <w:szCs w:val="44"/>
        </w:rPr>
        <w:t>的公告</w:t>
      </w:r>
    </w:p>
    <w:p w14:paraId="452A664F">
      <w:pPr>
        <w:jc w:val="center"/>
        <w:rPr>
          <w:rFonts w:hint="eastAsia" w:ascii="黑体" w:hAnsi="黑体" w:eastAsia="黑体" w:cs="黑体"/>
          <w:sz w:val="44"/>
          <w:szCs w:val="44"/>
        </w:rPr>
      </w:pPr>
    </w:p>
    <w:p w14:paraId="3A8F0835">
      <w:pPr>
        <w:ind w:firstLine="640" w:firstLineChars="200"/>
        <w:rPr>
          <w:rFonts w:hint="eastAsia" w:ascii="仿宋" w:hAnsi="仿宋" w:eastAsia="仿宋" w:cs="仿宋"/>
          <w:sz w:val="32"/>
          <w:szCs w:val="32"/>
        </w:rPr>
      </w:pPr>
      <w:r>
        <w:rPr>
          <w:rFonts w:hint="eastAsia" w:ascii="仿宋" w:hAnsi="仿宋" w:eastAsia="仿宋" w:cs="仿宋"/>
          <w:sz w:val="32"/>
          <w:szCs w:val="32"/>
        </w:rPr>
        <w:t>为深入贯彻落实党中央、国务院关于进一步规范涉企执法的决策部署，根据《国务院办公厅关于严格规范涉企行政检查的意见》（国办发〔2024〕54号）和《河北省人民政府办公厅印发关于严格规范涉企行政检查实施方案的通知》(冀政办字〔2025〕12号)有关规定，我</w:t>
      </w:r>
      <w:r>
        <w:rPr>
          <w:rFonts w:hint="eastAsia" w:ascii="仿宋" w:hAnsi="仿宋" w:eastAsia="仿宋" w:cs="仿宋"/>
          <w:sz w:val="32"/>
          <w:szCs w:val="32"/>
          <w:lang w:eastAsia="zh-CN"/>
        </w:rPr>
        <w:t>县</w:t>
      </w:r>
      <w:r>
        <w:rPr>
          <w:rFonts w:hint="eastAsia" w:ascii="仿宋" w:hAnsi="仿宋" w:eastAsia="仿宋" w:cs="仿宋"/>
          <w:sz w:val="32"/>
          <w:szCs w:val="32"/>
        </w:rPr>
        <w:t>开展了涉企</w:t>
      </w:r>
      <w:bookmarkStart w:id="0" w:name="_GoBack"/>
      <w:bookmarkEnd w:id="0"/>
      <w:r>
        <w:rPr>
          <w:rFonts w:hint="eastAsia" w:ascii="仿宋" w:hAnsi="仿宋" w:eastAsia="仿宋" w:cs="仿宋"/>
          <w:sz w:val="32"/>
          <w:szCs w:val="32"/>
        </w:rPr>
        <w:t>行政检查主体资格确认工作，经审核，制定了《</w:t>
      </w:r>
      <w:r>
        <w:rPr>
          <w:rFonts w:hint="eastAsia" w:ascii="仿宋" w:hAnsi="仿宋" w:eastAsia="仿宋" w:cs="仿宋"/>
          <w:sz w:val="32"/>
          <w:szCs w:val="32"/>
          <w:lang w:eastAsia="zh-CN"/>
        </w:rPr>
        <w:t>高邑县</w:t>
      </w:r>
      <w:r>
        <w:rPr>
          <w:rFonts w:hint="eastAsia" w:ascii="仿宋" w:hAnsi="仿宋" w:eastAsia="仿宋" w:cs="仿宋"/>
          <w:sz w:val="32"/>
          <w:szCs w:val="32"/>
        </w:rPr>
        <w:t>涉企行政检查主体清单》。经</w:t>
      </w:r>
      <w:r>
        <w:rPr>
          <w:rFonts w:hint="eastAsia" w:ascii="仿宋" w:hAnsi="仿宋" w:eastAsia="仿宋" w:cs="仿宋"/>
          <w:sz w:val="32"/>
          <w:szCs w:val="32"/>
          <w:lang w:eastAsia="zh-CN"/>
        </w:rPr>
        <w:t>县</w:t>
      </w:r>
      <w:r>
        <w:rPr>
          <w:rFonts w:hint="eastAsia" w:ascii="仿宋" w:hAnsi="仿宋" w:eastAsia="仿宋" w:cs="仿宋"/>
          <w:sz w:val="32"/>
          <w:szCs w:val="32"/>
        </w:rPr>
        <w:t>政府同意，现公布如下：</w:t>
      </w:r>
    </w:p>
    <w:p w14:paraId="08C078EE">
      <w:pPr>
        <w:ind w:firstLine="640" w:firstLineChars="200"/>
        <w:rPr>
          <w:rFonts w:hint="eastAsia" w:ascii="仿宋" w:hAnsi="仿宋" w:eastAsia="仿宋" w:cs="仿宋"/>
          <w:sz w:val="32"/>
          <w:szCs w:val="32"/>
        </w:rPr>
      </w:pPr>
    </w:p>
    <w:p w14:paraId="18F1A34C">
      <w:pPr>
        <w:jc w:val="center"/>
        <w:rPr>
          <w:rFonts w:hint="eastAsia" w:ascii="黑体" w:hAnsi="黑体" w:eastAsia="黑体" w:cs="黑体"/>
          <w:sz w:val="44"/>
          <w:szCs w:val="44"/>
        </w:rPr>
      </w:pPr>
      <w:r>
        <w:rPr>
          <w:rFonts w:hint="eastAsia" w:ascii="黑体" w:hAnsi="黑体" w:eastAsia="黑体" w:cs="黑体"/>
          <w:sz w:val="44"/>
          <w:szCs w:val="44"/>
          <w:lang w:eastAsia="zh-CN"/>
        </w:rPr>
        <w:t>高邑县</w:t>
      </w:r>
      <w:r>
        <w:rPr>
          <w:rFonts w:hint="eastAsia" w:ascii="黑体" w:hAnsi="黑体" w:eastAsia="黑体" w:cs="黑体"/>
          <w:sz w:val="44"/>
          <w:szCs w:val="44"/>
        </w:rPr>
        <w:t>涉企行政检查主体清单</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869"/>
        <w:gridCol w:w="6653"/>
      </w:tblGrid>
      <w:tr w14:paraId="36D35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tcPr>
          <w:p w14:paraId="78F4A5D0">
            <w:pPr>
              <w:jc w:val="center"/>
              <w:rPr>
                <w:rFonts w:hint="eastAsia" w:ascii="楷体" w:hAnsi="楷体" w:eastAsia="楷体" w:cs="楷体"/>
                <w:sz w:val="32"/>
                <w:szCs w:val="32"/>
                <w:vertAlign w:val="baseline"/>
                <w:lang w:eastAsia="zh-CN"/>
              </w:rPr>
            </w:pPr>
            <w:r>
              <w:rPr>
                <w:rFonts w:hint="eastAsia" w:ascii="楷体" w:hAnsi="楷体" w:eastAsia="楷体" w:cs="楷体"/>
                <w:sz w:val="32"/>
                <w:szCs w:val="32"/>
                <w:vertAlign w:val="baseline"/>
                <w:lang w:eastAsia="zh-CN"/>
              </w:rPr>
              <w:t>序号</w:t>
            </w:r>
          </w:p>
        </w:tc>
        <w:tc>
          <w:tcPr>
            <w:tcW w:w="6653" w:type="dxa"/>
          </w:tcPr>
          <w:p w14:paraId="5C65D50C">
            <w:pPr>
              <w:jc w:val="center"/>
              <w:rPr>
                <w:rFonts w:hint="eastAsia" w:ascii="楷体" w:hAnsi="楷体" w:eastAsia="楷体" w:cs="楷体"/>
                <w:sz w:val="32"/>
                <w:szCs w:val="32"/>
                <w:vertAlign w:val="baseline"/>
                <w:lang w:eastAsia="zh-CN"/>
              </w:rPr>
            </w:pPr>
            <w:r>
              <w:rPr>
                <w:rFonts w:hint="eastAsia" w:ascii="楷体" w:hAnsi="楷体" w:eastAsia="楷体" w:cs="楷体"/>
                <w:sz w:val="32"/>
                <w:szCs w:val="32"/>
                <w:vertAlign w:val="baseline"/>
                <w:lang w:eastAsia="zh-CN"/>
              </w:rPr>
              <w:t>单位名称</w:t>
            </w:r>
          </w:p>
        </w:tc>
      </w:tr>
      <w:tr w14:paraId="79C0A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73B17469">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w:t>
            </w:r>
          </w:p>
        </w:tc>
        <w:tc>
          <w:tcPr>
            <w:tcW w:w="6653" w:type="dxa"/>
            <w:vAlign w:val="center"/>
          </w:tcPr>
          <w:p w14:paraId="033FEF28">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中共高邑县委网络安全和信息化委员会办公室</w:t>
            </w:r>
          </w:p>
        </w:tc>
      </w:tr>
      <w:tr w14:paraId="28BF4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1BE0C287">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w:t>
            </w:r>
          </w:p>
        </w:tc>
        <w:tc>
          <w:tcPr>
            <w:tcW w:w="6653" w:type="dxa"/>
            <w:vAlign w:val="center"/>
          </w:tcPr>
          <w:p w14:paraId="1EC42B49">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高邑县应急管理局</w:t>
            </w:r>
          </w:p>
        </w:tc>
      </w:tr>
      <w:tr w14:paraId="6BF42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5CF9C686">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3</w:t>
            </w:r>
          </w:p>
        </w:tc>
        <w:tc>
          <w:tcPr>
            <w:tcW w:w="6653" w:type="dxa"/>
            <w:vAlign w:val="center"/>
          </w:tcPr>
          <w:p w14:paraId="6A96F438">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高邑县发展和改革局</w:t>
            </w:r>
          </w:p>
        </w:tc>
      </w:tr>
      <w:tr w14:paraId="40908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F14D32F">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4</w:t>
            </w:r>
          </w:p>
        </w:tc>
        <w:tc>
          <w:tcPr>
            <w:tcW w:w="6653" w:type="dxa"/>
            <w:vAlign w:val="center"/>
          </w:tcPr>
          <w:p w14:paraId="7FF4AA55">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高邑县消防救援大队</w:t>
            </w:r>
          </w:p>
        </w:tc>
      </w:tr>
      <w:tr w14:paraId="358FA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6BFF082B">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5</w:t>
            </w:r>
          </w:p>
        </w:tc>
        <w:tc>
          <w:tcPr>
            <w:tcW w:w="6653" w:type="dxa"/>
            <w:vAlign w:val="center"/>
          </w:tcPr>
          <w:p w14:paraId="70970406">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高邑县教育局</w:t>
            </w:r>
          </w:p>
        </w:tc>
      </w:tr>
      <w:tr w14:paraId="26287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6D10765">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6</w:t>
            </w:r>
          </w:p>
        </w:tc>
        <w:tc>
          <w:tcPr>
            <w:tcW w:w="6653" w:type="dxa"/>
            <w:vAlign w:val="center"/>
          </w:tcPr>
          <w:p w14:paraId="0865CB5D">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高邑县科学技术和工业信息化局</w:t>
            </w:r>
          </w:p>
        </w:tc>
      </w:tr>
      <w:tr w14:paraId="4BC25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291CB41">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7</w:t>
            </w:r>
          </w:p>
        </w:tc>
        <w:tc>
          <w:tcPr>
            <w:tcW w:w="6653" w:type="dxa"/>
            <w:vAlign w:val="center"/>
          </w:tcPr>
          <w:p w14:paraId="7BAE91BE">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高邑县民族宗教事务局</w:t>
            </w:r>
          </w:p>
        </w:tc>
      </w:tr>
      <w:tr w14:paraId="599E7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8ECD953">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8</w:t>
            </w:r>
          </w:p>
        </w:tc>
        <w:tc>
          <w:tcPr>
            <w:tcW w:w="6653" w:type="dxa"/>
            <w:vAlign w:val="center"/>
          </w:tcPr>
          <w:p w14:paraId="528775A5">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高邑县公安局</w:t>
            </w:r>
          </w:p>
        </w:tc>
      </w:tr>
      <w:tr w14:paraId="7A0A8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58841074">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9</w:t>
            </w:r>
          </w:p>
        </w:tc>
        <w:tc>
          <w:tcPr>
            <w:tcW w:w="6653" w:type="dxa"/>
            <w:vAlign w:val="center"/>
          </w:tcPr>
          <w:p w14:paraId="4E0C8BEB">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高邑县民政局</w:t>
            </w:r>
          </w:p>
        </w:tc>
      </w:tr>
      <w:tr w14:paraId="059B8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6E6D652F">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10</w:t>
            </w:r>
          </w:p>
        </w:tc>
        <w:tc>
          <w:tcPr>
            <w:tcW w:w="6653" w:type="dxa"/>
            <w:vAlign w:val="center"/>
          </w:tcPr>
          <w:p w14:paraId="38B56930">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高邑县财政局</w:t>
            </w:r>
          </w:p>
        </w:tc>
      </w:tr>
      <w:tr w14:paraId="153D5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7FC6B80D">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11</w:t>
            </w:r>
          </w:p>
        </w:tc>
        <w:tc>
          <w:tcPr>
            <w:tcW w:w="6653" w:type="dxa"/>
            <w:vAlign w:val="center"/>
          </w:tcPr>
          <w:p w14:paraId="2CBC66A8">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高邑县人力资源和社会保障局</w:t>
            </w:r>
          </w:p>
        </w:tc>
      </w:tr>
      <w:tr w14:paraId="3F27D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71393F34">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12</w:t>
            </w:r>
          </w:p>
        </w:tc>
        <w:tc>
          <w:tcPr>
            <w:tcW w:w="6653" w:type="dxa"/>
            <w:vAlign w:val="center"/>
          </w:tcPr>
          <w:p w14:paraId="43B31FFB">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高邑县自然资源和规划局</w:t>
            </w:r>
          </w:p>
        </w:tc>
      </w:tr>
      <w:tr w14:paraId="07C6A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1922B559">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13</w:t>
            </w:r>
          </w:p>
        </w:tc>
        <w:tc>
          <w:tcPr>
            <w:tcW w:w="6653" w:type="dxa"/>
            <w:vAlign w:val="center"/>
          </w:tcPr>
          <w:p w14:paraId="32BCA628">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高邑县人民政府办公室</w:t>
            </w:r>
          </w:p>
        </w:tc>
      </w:tr>
      <w:tr w14:paraId="29542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4B24F62">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14</w:t>
            </w:r>
          </w:p>
        </w:tc>
        <w:tc>
          <w:tcPr>
            <w:tcW w:w="6653" w:type="dxa"/>
            <w:vAlign w:val="center"/>
          </w:tcPr>
          <w:p w14:paraId="3C2CC0D0">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高邑县住房和城乡建设局</w:t>
            </w:r>
          </w:p>
        </w:tc>
      </w:tr>
      <w:tr w14:paraId="39EB7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72A704A7">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15</w:t>
            </w:r>
          </w:p>
        </w:tc>
        <w:tc>
          <w:tcPr>
            <w:tcW w:w="6653" w:type="dxa"/>
            <w:vAlign w:val="center"/>
          </w:tcPr>
          <w:p w14:paraId="10DB391B">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高邑县交通运输局</w:t>
            </w:r>
          </w:p>
        </w:tc>
      </w:tr>
      <w:tr w14:paraId="457A6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30C32ECB">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16</w:t>
            </w:r>
          </w:p>
        </w:tc>
        <w:tc>
          <w:tcPr>
            <w:tcW w:w="6653" w:type="dxa"/>
            <w:vAlign w:val="center"/>
          </w:tcPr>
          <w:p w14:paraId="676BD5CA">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高邑县农业农村局</w:t>
            </w:r>
          </w:p>
        </w:tc>
      </w:tr>
      <w:tr w14:paraId="6F361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FAFB029">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17</w:t>
            </w:r>
          </w:p>
        </w:tc>
        <w:tc>
          <w:tcPr>
            <w:tcW w:w="6653" w:type="dxa"/>
            <w:vAlign w:val="center"/>
          </w:tcPr>
          <w:p w14:paraId="50872E41">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高邑县数据和政务服务局</w:t>
            </w:r>
          </w:p>
        </w:tc>
      </w:tr>
      <w:tr w14:paraId="2022B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09D5C471">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18</w:t>
            </w:r>
          </w:p>
        </w:tc>
        <w:tc>
          <w:tcPr>
            <w:tcW w:w="6653" w:type="dxa"/>
            <w:vAlign w:val="center"/>
          </w:tcPr>
          <w:p w14:paraId="72B7D89E">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高邑县文化广电和旅游局</w:t>
            </w:r>
          </w:p>
        </w:tc>
      </w:tr>
      <w:tr w14:paraId="678C3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2A4D9A19">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19</w:t>
            </w:r>
          </w:p>
        </w:tc>
        <w:tc>
          <w:tcPr>
            <w:tcW w:w="6653" w:type="dxa"/>
            <w:vAlign w:val="center"/>
          </w:tcPr>
          <w:p w14:paraId="48BFE3C7">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高邑县卫生健康局</w:t>
            </w:r>
          </w:p>
        </w:tc>
      </w:tr>
      <w:tr w14:paraId="6274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00046012">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20</w:t>
            </w:r>
          </w:p>
        </w:tc>
        <w:tc>
          <w:tcPr>
            <w:tcW w:w="6653" w:type="dxa"/>
            <w:vAlign w:val="center"/>
          </w:tcPr>
          <w:p w14:paraId="4229E036">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高邑县医疗保障局</w:t>
            </w:r>
          </w:p>
        </w:tc>
      </w:tr>
      <w:tr w14:paraId="4F592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16847120">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21</w:t>
            </w:r>
          </w:p>
        </w:tc>
        <w:tc>
          <w:tcPr>
            <w:tcW w:w="6653" w:type="dxa"/>
            <w:vAlign w:val="center"/>
          </w:tcPr>
          <w:p w14:paraId="533DAF9C">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高邑县市场监督管理局</w:t>
            </w:r>
          </w:p>
        </w:tc>
      </w:tr>
      <w:tr w14:paraId="4E6FC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1B53DF5">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22</w:t>
            </w:r>
          </w:p>
        </w:tc>
        <w:tc>
          <w:tcPr>
            <w:tcW w:w="6653" w:type="dxa"/>
            <w:vAlign w:val="center"/>
          </w:tcPr>
          <w:p w14:paraId="2DDE44FD">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高邑县统计局</w:t>
            </w:r>
          </w:p>
        </w:tc>
      </w:tr>
      <w:tr w14:paraId="76247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48226225">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23</w:t>
            </w:r>
          </w:p>
        </w:tc>
        <w:tc>
          <w:tcPr>
            <w:tcW w:w="6653" w:type="dxa"/>
            <w:vAlign w:val="center"/>
          </w:tcPr>
          <w:p w14:paraId="6D32503E">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高邑县中韩镇人民政府</w:t>
            </w:r>
          </w:p>
        </w:tc>
      </w:tr>
      <w:tr w14:paraId="6FF18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7BD5B7FC">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24</w:t>
            </w:r>
          </w:p>
        </w:tc>
        <w:tc>
          <w:tcPr>
            <w:tcW w:w="6653" w:type="dxa"/>
            <w:vAlign w:val="center"/>
          </w:tcPr>
          <w:p w14:paraId="6DD5CB3A">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高邑县大营镇人民政府</w:t>
            </w:r>
          </w:p>
        </w:tc>
      </w:tr>
      <w:tr w14:paraId="1D33C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657175D9">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25</w:t>
            </w:r>
          </w:p>
        </w:tc>
        <w:tc>
          <w:tcPr>
            <w:tcW w:w="6653" w:type="dxa"/>
            <w:vAlign w:val="center"/>
          </w:tcPr>
          <w:p w14:paraId="406F7D66">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高邑县富村镇人民政府</w:t>
            </w:r>
          </w:p>
        </w:tc>
      </w:tr>
      <w:tr w14:paraId="79681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63D3BE8A">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26</w:t>
            </w:r>
          </w:p>
        </w:tc>
        <w:tc>
          <w:tcPr>
            <w:tcW w:w="6653" w:type="dxa"/>
            <w:vAlign w:val="center"/>
          </w:tcPr>
          <w:p w14:paraId="0FDE8200">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高邑县万城镇人民政府</w:t>
            </w:r>
          </w:p>
        </w:tc>
      </w:tr>
      <w:tr w14:paraId="7DB76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869" w:type="dxa"/>
            <w:vAlign w:val="center"/>
          </w:tcPr>
          <w:p w14:paraId="5BDE0FF1">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27</w:t>
            </w:r>
          </w:p>
        </w:tc>
        <w:tc>
          <w:tcPr>
            <w:tcW w:w="6653" w:type="dxa"/>
            <w:vAlign w:val="center"/>
          </w:tcPr>
          <w:p w14:paraId="6A396007">
            <w:pPr>
              <w:keepNext w:val="0"/>
              <w:keepLines w:val="0"/>
              <w:widowControl/>
              <w:suppressLineNumbers w:val="0"/>
              <w:jc w:val="center"/>
              <w:textAlignment w:val="center"/>
              <w:rPr>
                <w:rFonts w:hint="eastAsia" w:ascii="仿宋" w:hAnsi="仿宋" w:eastAsia="仿宋" w:cs="仿宋"/>
                <w:sz w:val="28"/>
                <w:szCs w:val="28"/>
                <w:vertAlign w:val="baseline"/>
              </w:rPr>
            </w:pPr>
            <w:r>
              <w:rPr>
                <w:rFonts w:hint="eastAsia" w:ascii="仿宋" w:hAnsi="仿宋" w:eastAsia="仿宋" w:cs="仿宋"/>
                <w:i w:val="0"/>
                <w:iCs w:val="0"/>
                <w:color w:val="000000"/>
                <w:kern w:val="0"/>
                <w:sz w:val="28"/>
                <w:szCs w:val="28"/>
                <w:u w:val="none"/>
                <w:lang w:val="en-US" w:eastAsia="zh-CN" w:bidi="ar"/>
              </w:rPr>
              <w:t>高邑县高邑镇人民政府</w:t>
            </w:r>
          </w:p>
        </w:tc>
      </w:tr>
    </w:tbl>
    <w:p w14:paraId="17CB8BAD">
      <w:pPr>
        <w:ind w:firstLine="640" w:firstLineChars="200"/>
        <w:rPr>
          <w:rFonts w:hint="eastAsia" w:ascii="仿宋" w:hAnsi="仿宋" w:eastAsia="仿宋" w:cs="仿宋"/>
          <w:sz w:val="32"/>
          <w:szCs w:val="32"/>
        </w:rPr>
      </w:pPr>
    </w:p>
    <w:p w14:paraId="5EA09EA9">
      <w:pPr>
        <w:ind w:firstLine="640" w:firstLineChars="200"/>
        <w:rPr>
          <w:rFonts w:hint="eastAsia" w:ascii="仿宋" w:hAnsi="仿宋" w:eastAsia="仿宋" w:cs="仿宋"/>
          <w:sz w:val="32"/>
          <w:szCs w:val="32"/>
        </w:rPr>
      </w:pPr>
      <w:r>
        <w:rPr>
          <w:rFonts w:hint="eastAsia" w:ascii="仿宋" w:hAnsi="仿宋" w:eastAsia="仿宋" w:cs="仿宋"/>
          <w:sz w:val="32"/>
          <w:szCs w:val="32"/>
        </w:rPr>
        <w:t>除上述主体外，任何组织和个人不得实施涉企行政检查。严禁政府议事协调机构以各种名义实施行政检查；严禁检验检测机构、科研院所等第三方实施行政检查</w:t>
      </w:r>
      <w:r>
        <w:rPr>
          <w:rFonts w:hint="eastAsia" w:ascii="仿宋" w:hAnsi="仿宋" w:eastAsia="仿宋" w:cs="仿宋"/>
          <w:sz w:val="32"/>
          <w:szCs w:val="32"/>
          <w:lang w:eastAsia="zh-CN"/>
        </w:rPr>
        <w:t>；</w:t>
      </w:r>
      <w:r>
        <w:rPr>
          <w:rFonts w:hint="eastAsia" w:ascii="仿宋" w:hAnsi="仿宋" w:eastAsia="仿宋" w:cs="仿宋"/>
          <w:sz w:val="32"/>
          <w:szCs w:val="32"/>
        </w:rPr>
        <w:t>严禁外包给中介机构实施行政检查；严禁未取得行政执法证件的执法辅助人员、网格员、临时工等人员实施行政检查。</w:t>
      </w:r>
    </w:p>
    <w:p w14:paraId="30D57B8A">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本次公告的涉企行政检查主体将根据法律法规规章立改废和机构改革等情况，进行动态管理。</w:t>
      </w:r>
    </w:p>
    <w:p w14:paraId="0709412F">
      <w:pPr>
        <w:rPr>
          <w:rFonts w:hint="eastAsia" w:ascii="仿宋" w:hAnsi="仿宋" w:eastAsia="仿宋" w:cs="仿宋"/>
          <w:sz w:val="32"/>
          <w:szCs w:val="32"/>
          <w:lang w:val="en-US" w:eastAsia="zh-CN"/>
        </w:rPr>
      </w:pPr>
    </w:p>
    <w:p w14:paraId="616DFDF0">
      <w:pPr>
        <w:wordWrap w:val="0"/>
        <w:jc w:val="righ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高邑县司法局      </w:t>
      </w:r>
    </w:p>
    <w:p w14:paraId="1CE4E1A1">
      <w:pPr>
        <w:wordWrap w:val="0"/>
        <w:jc w:val="righ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2025年4月29日    </w:t>
      </w:r>
    </w:p>
    <w:p w14:paraId="635941AD">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A8703E"/>
    <w:rsid w:val="15A87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16</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2025-04-29T06:51:00Z</dcterms:created>
  <dc:creator>青天</dc:creator>
  <cp:lastModifiedBy>青天</cp:lastModifiedBy>
  <dcterms:modified xsi:type="dcterms:W3CDTF">2025-04-29T07:08:23Z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AA3D2DA343FE4DC5B34A8C12C03BD0D6_11</vt:lpwstr>
  </property>
  <property fmtid="{D5CDD505-2E9C-101B-9397-08002B2CF9AE}" pid="4" name="KSOTemplateDocerSaveRecord">
    <vt:lpwstr>eyJoZGlkIjoiNjY2M2NjMGM2NGQwYjc1MDE3ZTBlMjMwMmIyODk1YjUiLCJ1c2VySWQiOiI2Mjc3NTE5OTEifQ==</vt:lpwstr>
  </property>
</Properties>
</file>