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44"/>
          <w:szCs w:val="44"/>
          <w:lang w:val="en-US" w:eastAsia="zh-CN"/>
        </w:rPr>
      </w:pPr>
      <w:bookmarkStart w:id="0" w:name="OLE_LINK1"/>
      <w:r>
        <w:rPr>
          <w:rFonts w:hint="eastAsia"/>
          <w:sz w:val="44"/>
          <w:szCs w:val="44"/>
          <w:lang w:eastAsia="zh-CN"/>
        </w:rPr>
        <w:t>高邑县应急管理局</w:t>
      </w:r>
      <w:r>
        <w:rPr>
          <w:rFonts w:hint="eastAsia"/>
          <w:sz w:val="44"/>
          <w:szCs w:val="44"/>
          <w:lang w:val="en-US" w:eastAsia="zh-CN"/>
        </w:rPr>
        <w:t>2025年3月份行政检查台账</w:t>
      </w:r>
    </w:p>
    <w:p>
      <w:pPr>
        <w:rPr>
          <w:rFonts w:hint="eastAsia"/>
          <w:lang w:val="en-US" w:eastAsia="zh-CN"/>
        </w:rPr>
      </w:pPr>
    </w:p>
    <w:tbl>
      <w:tblPr>
        <w:tblStyle w:val="3"/>
        <w:tblW w:w="139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3284"/>
        <w:gridCol w:w="2146"/>
        <w:gridCol w:w="3315"/>
        <w:gridCol w:w="3060"/>
        <w:gridCol w:w="14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765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3284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146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检查时间</w:t>
            </w:r>
          </w:p>
        </w:tc>
        <w:tc>
          <w:tcPr>
            <w:tcW w:w="3315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发现问题数量</w:t>
            </w:r>
          </w:p>
        </w:tc>
        <w:tc>
          <w:tcPr>
            <w:tcW w:w="3060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采取措施</w:t>
            </w: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3284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石家庄旭晨明胶有限公司</w:t>
            </w:r>
          </w:p>
        </w:tc>
        <w:tc>
          <w:tcPr>
            <w:tcW w:w="2146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2025年2月26日</w:t>
            </w:r>
          </w:p>
        </w:tc>
        <w:tc>
          <w:tcPr>
            <w:tcW w:w="331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306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责令限期整改 </w:t>
            </w: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已整改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76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3284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高邑县高宁加油站</w:t>
            </w:r>
          </w:p>
        </w:tc>
        <w:tc>
          <w:tcPr>
            <w:tcW w:w="2146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2025年2月18日</w:t>
            </w:r>
          </w:p>
        </w:tc>
        <w:tc>
          <w:tcPr>
            <w:tcW w:w="331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306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责令限期整改  </w:t>
            </w: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已整改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</w:t>
            </w:r>
          </w:p>
        </w:tc>
        <w:tc>
          <w:tcPr>
            <w:tcW w:w="3284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石家庄景航激光科技有限公司</w:t>
            </w:r>
          </w:p>
        </w:tc>
        <w:tc>
          <w:tcPr>
            <w:tcW w:w="2146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2025年3月3日</w:t>
            </w:r>
          </w:p>
        </w:tc>
        <w:tc>
          <w:tcPr>
            <w:tcW w:w="331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306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责令限期整改</w:t>
            </w: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已整改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6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</w:t>
            </w:r>
          </w:p>
        </w:tc>
        <w:tc>
          <w:tcPr>
            <w:tcW w:w="3284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石家庄工大化工设备有限公司</w:t>
            </w:r>
          </w:p>
        </w:tc>
        <w:tc>
          <w:tcPr>
            <w:tcW w:w="2146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2025年3月4日</w:t>
            </w:r>
          </w:p>
        </w:tc>
        <w:tc>
          <w:tcPr>
            <w:tcW w:w="331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306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责令限期整改</w:t>
            </w: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已整改</w:t>
            </w:r>
            <w:bookmarkStart w:id="1" w:name="_GoBack"/>
            <w:bookmarkEnd w:id="1"/>
          </w:p>
        </w:tc>
      </w:tr>
      <w:bookmarkEnd w:id="0"/>
    </w:tbl>
    <w:p/>
    <w:p/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6E0F16"/>
    <w:rsid w:val="02DA1C43"/>
    <w:rsid w:val="0C983F66"/>
    <w:rsid w:val="1F5E543D"/>
    <w:rsid w:val="1F9E37DE"/>
    <w:rsid w:val="2AA20355"/>
    <w:rsid w:val="38153823"/>
    <w:rsid w:val="3F3D05AF"/>
    <w:rsid w:val="47815FC6"/>
    <w:rsid w:val="495A2F06"/>
    <w:rsid w:val="56EC566A"/>
    <w:rsid w:val="592015E1"/>
    <w:rsid w:val="662E2702"/>
    <w:rsid w:val="740253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Administrator.LAONANHAI</dc:creator>
  <cp:lastModifiedBy>秀才</cp:lastModifiedBy>
  <dcterms:modified xsi:type="dcterms:W3CDTF">2025-04-16T01:08:52Z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2052-11.8.2.11500</vt:lpwstr>
  </property>
  <property fmtid="{D5CDD505-2E9C-101B-9397-08002B2CF9AE}" pid="3" name="ICV">
    <vt:lpwstr>CA59664BA1D5466BA2D4318AD7A35E05</vt:lpwstr>
  </property>
</Properties>
</file>