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spacing w:line="369" w:lineRule="auto"/>
        <w:rPr>
          <w:rFonts w:ascii="Arial"/>
          <w:sz w:val="21"/>
        </w:rPr>
      </w:pPr>
      <w:r/>
    </w:p>
    <w:p>
      <w:pPr>
        <w:ind w:left="3943"/>
        <w:spacing w:before="139" w:line="190" w:lineRule="auto"/>
        <w:outlineLvl w:val="0"/>
        <w:rPr>
          <w:rFonts w:ascii="SimSun" w:hAnsi="SimSun" w:eastAsia="SimSun" w:cs="SimSun"/>
          <w:sz w:val="43"/>
          <w:szCs w:val="43"/>
        </w:rPr>
      </w:pPr>
      <w:r>
        <w:pict>
          <v:shape id="_x0000_s2" style="position:absolute;margin-left:175.288pt;margin-top:415.701pt;mso-position-vertical-relative:text;mso-position-horizontal-relative:text;width:129.15pt;height:14.25pt;z-index:251658240;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20" w:line="237" w:lineRule="auto"/>
                    <w:rPr>
                      <w:rFonts w:ascii="KaiTi" w:hAnsi="KaiTi" w:eastAsia="KaiTi" w:cs="KaiTi"/>
                      <w:sz w:val="19"/>
                      <w:szCs w:val="19"/>
                    </w:rPr>
                  </w:pPr>
                  <w:r>
                    <w:rPr>
                      <w:rFonts w:ascii="KaiTi" w:hAnsi="KaiTi" w:eastAsia="KaiTi" w:cs="KaiTi"/>
                      <w:sz w:val="19"/>
                      <w:szCs w:val="19"/>
                      <w:spacing w:val="6"/>
                    </w:rPr>
                    <w:t>抽查</w:t>
                  </w:r>
                  <w:r>
                    <w:rPr>
                      <w:rFonts w:ascii="KaiTi" w:hAnsi="KaiTi" w:eastAsia="KaiTi" w:cs="KaiTi"/>
                      <w:sz w:val="19"/>
                      <w:szCs w:val="19"/>
                      <w:spacing w:val="1"/>
                    </w:rPr>
                    <w:t xml:space="preserve">               </w:t>
                  </w:r>
                  <w:r>
                    <w:rPr>
                      <w:rFonts w:ascii="KaiTi" w:hAnsi="KaiTi" w:eastAsia="KaiTi" w:cs="KaiTi"/>
                      <w:sz w:val="19"/>
                      <w:szCs w:val="19"/>
                      <w:spacing w:val="6"/>
                    </w:rPr>
                    <w:t>低于20%</w:t>
                  </w:r>
                </w:p>
              </w:txbxContent>
            </v:textbox>
          </v:shape>
        </w:pict>
      </w:r>
      <w:r>
        <w:rPr>
          <w:rFonts w:ascii="SimSun" w:hAnsi="SimSun" w:eastAsia="SimSun" w:cs="SimSun"/>
          <w:sz w:val="43"/>
          <w:szCs w:val="43"/>
          <w:b/>
          <w:bCs/>
          <w:spacing w:val="4"/>
        </w:rPr>
        <w:t>高邑县2025年度随机抽查工作计划</w:t>
      </w:r>
    </w:p>
    <w:tbl>
      <w:tblPr>
        <w:tblStyle w:val="TableNormal"/>
        <w:tblW w:w="14391" w:type="dxa"/>
        <w:tblInd w:w="17" w:type="dxa"/>
        <w:tblLayout w:type="fixed"/>
        <w:tblBorders>
          <w:top w:val="single" w:color="000000" w:sz="14" w:space="0"/>
          <w:left w:val="single" w:color="000000" w:sz="14" w:space="0"/>
          <w:bottom w:val="single" w:color="000000" w:sz="14" w:space="0"/>
          <w:right w:val="single" w:color="000000" w:sz="14" w:space="0"/>
          <w:insideH w:val="single" w:color="000000" w:sz="14" w:space="0"/>
          <w:insideV w:val="single" w:color="000000" w:sz="14" w:space="0"/>
        </w:tblBorders>
      </w:tblPr>
      <w:tblGrid>
        <w:gridCol w:w="1128"/>
        <w:gridCol w:w="912"/>
        <w:gridCol w:w="1092"/>
        <w:gridCol w:w="1123"/>
        <w:gridCol w:w="630"/>
        <w:gridCol w:w="1602"/>
        <w:gridCol w:w="4788"/>
        <w:gridCol w:w="943"/>
        <w:gridCol w:w="792"/>
        <w:gridCol w:w="689"/>
        <w:gridCol w:w="692"/>
      </w:tblGrid>
      <w:tr>
        <w:trPr>
          <w:trHeight w:val="596" w:hRule="atLeast"/>
        </w:trPr>
        <w:tc>
          <w:tcPr>
            <w:tcW w:w="1128" w:type="dxa"/>
            <w:vAlign w:val="top"/>
          </w:tcPr>
          <w:p>
            <w:pPr>
              <w:ind w:left="332" w:right="54" w:hanging="245"/>
              <w:spacing w:before="52" w:line="205" w:lineRule="auto"/>
              <w:rPr>
                <w:rFonts w:ascii="FangSong" w:hAnsi="FangSong" w:eastAsia="FangSong" w:cs="FangSong"/>
                <w:sz w:val="24"/>
                <w:szCs w:val="24"/>
              </w:rPr>
            </w:pP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5"/>
              </w:rPr>
              <w:t>抽查计划</w:t>
            </w:r>
            <w:r>
              <w:rPr>
                <w:rFonts w:ascii="FangSong" w:hAnsi="FangSong" w:eastAsia="FangSong" w:cs="FangSong"/>
                <w:sz w:val="24"/>
                <w:szCs w:val="24"/>
              </w:rPr>
              <w:t xml:space="preserve"> </w:t>
            </w: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11"/>
              </w:rPr>
              <w:t>编号</w:t>
            </w:r>
          </w:p>
        </w:tc>
        <w:tc>
          <w:tcPr>
            <w:tcW w:w="912" w:type="dxa"/>
            <w:vAlign w:val="top"/>
          </w:tcPr>
          <w:p>
            <w:pPr>
              <w:ind w:left="97" w:right="73" w:hanging="3"/>
              <w:spacing w:before="52" w:line="205" w:lineRule="auto"/>
              <w:rPr>
                <w:rFonts w:ascii="FangSong" w:hAnsi="FangSong" w:eastAsia="FangSong" w:cs="FangSong"/>
                <w:sz w:val="24"/>
                <w:szCs w:val="24"/>
              </w:rPr>
            </w:pP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7"/>
              </w:rPr>
              <w:t>抽查计</w:t>
            </w:r>
            <w:r>
              <w:rPr>
                <w:rFonts w:ascii="FangSong" w:hAnsi="FangSong" w:eastAsia="FangSong" w:cs="FangSong"/>
                <w:sz w:val="24"/>
                <w:szCs w:val="24"/>
                <w:spacing w:val="1"/>
              </w:rPr>
              <w:t xml:space="preserve"> </w:t>
            </w: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8"/>
              </w:rPr>
              <w:t>划名称</w:t>
            </w:r>
          </w:p>
        </w:tc>
        <w:tc>
          <w:tcPr>
            <w:tcW w:w="1092" w:type="dxa"/>
            <w:vAlign w:val="top"/>
          </w:tcPr>
          <w:p>
            <w:pPr>
              <w:ind w:left="310" w:right="39" w:hanging="244"/>
              <w:spacing w:before="52" w:line="205" w:lineRule="auto"/>
              <w:rPr>
                <w:rFonts w:ascii="FangSong" w:hAnsi="FangSong" w:eastAsia="FangSong" w:cs="FangSong"/>
                <w:sz w:val="24"/>
                <w:szCs w:val="24"/>
              </w:rPr>
            </w:pP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5"/>
              </w:rPr>
              <w:t>抽查任务</w:t>
            </w:r>
            <w:r>
              <w:rPr>
                <w:rFonts w:ascii="FangSong" w:hAnsi="FangSong" w:eastAsia="FangSong" w:cs="FangSong"/>
                <w:sz w:val="24"/>
                <w:szCs w:val="24"/>
              </w:rPr>
              <w:t xml:space="preserve"> </w:t>
            </w: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11"/>
              </w:rPr>
              <w:t>编号</w:t>
            </w:r>
          </w:p>
        </w:tc>
        <w:tc>
          <w:tcPr>
            <w:tcW w:w="1123" w:type="dxa"/>
            <w:vAlign w:val="top"/>
          </w:tcPr>
          <w:p>
            <w:pPr>
              <w:ind w:left="328" w:right="51" w:hanging="243"/>
              <w:spacing w:before="52" w:line="205" w:lineRule="auto"/>
              <w:rPr>
                <w:rFonts w:ascii="FangSong" w:hAnsi="FangSong" w:eastAsia="FangSong" w:cs="FangSong"/>
                <w:sz w:val="24"/>
                <w:szCs w:val="24"/>
              </w:rPr>
            </w:pP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5"/>
              </w:rPr>
              <w:t>抽查任务</w:t>
            </w:r>
            <w:r>
              <w:rPr>
                <w:rFonts w:ascii="FangSong" w:hAnsi="FangSong" w:eastAsia="FangSong" w:cs="FangSong"/>
                <w:sz w:val="24"/>
                <w:szCs w:val="24"/>
              </w:rPr>
              <w:t xml:space="preserve"> </w:t>
            </w: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10"/>
              </w:rPr>
              <w:t>名称</w:t>
            </w:r>
          </w:p>
        </w:tc>
        <w:tc>
          <w:tcPr>
            <w:tcW w:w="630" w:type="dxa"/>
            <w:vAlign w:val="top"/>
          </w:tcPr>
          <w:p>
            <w:pPr>
              <w:ind w:left="83" w:right="47" w:hanging="3"/>
              <w:spacing w:before="52" w:line="205" w:lineRule="auto"/>
              <w:rPr>
                <w:rFonts w:ascii="FangSong" w:hAnsi="FangSong" w:eastAsia="FangSong" w:cs="FangSong"/>
                <w:sz w:val="24"/>
                <w:szCs w:val="24"/>
              </w:rPr>
            </w:pP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10"/>
              </w:rPr>
              <w:t>抽查</w:t>
            </w:r>
            <w:r>
              <w:rPr>
                <w:rFonts w:ascii="FangSong" w:hAnsi="FangSong" w:eastAsia="FangSong" w:cs="FangSong"/>
                <w:sz w:val="24"/>
                <w:szCs w:val="24"/>
              </w:rPr>
              <w:t xml:space="preserve"> </w:t>
            </w: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11"/>
              </w:rPr>
              <w:t>类型</w:t>
            </w:r>
          </w:p>
        </w:tc>
        <w:tc>
          <w:tcPr>
            <w:tcW w:w="1602" w:type="dxa"/>
            <w:vAlign w:val="top"/>
          </w:tcPr>
          <w:p>
            <w:pPr>
              <w:ind w:left="326"/>
              <w:spacing w:before="196" w:line="223" w:lineRule="auto"/>
              <w:rPr>
                <w:rFonts w:ascii="FangSong" w:hAnsi="FangSong" w:eastAsia="FangSong" w:cs="FangSong"/>
                <w:sz w:val="24"/>
                <w:szCs w:val="24"/>
              </w:rPr>
            </w:pP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5"/>
              </w:rPr>
              <w:t>抽查比例</w:t>
            </w:r>
          </w:p>
        </w:tc>
        <w:tc>
          <w:tcPr>
            <w:tcW w:w="4788" w:type="dxa"/>
            <w:vAlign w:val="top"/>
          </w:tcPr>
          <w:p>
            <w:pPr>
              <w:ind w:left="44"/>
              <w:spacing w:before="196" w:line="223" w:lineRule="auto"/>
              <w:rPr>
                <w:rFonts w:ascii="FangSong" w:hAnsi="FangSong" w:eastAsia="FangSong" w:cs="FangSong"/>
                <w:sz w:val="24"/>
                <w:szCs w:val="24"/>
              </w:rPr>
            </w:pP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5"/>
              </w:rPr>
              <w:t>抽查事项</w:t>
            </w:r>
          </w:p>
        </w:tc>
        <w:tc>
          <w:tcPr>
            <w:tcW w:w="943" w:type="dxa"/>
            <w:vAlign w:val="top"/>
          </w:tcPr>
          <w:p>
            <w:pPr>
              <w:ind w:left="138" w:right="65" w:hanging="5"/>
              <w:spacing w:before="52" w:line="205" w:lineRule="auto"/>
              <w:rPr>
                <w:rFonts w:ascii="FangSong" w:hAnsi="FangSong" w:eastAsia="FangSong" w:cs="FangSong"/>
                <w:sz w:val="24"/>
                <w:szCs w:val="24"/>
              </w:rPr>
            </w:pP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7"/>
              </w:rPr>
              <w:t>抽查对</w:t>
            </w:r>
            <w:r>
              <w:rPr>
                <w:rFonts w:ascii="FangSong" w:hAnsi="FangSong" w:eastAsia="FangSong" w:cs="FangSong"/>
                <w:sz w:val="24"/>
                <w:szCs w:val="24"/>
                <w:spacing w:val="1"/>
              </w:rPr>
              <w:t xml:space="preserve"> </w:t>
            </w: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9"/>
              </w:rPr>
              <w:t>象范围</w:t>
            </w:r>
          </w:p>
        </w:tc>
        <w:tc>
          <w:tcPr>
            <w:tcW w:w="792" w:type="dxa"/>
            <w:vAlign w:val="top"/>
          </w:tcPr>
          <w:p>
            <w:pPr>
              <w:ind w:left="323" w:hanging="254"/>
              <w:spacing w:before="52" w:line="205" w:lineRule="auto"/>
              <w:rPr>
                <w:rFonts w:ascii="FangSong" w:hAnsi="FangSong" w:eastAsia="FangSong" w:cs="FangSong"/>
                <w:sz w:val="24"/>
                <w:szCs w:val="24"/>
              </w:rPr>
            </w:pP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18"/>
              </w:rPr>
              <w:t>发起</w:t>
            </w: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6"/>
              </w:rPr>
              <w:t>部</w:t>
            </w:r>
            <w:r>
              <w:rPr>
                <w:rFonts w:ascii="FangSong" w:hAnsi="FangSong" w:eastAsia="FangSong" w:cs="FangSong"/>
                <w:sz w:val="24"/>
                <w:szCs w:val="24"/>
                <w:spacing w:val="1"/>
              </w:rPr>
              <w:t xml:space="preserve"> </w:t>
            </w: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3"/>
              </w:rPr>
              <w:t>门</w:t>
            </w:r>
          </w:p>
        </w:tc>
        <w:tc>
          <w:tcPr>
            <w:tcW w:w="689" w:type="dxa"/>
            <w:vAlign w:val="top"/>
          </w:tcPr>
          <w:p>
            <w:pPr>
              <w:ind w:left="134" w:right="53" w:hanging="3"/>
              <w:spacing w:before="52" w:line="205" w:lineRule="auto"/>
              <w:rPr>
                <w:rFonts w:ascii="FangSong" w:hAnsi="FangSong" w:eastAsia="FangSong" w:cs="FangSong"/>
                <w:sz w:val="24"/>
                <w:szCs w:val="24"/>
              </w:rPr>
            </w:pP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9"/>
              </w:rPr>
              <w:t>联合</w:t>
            </w:r>
            <w:r>
              <w:rPr>
                <w:rFonts w:ascii="FangSong" w:hAnsi="FangSong" w:eastAsia="FangSong" w:cs="FangSong"/>
                <w:sz w:val="24"/>
                <w:szCs w:val="24"/>
              </w:rPr>
              <w:t xml:space="preserve"> </w:t>
            </w: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10"/>
              </w:rPr>
              <w:t>部门</w:t>
            </w:r>
          </w:p>
        </w:tc>
        <w:tc>
          <w:tcPr>
            <w:tcW w:w="692" w:type="dxa"/>
            <w:vAlign w:val="top"/>
          </w:tcPr>
          <w:p>
            <w:pPr>
              <w:ind w:left="143" w:right="63" w:hanging="17"/>
              <w:spacing w:before="52" w:line="205" w:lineRule="auto"/>
              <w:rPr>
                <w:rFonts w:ascii="FangSong" w:hAnsi="FangSong" w:eastAsia="FangSong" w:cs="FangSong"/>
                <w:sz w:val="24"/>
                <w:szCs w:val="24"/>
              </w:rPr>
            </w:pP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10"/>
              </w:rPr>
              <w:t>抽查</w:t>
            </w:r>
            <w:r>
              <w:rPr>
                <w:rFonts w:ascii="FangSong" w:hAnsi="FangSong" w:eastAsia="FangSong" w:cs="FangSong"/>
                <w:sz w:val="24"/>
                <w:szCs w:val="24"/>
              </w:rPr>
              <w:t xml:space="preserve"> </w:t>
            </w:r>
            <w:r>
              <w:rPr>
                <w:rFonts w:ascii="FangSong" w:hAnsi="FangSong" w:eastAsia="FangSong" w:cs="FangSong"/>
                <w:sz w:val="24"/>
                <w:szCs w:val="24"/>
                <w:b/>
                <w:bCs/>
                <w:spacing w:val="-18"/>
              </w:rPr>
              <w:t>时间</w:t>
            </w:r>
          </w:p>
        </w:tc>
      </w:tr>
      <w:tr>
        <w:trPr>
          <w:trHeight w:val="2510" w:hRule="atLeast"/>
        </w:trPr>
        <w:tc>
          <w:tcPr>
            <w:tcW w:w="1128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8" w:lineRule="auto"/>
              <w:rPr/>
            </w:pPr>
            <w:r/>
          </w:p>
          <w:p>
            <w:pPr>
              <w:pStyle w:val="TableText"/>
              <w:spacing w:line="249" w:lineRule="auto"/>
              <w:rPr/>
            </w:pPr>
            <w:r/>
          </w:p>
          <w:p>
            <w:pPr>
              <w:pStyle w:val="TableText"/>
              <w:spacing w:line="249" w:lineRule="auto"/>
              <w:rPr/>
            </w:pPr>
            <w:r/>
          </w:p>
          <w:p>
            <w:pPr>
              <w:pStyle w:val="TableText"/>
              <w:spacing w:line="249" w:lineRule="auto"/>
              <w:rPr/>
            </w:pPr>
            <w:r/>
          </w:p>
          <w:p>
            <w:pPr>
              <w:pStyle w:val="TableText"/>
              <w:spacing w:line="249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联2025001</w:t>
            </w:r>
          </w:p>
        </w:tc>
        <w:tc>
          <w:tcPr>
            <w:tcW w:w="91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ind w:left="45"/>
              <w:spacing w:before="6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</w:p>
          <w:p>
            <w:pPr>
              <w:ind w:left="65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>高邑县第</w:t>
            </w:r>
          </w:p>
          <w:p>
            <w:pPr>
              <w:ind w:left="50"/>
              <w:spacing w:before="4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一次跨部</w:t>
            </w:r>
          </w:p>
          <w:p>
            <w:pPr>
              <w:ind w:left="71"/>
              <w:spacing w:before="6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3"/>
              </w:rPr>
              <w:t>门联合抽</w:t>
            </w:r>
          </w:p>
          <w:p>
            <w:pPr>
              <w:ind w:left="354"/>
              <w:spacing w:before="2" w:line="253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查</w:t>
            </w:r>
          </w:p>
        </w:tc>
        <w:tc>
          <w:tcPr>
            <w:tcW w:w="10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8" w:lineRule="auto"/>
              <w:rPr/>
            </w:pPr>
            <w:r/>
          </w:p>
          <w:p>
            <w:pPr>
              <w:pStyle w:val="TableText"/>
              <w:spacing w:line="249" w:lineRule="auto"/>
              <w:rPr/>
            </w:pPr>
            <w:r/>
          </w:p>
          <w:p>
            <w:pPr>
              <w:pStyle w:val="TableText"/>
              <w:spacing w:line="249" w:lineRule="auto"/>
              <w:rPr/>
            </w:pPr>
            <w:r/>
          </w:p>
          <w:p>
            <w:pPr>
              <w:pStyle w:val="TableText"/>
              <w:spacing w:line="249" w:lineRule="auto"/>
              <w:rPr/>
            </w:pPr>
            <w:r/>
          </w:p>
          <w:p>
            <w:pPr>
              <w:pStyle w:val="TableText"/>
              <w:spacing w:line="249" w:lineRule="auto"/>
              <w:rPr/>
            </w:pPr>
            <w:r/>
          </w:p>
          <w:p>
            <w:pPr>
              <w:ind w:left="85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联2025001</w:t>
            </w:r>
          </w:p>
        </w:tc>
        <w:tc>
          <w:tcPr>
            <w:tcW w:w="112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92" w:lineRule="auto"/>
              <w:rPr/>
            </w:pPr>
            <w:r/>
          </w:p>
          <w:p>
            <w:pPr>
              <w:pStyle w:val="TableText"/>
              <w:spacing w:line="292" w:lineRule="auto"/>
              <w:rPr/>
            </w:pPr>
            <w:r/>
          </w:p>
          <w:p>
            <w:pPr>
              <w:pStyle w:val="TableText"/>
              <w:spacing w:line="293" w:lineRule="auto"/>
              <w:rPr/>
            </w:pPr>
            <w:r/>
          </w:p>
          <w:p>
            <w:pPr>
              <w:ind w:left="54"/>
              <w:spacing w:before="6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</w:p>
          <w:p>
            <w:pPr>
              <w:ind w:left="79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邑县第一次</w:t>
            </w:r>
          </w:p>
          <w:p>
            <w:pPr>
              <w:ind w:left="54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跨部门联合</w:t>
            </w:r>
          </w:p>
          <w:p>
            <w:pPr>
              <w:ind w:left="358"/>
              <w:spacing w:before="6" w:line="252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抽查</w:t>
            </w:r>
          </w:p>
        </w:tc>
        <w:tc>
          <w:tcPr>
            <w:tcW w:w="630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8" w:lineRule="auto"/>
              <w:rPr/>
            </w:pPr>
            <w:r/>
          </w:p>
          <w:p>
            <w:pPr>
              <w:pStyle w:val="TableText"/>
              <w:spacing w:line="249" w:lineRule="auto"/>
              <w:rPr/>
            </w:pPr>
            <w:r/>
          </w:p>
          <w:p>
            <w:pPr>
              <w:pStyle w:val="TableText"/>
              <w:spacing w:line="249" w:lineRule="auto"/>
              <w:rPr/>
            </w:pPr>
            <w:r/>
          </w:p>
          <w:p>
            <w:pPr>
              <w:pStyle w:val="TableText"/>
              <w:spacing w:line="249" w:lineRule="auto"/>
              <w:rPr/>
            </w:pPr>
            <w:r/>
          </w:p>
          <w:p>
            <w:pPr>
              <w:pStyle w:val="TableText"/>
              <w:spacing w:line="249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92" w:lineRule="auto"/>
              <w:rPr/>
            </w:pPr>
            <w:r/>
          </w:p>
          <w:p>
            <w:pPr>
              <w:pStyle w:val="TableText"/>
              <w:spacing w:line="292" w:lineRule="auto"/>
              <w:rPr/>
            </w:pPr>
            <w:r/>
          </w:p>
          <w:p>
            <w:pPr>
              <w:pStyle w:val="TableText"/>
              <w:spacing w:line="293" w:lineRule="auto"/>
              <w:rPr/>
            </w:pPr>
            <w:r/>
          </w:p>
          <w:p>
            <w:pPr>
              <w:ind w:left="94"/>
              <w:spacing w:before="6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3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4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before="1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低于20%</w:t>
            </w:r>
          </w:p>
        </w:tc>
        <w:tc>
          <w:tcPr>
            <w:tcW w:w="4788" w:type="dxa"/>
            <w:vAlign w:val="top"/>
          </w:tcPr>
          <w:p>
            <w:pPr>
              <w:ind w:left="51" w:right="80" w:hanging="11"/>
              <w:spacing w:before="53" w:line="23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县人力资源和社会保障局：对用人单位遵守劳动保障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法律、法规情况的监督检查</w:t>
            </w:r>
          </w:p>
          <w:p>
            <w:pPr>
              <w:ind w:left="35"/>
              <w:spacing w:before="175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对用人单位遵守社会保险法律、法规情况的监督检查</w:t>
            </w:r>
          </w:p>
          <w:p>
            <w:pPr>
              <w:ind w:left="35" w:right="2302"/>
              <w:spacing w:before="162" w:line="27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对人力资源市场的监督检查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对外国人就业的监督检查</w:t>
            </w:r>
          </w:p>
          <w:p>
            <w:pPr>
              <w:ind w:left="35"/>
              <w:spacing w:before="35" w:line="23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职业技能培训和职业技能考核鉴定检查</w:t>
            </w:r>
          </w:p>
          <w:p>
            <w:pPr>
              <w:ind w:left="32" w:right="1898" w:firstLine="2"/>
              <w:spacing w:before="49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对劳务派遣市场行为的监督检查</w:t>
            </w:r>
            <w:r>
              <w:rPr>
                <w:rFonts w:ascii="KaiTi" w:hAnsi="KaiTi" w:eastAsia="KaiTi" w:cs="KaiTi"/>
                <w:sz w:val="19"/>
                <w:szCs w:val="19"/>
                <w:spacing w:val="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妨碍行政执法行为检查</w:t>
            </w:r>
          </w:p>
        </w:tc>
        <w:tc>
          <w:tcPr>
            <w:tcW w:w="94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81" w:lineRule="auto"/>
              <w:rPr/>
            </w:pPr>
            <w:r/>
          </w:p>
          <w:p>
            <w:pPr>
              <w:pStyle w:val="TableText"/>
              <w:spacing w:line="281" w:lineRule="auto"/>
              <w:rPr/>
            </w:pPr>
            <w:r/>
          </w:p>
          <w:p>
            <w:pPr>
              <w:pStyle w:val="TableText"/>
              <w:spacing w:line="281" w:lineRule="auto"/>
              <w:rPr/>
            </w:pPr>
            <w:r/>
          </w:p>
          <w:p>
            <w:pPr>
              <w:pStyle w:val="TableText"/>
              <w:spacing w:line="281" w:lineRule="auto"/>
              <w:rPr/>
            </w:pPr>
            <w:r/>
          </w:p>
          <w:p>
            <w:pPr>
              <w:ind w:left="177" w:right="25" w:hanging="97"/>
              <w:spacing w:before="61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人力资源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服务业</w:t>
            </w:r>
          </w:p>
        </w:tc>
        <w:tc>
          <w:tcPr>
            <w:tcW w:w="7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92" w:lineRule="auto"/>
              <w:rPr/>
            </w:pPr>
            <w:r/>
          </w:p>
          <w:p>
            <w:pPr>
              <w:pStyle w:val="TableText"/>
              <w:spacing w:line="292" w:lineRule="auto"/>
              <w:rPr/>
            </w:pPr>
            <w:r/>
          </w:p>
          <w:p>
            <w:pPr>
              <w:pStyle w:val="TableText"/>
              <w:spacing w:line="293" w:lineRule="auto"/>
              <w:rPr/>
            </w:pPr>
            <w:r/>
          </w:p>
          <w:p>
            <w:pPr>
              <w:ind w:left="117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县人力</w:t>
            </w:r>
          </w:p>
          <w:p>
            <w:pPr>
              <w:ind w:left="123"/>
              <w:spacing w:before="1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资源和</w:t>
            </w:r>
          </w:p>
          <w:p>
            <w:pPr>
              <w:ind w:left="116"/>
              <w:spacing w:before="5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社会保</w:t>
            </w:r>
          </w:p>
          <w:p>
            <w:pPr>
              <w:ind w:left="229"/>
              <w:spacing w:line="23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-1"/>
              </w:rPr>
              <w:t>障局</w:t>
            </w:r>
          </w:p>
        </w:tc>
        <w:tc>
          <w:tcPr>
            <w:tcW w:w="689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ind w:left="65" w:firstLine="2"/>
              <w:spacing w:before="62" w:line="239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  <w:w w:val="123"/>
              </w:rPr>
              <w:t>理局</w:t>
            </w:r>
          </w:p>
        </w:tc>
        <w:tc>
          <w:tcPr>
            <w:tcW w:w="6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ind w:right="3"/>
              <w:spacing w:before="62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3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256" w:hRule="atLeast"/>
        </w:trPr>
        <w:tc>
          <w:tcPr>
            <w:tcW w:w="1128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40"/>
              <w:spacing w:before="48" w:line="19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县市场监督管理局：登记事项检查；公示信息检查</w:t>
            </w:r>
          </w:p>
        </w:tc>
        <w:tc>
          <w:tcPr>
            <w:tcW w:w="94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1054" w:hRule="atLeast"/>
        </w:trPr>
        <w:tc>
          <w:tcPr>
            <w:tcW w:w="1128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78" w:lineRule="auto"/>
              <w:rPr/>
            </w:pPr>
            <w:r/>
          </w:p>
          <w:p>
            <w:pPr>
              <w:pStyle w:val="TableText"/>
              <w:spacing w:line="278" w:lineRule="auto"/>
              <w:rPr/>
            </w:pPr>
            <w:r/>
          </w:p>
          <w:p>
            <w:pPr>
              <w:pStyle w:val="TableText"/>
              <w:spacing w:line="279" w:lineRule="auto"/>
              <w:rPr/>
            </w:pPr>
            <w:r/>
          </w:p>
          <w:p>
            <w:pPr>
              <w:pStyle w:val="TableText"/>
              <w:spacing w:line="279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联2025002</w:t>
            </w:r>
          </w:p>
        </w:tc>
        <w:tc>
          <w:tcPr>
            <w:tcW w:w="91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11" w:lineRule="auto"/>
              <w:rPr/>
            </w:pPr>
            <w:r/>
          </w:p>
          <w:p>
            <w:pPr>
              <w:pStyle w:val="TableText"/>
              <w:spacing w:line="312" w:lineRule="auto"/>
              <w:rPr/>
            </w:pPr>
            <w:r/>
          </w:p>
          <w:p>
            <w:pPr>
              <w:ind w:left="45"/>
              <w:spacing w:before="61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</w:p>
          <w:p>
            <w:pPr>
              <w:ind w:left="65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>高邑县第</w:t>
            </w:r>
          </w:p>
          <w:p>
            <w:pPr>
              <w:ind w:left="48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二次跨部</w:t>
            </w:r>
          </w:p>
          <w:p>
            <w:pPr>
              <w:ind w:left="71"/>
              <w:spacing w:before="6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3"/>
              </w:rPr>
              <w:t>门联合抽</w:t>
            </w:r>
          </w:p>
          <w:p>
            <w:pPr>
              <w:ind w:left="354"/>
              <w:spacing w:before="3" w:line="253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查</w:t>
            </w:r>
          </w:p>
        </w:tc>
        <w:tc>
          <w:tcPr>
            <w:tcW w:w="10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78" w:lineRule="auto"/>
              <w:rPr/>
            </w:pPr>
            <w:r/>
          </w:p>
          <w:p>
            <w:pPr>
              <w:pStyle w:val="TableText"/>
              <w:spacing w:line="278" w:lineRule="auto"/>
              <w:rPr/>
            </w:pPr>
            <w:r/>
          </w:p>
          <w:p>
            <w:pPr>
              <w:pStyle w:val="TableText"/>
              <w:spacing w:line="279" w:lineRule="auto"/>
              <w:rPr/>
            </w:pPr>
            <w:r/>
          </w:p>
          <w:p>
            <w:pPr>
              <w:pStyle w:val="TableText"/>
              <w:spacing w:line="279" w:lineRule="auto"/>
              <w:rPr/>
            </w:pPr>
            <w:r/>
          </w:p>
          <w:p>
            <w:pPr>
              <w:ind w:left="85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联2025002</w:t>
            </w:r>
          </w:p>
        </w:tc>
        <w:tc>
          <w:tcPr>
            <w:tcW w:w="112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9" w:lineRule="auto"/>
              <w:rPr/>
            </w:pPr>
            <w:r/>
          </w:p>
          <w:p>
            <w:pPr>
              <w:pStyle w:val="TableText"/>
              <w:spacing w:line="249" w:lineRule="auto"/>
              <w:rPr/>
            </w:pPr>
            <w:r/>
          </w:p>
          <w:p>
            <w:pPr>
              <w:pStyle w:val="TableText"/>
              <w:spacing w:line="249" w:lineRule="auto"/>
              <w:rPr/>
            </w:pPr>
            <w:r/>
          </w:p>
          <w:p>
            <w:pPr>
              <w:ind w:left="54"/>
              <w:spacing w:before="6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</w:p>
          <w:p>
            <w:pPr>
              <w:ind w:left="79"/>
              <w:spacing w:before="3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邑县第二次</w:t>
            </w:r>
          </w:p>
          <w:p>
            <w:pPr>
              <w:ind w:left="54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跨部门联合</w:t>
            </w:r>
          </w:p>
          <w:p>
            <w:pPr>
              <w:ind w:left="358"/>
              <w:spacing w:before="6" w:line="252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抽查</w:t>
            </w:r>
          </w:p>
        </w:tc>
        <w:tc>
          <w:tcPr>
            <w:tcW w:w="630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78" w:lineRule="auto"/>
              <w:rPr/>
            </w:pPr>
            <w:r/>
          </w:p>
          <w:p>
            <w:pPr>
              <w:pStyle w:val="TableText"/>
              <w:spacing w:line="278" w:lineRule="auto"/>
              <w:rPr/>
            </w:pPr>
            <w:r/>
          </w:p>
          <w:p>
            <w:pPr>
              <w:pStyle w:val="TableText"/>
              <w:spacing w:line="279" w:lineRule="auto"/>
              <w:rPr/>
            </w:pPr>
            <w:r/>
          </w:p>
          <w:p>
            <w:pPr>
              <w:pStyle w:val="TableText"/>
              <w:spacing w:line="279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9" w:lineRule="auto"/>
              <w:rPr/>
            </w:pPr>
            <w:r/>
          </w:p>
          <w:p>
            <w:pPr>
              <w:pStyle w:val="TableText"/>
              <w:spacing w:line="249" w:lineRule="auto"/>
              <w:rPr/>
            </w:pPr>
            <w:r/>
          </w:p>
          <w:p>
            <w:pPr>
              <w:pStyle w:val="TableText"/>
              <w:spacing w:line="249" w:lineRule="auto"/>
              <w:rPr/>
            </w:pPr>
            <w:r/>
          </w:p>
          <w:p>
            <w:pPr>
              <w:ind w:left="94"/>
              <w:spacing w:before="61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4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before="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低于10%</w:t>
            </w:r>
          </w:p>
        </w:tc>
        <w:tc>
          <w:tcPr>
            <w:tcW w:w="4788" w:type="dxa"/>
            <w:vAlign w:val="top"/>
          </w:tcPr>
          <w:p>
            <w:pPr>
              <w:pStyle w:val="TableText"/>
              <w:spacing w:line="264" w:lineRule="auto"/>
              <w:rPr/>
            </w:pPr>
            <w:r/>
          </w:p>
          <w:p>
            <w:pPr>
              <w:ind w:left="38" w:right="82" w:firstLine="2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县统计局：对统计调查对象贯彻执行统计法律法规规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章及统计制度情况检查</w:t>
            </w:r>
          </w:p>
          <w:p>
            <w:pPr>
              <w:ind w:left="35"/>
              <w:spacing w:before="35" w:line="18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对涉外调查机构从事涉外调查活动情况检查</w:t>
            </w:r>
          </w:p>
        </w:tc>
        <w:tc>
          <w:tcPr>
            <w:tcW w:w="94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8" w:lineRule="auto"/>
              <w:rPr/>
            </w:pPr>
            <w:r/>
          </w:p>
          <w:p>
            <w:pPr>
              <w:pStyle w:val="TableText"/>
              <w:spacing w:line="248" w:lineRule="auto"/>
              <w:rPr/>
            </w:pPr>
            <w:r/>
          </w:p>
          <w:p>
            <w:pPr>
              <w:ind w:left="77" w:right="25" w:firstLine="6"/>
              <w:spacing w:before="6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规模以上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服务企业</w:t>
            </w:r>
          </w:p>
        </w:tc>
        <w:tc>
          <w:tcPr>
            <w:tcW w:w="7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8" w:lineRule="auto"/>
              <w:rPr/>
            </w:pPr>
            <w:r/>
          </w:p>
          <w:p>
            <w:pPr>
              <w:ind w:left="312" w:right="47" w:hanging="195"/>
              <w:spacing w:before="62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县统计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局</w:t>
            </w:r>
          </w:p>
        </w:tc>
        <w:tc>
          <w:tcPr>
            <w:tcW w:w="689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9" w:lineRule="auto"/>
              <w:rPr/>
            </w:pPr>
            <w:r/>
          </w:p>
          <w:p>
            <w:pPr>
              <w:pStyle w:val="TableText"/>
              <w:spacing w:line="249" w:lineRule="auto"/>
              <w:rPr/>
            </w:pPr>
            <w:r/>
          </w:p>
          <w:p>
            <w:pPr>
              <w:pStyle w:val="TableText"/>
              <w:spacing w:line="249" w:lineRule="auto"/>
              <w:rPr/>
            </w:pPr>
            <w:r/>
          </w:p>
          <w:p>
            <w:pPr>
              <w:ind w:left="58" w:firstLine="9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理局、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税务局</w:t>
            </w:r>
          </w:p>
        </w:tc>
        <w:tc>
          <w:tcPr>
            <w:tcW w:w="6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89" w:lineRule="auto"/>
              <w:rPr/>
            </w:pPr>
            <w:r/>
          </w:p>
          <w:p>
            <w:pPr>
              <w:pStyle w:val="TableText"/>
              <w:spacing w:line="290" w:lineRule="auto"/>
              <w:rPr/>
            </w:pPr>
            <w:r/>
          </w:p>
          <w:p>
            <w:pPr>
              <w:pStyle w:val="TableText"/>
              <w:spacing w:line="290" w:lineRule="auto"/>
              <w:rPr/>
            </w:pPr>
            <w:r/>
          </w:p>
          <w:p>
            <w:pPr>
              <w:ind w:right="3"/>
              <w:spacing w:before="62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839" w:hRule="atLeast"/>
        </w:trPr>
        <w:tc>
          <w:tcPr>
            <w:tcW w:w="1128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38" w:right="1294" w:firstLine="2"/>
              <w:spacing w:before="56" w:line="26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县税务局：重点稽查对象随机抽查检查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非重点稽查对象随机抽查检查</w:t>
            </w:r>
          </w:p>
          <w:p>
            <w:pPr>
              <w:ind w:left="46"/>
              <w:spacing w:before="35" w:line="18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异常稽查对象随机抽查检查</w:t>
            </w:r>
          </w:p>
        </w:tc>
        <w:tc>
          <w:tcPr>
            <w:tcW w:w="943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548" w:hRule="atLeast"/>
        </w:trPr>
        <w:tc>
          <w:tcPr>
            <w:tcW w:w="1128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40"/>
              <w:spacing w:before="60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县市场监督管理局：登记事项检查；公示信息检查</w:t>
            </w:r>
          </w:p>
        </w:tc>
        <w:tc>
          <w:tcPr>
            <w:tcW w:w="94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1749" w:hRule="atLeast"/>
        </w:trPr>
        <w:tc>
          <w:tcPr>
            <w:tcW w:w="1128" w:type="dxa"/>
            <w:vAlign w:val="top"/>
            <w:tcBorders>
              <w:bottom w:val="nil"/>
            </w:tcBorders>
          </w:tcPr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联2025003</w:t>
            </w:r>
          </w:p>
        </w:tc>
        <w:tc>
          <w:tcPr>
            <w:tcW w:w="912" w:type="dxa"/>
            <w:vAlign w:val="top"/>
            <w:tcBorders>
              <w:bottom w:val="nil"/>
            </w:tcBorders>
          </w:tcPr>
          <w:p>
            <w:pPr>
              <w:pStyle w:val="TableText"/>
              <w:spacing w:line="256" w:lineRule="auto"/>
              <w:rPr/>
            </w:pPr>
            <w:r/>
          </w:p>
          <w:p>
            <w:pPr>
              <w:pStyle w:val="TableText"/>
              <w:spacing w:line="257" w:lineRule="auto"/>
              <w:rPr/>
            </w:pPr>
            <w:r/>
          </w:p>
          <w:p>
            <w:pPr>
              <w:pStyle w:val="TableText"/>
              <w:spacing w:line="257" w:lineRule="auto"/>
              <w:rPr/>
            </w:pPr>
            <w:r/>
          </w:p>
          <w:p>
            <w:pPr>
              <w:ind w:left="44" w:right="32" w:firstLine="1"/>
              <w:spacing w:before="62" w:line="219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高邑县第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三次跨部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门联合抽</w:t>
            </w:r>
          </w:p>
        </w:tc>
        <w:tc>
          <w:tcPr>
            <w:tcW w:w="1092" w:type="dxa"/>
            <w:vAlign w:val="top"/>
            <w:tcBorders>
              <w:bottom w:val="nil"/>
            </w:tcBorders>
          </w:tcPr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ind w:left="85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联2025003</w:t>
            </w:r>
          </w:p>
        </w:tc>
        <w:tc>
          <w:tcPr>
            <w:tcW w:w="1123" w:type="dxa"/>
            <w:vAlign w:val="top"/>
            <w:tcBorders>
              <w:bottom w:val="nil"/>
            </w:tcBorders>
          </w:tcPr>
          <w:p>
            <w:pPr>
              <w:pStyle w:val="TableText"/>
              <w:spacing w:line="297" w:lineRule="auto"/>
              <w:rPr/>
            </w:pPr>
            <w:r/>
          </w:p>
          <w:p>
            <w:pPr>
              <w:pStyle w:val="TableText"/>
              <w:spacing w:line="297" w:lineRule="auto"/>
              <w:rPr/>
            </w:pPr>
            <w:r/>
          </w:p>
          <w:p>
            <w:pPr>
              <w:pStyle w:val="TableText"/>
              <w:spacing w:line="298" w:lineRule="auto"/>
              <w:rPr/>
            </w:pPr>
            <w:r/>
          </w:p>
          <w:p>
            <w:pPr>
              <w:ind w:left="54" w:right="31"/>
              <w:spacing w:before="62" w:line="238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邑县第三次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跨部门联合</w:t>
            </w:r>
          </w:p>
        </w:tc>
        <w:tc>
          <w:tcPr>
            <w:tcW w:w="630" w:type="dxa"/>
            <w:vAlign w:val="top"/>
            <w:tcBorders>
              <w:bottom w:val="nil"/>
            </w:tcBorders>
          </w:tcPr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tcBorders>
              <w:bottom w:val="nil"/>
            </w:tcBorders>
          </w:tcPr>
          <w:p>
            <w:pPr>
              <w:pStyle w:val="TableText"/>
              <w:spacing w:line="297" w:lineRule="auto"/>
              <w:rPr/>
            </w:pPr>
            <w:r/>
          </w:p>
          <w:p>
            <w:pPr>
              <w:pStyle w:val="TableText"/>
              <w:spacing w:line="297" w:lineRule="auto"/>
              <w:rPr/>
            </w:pPr>
            <w:r/>
          </w:p>
          <w:p>
            <w:pPr>
              <w:pStyle w:val="TableText"/>
              <w:spacing w:line="297" w:lineRule="auto"/>
              <w:rPr/>
            </w:pPr>
            <w:r/>
          </w:p>
          <w:p>
            <w:pPr>
              <w:ind w:left="103" w:right="67" w:hanging="9"/>
              <w:spacing w:before="62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涉及行业共计不</w:t>
            </w:r>
          </w:p>
        </w:tc>
        <w:tc>
          <w:tcPr>
            <w:tcW w:w="4788" w:type="dxa"/>
            <w:vAlign w:val="top"/>
          </w:tcPr>
          <w:p>
            <w:pPr>
              <w:ind w:left="35" w:right="81" w:firstLine="5"/>
              <w:spacing w:before="45" w:line="239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县气象局：对气象设施保护工作的监督检查</w:t>
            </w:r>
            <w:r>
              <w:rPr>
                <w:rFonts w:ascii="KaiTi" w:hAnsi="KaiTi" w:eastAsia="KaiTi" w:cs="KaiTi"/>
                <w:sz w:val="19"/>
                <w:szCs w:val="19"/>
                <w:spacing w:val="-4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；对气象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探测环境保护工作的监督检查；对气象探测活动的监</w:t>
            </w:r>
            <w:r>
              <w:rPr>
                <w:rFonts w:ascii="KaiTi" w:hAnsi="KaiTi" w:eastAsia="KaiTi" w:cs="KaiTi"/>
                <w:sz w:val="19"/>
                <w:szCs w:val="19"/>
                <w:spacing w:val="1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督检查</w:t>
            </w:r>
          </w:p>
          <w:p>
            <w:pPr>
              <w:ind w:left="35" w:right="80"/>
              <w:spacing w:before="16" w:line="22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对气象专用技术装备使用情况的监督检查；对适用气</w:t>
            </w:r>
            <w:r>
              <w:rPr>
                <w:rFonts w:ascii="KaiTi" w:hAnsi="KaiTi" w:eastAsia="KaiTi" w:cs="KaiTi"/>
                <w:sz w:val="19"/>
                <w:szCs w:val="19"/>
                <w:spacing w:val="1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象标准、规范、规程的监督检查；对气候可行性论证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活动的监督检查；对气象资料使用活动的监督检查；</w:t>
            </w:r>
            <w:r>
              <w:rPr>
                <w:rFonts w:ascii="KaiTi" w:hAnsi="KaiTi" w:eastAsia="KaiTi" w:cs="KaiTi"/>
                <w:sz w:val="19"/>
                <w:szCs w:val="19"/>
                <w:spacing w:val="1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对气象行政许可有关活动的监督检查。</w:t>
            </w:r>
          </w:p>
        </w:tc>
        <w:tc>
          <w:tcPr>
            <w:tcW w:w="943" w:type="dxa"/>
            <w:vAlign w:val="top"/>
            <w:tcBorders>
              <w:bottom w:val="nil"/>
            </w:tcBorders>
          </w:tcPr>
          <w:p>
            <w:pPr>
              <w:pStyle w:val="TableText"/>
              <w:spacing w:line="284" w:lineRule="auto"/>
              <w:rPr/>
            </w:pPr>
            <w:r/>
          </w:p>
          <w:p>
            <w:pPr>
              <w:pStyle w:val="TableText"/>
              <w:spacing w:line="284" w:lineRule="auto"/>
              <w:rPr/>
            </w:pPr>
            <w:r/>
          </w:p>
          <w:p>
            <w:pPr>
              <w:pStyle w:val="TableText"/>
              <w:spacing w:line="284" w:lineRule="auto"/>
              <w:rPr/>
            </w:pPr>
            <w:r/>
          </w:p>
          <w:p>
            <w:pPr>
              <w:pStyle w:val="TableText"/>
              <w:spacing w:line="285" w:lineRule="auto"/>
              <w:rPr/>
            </w:pPr>
            <w:r/>
          </w:p>
          <w:p>
            <w:pPr>
              <w:ind w:left="195" w:right="25" w:hanging="113"/>
              <w:spacing w:before="62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危险化学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品行业</w:t>
            </w:r>
          </w:p>
        </w:tc>
        <w:tc>
          <w:tcPr>
            <w:tcW w:w="792" w:type="dxa"/>
            <w:vAlign w:val="top"/>
            <w:tcBorders>
              <w:bottom w:val="nil"/>
            </w:tcBorders>
          </w:tcPr>
          <w:p>
            <w:pPr>
              <w:pStyle w:val="TableText"/>
              <w:spacing w:line="284" w:lineRule="auto"/>
              <w:rPr/>
            </w:pPr>
            <w:r/>
          </w:p>
          <w:p>
            <w:pPr>
              <w:pStyle w:val="TableText"/>
              <w:spacing w:line="284" w:lineRule="auto"/>
              <w:rPr/>
            </w:pPr>
            <w:r/>
          </w:p>
          <w:p>
            <w:pPr>
              <w:pStyle w:val="TableText"/>
              <w:spacing w:line="284" w:lineRule="auto"/>
              <w:rPr/>
            </w:pPr>
            <w:r/>
          </w:p>
          <w:p>
            <w:pPr>
              <w:pStyle w:val="TableText"/>
              <w:spacing w:line="285" w:lineRule="auto"/>
              <w:rPr/>
            </w:pPr>
            <w:r/>
          </w:p>
          <w:p>
            <w:pPr>
              <w:ind w:left="312" w:right="47" w:hanging="195"/>
              <w:spacing w:before="62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县气象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局</w:t>
            </w:r>
          </w:p>
        </w:tc>
        <w:tc>
          <w:tcPr>
            <w:tcW w:w="689" w:type="dxa"/>
            <w:vAlign w:val="top"/>
            <w:tcBorders>
              <w:bottom w:val="nil"/>
            </w:tcBorders>
          </w:tcPr>
          <w:p>
            <w:pPr>
              <w:pStyle w:val="TableText"/>
              <w:spacing w:line="256" w:lineRule="auto"/>
              <w:rPr/>
            </w:pPr>
            <w:r/>
          </w:p>
          <w:p>
            <w:pPr>
              <w:pStyle w:val="TableText"/>
              <w:spacing w:line="257" w:lineRule="auto"/>
              <w:rPr/>
            </w:pPr>
            <w:r/>
          </w:p>
          <w:p>
            <w:pPr>
              <w:pStyle w:val="TableText"/>
              <w:spacing w:line="257" w:lineRule="auto"/>
              <w:rPr/>
            </w:pPr>
            <w:r/>
          </w:p>
          <w:p>
            <w:pPr>
              <w:ind w:left="65" w:firstLine="2"/>
              <w:spacing w:before="62" w:line="21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理局、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县应急</w:t>
            </w:r>
          </w:p>
        </w:tc>
        <w:tc>
          <w:tcPr>
            <w:tcW w:w="692" w:type="dxa"/>
            <w:vAlign w:val="top"/>
            <w:tcBorders>
              <w:bottom w:val="nil"/>
            </w:tcBorders>
          </w:tcPr>
          <w:p>
            <w:pPr>
              <w:pStyle w:val="TableText"/>
              <w:spacing w:line="253" w:lineRule="auto"/>
              <w:rPr/>
            </w:pPr>
            <w:r/>
          </w:p>
          <w:p>
            <w:pPr>
              <w:pStyle w:val="TableText"/>
              <w:spacing w:line="253" w:lineRule="auto"/>
              <w:rPr/>
            </w:pPr>
            <w:r/>
          </w:p>
          <w:p>
            <w:pPr>
              <w:pStyle w:val="TableText"/>
              <w:spacing w:line="254" w:lineRule="auto"/>
              <w:rPr/>
            </w:pPr>
            <w:r/>
          </w:p>
          <w:p>
            <w:pPr>
              <w:pStyle w:val="TableText"/>
              <w:spacing w:line="254" w:lineRule="auto"/>
              <w:rPr/>
            </w:pPr>
            <w:r/>
          </w:p>
          <w:p>
            <w:pPr>
              <w:ind w:right="3"/>
              <w:spacing w:before="62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6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5" w:line="15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pgSz w:w="16837" w:h="11905"/>
          <w:pgMar w:top="1011" w:right="1359" w:bottom="0" w:left="1051" w:header="0" w:footer="0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131"/>
        <w:rPr/>
      </w:pPr>
      <w:r/>
    </w:p>
    <w:tbl>
      <w:tblPr>
        <w:tblStyle w:val="TableNormal"/>
        <w:tblW w:w="14391" w:type="dxa"/>
        <w:tblInd w:w="17" w:type="dxa"/>
        <w:tblLayout w:type="fixed"/>
        <w:tblBorders>
          <w:top w:val="single" w:color="000000" w:sz="14" w:space="0"/>
          <w:left w:val="single" w:color="000000" w:sz="14" w:space="0"/>
          <w:bottom w:val="single" w:color="000000" w:sz="14" w:space="0"/>
          <w:right w:val="single" w:color="000000" w:sz="14" w:space="0"/>
          <w:insideH w:val="single" w:color="000000" w:sz="14" w:space="0"/>
          <w:insideV w:val="single" w:color="000000" w:sz="14" w:space="0"/>
        </w:tblBorders>
      </w:tblPr>
      <w:tblGrid>
        <w:gridCol w:w="1128"/>
        <w:gridCol w:w="912"/>
        <w:gridCol w:w="1092"/>
        <w:gridCol w:w="1123"/>
        <w:gridCol w:w="630"/>
        <w:gridCol w:w="1602"/>
        <w:gridCol w:w="4788"/>
        <w:gridCol w:w="53"/>
        <w:gridCol w:w="854"/>
        <w:gridCol w:w="36"/>
        <w:gridCol w:w="792"/>
        <w:gridCol w:w="44"/>
        <w:gridCol w:w="645"/>
        <w:gridCol w:w="692"/>
      </w:tblGrid>
      <w:tr>
        <w:trPr>
          <w:trHeight w:val="764" w:hRule="atLeast"/>
        </w:trPr>
        <w:tc>
          <w:tcPr>
            <w:tcW w:w="1128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354"/>
              <w:spacing w:before="88" w:line="252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查</w:t>
            </w:r>
          </w:p>
        </w:tc>
        <w:tc>
          <w:tcPr>
            <w:tcW w:w="109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358"/>
              <w:spacing w:line="210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抽查</w:t>
            </w:r>
          </w:p>
        </w:tc>
        <w:tc>
          <w:tcPr>
            <w:tcW w:w="630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449"/>
              <w:spacing w:line="20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低于20%</w:t>
            </w:r>
          </w:p>
        </w:tc>
        <w:tc>
          <w:tcPr>
            <w:tcW w:w="4788" w:type="dxa"/>
            <w:vAlign w:val="top"/>
          </w:tcPr>
          <w:p>
            <w:pPr>
              <w:ind w:left="34" w:right="80" w:firstLine="6"/>
              <w:spacing w:before="65" w:line="223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县市场监督管理局登记事项检查；公示信息检查；生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产流通领域产品质量监督抽查；特种设备常规监督检</w:t>
            </w:r>
            <w:r>
              <w:rPr>
                <w:rFonts w:ascii="KaiTi" w:hAnsi="KaiTi" w:eastAsia="KaiTi" w:cs="KaiTi"/>
                <w:sz w:val="19"/>
                <w:szCs w:val="19"/>
                <w:spacing w:val="1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查（使用单位）。</w:t>
            </w:r>
          </w:p>
        </w:tc>
        <w:tc>
          <w:tcPr>
            <w:tcW w:w="943" w:type="dxa"/>
            <w:vAlign w:val="top"/>
            <w:gridSpan w:val="3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gridSpan w:val="2"/>
            <w:vMerge w:val="restart"/>
            <w:tcBorders>
              <w:top w:val="nil"/>
              <w:bottom w:val="nil"/>
            </w:tcBorders>
          </w:tcPr>
          <w:p>
            <w:pPr>
              <w:spacing w:before="88" w:line="232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3"/>
              </w:rPr>
              <w:t>管理局</w:t>
            </w:r>
          </w:p>
        </w:tc>
        <w:tc>
          <w:tcPr>
            <w:tcW w:w="69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287" w:hRule="atLeast"/>
        </w:trPr>
        <w:tc>
          <w:tcPr>
            <w:tcW w:w="1128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40"/>
              <w:spacing w:before="48" w:line="22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县应急管理局：危险化学品及相关企业的安全检查</w:t>
            </w:r>
          </w:p>
        </w:tc>
        <w:tc>
          <w:tcPr>
            <w:tcW w:w="943" w:type="dxa"/>
            <w:vAlign w:val="top"/>
            <w:gridSpan w:val="3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gridSpan w:val="2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4618" w:hRule="atLeast"/>
        </w:trPr>
        <w:tc>
          <w:tcPr>
            <w:tcW w:w="1128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联2025004</w:t>
            </w:r>
          </w:p>
        </w:tc>
        <w:tc>
          <w:tcPr>
            <w:tcW w:w="91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6" w:lineRule="auto"/>
              <w:rPr/>
            </w:pPr>
            <w:r/>
          </w:p>
          <w:p>
            <w:pPr>
              <w:pStyle w:val="TableText"/>
              <w:spacing w:line="266" w:lineRule="auto"/>
              <w:rPr/>
            </w:pPr>
            <w:r/>
          </w:p>
          <w:p>
            <w:pPr>
              <w:pStyle w:val="TableText"/>
              <w:spacing w:line="266" w:lineRule="auto"/>
              <w:rPr/>
            </w:pPr>
            <w:r/>
          </w:p>
          <w:p>
            <w:pPr>
              <w:pStyle w:val="TableText"/>
              <w:spacing w:line="266" w:lineRule="auto"/>
              <w:rPr/>
            </w:pPr>
            <w:r/>
          </w:p>
          <w:p>
            <w:pPr>
              <w:pStyle w:val="TableText"/>
              <w:spacing w:line="266" w:lineRule="auto"/>
              <w:rPr/>
            </w:pPr>
            <w:r/>
          </w:p>
          <w:p>
            <w:pPr>
              <w:pStyle w:val="TableText"/>
              <w:spacing w:line="266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ind w:left="29" w:right="54" w:hanging="6"/>
              <w:spacing w:before="62" w:line="241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高邑县第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四次跨部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门联合抽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</w:rPr>
              <w:t>查</w:t>
            </w:r>
          </w:p>
        </w:tc>
        <w:tc>
          <w:tcPr>
            <w:tcW w:w="10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ind w:left="85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联2025004</w:t>
            </w:r>
          </w:p>
        </w:tc>
        <w:tc>
          <w:tcPr>
            <w:tcW w:w="112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ind w:left="54"/>
              <w:spacing w:before="6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</w:p>
          <w:p>
            <w:pPr>
              <w:ind w:left="79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邑县第四次</w:t>
            </w:r>
          </w:p>
          <w:p>
            <w:pPr>
              <w:ind w:left="54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跨部门联合</w:t>
            </w:r>
          </w:p>
          <w:p>
            <w:pPr>
              <w:ind w:left="358"/>
              <w:spacing w:before="6" w:line="252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抽查</w:t>
            </w:r>
          </w:p>
        </w:tc>
        <w:tc>
          <w:tcPr>
            <w:tcW w:w="630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ind w:left="94"/>
              <w:spacing w:before="6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2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4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before="1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低于20%</w:t>
            </w:r>
          </w:p>
        </w:tc>
        <w:tc>
          <w:tcPr>
            <w:tcW w:w="4788" w:type="dxa"/>
            <w:vAlign w:val="top"/>
          </w:tcPr>
          <w:p>
            <w:pPr>
              <w:ind w:left="35" w:right="888" w:firstLine="4"/>
              <w:spacing w:before="34" w:line="26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县卫生健康局：对公共场所卫生的监督检查</w:t>
            </w: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对饮用水卫生的监督检查</w:t>
            </w:r>
          </w:p>
          <w:p>
            <w:pPr>
              <w:ind w:left="35" w:right="1090"/>
              <w:spacing w:before="34" w:line="26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对涉及饮用水卫生安全的产品的监督检查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对学校卫生的监督检查</w:t>
            </w:r>
          </w:p>
          <w:p>
            <w:pPr>
              <w:ind w:left="35" w:right="1696"/>
              <w:spacing w:before="36" w:line="26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对托育（幼）机构卫生的监督检查</w:t>
            </w: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对职业病防治工作的监督检查</w:t>
            </w:r>
          </w:p>
          <w:p>
            <w:pPr>
              <w:ind w:left="35" w:right="1090"/>
              <w:spacing w:before="37" w:line="26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对医疗机构开展放射诊疗活动的监督检查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对医疗机构和医疗行为的监督检查</w:t>
            </w:r>
          </w:p>
          <w:p>
            <w:pPr>
              <w:ind w:left="35" w:right="2100"/>
              <w:spacing w:before="34" w:line="26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对传染病防治工作的监督检查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对消毒产品的监督检查</w:t>
            </w:r>
          </w:p>
          <w:p>
            <w:pPr>
              <w:ind w:left="35"/>
              <w:spacing w:before="37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对餐饮具集中消毒服务单位的监督检查</w:t>
            </w:r>
          </w:p>
          <w:p>
            <w:pPr>
              <w:ind w:left="35"/>
              <w:spacing w:before="52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对计划生育的监督检查</w:t>
            </w:r>
          </w:p>
          <w:p>
            <w:pPr>
              <w:ind w:left="35" w:right="2302"/>
              <w:spacing w:before="53" w:line="26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对医师执业行为的监督检查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对护士执业行为的监督检查</w:t>
            </w:r>
          </w:p>
          <w:p>
            <w:pPr>
              <w:ind w:left="46" w:right="81" w:hanging="11"/>
              <w:spacing w:before="40" w:line="22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对血站、单采血浆站执业情况及医疗机构临床用血情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况的监督检查</w:t>
            </w:r>
          </w:p>
        </w:tc>
        <w:tc>
          <w:tcPr>
            <w:tcW w:w="943" w:type="dxa"/>
            <w:vAlign w:val="top"/>
            <w:gridSpan w:val="3"/>
            <w:vMerge w:val="restart"/>
            <w:tcBorders>
              <w:bottom w:val="nil"/>
            </w:tcBorders>
          </w:tcPr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ind w:left="90"/>
              <w:spacing w:before="6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宾馆、旅</w:t>
            </w:r>
          </w:p>
          <w:p>
            <w:pPr>
              <w:ind w:left="79"/>
              <w:spacing w:before="2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店、</w:t>
            </w:r>
            <w:r>
              <w:rPr>
                <w:rFonts w:ascii="KaiTi" w:hAnsi="KaiTi" w:eastAsia="KaiTi" w:cs="KaiTi"/>
                <w:sz w:val="19"/>
                <w:szCs w:val="19"/>
                <w:spacing w:val="-5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</w:rPr>
              <w:t>医院</w:t>
            </w:r>
          </w:p>
          <w:p>
            <w:pPr>
              <w:ind w:left="99"/>
              <w:spacing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-5"/>
              </w:rPr>
              <w:t>、</w:t>
            </w:r>
            <w:r>
              <w:rPr>
                <w:rFonts w:ascii="KaiTi" w:hAnsi="KaiTi" w:eastAsia="KaiTi" w:cs="KaiTi"/>
                <w:sz w:val="19"/>
                <w:szCs w:val="19"/>
                <w:spacing w:val="-50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-5"/>
              </w:rPr>
              <w:t>医疗行</w:t>
            </w:r>
          </w:p>
          <w:p>
            <w:pPr>
              <w:ind w:left="399"/>
              <w:spacing w:before="24" w:line="200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业</w:t>
            </w:r>
          </w:p>
        </w:tc>
        <w:tc>
          <w:tcPr>
            <w:tcW w:w="7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9" w:lineRule="auto"/>
              <w:rPr/>
            </w:pPr>
            <w:r/>
          </w:p>
          <w:p>
            <w:pPr>
              <w:pStyle w:val="TableText"/>
              <w:spacing w:line="249" w:lineRule="auto"/>
              <w:rPr/>
            </w:pPr>
            <w:r/>
          </w:p>
          <w:p>
            <w:pPr>
              <w:pStyle w:val="TableText"/>
              <w:spacing w:line="249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ind w:left="109" w:right="47" w:firstLine="7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县卫生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健康局</w:t>
            </w:r>
          </w:p>
        </w:tc>
        <w:tc>
          <w:tcPr>
            <w:tcW w:w="689" w:type="dxa"/>
            <w:vAlign w:val="top"/>
            <w:gridSpan w:val="2"/>
            <w:vMerge w:val="restart"/>
            <w:tcBorders>
              <w:bottom w:val="nil"/>
            </w:tcBorders>
          </w:tcPr>
          <w:p>
            <w:pPr>
              <w:pStyle w:val="TableText"/>
              <w:spacing w:line="263" w:lineRule="auto"/>
              <w:rPr/>
            </w:pPr>
            <w:r/>
          </w:p>
          <w:p>
            <w:pPr>
              <w:pStyle w:val="TableText"/>
              <w:spacing w:line="263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ind w:left="65" w:firstLine="2"/>
              <w:spacing w:before="62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  <w:w w:val="123"/>
              </w:rPr>
              <w:t>理局</w:t>
            </w:r>
          </w:p>
        </w:tc>
        <w:tc>
          <w:tcPr>
            <w:tcW w:w="6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3" w:lineRule="auto"/>
              <w:rPr/>
            </w:pPr>
            <w:r/>
          </w:p>
          <w:p>
            <w:pPr>
              <w:pStyle w:val="TableText"/>
              <w:spacing w:line="263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ind w:right="3"/>
              <w:spacing w:before="62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6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932" w:hRule="atLeast"/>
        </w:trPr>
        <w:tc>
          <w:tcPr>
            <w:tcW w:w="1128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33" w:right="80" w:firstLine="6"/>
              <w:spacing w:before="123" w:line="24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县市场监督管理局：登记事项检查；公示信息检查；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价格行为检查；餐饮服务监督检查；食品销售监督检</w:t>
            </w:r>
            <w:r>
              <w:rPr>
                <w:rFonts w:ascii="KaiTi" w:hAnsi="KaiTi" w:eastAsia="KaiTi" w:cs="KaiTi"/>
                <w:sz w:val="19"/>
                <w:szCs w:val="19"/>
                <w:spacing w:val="1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>查。</w:t>
            </w:r>
          </w:p>
        </w:tc>
        <w:tc>
          <w:tcPr>
            <w:tcW w:w="943" w:type="dxa"/>
            <w:vAlign w:val="top"/>
            <w:gridSpan w:val="3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gridSpan w:val="2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2398" w:hRule="atLeast"/>
        </w:trPr>
        <w:tc>
          <w:tcPr>
            <w:tcW w:w="1128" w:type="dxa"/>
            <w:vAlign w:val="top"/>
            <w:tcBorders>
              <w:bottom w:val="nil"/>
              <w:right w:val="single" w:color="000000" w:sz="8" w:space="0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tcBorders>
              <w:bottom w:val="nil"/>
              <w:left w:val="single" w:color="000000" w:sz="8" w:space="0"/>
              <w:right w:val="single" w:color="000000" w:sz="8" w:space="0"/>
            </w:tcBorders>
          </w:tcPr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8" w:lineRule="auto"/>
              <w:rPr/>
            </w:pPr>
            <w:r/>
          </w:p>
          <w:p>
            <w:pPr>
              <w:ind w:left="72" w:right="39" w:hanging="19"/>
              <w:spacing w:before="61" w:line="21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>高邑县第</w:t>
            </w:r>
          </w:p>
        </w:tc>
        <w:tc>
          <w:tcPr>
            <w:tcW w:w="9288" w:type="dxa"/>
            <w:vAlign w:val="top"/>
            <w:gridSpan w:val="6"/>
            <w:tcBorders>
              <w:bottom w:val="nil"/>
              <w:right w:val="nil"/>
              <w:left w:val="single" w:color="000000" w:sz="8" w:space="0"/>
            </w:tcBorders>
          </w:tcPr>
          <w:tbl>
            <w:tblPr>
              <w:tblStyle w:val="TableNormal"/>
              <w:tblW w:w="6408" w:type="dxa"/>
              <w:tblInd w:w="2826" w:type="dxa"/>
              <w:tblLayout w:type="fixed"/>
              <w:tblBorders>
                <w:top w:val="single" w:color="000000" w:sz="14" w:space="0"/>
                <w:left w:val="single" w:color="000000" w:sz="14" w:space="0"/>
                <w:bottom w:val="single" w:color="000000" w:sz="14" w:space="0"/>
                <w:right w:val="single" w:color="000000" w:sz="14" w:space="0"/>
                <w:insideH w:val="single" w:color="000000" w:sz="14" w:space="0"/>
                <w:insideV w:val="single" w:color="000000" w:sz="14" w:space="0"/>
              </w:tblBorders>
            </w:tblPr>
            <w:tblGrid>
              <w:gridCol w:w="1615"/>
              <w:gridCol w:w="4793"/>
            </w:tblGrid>
            <w:tr>
              <w:trPr>
                <w:trHeight w:val="2278" w:hRule="atLeast"/>
              </w:trPr>
              <w:tc>
                <w:tcPr>
                  <w:tcW w:w="1615" w:type="dxa"/>
                  <w:vAlign w:val="top"/>
                  <w:tcBorders>
                    <w:bottom w:val="nil"/>
                    <w:top w:val="nil"/>
                  </w:tcBorders>
                </w:tcPr>
                <w:p>
                  <w:pPr>
                    <w:pStyle w:val="TableText"/>
                    <w:spacing w:line="249" w:lineRule="auto"/>
                    <w:rPr/>
                  </w:pPr>
                  <w:r/>
                </w:p>
                <w:p>
                  <w:pPr>
                    <w:pStyle w:val="TableText"/>
                    <w:spacing w:line="249" w:lineRule="auto"/>
                    <w:rPr/>
                  </w:pPr>
                  <w:r/>
                </w:p>
                <w:p>
                  <w:pPr>
                    <w:pStyle w:val="TableText"/>
                    <w:spacing w:line="249" w:lineRule="auto"/>
                    <w:rPr/>
                  </w:pPr>
                  <w:r/>
                </w:p>
                <w:p>
                  <w:pPr>
                    <w:pStyle w:val="TableText"/>
                    <w:spacing w:line="250" w:lineRule="auto"/>
                    <w:rPr/>
                  </w:pPr>
                  <w:r/>
                </w:p>
                <w:p>
                  <w:pPr>
                    <w:pStyle w:val="TableText"/>
                    <w:spacing w:line="250" w:lineRule="auto"/>
                    <w:rPr/>
                  </w:pPr>
                  <w:r/>
                </w:p>
                <w:p>
                  <w:pPr>
                    <w:pStyle w:val="TableText"/>
                    <w:spacing w:line="250" w:lineRule="auto"/>
                    <w:rPr/>
                  </w:pPr>
                  <w:r/>
                </w:p>
                <w:p>
                  <w:pPr>
                    <w:pStyle w:val="TableText"/>
                    <w:spacing w:line="250" w:lineRule="auto"/>
                    <w:rPr/>
                  </w:pPr>
                  <w:r/>
                </w:p>
                <w:p>
                  <w:pPr>
                    <w:pStyle w:val="TableText"/>
                    <w:spacing w:line="250" w:lineRule="auto"/>
                    <w:rPr/>
                  </w:pPr>
                  <w:r/>
                </w:p>
                <w:p>
                  <w:pPr>
                    <w:ind w:left="102"/>
                    <w:spacing w:before="62" w:line="191" w:lineRule="auto"/>
                    <w:rPr>
                      <w:rFonts w:ascii="KaiTi" w:hAnsi="KaiTi" w:eastAsia="KaiTi" w:cs="KaiTi"/>
                      <w:sz w:val="19"/>
                      <w:szCs w:val="19"/>
                    </w:rPr>
                  </w:pPr>
                  <w:r>
                    <w:rPr>
                      <w:rFonts w:ascii="KaiTi" w:hAnsi="KaiTi" w:eastAsia="KaiTi" w:cs="KaiTi"/>
                      <w:sz w:val="19"/>
                      <w:szCs w:val="19"/>
                      <w:spacing w:val="10"/>
                    </w:rPr>
                    <w:t>按照信用风险分</w:t>
                  </w:r>
                </w:p>
              </w:tc>
              <w:tc>
                <w:tcPr>
                  <w:tcW w:w="4793" w:type="dxa"/>
                  <w:vAlign w:val="top"/>
                  <w:tcBorders>
                    <w:bottom w:val="nil"/>
                    <w:top w:val="nil"/>
                  </w:tcBorders>
                </w:tcPr>
                <w:p>
                  <w:pPr>
                    <w:ind w:left="34" w:right="90" w:firstLine="1"/>
                    <w:spacing w:before="54" w:line="233" w:lineRule="auto"/>
                    <w:rPr>
                      <w:rFonts w:ascii="KaiTi" w:hAnsi="KaiTi" w:eastAsia="KaiTi" w:cs="KaiTi"/>
                      <w:sz w:val="19"/>
                      <w:szCs w:val="19"/>
                    </w:rPr>
                  </w:pPr>
                  <w:r>
                    <w:rPr>
                      <w:rFonts w:ascii="KaiTi" w:hAnsi="KaiTi" w:eastAsia="KaiTi" w:cs="KaiTi"/>
                      <w:sz w:val="19"/>
                      <w:szCs w:val="19"/>
                      <w:spacing w:val="11"/>
                    </w:rPr>
                    <w:t>县公安局：对金融机构营业场所、金库安全防范设施</w:t>
                  </w:r>
                  <w:r>
                    <w:rPr>
                      <w:rFonts w:ascii="KaiTi" w:hAnsi="KaiTi" w:eastAsia="KaiTi" w:cs="KaiTi"/>
                      <w:sz w:val="19"/>
                      <w:szCs w:val="19"/>
                      <w:spacing w:val="7"/>
                    </w:rPr>
                    <w:t xml:space="preserve"> </w:t>
                  </w:r>
                  <w:r>
                    <w:rPr>
                      <w:rFonts w:ascii="KaiTi" w:hAnsi="KaiTi" w:eastAsia="KaiTi" w:cs="KaiTi"/>
                      <w:sz w:val="19"/>
                      <w:szCs w:val="19"/>
                      <w:spacing w:val="9"/>
                    </w:rPr>
                    <w:t>建设的监管</w:t>
                  </w:r>
                </w:p>
                <w:p>
                  <w:pPr>
                    <w:ind w:left="29"/>
                    <w:spacing w:before="36" w:line="231" w:lineRule="auto"/>
                    <w:rPr>
                      <w:rFonts w:ascii="KaiTi" w:hAnsi="KaiTi" w:eastAsia="KaiTi" w:cs="KaiTi"/>
                      <w:sz w:val="19"/>
                      <w:szCs w:val="19"/>
                    </w:rPr>
                  </w:pPr>
                  <w:r>
                    <w:rPr>
                      <w:rFonts w:ascii="KaiTi" w:hAnsi="KaiTi" w:eastAsia="KaiTi" w:cs="KaiTi"/>
                      <w:sz w:val="19"/>
                      <w:szCs w:val="19"/>
                      <w:spacing w:val="10"/>
                    </w:rPr>
                    <w:t>保安服务业检查</w:t>
                  </w:r>
                </w:p>
                <w:p>
                  <w:pPr>
                    <w:ind w:left="28"/>
                    <w:spacing w:before="50" w:line="234" w:lineRule="auto"/>
                    <w:rPr>
                      <w:rFonts w:ascii="KaiTi" w:hAnsi="KaiTi" w:eastAsia="KaiTi" w:cs="KaiTi"/>
                      <w:sz w:val="19"/>
                      <w:szCs w:val="19"/>
                    </w:rPr>
                  </w:pPr>
                  <w:r>
                    <w:rPr>
                      <w:rFonts w:ascii="KaiTi" w:hAnsi="KaiTi" w:eastAsia="KaiTi" w:cs="KaiTi"/>
                      <w:sz w:val="19"/>
                      <w:szCs w:val="19"/>
                      <w:spacing w:val="11"/>
                    </w:rPr>
                    <w:t>娱乐场所和特种行业检查</w:t>
                  </w:r>
                </w:p>
                <w:p>
                  <w:pPr>
                    <w:ind w:left="28" w:right="1908" w:firstLine="2"/>
                    <w:spacing w:before="61" w:line="276" w:lineRule="auto"/>
                    <w:rPr>
                      <w:rFonts w:ascii="KaiTi" w:hAnsi="KaiTi" w:eastAsia="KaiTi" w:cs="KaiTi"/>
                      <w:sz w:val="19"/>
                      <w:szCs w:val="19"/>
                    </w:rPr>
                  </w:pPr>
                  <w:r>
                    <w:rPr>
                      <w:rFonts w:ascii="KaiTi" w:hAnsi="KaiTi" w:eastAsia="KaiTi" w:cs="KaiTi"/>
                      <w:sz w:val="19"/>
                      <w:szCs w:val="19"/>
                      <w:spacing w:val="11"/>
                    </w:rPr>
                    <w:t>对民用枪支弹药从业单位的抽查</w:t>
                  </w:r>
                  <w:r>
                    <w:rPr>
                      <w:rFonts w:ascii="KaiTi" w:hAnsi="KaiTi" w:eastAsia="KaiTi" w:cs="KaiTi"/>
                      <w:sz w:val="19"/>
                      <w:szCs w:val="19"/>
                      <w:spacing w:val="3"/>
                    </w:rPr>
                    <w:t xml:space="preserve"> </w:t>
                  </w:r>
                  <w:r>
                    <w:rPr>
                      <w:rFonts w:ascii="KaiTi" w:hAnsi="KaiTi" w:eastAsia="KaiTi" w:cs="KaiTi"/>
                      <w:sz w:val="19"/>
                      <w:szCs w:val="19"/>
                      <w:spacing w:val="11"/>
                    </w:rPr>
                    <w:t>爆破作业单位监督检查</w:t>
                  </w:r>
                </w:p>
                <w:p>
                  <w:pPr>
                    <w:ind w:left="38"/>
                    <w:spacing w:before="23" w:line="231" w:lineRule="auto"/>
                    <w:rPr>
                      <w:rFonts w:ascii="KaiTi" w:hAnsi="KaiTi" w:eastAsia="KaiTi" w:cs="KaiTi"/>
                      <w:sz w:val="19"/>
                      <w:szCs w:val="19"/>
                    </w:rPr>
                  </w:pPr>
                  <w:r>
                    <w:rPr>
                      <w:rFonts w:ascii="KaiTi" w:hAnsi="KaiTi" w:eastAsia="KaiTi" w:cs="KaiTi"/>
                      <w:sz w:val="19"/>
                      <w:szCs w:val="19"/>
                      <w:spacing w:val="11"/>
                    </w:rPr>
                    <w:t>互联网上网服务营业场所信息网络安全检查</w:t>
                  </w:r>
                </w:p>
                <w:p>
                  <w:pPr>
                    <w:ind w:left="31"/>
                    <w:spacing w:before="50" w:line="221" w:lineRule="auto"/>
                    <w:rPr>
                      <w:rFonts w:ascii="KaiTi" w:hAnsi="KaiTi" w:eastAsia="KaiTi" w:cs="KaiTi"/>
                      <w:sz w:val="19"/>
                      <w:szCs w:val="19"/>
                    </w:rPr>
                  </w:pPr>
                  <w:r>
                    <w:rPr>
                      <w:rFonts w:ascii="KaiTi" w:hAnsi="KaiTi" w:eastAsia="KaiTi" w:cs="KaiTi"/>
                      <w:sz w:val="19"/>
                      <w:szCs w:val="19"/>
                      <w:spacing w:val="11"/>
                    </w:rPr>
                    <w:t>对第一类易制毒化学品(非药品类）购买的监管</w:t>
                  </w:r>
                </w:p>
              </w:tc>
            </w:tr>
          </w:tbl>
          <w:p>
            <w:pPr>
              <w:pStyle w:val="TableText"/>
              <w:spacing w:line="109" w:lineRule="exact"/>
              <w:rPr>
                <w:sz w:val="9"/>
              </w:rPr>
            </w:pPr>
            <w:r>
              <w:pict>
                <v:shape id="_x0000_s4" style="position:absolute;margin-left:-407.177pt;margin-top:102.4pt;mso-position-vertical-relative:top-margin-area;mso-position-horizontal-relative:right-margin-area;width:52pt;height:14.1pt;z-index:251659264;" filled="false" stroked="false" type="#_x0000_t202">
                  <v:fill on="false"/>
                  <v:stroke on="false"/>
                  <v:path/>
                  <v:imagedata o:title=""/>
                  <o:lock v:ext="edit" aspectratio="false"/>
                  <v:textbox inset="0mm,0mm,0mm,0mm">
                    <w:txbxContent>
                      <w:p>
                        <w:pPr>
                          <w:ind w:left="20"/>
                          <w:spacing w:before="20" w:line="234" w:lineRule="auto"/>
                          <w:rPr>
                            <w:rFonts w:ascii="KaiTi" w:hAnsi="KaiTi" w:eastAsia="KaiTi" w:cs="KaiTi"/>
                            <w:sz w:val="19"/>
                            <w:szCs w:val="19"/>
                          </w:rPr>
                        </w:pPr>
                        <w:r>
                          <w:rPr>
                            <w:rFonts w:ascii="KaiTi" w:hAnsi="KaiTi" w:eastAsia="KaiTi" w:cs="KaiTi"/>
                            <w:sz w:val="19"/>
                            <w:szCs w:val="19"/>
                            <w:spacing w:val="7"/>
                          </w:rPr>
                          <w:t>2025年度高</w:t>
                        </w:r>
                      </w:p>
                    </w:txbxContent>
                  </v:textbox>
                </v:shape>
              </w:pict>
            </w:r>
            <w:r>
              <w:drawing>
                <wp:anchor distT="0" distB="0" distL="0" distR="0" simplePos="0" relativeHeight="251662336" behindDoc="0" locked="0" layoutInCell="1" allowOverlap="1">
                  <wp:simplePos x="0" y="0"/>
                  <wp:positionH relativeFrom="rightMargin">
                    <wp:posOffset>-5223192</wp:posOffset>
                  </wp:positionH>
                  <wp:positionV relativeFrom="topMargin">
                    <wp:posOffset>-22008</wp:posOffset>
                  </wp:positionV>
                  <wp:extent cx="24383" cy="1469136"/>
                  <wp:effectExtent l="0" t="0" r="0" b="0"/>
                  <wp:wrapNone/>
                  <wp:docPr id="2" name="IM 2"/>
                  <wp:cNvGraphicFramePr/>
                  <a:graphic>
                    <a:graphicData uri="http://schemas.openxmlformats.org/drawingml/2006/picture">
                      <pic:pic>
                        <pic:nvPicPr>
                          <pic:cNvPr id="2" name="IM 2"/>
                          <pic:cNvPicPr/>
                        </pic:nvPicPr>
                        <pic:blipFill>
                          <a:blip r:embed="rId1"/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24383" cy="14691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drawing>
                <wp:anchor distT="0" distB="0" distL="0" distR="0" simplePos="0" relativeHeight="251663360" behindDoc="0" locked="0" layoutInCell="1" allowOverlap="1">
                  <wp:simplePos x="0" y="0"/>
                  <wp:positionH relativeFrom="rightMargin">
                    <wp:posOffset>-4508436</wp:posOffset>
                  </wp:positionH>
                  <wp:positionV relativeFrom="topMargin">
                    <wp:posOffset>-22008</wp:posOffset>
                  </wp:positionV>
                  <wp:extent cx="24384" cy="1469136"/>
                  <wp:effectExtent l="0" t="0" r="0" b="0"/>
                  <wp:wrapNone/>
                  <wp:docPr id="4" name="IM 4"/>
                  <wp:cNvGraphicFramePr/>
                  <a:graphic>
                    <a:graphicData uri="http://schemas.openxmlformats.org/drawingml/2006/picture">
                      <pic:pic>
                        <pic:nvPicPr>
                          <pic:cNvPr id="4" name="IM 4"/>
                          <pic:cNvPicPr/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24384" cy="14691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/>
          </w:p>
        </w:tc>
        <w:tc>
          <w:tcPr>
            <w:tcW w:w="854" w:type="dxa"/>
            <w:vAlign w:val="top"/>
            <w:tcBorders>
              <w:left w:val="nil"/>
              <w:bottom w:val="nil"/>
              <w:right w:val="nil"/>
            </w:tcBorders>
          </w:tcPr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5" w:lineRule="auto"/>
              <w:rPr/>
            </w:pPr>
            <w:r/>
          </w:p>
          <w:p>
            <w:pPr>
              <w:pStyle w:val="TableText"/>
              <w:spacing w:line="265" w:lineRule="auto"/>
              <w:rPr/>
            </w:pPr>
            <w:r/>
          </w:p>
          <w:p>
            <w:pPr>
              <w:pStyle w:val="TableText"/>
              <w:spacing w:line="265" w:lineRule="auto"/>
              <w:rPr/>
            </w:pPr>
            <w:r/>
          </w:p>
          <w:p>
            <w:pPr>
              <w:pStyle w:val="TableText"/>
              <w:spacing w:line="265" w:lineRule="auto"/>
              <w:rPr/>
            </w:pPr>
            <w:r/>
          </w:p>
          <w:p>
            <w:pPr>
              <w:ind w:right="6"/>
              <w:spacing w:before="62" w:line="191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互联网上</w:t>
            </w:r>
          </w:p>
        </w:tc>
        <w:tc>
          <w:tcPr>
            <w:tcW w:w="872" w:type="dxa"/>
            <w:vAlign w:val="top"/>
            <w:gridSpan w:val="3"/>
            <w:tcBorders>
              <w:left w:val="nil"/>
              <w:bottom w:val="nil"/>
              <w:right w:val="nil"/>
            </w:tcBorders>
          </w:tcPr>
          <w:p>
            <w:pPr>
              <w:ind w:firstLine="822"/>
              <w:spacing w:line="2278" w:lineRule="exact"/>
              <w:rPr/>
            </w:pPr>
            <w:r>
              <w:drawing>
                <wp:anchor distT="0" distB="0" distL="0" distR="0" simplePos="0" relativeHeight="251660288" behindDoc="0" locked="0" layoutInCell="1" allowOverlap="1">
                  <wp:simplePos x="0" y="0"/>
                  <wp:positionH relativeFrom="rightMargin">
                    <wp:posOffset>-535622</wp:posOffset>
                  </wp:positionH>
                  <wp:positionV relativeFrom="topMargin">
                    <wp:posOffset>-22008</wp:posOffset>
                  </wp:positionV>
                  <wp:extent cx="24383" cy="1469136"/>
                  <wp:effectExtent l="0" t="0" r="0" b="0"/>
                  <wp:wrapNone/>
                  <wp:docPr id="6" name="IM 6"/>
                  <wp:cNvGraphicFramePr/>
                  <a:graphic>
                    <a:graphicData uri="http://schemas.openxmlformats.org/drawingml/2006/picture">
                      <pic:pic>
                        <pic:nvPicPr>
                          <pic:cNvPr id="6" name="IM 6"/>
                          <pic:cNvPicPr/>
                        </pic:nvPicPr>
                        <pic:blipFill>
                          <a:blip r:embed="rId3"/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24383" cy="14691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position w:val="-45"/>
              </w:rPr>
              <w:drawing>
                <wp:inline distT="0" distB="0" distL="0" distR="0">
                  <wp:extent cx="24383" cy="1447127"/>
                  <wp:effectExtent l="0" t="0" r="0" b="0"/>
                  <wp:docPr id="8" name="IM 8"/>
                  <wp:cNvGraphicFramePr/>
                  <a:graphic>
                    <a:graphicData uri="http://schemas.openxmlformats.org/drawingml/2006/picture">
                      <pic:pic>
                        <pic:nvPicPr>
                          <pic:cNvPr id="8" name="IM 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24383" cy="14471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37" w:type="dxa"/>
            <w:vAlign w:val="top"/>
            <w:gridSpan w:val="2"/>
            <w:tcBorders>
              <w:left w:val="nil"/>
              <w:bottom w:val="nil"/>
            </w:tcBorders>
          </w:tcPr>
          <w:p>
            <w:pPr>
              <w:pStyle w:val="TableText"/>
              <w:spacing w:line="267" w:lineRule="auto"/>
              <w:rPr/>
            </w:pPr>
            <w:r>
              <w:drawing>
                <wp:anchor distT="0" distB="0" distL="0" distR="0" simplePos="0" relativeHeight="251661312" behindDoc="0" locked="0" layoutInCell="1" allowOverlap="1">
                  <wp:simplePos x="0" y="0"/>
                  <wp:positionH relativeFrom="rightMargin">
                    <wp:posOffset>-430148</wp:posOffset>
                  </wp:positionH>
                  <wp:positionV relativeFrom="topMargin">
                    <wp:posOffset>-22008</wp:posOffset>
                  </wp:positionV>
                  <wp:extent cx="24383" cy="1469136"/>
                  <wp:effectExtent l="0" t="0" r="0" b="0"/>
                  <wp:wrapNone/>
                  <wp:docPr id="10" name="IM 10"/>
                  <wp:cNvGraphicFramePr/>
                  <a:graphic>
                    <a:graphicData uri="http://schemas.openxmlformats.org/drawingml/2006/picture">
                      <pic:pic>
                        <pic:nvPicPr>
                          <pic:cNvPr id="10" name="IM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24383" cy="14691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ind w:left="41"/>
              <w:spacing w:before="62" w:line="23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县市场</w:t>
            </w:r>
          </w:p>
          <w:p>
            <w:pPr>
              <w:ind w:right="3"/>
              <w:spacing w:before="5" w:line="191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  <w:spacing w:val="-7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pgSz w:w="16837" w:h="11905"/>
          <w:pgMar w:top="1011" w:right="1359" w:bottom="0" w:left="1051" w:header="0" w:footer="0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176"/>
        <w:rPr/>
      </w:pPr>
      <w:r>
        <w:pict>
          <v:shape id="_x0000_s6" style="position:absolute;margin-left:112.984pt;margin-top:67.0529pt;mso-position-vertical-relative:page;mso-position-horizontal-relative:page;width:660pt;height:13.95pt;z-index:251664384;" o:allowincell="f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ind w:left="20"/>
                    <w:spacing w:before="20" w:line="232" w:lineRule="auto"/>
                    <w:rPr>
                      <w:rFonts w:ascii="KaiTi" w:hAnsi="KaiTi" w:eastAsia="KaiTi" w:cs="KaiTi"/>
                      <w:sz w:val="19"/>
                      <w:szCs w:val="19"/>
                    </w:rPr>
                  </w:pPr>
                  <w:r>
                    <w:rPr>
                      <w:rFonts w:ascii="KaiTi" w:hAnsi="KaiTi" w:eastAsia="KaiTi" w:cs="KaiTi"/>
                      <w:sz w:val="19"/>
                      <w:szCs w:val="19"/>
                      <w:spacing w:val="5"/>
                    </w:rPr>
                    <w:t>高邑县第</w:t>
                  </w:r>
                  <w:r>
                    <w:rPr>
                      <w:rFonts w:ascii="KaiTi" w:hAnsi="KaiTi" w:eastAsia="KaiTi" w:cs="KaiTi"/>
                      <w:sz w:val="19"/>
                      <w:szCs w:val="19"/>
                      <w:spacing w:val="5"/>
                    </w:rPr>
                    <w:t xml:space="preserve">                                   </w:t>
                  </w:r>
                  <w:r>
                    <w:rPr>
                      <w:rFonts w:ascii="KaiTi" w:hAnsi="KaiTi" w:eastAsia="KaiTi" w:cs="KaiTi"/>
                      <w:sz w:val="19"/>
                      <w:szCs w:val="19"/>
                      <w:spacing w:val="4"/>
                    </w:rPr>
                    <w:t xml:space="preserve">                                                            </w:t>
                  </w:r>
                  <w:r>
                    <w:rPr>
                      <w:rFonts w:ascii="KaiTi" w:hAnsi="KaiTi" w:eastAsia="KaiTi" w:cs="KaiTi"/>
                      <w:sz w:val="19"/>
                      <w:szCs w:val="19"/>
                      <w:spacing w:val="4"/>
                    </w:rPr>
                    <w:t>互联网上</w:t>
                  </w:r>
                  <w:r>
                    <w:rPr>
                      <w:rFonts w:ascii="KaiTi" w:hAnsi="KaiTi" w:eastAsia="KaiTi" w:cs="KaiTi"/>
                      <w:sz w:val="19"/>
                      <w:szCs w:val="19"/>
                      <w:spacing w:val="4"/>
                    </w:rPr>
                    <w:t xml:space="preserve">         </w:t>
                  </w:r>
                  <w:r>
                    <w:rPr>
                      <w:rFonts w:ascii="KaiTi" w:hAnsi="KaiTi" w:eastAsia="KaiTi" w:cs="KaiTi"/>
                      <w:sz w:val="19"/>
                      <w:szCs w:val="19"/>
                      <w:spacing w:val="4"/>
                    </w:rPr>
                    <w:t>监督管</w:t>
                  </w:r>
                  <w:r>
                    <w:rPr>
                      <w:rFonts w:ascii="KaiTi" w:hAnsi="KaiTi" w:eastAsia="KaiTi" w:cs="KaiTi"/>
                      <w:sz w:val="19"/>
                      <w:szCs w:val="19"/>
                      <w:spacing w:val="4"/>
                    </w:rPr>
                    <w:t xml:space="preserve"> </w:t>
                  </w:r>
                  <w:r>
                    <w:rPr>
                      <w:rFonts w:ascii="KaiTi" w:hAnsi="KaiTi" w:eastAsia="KaiTi" w:cs="KaiTi"/>
                      <w:sz w:val="19"/>
                      <w:szCs w:val="19"/>
                      <w:spacing w:val="4"/>
                    </w:rPr>
                    <w:t>2025年</w:t>
                  </w:r>
                </w:p>
              </w:txbxContent>
            </v:textbox>
          </v:shape>
        </w:pict>
      </w:r>
      <w:r/>
    </w:p>
    <w:tbl>
      <w:tblPr>
        <w:tblStyle w:val="TableNormal"/>
        <w:tblW w:w="14391" w:type="dxa"/>
        <w:tblInd w:w="17" w:type="dxa"/>
        <w:tblLayout w:type="fixed"/>
        <w:tblBorders>
          <w:top w:val="single" w:color="000000" w:sz="14" w:space="0"/>
          <w:left w:val="single" w:color="000000" w:sz="14" w:space="0"/>
          <w:bottom w:val="single" w:color="000000" w:sz="14" w:space="0"/>
          <w:right w:val="single" w:color="000000" w:sz="14" w:space="0"/>
          <w:insideH w:val="single" w:color="000000" w:sz="14" w:space="0"/>
          <w:insideV w:val="single" w:color="000000" w:sz="14" w:space="0"/>
        </w:tblBorders>
      </w:tblPr>
      <w:tblGrid>
        <w:gridCol w:w="1128"/>
        <w:gridCol w:w="912"/>
        <w:gridCol w:w="1092"/>
        <w:gridCol w:w="1123"/>
        <w:gridCol w:w="630"/>
        <w:gridCol w:w="1602"/>
        <w:gridCol w:w="4788"/>
        <w:gridCol w:w="943"/>
        <w:gridCol w:w="792"/>
        <w:gridCol w:w="689"/>
        <w:gridCol w:w="692"/>
      </w:tblGrid>
      <w:tr>
        <w:trPr>
          <w:trHeight w:val="1778" w:hRule="atLeast"/>
        </w:trPr>
        <w:tc>
          <w:tcPr>
            <w:tcW w:w="1128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109"/>
              <w:spacing w:before="177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联2025005</w:t>
            </w:r>
          </w:p>
        </w:tc>
        <w:tc>
          <w:tcPr>
            <w:tcW w:w="91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49"/>
              <w:spacing w:before="177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五次跨部</w:t>
            </w:r>
          </w:p>
          <w:p>
            <w:pPr>
              <w:ind w:left="71"/>
              <w:spacing w:before="7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3"/>
              </w:rPr>
              <w:t>门联合抽</w:t>
            </w:r>
          </w:p>
          <w:p>
            <w:pPr>
              <w:ind w:left="354"/>
              <w:spacing w:before="2" w:line="253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查</w:t>
            </w:r>
          </w:p>
        </w:tc>
        <w:tc>
          <w:tcPr>
            <w:tcW w:w="109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85"/>
              <w:spacing w:before="177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联2025005</w:t>
            </w:r>
          </w:p>
        </w:tc>
        <w:tc>
          <w:tcPr>
            <w:tcW w:w="1123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79"/>
              <w:spacing w:before="5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邑县第五次</w:t>
            </w:r>
          </w:p>
          <w:p>
            <w:pPr>
              <w:ind w:left="54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跨部门联合</w:t>
            </w:r>
          </w:p>
          <w:p>
            <w:pPr>
              <w:ind w:left="358"/>
              <w:spacing w:before="4" w:line="252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抽查</w:t>
            </w:r>
          </w:p>
        </w:tc>
        <w:tc>
          <w:tcPr>
            <w:tcW w:w="630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123"/>
              <w:spacing w:before="177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103"/>
              <w:spacing w:before="5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5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低于30%</w:t>
            </w:r>
          </w:p>
        </w:tc>
        <w:tc>
          <w:tcPr>
            <w:tcW w:w="4788" w:type="dxa"/>
            <w:vAlign w:val="top"/>
            <w:tcBorders>
              <w:top w:val="nil"/>
            </w:tcBorders>
          </w:tcPr>
          <w:p>
            <w:pPr>
              <w:ind w:left="35" w:right="889"/>
              <w:spacing w:before="68" w:line="273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对第一、二类易制毒化学品运输许可的监管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对第二、三类易制毒化学品购买备案的监管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对第三类易制毒化学品运输备案的监管</w:t>
            </w:r>
          </w:p>
          <w:p>
            <w:pPr>
              <w:ind w:left="35" w:right="1292"/>
              <w:spacing w:before="38" w:line="26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机关、</w:t>
            </w:r>
            <w:r>
              <w:rPr>
                <w:rFonts w:ascii="KaiTi" w:hAnsi="KaiTi" w:eastAsia="KaiTi" w:cs="KaiTi"/>
                <w:sz w:val="19"/>
                <w:szCs w:val="19"/>
                <w:spacing w:val="-38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团体、企事业单位内部治安保卫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对民用枪支弹药从业单位的抽查</w:t>
            </w:r>
          </w:p>
          <w:p>
            <w:pPr>
              <w:ind w:left="35"/>
              <w:spacing w:before="49" w:line="21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对爆破作业单位的抽查</w:t>
            </w:r>
          </w:p>
        </w:tc>
        <w:tc>
          <w:tcPr>
            <w:tcW w:w="943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99" w:right="23" w:firstLine="14"/>
              <w:spacing w:before="178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>网服务业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、娱乐业</w:t>
            </w:r>
          </w:p>
        </w:tc>
        <w:tc>
          <w:tcPr>
            <w:tcW w:w="79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312" w:right="47" w:hanging="195"/>
              <w:spacing w:before="54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县公安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局</w:t>
            </w:r>
          </w:p>
        </w:tc>
        <w:tc>
          <w:tcPr>
            <w:tcW w:w="689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right="6"/>
              <w:spacing w:before="177" w:line="239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>理局、</w:t>
            </w:r>
          </w:p>
          <w:p>
            <w:pPr>
              <w:ind w:left="259" w:hanging="192"/>
              <w:spacing w:before="1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县文旅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3"/>
              </w:rPr>
              <w:t>局</w:t>
            </w:r>
          </w:p>
        </w:tc>
        <w:tc>
          <w:tcPr>
            <w:tcW w:w="69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170" w:right="53" w:hanging="61"/>
              <w:spacing w:before="177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471" w:hRule="atLeast"/>
        </w:trPr>
        <w:tc>
          <w:tcPr>
            <w:tcW w:w="1128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33" w:right="120" w:firstLine="6"/>
              <w:spacing w:before="28" w:line="210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县市场监督管理局：登记事项检查；公示信息检查；</w:t>
            </w:r>
            <w:r>
              <w:rPr>
                <w:rFonts w:ascii="KaiTi" w:hAnsi="KaiTi" w:eastAsia="KaiTi" w:cs="KaiTi"/>
                <w:sz w:val="19"/>
                <w:szCs w:val="19"/>
                <w:spacing w:val="1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价格行为检查；广告行为检查。</w:t>
            </w:r>
          </w:p>
        </w:tc>
        <w:tc>
          <w:tcPr>
            <w:tcW w:w="943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472" w:hRule="atLeast"/>
        </w:trPr>
        <w:tc>
          <w:tcPr>
            <w:tcW w:w="1128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41" w:right="283" w:hanging="1"/>
              <w:spacing w:before="29" w:line="210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县文旅局：互联网上网服务营业场所“双随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机</w:t>
            </w:r>
            <w:r>
              <w:rPr>
                <w:rFonts w:ascii="KaiTi" w:hAnsi="KaiTi" w:eastAsia="KaiTi" w:cs="KaiTi"/>
                <w:sz w:val="19"/>
                <w:szCs w:val="19"/>
                <w:spacing w:val="-6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”抽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查；娱乐场所“双随机</w:t>
            </w:r>
            <w:r>
              <w:rPr>
                <w:rFonts w:ascii="KaiTi" w:hAnsi="KaiTi" w:eastAsia="KaiTi" w:cs="KaiTi"/>
                <w:sz w:val="19"/>
                <w:szCs w:val="19"/>
                <w:spacing w:val="-56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”抽查。</w:t>
            </w:r>
          </w:p>
        </w:tc>
        <w:tc>
          <w:tcPr>
            <w:tcW w:w="94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868" w:hRule="atLeast"/>
        </w:trPr>
        <w:tc>
          <w:tcPr>
            <w:tcW w:w="1128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70" w:lineRule="auto"/>
              <w:rPr/>
            </w:pPr>
            <w:r/>
          </w:p>
          <w:p>
            <w:pPr>
              <w:pStyle w:val="TableText"/>
              <w:spacing w:line="270" w:lineRule="auto"/>
              <w:rPr/>
            </w:pPr>
            <w:r/>
          </w:p>
          <w:p>
            <w:pPr>
              <w:pStyle w:val="TableText"/>
              <w:spacing w:line="270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联2025006</w:t>
            </w:r>
          </w:p>
        </w:tc>
        <w:tc>
          <w:tcPr>
            <w:tcW w:w="91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20" w:lineRule="auto"/>
              <w:rPr/>
            </w:pPr>
            <w:r/>
          </w:p>
          <w:p>
            <w:pPr>
              <w:ind w:left="45"/>
              <w:spacing w:before="61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</w:p>
          <w:p>
            <w:pPr>
              <w:ind w:left="65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>高邑县第</w:t>
            </w:r>
          </w:p>
          <w:p>
            <w:pPr>
              <w:ind w:left="52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六次跨部</w:t>
            </w:r>
          </w:p>
          <w:p>
            <w:pPr>
              <w:ind w:left="71"/>
              <w:spacing w:before="6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3"/>
              </w:rPr>
              <w:t>门联合抽</w:t>
            </w:r>
          </w:p>
          <w:p>
            <w:pPr>
              <w:ind w:left="354"/>
              <w:spacing w:before="1" w:line="253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查</w:t>
            </w:r>
          </w:p>
        </w:tc>
        <w:tc>
          <w:tcPr>
            <w:tcW w:w="10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70" w:lineRule="auto"/>
              <w:rPr/>
            </w:pPr>
            <w:r/>
          </w:p>
          <w:p>
            <w:pPr>
              <w:pStyle w:val="TableText"/>
              <w:spacing w:line="270" w:lineRule="auto"/>
              <w:rPr/>
            </w:pPr>
            <w:r/>
          </w:p>
          <w:p>
            <w:pPr>
              <w:pStyle w:val="TableText"/>
              <w:spacing w:line="270" w:lineRule="auto"/>
              <w:rPr/>
            </w:pPr>
            <w:r/>
          </w:p>
          <w:p>
            <w:pPr>
              <w:ind w:left="85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联2025006</w:t>
            </w:r>
          </w:p>
        </w:tc>
        <w:tc>
          <w:tcPr>
            <w:tcW w:w="112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441" w:lineRule="auto"/>
              <w:rPr/>
            </w:pPr>
            <w:r/>
          </w:p>
          <w:p>
            <w:pPr>
              <w:ind w:left="54"/>
              <w:spacing w:before="6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</w:p>
          <w:p>
            <w:pPr>
              <w:ind w:left="79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邑县第六次</w:t>
            </w:r>
          </w:p>
          <w:p>
            <w:pPr>
              <w:ind w:left="54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跨部门联合</w:t>
            </w:r>
          </w:p>
          <w:p>
            <w:pPr>
              <w:ind w:left="358"/>
              <w:spacing w:before="7" w:line="252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抽查</w:t>
            </w:r>
          </w:p>
        </w:tc>
        <w:tc>
          <w:tcPr>
            <w:tcW w:w="630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70" w:lineRule="auto"/>
              <w:rPr/>
            </w:pPr>
            <w:r/>
          </w:p>
          <w:p>
            <w:pPr>
              <w:pStyle w:val="TableText"/>
              <w:spacing w:line="270" w:lineRule="auto"/>
              <w:rPr/>
            </w:pPr>
            <w:r/>
          </w:p>
          <w:p>
            <w:pPr>
              <w:pStyle w:val="TableText"/>
              <w:spacing w:line="270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441" w:lineRule="auto"/>
              <w:rPr/>
            </w:pPr>
            <w:r/>
          </w:p>
          <w:p>
            <w:pPr>
              <w:ind w:left="94"/>
              <w:spacing w:before="6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2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4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before="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低于30%</w:t>
            </w:r>
          </w:p>
        </w:tc>
        <w:tc>
          <w:tcPr>
            <w:tcW w:w="4788" w:type="dxa"/>
            <w:vAlign w:val="top"/>
          </w:tcPr>
          <w:p>
            <w:pPr>
              <w:ind w:left="35" w:right="1496" w:firstLine="4"/>
              <w:spacing w:before="47" w:line="281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县民政局：对社会组织进行监督检查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对行政区域内的公墓进行监督检查</w:t>
            </w:r>
          </w:p>
          <w:p>
            <w:pPr>
              <w:ind w:left="35"/>
              <w:spacing w:before="35" w:line="191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对养老机构进行监督检查</w:t>
            </w:r>
          </w:p>
        </w:tc>
        <w:tc>
          <w:tcPr>
            <w:tcW w:w="94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43" w:lineRule="auto"/>
              <w:rPr/>
            </w:pPr>
            <w:r/>
          </w:p>
          <w:p>
            <w:pPr>
              <w:pStyle w:val="TableText"/>
              <w:spacing w:line="343" w:lineRule="auto"/>
              <w:rPr/>
            </w:pPr>
            <w:r/>
          </w:p>
          <w:p>
            <w:pPr>
              <w:ind w:left="399" w:right="25" w:hanging="308"/>
              <w:spacing w:before="62" w:line="230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养老服务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</w:rPr>
              <w:t>业</w:t>
            </w:r>
          </w:p>
        </w:tc>
        <w:tc>
          <w:tcPr>
            <w:tcW w:w="7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42" w:lineRule="auto"/>
              <w:rPr/>
            </w:pPr>
            <w:r/>
          </w:p>
          <w:p>
            <w:pPr>
              <w:pStyle w:val="TableText"/>
              <w:spacing w:line="343" w:lineRule="auto"/>
              <w:rPr/>
            </w:pPr>
            <w:r/>
          </w:p>
          <w:p>
            <w:pPr>
              <w:ind w:left="312" w:right="47" w:hanging="195"/>
              <w:spacing w:before="62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县民政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局</w:t>
            </w:r>
          </w:p>
        </w:tc>
        <w:tc>
          <w:tcPr>
            <w:tcW w:w="689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82" w:lineRule="auto"/>
              <w:rPr/>
            </w:pPr>
            <w:r/>
          </w:p>
          <w:p>
            <w:pPr>
              <w:pStyle w:val="TableText"/>
              <w:spacing w:line="282" w:lineRule="auto"/>
              <w:rPr/>
            </w:pPr>
            <w:r/>
          </w:p>
          <w:p>
            <w:pPr>
              <w:ind w:left="55" w:right="4" w:firstLine="2"/>
              <w:spacing w:before="62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理局</w:t>
            </w:r>
          </w:p>
        </w:tc>
        <w:tc>
          <w:tcPr>
            <w:tcW w:w="6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82" w:lineRule="auto"/>
              <w:rPr/>
            </w:pPr>
            <w:r/>
          </w:p>
          <w:p>
            <w:pPr>
              <w:pStyle w:val="TableText"/>
              <w:spacing w:line="283" w:lineRule="auto"/>
              <w:rPr/>
            </w:pPr>
            <w:r/>
          </w:p>
          <w:p>
            <w:pPr>
              <w:ind w:right="3"/>
              <w:spacing w:before="62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1007" w:hRule="atLeast"/>
        </w:trPr>
        <w:tc>
          <w:tcPr>
            <w:tcW w:w="1128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33" w:right="80" w:firstLine="6"/>
              <w:spacing w:before="34" w:line="24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县市场监督管理局：登记事项检查；公示信息检查；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价格行为检查；食品安全监督抽检；餐饮服务监督检</w:t>
            </w:r>
            <w:r>
              <w:rPr>
                <w:rFonts w:ascii="KaiTi" w:hAnsi="KaiTi" w:eastAsia="KaiTi" w:cs="KaiTi"/>
                <w:sz w:val="19"/>
                <w:szCs w:val="19"/>
                <w:spacing w:val="1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>查。</w:t>
            </w:r>
          </w:p>
        </w:tc>
        <w:tc>
          <w:tcPr>
            <w:tcW w:w="94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2266" w:hRule="atLeast"/>
        </w:trPr>
        <w:tc>
          <w:tcPr>
            <w:tcW w:w="1128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联2025007</w:t>
            </w:r>
          </w:p>
        </w:tc>
        <w:tc>
          <w:tcPr>
            <w:tcW w:w="91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8" w:lineRule="auto"/>
              <w:rPr/>
            </w:pPr>
            <w:r/>
          </w:p>
          <w:p>
            <w:pPr>
              <w:pStyle w:val="TableText"/>
              <w:spacing w:line="248" w:lineRule="auto"/>
              <w:rPr/>
            </w:pPr>
            <w:r/>
          </w:p>
          <w:p>
            <w:pPr>
              <w:ind w:left="45"/>
              <w:spacing w:before="6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</w:p>
          <w:p>
            <w:pPr>
              <w:ind w:left="65"/>
              <w:spacing w:before="3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>高邑县第</w:t>
            </w:r>
          </w:p>
          <w:p>
            <w:pPr>
              <w:ind w:left="51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七次跨部</w:t>
            </w:r>
          </w:p>
          <w:p>
            <w:pPr>
              <w:ind w:left="71"/>
              <w:spacing w:before="6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3"/>
              </w:rPr>
              <w:t>门联合抽</w:t>
            </w:r>
          </w:p>
          <w:p>
            <w:pPr>
              <w:ind w:left="354"/>
              <w:spacing w:before="4" w:line="253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查</w:t>
            </w:r>
          </w:p>
        </w:tc>
        <w:tc>
          <w:tcPr>
            <w:tcW w:w="10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ind w:left="85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联2025007</w:t>
            </w:r>
          </w:p>
        </w:tc>
        <w:tc>
          <w:tcPr>
            <w:tcW w:w="112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8" w:lineRule="auto"/>
              <w:rPr/>
            </w:pPr>
            <w:r/>
          </w:p>
          <w:p>
            <w:pPr>
              <w:pStyle w:val="TableText"/>
              <w:spacing w:line="268" w:lineRule="auto"/>
              <w:rPr/>
            </w:pPr>
            <w:r/>
          </w:p>
          <w:p>
            <w:pPr>
              <w:pStyle w:val="TableText"/>
              <w:spacing w:line="268" w:lineRule="auto"/>
              <w:rPr/>
            </w:pPr>
            <w:r/>
          </w:p>
          <w:p>
            <w:pPr>
              <w:pStyle w:val="TableText"/>
              <w:spacing w:line="268" w:lineRule="auto"/>
              <w:rPr/>
            </w:pPr>
            <w:r/>
          </w:p>
          <w:p>
            <w:pPr>
              <w:pStyle w:val="TableText"/>
              <w:spacing w:line="268" w:lineRule="auto"/>
              <w:rPr/>
            </w:pPr>
            <w:r/>
          </w:p>
          <w:p>
            <w:pPr>
              <w:ind w:left="54"/>
              <w:spacing w:before="61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</w:p>
          <w:p>
            <w:pPr>
              <w:ind w:left="79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邑县第七次</w:t>
            </w:r>
          </w:p>
          <w:p>
            <w:pPr>
              <w:ind w:left="54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跨部门联合</w:t>
            </w:r>
          </w:p>
          <w:p>
            <w:pPr>
              <w:ind w:left="358"/>
              <w:spacing w:before="6" w:line="252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抽查</w:t>
            </w:r>
          </w:p>
        </w:tc>
        <w:tc>
          <w:tcPr>
            <w:tcW w:w="630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8" w:lineRule="auto"/>
              <w:rPr/>
            </w:pPr>
            <w:r/>
          </w:p>
          <w:p>
            <w:pPr>
              <w:pStyle w:val="TableText"/>
              <w:spacing w:line="268" w:lineRule="auto"/>
              <w:rPr/>
            </w:pPr>
            <w:r/>
          </w:p>
          <w:p>
            <w:pPr>
              <w:pStyle w:val="TableText"/>
              <w:spacing w:line="268" w:lineRule="auto"/>
              <w:rPr/>
            </w:pPr>
            <w:r/>
          </w:p>
          <w:p>
            <w:pPr>
              <w:pStyle w:val="TableText"/>
              <w:spacing w:line="268" w:lineRule="auto"/>
              <w:rPr/>
            </w:pPr>
            <w:r/>
          </w:p>
          <w:p>
            <w:pPr>
              <w:pStyle w:val="TableText"/>
              <w:spacing w:line="268" w:lineRule="auto"/>
              <w:rPr/>
            </w:pPr>
            <w:r/>
          </w:p>
          <w:p>
            <w:pPr>
              <w:ind w:left="94"/>
              <w:spacing w:before="61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2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4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before="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低于30%</w:t>
            </w:r>
          </w:p>
        </w:tc>
        <w:tc>
          <w:tcPr>
            <w:tcW w:w="4788" w:type="dxa"/>
            <w:vAlign w:val="top"/>
          </w:tcPr>
          <w:p>
            <w:pPr>
              <w:ind w:left="31" w:right="890" w:firstLine="9"/>
              <w:spacing w:before="56" w:line="26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县教育局：对校园安全工作落实情况的监督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教师培训工作检查</w:t>
            </w:r>
          </w:p>
          <w:p>
            <w:pPr>
              <w:ind w:left="34"/>
              <w:spacing w:before="37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校外培训机构检查</w:t>
            </w:r>
          </w:p>
          <w:p>
            <w:pPr>
              <w:ind w:left="43"/>
              <w:spacing w:before="51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特岗教师待遇保障检查</w:t>
            </w:r>
          </w:p>
          <w:p>
            <w:pPr>
              <w:ind w:left="35" w:right="889" w:firstLine="12"/>
              <w:spacing w:before="51" w:line="26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学校体育、美育、卫生与健康教育工作检查</w:t>
            </w:r>
            <w:r>
              <w:rPr>
                <w:rFonts w:ascii="KaiTi" w:hAnsi="KaiTi" w:eastAsia="KaiTi" w:cs="KaiTi"/>
                <w:sz w:val="19"/>
                <w:szCs w:val="19"/>
                <w:spacing w:val="1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对中小学国家课程教材使用的检查</w:t>
            </w:r>
          </w:p>
          <w:p>
            <w:pPr>
              <w:ind w:left="45" w:right="81" w:hanging="10"/>
              <w:spacing w:before="43" w:line="21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对文艺、体育等专业训练的社会组织自行实施义务教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育的检查</w:t>
            </w:r>
          </w:p>
        </w:tc>
        <w:tc>
          <w:tcPr>
            <w:tcW w:w="94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8" w:lineRule="auto"/>
              <w:rPr/>
            </w:pPr>
            <w:r/>
          </w:p>
          <w:p>
            <w:pPr>
              <w:pStyle w:val="TableText"/>
              <w:spacing w:line="268" w:lineRule="auto"/>
              <w:rPr/>
            </w:pPr>
            <w:r/>
          </w:p>
          <w:p>
            <w:pPr>
              <w:pStyle w:val="TableText"/>
              <w:spacing w:line="268" w:lineRule="auto"/>
              <w:rPr/>
            </w:pPr>
            <w:r/>
          </w:p>
          <w:p>
            <w:pPr>
              <w:pStyle w:val="TableText"/>
              <w:spacing w:line="268" w:lineRule="auto"/>
              <w:rPr/>
            </w:pPr>
            <w:r/>
          </w:p>
          <w:p>
            <w:pPr>
              <w:pStyle w:val="TableText"/>
              <w:spacing w:line="268" w:lineRule="auto"/>
              <w:rPr/>
            </w:pPr>
            <w:r/>
          </w:p>
          <w:p>
            <w:pPr>
              <w:ind w:left="82"/>
              <w:spacing w:before="61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校外培训</w:t>
            </w:r>
          </w:p>
          <w:p>
            <w:pPr>
              <w:ind w:left="83"/>
              <w:spacing w:before="5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机构、托</w:t>
            </w:r>
          </w:p>
          <w:p>
            <w:pPr>
              <w:ind w:left="299" w:right="57" w:hanging="201"/>
              <w:spacing w:before="1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-3"/>
              </w:rPr>
              <w:t>幼机构、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学校</w:t>
            </w:r>
          </w:p>
        </w:tc>
        <w:tc>
          <w:tcPr>
            <w:tcW w:w="7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4" w:lineRule="auto"/>
              <w:rPr/>
            </w:pPr>
            <w:r/>
          </w:p>
          <w:p>
            <w:pPr>
              <w:pStyle w:val="TableText"/>
              <w:spacing w:line="265" w:lineRule="auto"/>
              <w:rPr/>
            </w:pPr>
            <w:r/>
          </w:p>
          <w:p>
            <w:pPr>
              <w:pStyle w:val="TableText"/>
              <w:spacing w:line="265" w:lineRule="auto"/>
              <w:rPr/>
            </w:pPr>
            <w:r/>
          </w:p>
          <w:p>
            <w:pPr>
              <w:pStyle w:val="TableText"/>
              <w:spacing w:line="265" w:lineRule="auto"/>
              <w:rPr/>
            </w:pPr>
            <w:r/>
          </w:p>
          <w:p>
            <w:pPr>
              <w:ind w:left="312" w:right="47" w:hanging="195"/>
              <w:spacing w:before="62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县教育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局</w:t>
            </w:r>
          </w:p>
        </w:tc>
        <w:tc>
          <w:tcPr>
            <w:tcW w:w="689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8" w:lineRule="auto"/>
              <w:rPr/>
            </w:pPr>
            <w:r/>
          </w:p>
          <w:p>
            <w:pPr>
              <w:pStyle w:val="TableText"/>
              <w:spacing w:line="248" w:lineRule="auto"/>
              <w:rPr/>
            </w:pPr>
            <w:r/>
          </w:p>
          <w:p>
            <w:pPr>
              <w:pStyle w:val="TableText"/>
              <w:spacing w:line="248" w:lineRule="auto"/>
              <w:rPr/>
            </w:pPr>
            <w:r/>
          </w:p>
          <w:p>
            <w:pPr>
              <w:ind w:left="65" w:firstLine="2"/>
              <w:spacing w:before="61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理局、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卫生健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  <w:w w:val="125"/>
              </w:rPr>
              <w:t>康局</w:t>
            </w:r>
          </w:p>
        </w:tc>
        <w:tc>
          <w:tcPr>
            <w:tcW w:w="6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ind w:right="3"/>
              <w:spacing w:before="62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980" w:hRule="atLeast"/>
        </w:trPr>
        <w:tc>
          <w:tcPr>
            <w:tcW w:w="1128" w:type="dxa"/>
            <w:vAlign w:val="top"/>
            <w:vMerge w:val="continue"/>
            <w:tcBorders>
              <w:bottom w:val="nil"/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bottom w:val="nil"/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bottom w:val="nil"/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bottom w:val="nil"/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bottom w:val="nil"/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bottom w:val="nil"/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33" w:right="81" w:firstLine="6"/>
              <w:spacing w:before="171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县市场监督管理局：登记事项检查；公示信息检查；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价格行为检查；餐饮服务监督检查；校园食品销售监</w:t>
            </w:r>
            <w:r>
              <w:rPr>
                <w:rFonts w:ascii="KaiTi" w:hAnsi="KaiTi" w:eastAsia="KaiTi" w:cs="KaiTi"/>
                <w:sz w:val="19"/>
                <w:szCs w:val="19"/>
                <w:spacing w:val="1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督检查；面向中小学生的校外培训广告的检查。</w:t>
            </w:r>
          </w:p>
        </w:tc>
        <w:tc>
          <w:tcPr>
            <w:tcW w:w="943" w:type="dxa"/>
            <w:vAlign w:val="top"/>
            <w:vMerge w:val="continue"/>
            <w:tcBorders>
              <w:bottom w:val="nil"/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bottom w:val="nil"/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bottom w:val="nil"/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bottom w:val="nil"/>
              <w:top w:val="nil"/>
            </w:tcBorders>
          </w:tcPr>
          <w:p>
            <w:pPr>
              <w:pStyle w:val="TableText"/>
              <w:rPr/>
            </w:pPr>
            <w:r/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pgSz w:w="16837" w:h="11905"/>
          <w:pgMar w:top="1011" w:right="1359" w:bottom="0" w:left="1051" w:header="0" w:footer="0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157"/>
        <w:rPr/>
      </w:pPr>
      <w:r/>
    </w:p>
    <w:tbl>
      <w:tblPr>
        <w:tblStyle w:val="TableNormal"/>
        <w:tblW w:w="14391" w:type="dxa"/>
        <w:tblInd w:w="17" w:type="dxa"/>
        <w:tblLayout w:type="fixed"/>
        <w:tblBorders>
          <w:top w:val="single" w:color="000000" w:sz="14" w:space="0"/>
          <w:left w:val="single" w:color="000000" w:sz="14" w:space="0"/>
          <w:bottom w:val="single" w:color="000000" w:sz="14" w:space="0"/>
          <w:right w:val="single" w:color="000000" w:sz="14" w:space="0"/>
          <w:insideH w:val="single" w:color="000000" w:sz="14" w:space="0"/>
          <w:insideV w:val="single" w:color="000000" w:sz="14" w:space="0"/>
        </w:tblBorders>
      </w:tblPr>
      <w:tblGrid>
        <w:gridCol w:w="1128"/>
        <w:gridCol w:w="912"/>
        <w:gridCol w:w="1092"/>
        <w:gridCol w:w="1123"/>
        <w:gridCol w:w="630"/>
        <w:gridCol w:w="1602"/>
        <w:gridCol w:w="4788"/>
        <w:gridCol w:w="943"/>
        <w:gridCol w:w="792"/>
        <w:gridCol w:w="689"/>
        <w:gridCol w:w="692"/>
      </w:tblGrid>
      <w:tr>
        <w:trPr>
          <w:trHeight w:val="951" w:hRule="atLeast"/>
        </w:trPr>
        <w:tc>
          <w:tcPr>
            <w:tcW w:w="1128" w:type="dxa"/>
            <w:vAlign w:val="top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40"/>
              <w:spacing w:before="142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县卫生健康局：对学校卫生的监督检查；对托育</w:t>
            </w:r>
          </w:p>
          <w:p>
            <w:pPr>
              <w:ind w:left="42" w:right="79" w:firstLine="12"/>
              <w:spacing w:before="8" w:line="24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（幼）机构卫生的监督检查</w:t>
            </w:r>
            <w:r>
              <w:rPr>
                <w:rFonts w:ascii="KaiTi" w:hAnsi="KaiTi" w:eastAsia="KaiTi" w:cs="KaiTi"/>
                <w:sz w:val="19"/>
                <w:szCs w:val="19"/>
                <w:spacing w:val="-5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；对饮用水卫生的监督检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</w:rPr>
              <w:t>查</w:t>
            </w:r>
          </w:p>
        </w:tc>
        <w:tc>
          <w:tcPr>
            <w:tcW w:w="943" w:type="dxa"/>
            <w:vAlign w:val="top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1506" w:hRule="atLeast"/>
        </w:trPr>
        <w:tc>
          <w:tcPr>
            <w:tcW w:w="1128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99" w:lineRule="auto"/>
              <w:rPr/>
            </w:pPr>
            <w:r/>
          </w:p>
          <w:p>
            <w:pPr>
              <w:pStyle w:val="TableText"/>
              <w:spacing w:line="300" w:lineRule="auto"/>
              <w:rPr/>
            </w:pPr>
            <w:r/>
          </w:p>
          <w:p>
            <w:pPr>
              <w:pStyle w:val="TableText"/>
              <w:spacing w:line="300" w:lineRule="auto"/>
              <w:rPr/>
            </w:pPr>
            <w:r/>
          </w:p>
          <w:p>
            <w:pPr>
              <w:ind w:left="109"/>
              <w:spacing w:before="61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联2025008</w:t>
            </w:r>
          </w:p>
        </w:tc>
        <w:tc>
          <w:tcPr>
            <w:tcW w:w="91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407" w:lineRule="auto"/>
              <w:rPr/>
            </w:pPr>
            <w:r/>
          </w:p>
          <w:p>
            <w:pPr>
              <w:ind w:left="45"/>
              <w:spacing w:before="6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</w:p>
          <w:p>
            <w:pPr>
              <w:ind w:left="65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>高邑县第</w:t>
            </w:r>
          </w:p>
          <w:p>
            <w:pPr>
              <w:ind w:left="49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八次跨部</w:t>
            </w:r>
          </w:p>
          <w:p>
            <w:pPr>
              <w:ind w:left="71"/>
              <w:spacing w:before="6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3"/>
              </w:rPr>
              <w:t>门联合抽</w:t>
            </w:r>
          </w:p>
          <w:p>
            <w:pPr>
              <w:ind w:left="354"/>
              <w:spacing w:before="2" w:line="253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查</w:t>
            </w:r>
          </w:p>
        </w:tc>
        <w:tc>
          <w:tcPr>
            <w:tcW w:w="10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99" w:lineRule="auto"/>
              <w:rPr/>
            </w:pPr>
            <w:r/>
          </w:p>
          <w:p>
            <w:pPr>
              <w:pStyle w:val="TableText"/>
              <w:spacing w:line="300" w:lineRule="auto"/>
              <w:rPr/>
            </w:pPr>
            <w:r/>
          </w:p>
          <w:p>
            <w:pPr>
              <w:pStyle w:val="TableText"/>
              <w:spacing w:line="300" w:lineRule="auto"/>
              <w:rPr/>
            </w:pPr>
            <w:r/>
          </w:p>
          <w:p>
            <w:pPr>
              <w:ind w:left="85"/>
              <w:spacing w:before="61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联2025008</w:t>
            </w:r>
          </w:p>
        </w:tc>
        <w:tc>
          <w:tcPr>
            <w:tcW w:w="112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6" w:lineRule="auto"/>
              <w:rPr/>
            </w:pPr>
            <w:r/>
          </w:p>
          <w:p>
            <w:pPr>
              <w:pStyle w:val="TableText"/>
              <w:spacing w:line="266" w:lineRule="auto"/>
              <w:rPr/>
            </w:pPr>
            <w:r/>
          </w:p>
          <w:p>
            <w:pPr>
              <w:ind w:left="54"/>
              <w:spacing w:before="61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</w:p>
          <w:p>
            <w:pPr>
              <w:ind w:left="79"/>
              <w:spacing w:before="3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邑县第八次</w:t>
            </w:r>
          </w:p>
          <w:p>
            <w:pPr>
              <w:ind w:left="54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跨部门联合</w:t>
            </w:r>
          </w:p>
          <w:p>
            <w:pPr>
              <w:ind w:left="358"/>
              <w:spacing w:before="6" w:line="252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抽查</w:t>
            </w:r>
          </w:p>
        </w:tc>
        <w:tc>
          <w:tcPr>
            <w:tcW w:w="630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99" w:lineRule="auto"/>
              <w:rPr/>
            </w:pPr>
            <w:r/>
          </w:p>
          <w:p>
            <w:pPr>
              <w:pStyle w:val="TableText"/>
              <w:spacing w:line="300" w:lineRule="auto"/>
              <w:rPr/>
            </w:pPr>
            <w:r/>
          </w:p>
          <w:p>
            <w:pPr>
              <w:pStyle w:val="TableText"/>
              <w:spacing w:line="300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5" w:lineRule="auto"/>
              <w:rPr/>
            </w:pPr>
            <w:r/>
          </w:p>
          <w:p>
            <w:pPr>
              <w:pStyle w:val="TableText"/>
              <w:spacing w:line="266" w:lineRule="auto"/>
              <w:rPr/>
            </w:pPr>
            <w:r/>
          </w:p>
          <w:p>
            <w:pPr>
              <w:ind w:left="94"/>
              <w:spacing w:before="6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4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before="1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低于20%</w:t>
            </w:r>
          </w:p>
        </w:tc>
        <w:tc>
          <w:tcPr>
            <w:tcW w:w="4788" w:type="dxa"/>
            <w:vAlign w:val="top"/>
          </w:tcPr>
          <w:p>
            <w:pPr>
              <w:ind w:left="41" w:right="79" w:hanging="1"/>
              <w:spacing w:before="17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县生态环境局：对建设项目（含海岸工程建设项目）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、排放污染物的企业事业单位和其他生产经营者的检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2"/>
              </w:rPr>
              <w:t>查；涉消耗臭氧层物质（</w:t>
            </w:r>
            <w:r>
              <w:rPr>
                <w:rFonts w:ascii="KaiTi" w:hAnsi="KaiTi" w:eastAsia="KaiTi" w:cs="KaiTi"/>
                <w:sz w:val="19"/>
                <w:szCs w:val="19"/>
              </w:rPr>
              <w:t>ODS</w:t>
            </w:r>
            <w:r>
              <w:rPr>
                <w:rFonts w:ascii="KaiTi" w:hAnsi="KaiTi" w:eastAsia="KaiTi" w:cs="KaiTi"/>
                <w:sz w:val="19"/>
                <w:szCs w:val="19"/>
                <w:spacing w:val="12"/>
              </w:rPr>
              <w:t>）的生产、使用、销售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、维修、回收、销毁及原料用途等企业和单位的监</w:t>
            </w:r>
          </w:p>
          <w:p>
            <w:pPr>
              <w:ind w:left="47"/>
              <w:spacing w:before="7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管；对机动车销售企业的检查；</w:t>
            </w:r>
          </w:p>
          <w:p>
            <w:pPr>
              <w:ind w:left="35"/>
              <w:spacing w:before="37" w:line="20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对自然保护地的检查；对重点管控新污染物的监督</w:t>
            </w:r>
          </w:p>
        </w:tc>
        <w:tc>
          <w:tcPr>
            <w:tcW w:w="94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03" w:lineRule="auto"/>
              <w:rPr/>
            </w:pPr>
            <w:r/>
          </w:p>
          <w:p>
            <w:pPr>
              <w:pStyle w:val="TableText"/>
              <w:spacing w:line="303" w:lineRule="auto"/>
              <w:rPr/>
            </w:pPr>
            <w:r/>
          </w:p>
          <w:p>
            <w:pPr>
              <w:pStyle w:val="TableText"/>
              <w:spacing w:line="304" w:lineRule="auto"/>
              <w:rPr/>
            </w:pPr>
            <w:r/>
          </w:p>
          <w:p>
            <w:pPr>
              <w:ind w:left="86"/>
              <w:spacing w:before="62" w:line="20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工业企业</w:t>
            </w:r>
          </w:p>
        </w:tc>
        <w:tc>
          <w:tcPr>
            <w:tcW w:w="7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ind w:left="115" w:right="47" w:firstLine="2"/>
              <w:spacing w:before="62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县生态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环境局</w:t>
            </w:r>
          </w:p>
        </w:tc>
        <w:tc>
          <w:tcPr>
            <w:tcW w:w="689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26" w:lineRule="auto"/>
              <w:rPr/>
            </w:pPr>
            <w:r/>
          </w:p>
          <w:p>
            <w:pPr>
              <w:pStyle w:val="TableText"/>
              <w:spacing w:line="327" w:lineRule="auto"/>
              <w:rPr/>
            </w:pPr>
            <w:r/>
          </w:p>
          <w:p>
            <w:pPr>
              <w:ind w:left="65" w:firstLine="2"/>
              <w:spacing w:before="62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  <w:w w:val="123"/>
              </w:rPr>
              <w:t>理局</w:t>
            </w:r>
          </w:p>
        </w:tc>
        <w:tc>
          <w:tcPr>
            <w:tcW w:w="6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27" w:lineRule="auto"/>
              <w:rPr/>
            </w:pPr>
            <w:r/>
          </w:p>
          <w:p>
            <w:pPr>
              <w:pStyle w:val="TableText"/>
              <w:spacing w:line="327" w:lineRule="auto"/>
              <w:rPr/>
            </w:pPr>
            <w:r/>
          </w:p>
          <w:p>
            <w:pPr>
              <w:ind w:right="3"/>
              <w:spacing w:before="62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7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2月至</w:t>
            </w:r>
          </w:p>
          <w:p>
            <w:pPr>
              <w:ind w:left="170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579" w:hRule="atLeast"/>
        </w:trPr>
        <w:tc>
          <w:tcPr>
            <w:tcW w:w="1128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40"/>
              <w:spacing w:before="195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县市场监督管理局：登记事项检查；公示信息检查</w:t>
            </w:r>
          </w:p>
        </w:tc>
        <w:tc>
          <w:tcPr>
            <w:tcW w:w="94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5969" w:hRule="atLeast"/>
        </w:trPr>
        <w:tc>
          <w:tcPr>
            <w:tcW w:w="1128" w:type="dxa"/>
            <w:vAlign w:val="top"/>
            <w:tcBorders>
              <w:bottom w:val="nil"/>
              <w:right w:val="single" w:color="000000" w:sz="8" w:space="0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联2025009</w:t>
            </w:r>
          </w:p>
        </w:tc>
        <w:tc>
          <w:tcPr>
            <w:tcW w:w="912" w:type="dxa"/>
            <w:vAlign w:val="top"/>
            <w:tcBorders>
              <w:bottom w:val="nil"/>
              <w:left w:val="single" w:color="000000" w:sz="8" w:space="0"/>
              <w:right w:val="single" w:color="000000" w:sz="8" w:space="0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ind w:left="53"/>
              <w:spacing w:before="6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</w:p>
          <w:p>
            <w:pPr>
              <w:ind w:left="72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>高邑县第</w:t>
            </w:r>
          </w:p>
          <w:p>
            <w:pPr>
              <w:ind w:left="56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九次跨部</w:t>
            </w:r>
          </w:p>
          <w:p>
            <w:pPr>
              <w:ind w:left="79"/>
              <w:spacing w:before="4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3"/>
              </w:rPr>
              <w:t>门联合抽</w:t>
            </w:r>
          </w:p>
          <w:p>
            <w:pPr>
              <w:ind w:left="361"/>
              <w:spacing w:before="2" w:line="19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查</w:t>
            </w:r>
          </w:p>
        </w:tc>
        <w:tc>
          <w:tcPr>
            <w:tcW w:w="1092" w:type="dxa"/>
            <w:vAlign w:val="top"/>
            <w:tcBorders>
              <w:bottom w:val="nil"/>
              <w:left w:val="single" w:color="000000" w:sz="8" w:space="0"/>
              <w:right w:val="single" w:color="000000" w:sz="8" w:space="0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ind w:left="93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联2025009</w:t>
            </w:r>
          </w:p>
        </w:tc>
        <w:tc>
          <w:tcPr>
            <w:tcW w:w="1123" w:type="dxa"/>
            <w:vAlign w:val="top"/>
            <w:tcBorders>
              <w:bottom w:val="nil"/>
              <w:left w:val="single" w:color="000000" w:sz="8" w:space="0"/>
              <w:right w:val="single" w:color="000000" w:sz="8" w:space="0"/>
            </w:tcBorders>
          </w:tcPr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ind w:left="62"/>
              <w:spacing w:before="6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</w:p>
          <w:p>
            <w:pPr>
              <w:ind w:left="87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邑县第九次</w:t>
            </w:r>
          </w:p>
          <w:p>
            <w:pPr>
              <w:ind w:left="61"/>
              <w:spacing w:before="7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跨部门联合</w:t>
            </w:r>
          </w:p>
          <w:p>
            <w:pPr>
              <w:ind w:left="366"/>
              <w:spacing w:before="6" w:line="252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抽查</w:t>
            </w:r>
          </w:p>
        </w:tc>
        <w:tc>
          <w:tcPr>
            <w:tcW w:w="630" w:type="dxa"/>
            <w:vAlign w:val="top"/>
            <w:tcBorders>
              <w:bottom w:val="nil"/>
              <w:left w:val="single" w:color="000000" w:sz="8" w:space="0"/>
              <w:right w:val="single" w:color="000000" w:sz="8" w:space="0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ind w:left="131"/>
              <w:spacing w:before="61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tcBorders>
              <w:bottom w:val="nil"/>
              <w:left w:val="single" w:color="000000" w:sz="8" w:space="0"/>
              <w:right w:val="single" w:color="000000" w:sz="8" w:space="0"/>
            </w:tcBorders>
          </w:tcPr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ind w:left="101"/>
              <w:spacing w:before="6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11"/>
              <w:spacing w:before="2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16"/>
              <w:spacing w:before="5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56"/>
              <w:spacing w:before="1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低于10%</w:t>
            </w:r>
          </w:p>
        </w:tc>
        <w:tc>
          <w:tcPr>
            <w:tcW w:w="4788" w:type="dxa"/>
            <w:vAlign w:val="top"/>
            <w:tcBorders>
              <w:bottom w:val="nil"/>
              <w:left w:val="single" w:color="000000" w:sz="8" w:space="0"/>
              <w:right w:val="single" w:color="000000" w:sz="8" w:space="0"/>
            </w:tcBorders>
          </w:tcPr>
          <w:p>
            <w:pPr>
              <w:ind w:left="52" w:right="88" w:hanging="4"/>
              <w:spacing w:before="20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县住房和建设局：住房城乡建设行业各类企业资质许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可后监督检查</w:t>
            </w:r>
          </w:p>
          <w:p>
            <w:pPr>
              <w:ind w:left="45" w:right="895" w:hanging="4"/>
              <w:spacing w:before="33" w:line="26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住房城乡建设领域人员资格许可后监督检查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建筑市场监督检查</w:t>
            </w:r>
          </w:p>
          <w:p>
            <w:pPr>
              <w:ind w:left="45" w:right="2309"/>
              <w:spacing w:before="35" w:line="26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建设工程安全生产监督检查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工程建设标准监督检查</w:t>
            </w:r>
          </w:p>
          <w:p>
            <w:pPr>
              <w:ind w:left="41"/>
              <w:spacing w:before="34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房地产市场监督检查</w:t>
            </w:r>
          </w:p>
          <w:p>
            <w:pPr>
              <w:ind w:left="47"/>
              <w:spacing w:before="54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物业服务企业经营行为监督检查</w:t>
            </w:r>
          </w:p>
          <w:p>
            <w:pPr>
              <w:ind w:left="56"/>
              <w:spacing w:before="50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关闭、闲置、拆除城市环卫设施许可后的监督检查</w:t>
            </w:r>
          </w:p>
          <w:p>
            <w:pPr>
              <w:ind w:left="42" w:right="88" w:firstLine="8"/>
              <w:spacing w:before="39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特殊车辆在城市道路上行驶（包括经过城市桥梁）审</w:t>
            </w: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批后的监督检查</w:t>
            </w:r>
          </w:p>
          <w:p>
            <w:pPr>
              <w:ind w:left="44"/>
              <w:spacing w:before="141" w:line="23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燃气、供热监督检查</w:t>
            </w:r>
          </w:p>
          <w:p>
            <w:pPr>
              <w:ind w:left="44"/>
              <w:spacing w:before="267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燃气经营者改动市政燃气设施审批许可后的监督检查</w:t>
            </w:r>
          </w:p>
          <w:p>
            <w:pPr>
              <w:ind w:left="41" w:right="289"/>
              <w:spacing w:before="163" w:line="26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城市生活垃圾及餐厨废弃物处置许可后的监督检查</w:t>
            </w:r>
            <w:r>
              <w:rPr>
                <w:rFonts w:ascii="KaiTi" w:hAnsi="KaiTi" w:eastAsia="KaiTi" w:cs="KaiTi"/>
                <w:sz w:val="19"/>
                <w:szCs w:val="19"/>
                <w:spacing w:val="1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城市建筑垃圾处置核准后的监督检查</w:t>
            </w:r>
          </w:p>
          <w:p>
            <w:pPr>
              <w:ind w:left="41"/>
              <w:spacing w:before="47" w:line="23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城市供水水质监督检查</w:t>
            </w:r>
          </w:p>
          <w:p>
            <w:pPr>
              <w:ind w:left="45" w:right="87" w:firstLine="25"/>
              <w:spacing w:before="51" w:line="23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因工程建设确需改装、拆除或者迁移城市公共供水设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施的审批后的监督检查</w:t>
            </w:r>
          </w:p>
          <w:p>
            <w:pPr>
              <w:ind w:left="41"/>
              <w:spacing w:before="37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城镇排水与污水处理监督检查</w:t>
            </w:r>
          </w:p>
        </w:tc>
        <w:tc>
          <w:tcPr>
            <w:tcW w:w="943" w:type="dxa"/>
            <w:vAlign w:val="top"/>
            <w:tcBorders>
              <w:bottom w:val="nil"/>
              <w:left w:val="single" w:color="000000" w:sz="8" w:space="0"/>
              <w:right w:val="single" w:color="000000" w:sz="8" w:space="0"/>
            </w:tcBorders>
          </w:tcPr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ind w:left="89" w:right="30" w:firstLine="5"/>
              <w:spacing w:before="62" w:line="241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物业服务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业、房地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产企业、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建筑企业</w:t>
            </w:r>
          </w:p>
        </w:tc>
        <w:tc>
          <w:tcPr>
            <w:tcW w:w="792" w:type="dxa"/>
            <w:vAlign w:val="top"/>
            <w:tcBorders>
              <w:bottom w:val="nil"/>
              <w:left w:val="single" w:color="000000" w:sz="8" w:space="0"/>
              <w:right w:val="single" w:color="000000" w:sz="8" w:space="0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ind w:left="125"/>
              <w:spacing w:before="6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县住房</w:t>
            </w:r>
          </w:p>
          <w:p>
            <w:pPr>
              <w:ind w:left="120"/>
              <w:spacing w:before="3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和建设</w:t>
            </w:r>
          </w:p>
          <w:p>
            <w:pPr>
              <w:ind w:left="320"/>
              <w:spacing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局</w:t>
            </w:r>
          </w:p>
        </w:tc>
        <w:tc>
          <w:tcPr>
            <w:tcW w:w="689" w:type="dxa"/>
            <w:vAlign w:val="top"/>
            <w:tcBorders>
              <w:bottom w:val="nil"/>
              <w:left w:val="single" w:color="000000" w:sz="8" w:space="0"/>
              <w:right w:val="single" w:color="000000" w:sz="8" w:space="0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ind w:left="72" w:right="1" w:firstLine="2"/>
              <w:spacing w:before="61" w:line="239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  <w:w w:val="125"/>
              </w:rPr>
              <w:t>理局</w:t>
            </w:r>
          </w:p>
        </w:tc>
        <w:tc>
          <w:tcPr>
            <w:tcW w:w="692" w:type="dxa"/>
            <w:vAlign w:val="top"/>
            <w:tcBorders>
              <w:bottom w:val="nil"/>
              <w:left w:val="single" w:color="000000" w:sz="8" w:space="0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ind w:right="3"/>
              <w:spacing w:before="62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17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8"/>
              <w:spacing w:before="3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pgSz w:w="16837" w:h="11905"/>
          <w:pgMar w:top="1011" w:right="1359" w:bottom="0" w:left="1051" w:header="0" w:footer="0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176"/>
        <w:rPr/>
      </w:pPr>
      <w:r>
        <w:pict>
          <v:shape id="_x0000_s8" style="position:absolute;margin-left:227.848pt;margin-top:64.403pt;mso-position-vertical-relative:page;mso-position-horizontal-relative:page;width:435.4pt;height:14.25pt;z-index:251675648;" o:allowincell="f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ind w:left="20"/>
                    <w:spacing w:before="20" w:line="237" w:lineRule="auto"/>
                    <w:rPr/>
                  </w:pPr>
                  <w:r>
                    <w:rPr>
                      <w:spacing w:val="6"/>
                    </w:rPr>
                    <w:t>抽查</w:t>
                  </w:r>
                  <w:r>
                    <w:rPr>
                      <w:spacing w:val="1"/>
                    </w:rPr>
                    <w:t xml:space="preserve">               </w:t>
                  </w:r>
                  <w:r>
                    <w:rPr>
                      <w:spacing w:val="6"/>
                    </w:rPr>
                    <w:t>低于10%</w:t>
                  </w:r>
                  <w:r>
                    <w:rPr>
                      <w:spacing w:val="6"/>
                    </w:rPr>
                    <w:t xml:space="preserve">                                                 </w:t>
                  </w:r>
                  <w:r>
                    <w:rPr>
                      <w:spacing w:val="5"/>
                    </w:rPr>
                    <w:t xml:space="preserve">    </w:t>
                  </w:r>
                  <w:r>
                    <w:rPr>
                      <w:spacing w:val="5"/>
                    </w:rPr>
                    <w:t>建筑企业</w:t>
                  </w:r>
                </w:p>
              </w:txbxContent>
            </v:textbox>
          </v:shape>
        </w:pict>
      </w:r>
      <w:r>
        <w:pict>
          <v:shape id="_x0000_s10" style="position:absolute;margin-left:113.292pt;margin-top:506.503pt;mso-position-vertical-relative:page;mso-position-horizontal-relative:page;width:654.65pt;height:14.1pt;z-index:251674624;" o:allowincell="f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ind w:left="20"/>
                    <w:spacing w:before="19" w:line="235" w:lineRule="auto"/>
                    <w:rPr/>
                  </w:pPr>
                  <w:r>
                    <w:rPr>
                      <w:spacing w:val="3"/>
                    </w:rPr>
                    <w:t>门联合抽</w:t>
                  </w:r>
                  <w:r>
                    <w:rPr>
                      <w:spacing w:val="3"/>
                    </w:rPr>
                    <w:t xml:space="preserve">                                                                     </w:t>
                  </w:r>
                  <w:r>
                    <w:rPr>
                      <w:spacing w:val="2"/>
                    </w:rPr>
                    <w:t xml:space="preserve">                              </w:t>
                  </w:r>
                  <w:r>
                    <w:rPr>
                      <w:spacing w:val="2"/>
                    </w:rPr>
                    <w:t>用水企</w:t>
                  </w:r>
                  <w:r>
                    <w:rPr>
                      <w:spacing w:val="2"/>
                    </w:rPr>
                    <w:t xml:space="preserve">          </w:t>
                  </w:r>
                  <w:r>
                    <w:rPr>
                      <w:spacing w:val="2"/>
                    </w:rPr>
                    <w:t>理局</w:t>
                  </w:r>
                  <w:r>
                    <w:rPr>
                      <w:spacing w:val="2"/>
                    </w:rPr>
                    <w:t xml:space="preserve">   </w:t>
                  </w:r>
                  <w:r>
                    <w:rPr>
                      <w:spacing w:val="2"/>
                    </w:rPr>
                    <w:t>11月</w:t>
                  </w:r>
                </w:p>
              </w:txbxContent>
            </v:textbox>
          </v:shape>
        </w:pict>
      </w:r>
      <w:r/>
    </w:p>
    <w:tbl>
      <w:tblPr>
        <w:tblStyle w:val="TableNormal"/>
        <w:tblW w:w="14391" w:type="dxa"/>
        <w:tblInd w:w="17" w:type="dxa"/>
        <w:tblLayout w:type="fixed"/>
        <w:tblBorders>
          <w:top w:val="single" w:color="000000" w:sz="14" w:space="0"/>
          <w:left w:val="single" w:color="000000" w:sz="14" w:space="0"/>
          <w:bottom w:val="single" w:color="000000" w:sz="14" w:space="0"/>
          <w:right w:val="single" w:color="000000" w:sz="14" w:space="0"/>
          <w:insideH w:val="single" w:color="000000" w:sz="14" w:space="0"/>
          <w:insideV w:val="single" w:color="000000" w:sz="14" w:space="0"/>
        </w:tblBorders>
      </w:tblPr>
      <w:tblGrid>
        <w:gridCol w:w="1128"/>
        <w:gridCol w:w="912"/>
        <w:gridCol w:w="1092"/>
        <w:gridCol w:w="1123"/>
        <w:gridCol w:w="630"/>
        <w:gridCol w:w="1602"/>
        <w:gridCol w:w="4788"/>
        <w:gridCol w:w="943"/>
        <w:gridCol w:w="792"/>
        <w:gridCol w:w="689"/>
        <w:gridCol w:w="692"/>
      </w:tblGrid>
      <w:tr>
        <w:trPr>
          <w:trHeight w:val="4162" w:hRule="atLeast"/>
        </w:trPr>
        <w:tc>
          <w:tcPr>
            <w:tcW w:w="1128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354"/>
              <w:spacing w:line="253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查</w:t>
            </w:r>
          </w:p>
        </w:tc>
        <w:tc>
          <w:tcPr>
            <w:tcW w:w="109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  <w:tcBorders>
              <w:top w:val="nil"/>
            </w:tcBorders>
          </w:tcPr>
          <w:p>
            <w:pPr>
              <w:ind w:left="54" w:right="81" w:hanging="17"/>
              <w:spacing w:before="54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设置大型户外广告及城市建筑物、设施上悬挂、张贴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宣传品的检查</w:t>
            </w:r>
          </w:p>
          <w:p>
            <w:pPr>
              <w:ind w:left="39"/>
              <w:spacing w:before="29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市政设施建设类审批（挖掘道路）</w:t>
            </w:r>
          </w:p>
          <w:p>
            <w:pPr>
              <w:ind w:left="40" w:right="79" w:hanging="5"/>
              <w:spacing w:before="39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对已建成运行的垃圾处理设施运营状况和处理效果进</w:t>
            </w:r>
            <w:r>
              <w:rPr>
                <w:rFonts w:ascii="KaiTi" w:hAnsi="KaiTi" w:eastAsia="KaiTi" w:cs="KaiTi"/>
                <w:sz w:val="19"/>
                <w:szCs w:val="19"/>
                <w:spacing w:val="1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行检查</w:t>
            </w:r>
          </w:p>
          <w:p>
            <w:pPr>
              <w:ind w:left="36" w:right="81" w:firstLine="13"/>
              <w:spacing w:before="14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临时性建筑物搭建、堆放物料、</w:t>
            </w:r>
            <w:r>
              <w:rPr>
                <w:rFonts w:ascii="KaiTi" w:hAnsi="KaiTi" w:eastAsia="KaiTi" w:cs="KaiTi"/>
                <w:sz w:val="19"/>
                <w:szCs w:val="19"/>
                <w:spacing w:val="-5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占道施工审批后的监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督检查</w:t>
            </w:r>
          </w:p>
          <w:p>
            <w:pPr>
              <w:ind w:left="39"/>
              <w:spacing w:before="33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建设工程消防设计审查验收监督检查</w:t>
            </w:r>
          </w:p>
          <w:p>
            <w:pPr>
              <w:ind w:left="39"/>
              <w:spacing w:before="53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建筑施工扬尘污染防治监督检查</w:t>
            </w:r>
          </w:p>
          <w:p>
            <w:pPr>
              <w:ind w:left="33"/>
              <w:spacing w:before="52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城市树木移植或砍伐审批后的监管</w:t>
            </w:r>
          </w:p>
          <w:p>
            <w:pPr>
              <w:ind w:left="33"/>
              <w:spacing w:before="54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房地产市场行政监督管理行为的监督检查</w:t>
            </w:r>
          </w:p>
          <w:p>
            <w:pPr>
              <w:ind w:left="61" w:right="888" w:hanging="22"/>
              <w:spacing w:before="55" w:line="26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建筑市场市场行政监督管理行为的监督检查</w:t>
            </w: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民用建筑节能监督检查</w:t>
            </w:r>
          </w:p>
          <w:p>
            <w:pPr>
              <w:ind w:left="39"/>
              <w:spacing w:before="34" w:line="23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建筑工程材料设备使用监督检查</w:t>
            </w:r>
          </w:p>
          <w:p>
            <w:pPr>
              <w:ind w:left="39"/>
              <w:spacing w:before="51" w:line="20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绿色建筑、装配式建筑活动的指导和监督检查。</w:t>
            </w:r>
          </w:p>
        </w:tc>
        <w:tc>
          <w:tcPr>
            <w:tcW w:w="943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766" w:hRule="atLeast"/>
        </w:trPr>
        <w:tc>
          <w:tcPr>
            <w:tcW w:w="1128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33" w:right="120" w:firstLine="6"/>
              <w:spacing w:before="21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县市场监督管理局：登记事项检查；公示信息检查；</w:t>
            </w:r>
            <w:r>
              <w:rPr>
                <w:rFonts w:ascii="KaiTi" w:hAnsi="KaiTi" w:eastAsia="KaiTi" w:cs="KaiTi"/>
                <w:sz w:val="19"/>
                <w:szCs w:val="19"/>
                <w:spacing w:val="1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价格行为检查。</w:t>
            </w:r>
          </w:p>
        </w:tc>
        <w:tc>
          <w:tcPr>
            <w:tcW w:w="94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3807" w:hRule="atLeast"/>
        </w:trPr>
        <w:tc>
          <w:tcPr>
            <w:tcW w:w="1128" w:type="dxa"/>
            <w:vAlign w:val="top"/>
            <w:tcBorders>
              <w:bottom w:val="nil"/>
            </w:tcBorders>
          </w:tcPr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联2025010</w:t>
            </w:r>
          </w:p>
        </w:tc>
        <w:tc>
          <w:tcPr>
            <w:tcW w:w="912" w:type="dxa"/>
            <w:vAlign w:val="top"/>
            <w:tcBorders>
              <w:bottom w:val="nil"/>
            </w:tcBorders>
          </w:tcPr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ind w:left="51" w:right="32" w:hanging="6"/>
              <w:spacing w:before="62" w:line="238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高邑县第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十次跨部</w:t>
            </w:r>
          </w:p>
        </w:tc>
        <w:tc>
          <w:tcPr>
            <w:tcW w:w="1092" w:type="dxa"/>
            <w:vAlign w:val="top"/>
            <w:tcBorders>
              <w:bottom w:val="nil"/>
            </w:tcBorders>
          </w:tcPr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ind w:left="85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联2025010</w:t>
            </w:r>
          </w:p>
        </w:tc>
        <w:tc>
          <w:tcPr>
            <w:tcW w:w="1123" w:type="dxa"/>
            <w:vAlign w:val="top"/>
            <w:tcBorders>
              <w:bottom w:val="nil"/>
            </w:tcBorders>
          </w:tcPr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3" w:lineRule="auto"/>
              <w:rPr/>
            </w:pPr>
            <w:r/>
          </w:p>
          <w:p>
            <w:pPr>
              <w:ind w:left="54" w:right="31"/>
              <w:spacing w:before="61" w:line="224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邑县第十次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跨部门联合</w:t>
            </w:r>
          </w:p>
        </w:tc>
        <w:tc>
          <w:tcPr>
            <w:tcW w:w="630" w:type="dxa"/>
            <w:vAlign w:val="top"/>
            <w:tcBorders>
              <w:bottom w:val="nil"/>
            </w:tcBorders>
          </w:tcPr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tcBorders>
              <w:bottom w:val="nil"/>
            </w:tcBorders>
          </w:tcPr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3" w:lineRule="auto"/>
              <w:rPr/>
            </w:pPr>
            <w:r/>
          </w:p>
          <w:p>
            <w:pPr>
              <w:ind w:left="103" w:right="67" w:hanging="9"/>
              <w:spacing w:before="61" w:line="224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涉及行业共计不</w:t>
            </w:r>
          </w:p>
        </w:tc>
        <w:tc>
          <w:tcPr>
            <w:tcW w:w="4788" w:type="dxa"/>
            <w:vAlign w:val="top"/>
            <w:tcBorders>
              <w:bottom w:val="nil"/>
            </w:tcBorders>
          </w:tcPr>
          <w:p>
            <w:pPr>
              <w:ind w:left="40"/>
              <w:spacing w:before="36" w:line="23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县农业农村局：无害化处理场所的监督检查</w:t>
            </w:r>
          </w:p>
          <w:p>
            <w:pPr>
              <w:ind w:left="41" w:right="80" w:hanging="6"/>
              <w:spacing w:before="34" w:line="24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对销售、推广未经审定或者鉴定的畜禽品种的监督检</w:t>
            </w:r>
            <w:r>
              <w:rPr>
                <w:rFonts w:ascii="KaiTi" w:hAnsi="KaiTi" w:eastAsia="KaiTi" w:cs="KaiTi"/>
                <w:sz w:val="19"/>
                <w:szCs w:val="19"/>
                <w:spacing w:val="1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</w:rPr>
              <w:t>查</w:t>
            </w:r>
          </w:p>
          <w:p>
            <w:pPr>
              <w:ind w:left="35" w:right="2100"/>
              <w:spacing w:before="23" w:line="26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对种畜禽生产经营的监督检查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对畜禽养殖场的监督检查</w:t>
            </w:r>
          </w:p>
          <w:p>
            <w:pPr>
              <w:ind w:left="36" w:right="1292"/>
              <w:spacing w:before="36" w:line="280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违反生鲜乳收购许可证要求的监督检查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兽药生产质量管理规范检查</w:t>
            </w:r>
          </w:p>
          <w:p>
            <w:pPr>
              <w:ind w:left="35" w:right="283" w:firstLine="6"/>
              <w:spacing w:before="37" w:line="26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畜禽定点屠宰厂、点质量安全管理状况的监督检查</w:t>
            </w: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拖拉机驾驶培训学校检查</w:t>
            </w:r>
          </w:p>
          <w:p>
            <w:pPr>
              <w:ind w:left="35"/>
              <w:spacing w:before="35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对农机维修者的检查</w:t>
            </w:r>
          </w:p>
          <w:p>
            <w:pPr>
              <w:ind w:left="36" w:right="2302" w:hanging="1"/>
              <w:spacing w:before="49" w:line="280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种子生产经营企业监督检查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农作物种子质量监督抽检</w:t>
            </w:r>
          </w:p>
          <w:p>
            <w:pPr>
              <w:ind w:left="35"/>
              <w:spacing w:before="37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对农药产品抽查</w:t>
            </w:r>
          </w:p>
        </w:tc>
        <w:tc>
          <w:tcPr>
            <w:tcW w:w="943" w:type="dxa"/>
            <w:vAlign w:val="top"/>
            <w:tcBorders>
              <w:bottom w:val="nil"/>
            </w:tcBorders>
          </w:tcPr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ind w:left="84" w:right="25"/>
              <w:spacing w:before="61" w:line="238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农业生产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资料生产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销售企业</w:t>
            </w:r>
          </w:p>
        </w:tc>
        <w:tc>
          <w:tcPr>
            <w:tcW w:w="792" w:type="dxa"/>
            <w:vAlign w:val="top"/>
            <w:tcBorders>
              <w:bottom w:val="nil"/>
            </w:tcBorders>
          </w:tcPr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ind w:left="113" w:right="47" w:firstLine="3"/>
              <w:spacing w:before="62" w:line="21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县农业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农村局</w:t>
            </w:r>
          </w:p>
        </w:tc>
        <w:tc>
          <w:tcPr>
            <w:tcW w:w="689" w:type="dxa"/>
            <w:vAlign w:val="top"/>
            <w:tcBorders>
              <w:bottom w:val="nil"/>
            </w:tcBorders>
          </w:tcPr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ind w:left="65" w:firstLine="2"/>
              <w:spacing w:before="62" w:line="23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监督管</w:t>
            </w:r>
          </w:p>
        </w:tc>
        <w:tc>
          <w:tcPr>
            <w:tcW w:w="692" w:type="dxa"/>
            <w:vAlign w:val="top"/>
            <w:tcBorders>
              <w:bottom w:val="nil"/>
            </w:tcBorders>
          </w:tcPr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ind w:left="108" w:right="3" w:hanging="51"/>
              <w:spacing w:before="6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pgSz w:w="16837" w:h="11905"/>
          <w:pgMar w:top="1011" w:right="1359" w:bottom="0" w:left="1051" w:header="0" w:footer="0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176"/>
        <w:rPr/>
      </w:pPr>
      <w:r>
        <w:pict>
          <v:shape id="_x0000_s12" style="position:absolute;margin-left:669.898pt;margin-top:62.853pt;mso-position-vertical-relative:page;mso-position-horizontal-relative:page;width:31.85pt;height:14.25pt;z-index:251682816;" o:allowincell="f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ind w:left="20"/>
                    <w:spacing w:before="19" w:line="238" w:lineRule="auto"/>
                    <w:rPr/>
                  </w:pPr>
                  <w:r>
                    <w:rPr>
                      <w:spacing w:val="8"/>
                    </w:rPr>
                    <w:t>农村局</w:t>
                  </w:r>
                </w:p>
              </w:txbxContent>
            </v:textbox>
          </v:shape>
        </w:pict>
      </w:r>
      <w:r>
        <w:pict>
          <v:shape id="_x0000_s14" style="position:absolute;margin-left:113.292pt;margin-top:69.103pt;mso-position-vertical-relative:page;mso-position-horizontal-relative:page;width:40.7pt;height:14.25pt;z-index:251681792;" o:allowincell="f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ind w:left="20"/>
                    <w:spacing w:before="20" w:line="237" w:lineRule="auto"/>
                    <w:rPr/>
                  </w:pPr>
                  <w:r>
                    <w:rPr>
                      <w:spacing w:val="3"/>
                    </w:rPr>
                    <w:t>门联合抽</w:t>
                  </w:r>
                </w:p>
              </w:txbxContent>
            </v:textbox>
          </v:shape>
        </w:pict>
      </w:r>
      <w:r>
        <w:pict>
          <v:shape id="_x0000_s16" style="position:absolute;margin-left:632.274pt;margin-top:69.103pt;mso-position-vertical-relative:page;mso-position-horizontal-relative:page;width:31.05pt;height:14.25pt;z-index:251683840;" o:allowincell="f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ind w:left="20"/>
                    <w:spacing w:before="20" w:line="237" w:lineRule="auto"/>
                    <w:rPr/>
                  </w:pPr>
                  <w:r>
                    <w:rPr>
                      <w:spacing w:val="3"/>
                    </w:rPr>
                    <w:t>用水企</w:t>
                  </w:r>
                </w:p>
              </w:txbxContent>
            </v:textbox>
          </v:shape>
        </w:pict>
      </w:r>
      <w:r>
        <w:pict>
          <v:shape id="_x0000_s18" style="position:absolute;margin-left:712.128pt;margin-top:69.103pt;mso-position-vertical-relative:page;mso-position-horizontal-relative:page;width:55.8pt;height:14.1pt;z-index:251680768;" o:allowincell="f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ind w:left="20"/>
                    <w:spacing w:before="19" w:line="235" w:lineRule="auto"/>
                    <w:rPr/>
                  </w:pPr>
                  <w:r>
                    <w:rPr>
                      <w:spacing w:val="4"/>
                    </w:rPr>
                    <w:t>理局</w:t>
                  </w:r>
                  <w:r>
                    <w:rPr>
                      <w:spacing w:val="5"/>
                    </w:rPr>
                    <w:t xml:space="preserve">     </w:t>
                  </w:r>
                  <w:r>
                    <w:rPr>
                      <w:spacing w:val="4"/>
                    </w:rPr>
                    <w:t>月</w:t>
                  </w:r>
                </w:p>
              </w:txbxContent>
            </v:textbox>
          </v:shape>
        </w:pict>
      </w:r>
      <w:r>
        <w:pict>
          <v:shape id="_x0000_s20" style="position:absolute;margin-left:212.619pt;margin-top:62.853pt;mso-position-vertical-relative:page;mso-position-horizontal-relative:page;width:161.95pt;height:14.05pt;z-index:251679744;" o:allowincell="f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ind w:left="20"/>
                    <w:spacing w:before="19" w:line="234" w:lineRule="auto"/>
                    <w:rPr/>
                  </w:pPr>
                  <w:r>
                    <w:rPr>
                      <w:spacing w:val="6"/>
                    </w:rPr>
                    <w:t>跨部门联合</w:t>
                  </w:r>
                  <w:r>
                    <w:rPr>
                      <w:spacing w:val="6"/>
                    </w:rPr>
                    <w:t xml:space="preserve">        </w:t>
                  </w:r>
                  <w:r>
                    <w:rPr>
                      <w:spacing w:val="6"/>
                    </w:rPr>
                    <w:t>涉</w:t>
                  </w:r>
                  <w:r>
                    <w:rPr>
                      <w:spacing w:val="14"/>
                    </w:rPr>
                    <w:t xml:space="preserve">  </w:t>
                  </w:r>
                  <w:r>
                    <w:rPr>
                      <w:spacing w:val="6"/>
                    </w:rPr>
                    <w:t>行</w:t>
                  </w:r>
                  <w:r>
                    <w:rPr>
                      <w:spacing w:val="10"/>
                    </w:rPr>
                    <w:t xml:space="preserve">  </w:t>
                  </w:r>
                  <w:r>
                    <w:rPr>
                      <w:spacing w:val="6"/>
                    </w:rPr>
                    <w:t>共计不</w:t>
                  </w:r>
                </w:p>
              </w:txbxContent>
            </v:textbox>
          </v:shape>
        </w:pict>
      </w:r>
      <w:r/>
    </w:p>
    <w:tbl>
      <w:tblPr>
        <w:tblStyle w:val="TableNormal"/>
        <w:tblW w:w="14391" w:type="dxa"/>
        <w:tblInd w:w="17" w:type="dxa"/>
        <w:tblLayout w:type="fixed"/>
        <w:tblBorders>
          <w:top w:val="single" w:color="000000" w:sz="14" w:space="0"/>
          <w:left w:val="single" w:color="000000" w:sz="14" w:space="0"/>
          <w:bottom w:val="single" w:color="000000" w:sz="14" w:space="0"/>
          <w:right w:val="single" w:color="000000" w:sz="14" w:space="0"/>
          <w:insideH w:val="single" w:color="000000" w:sz="14" w:space="0"/>
          <w:insideV w:val="single" w:color="000000" w:sz="14" w:space="0"/>
        </w:tblBorders>
      </w:tblPr>
      <w:tblGrid>
        <w:gridCol w:w="1128"/>
        <w:gridCol w:w="912"/>
        <w:gridCol w:w="1092"/>
        <w:gridCol w:w="1123"/>
        <w:gridCol w:w="630"/>
        <w:gridCol w:w="1602"/>
        <w:gridCol w:w="4788"/>
        <w:gridCol w:w="943"/>
        <w:gridCol w:w="792"/>
        <w:gridCol w:w="689"/>
        <w:gridCol w:w="692"/>
      </w:tblGrid>
      <w:tr>
        <w:trPr>
          <w:trHeight w:val="2868" w:hRule="atLeast"/>
        </w:trPr>
        <w:tc>
          <w:tcPr>
            <w:tcW w:w="1128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354"/>
              <w:spacing w:before="218" w:line="253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查</w:t>
            </w:r>
          </w:p>
        </w:tc>
        <w:tc>
          <w:tcPr>
            <w:tcW w:w="109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358"/>
              <w:spacing w:before="93" w:line="252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抽查</w:t>
            </w:r>
          </w:p>
        </w:tc>
        <w:tc>
          <w:tcPr>
            <w:tcW w:w="630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500"/>
              <w:spacing w:before="93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低于5%</w:t>
            </w:r>
          </w:p>
        </w:tc>
        <w:tc>
          <w:tcPr>
            <w:tcW w:w="4788" w:type="dxa"/>
            <w:vAlign w:val="top"/>
            <w:tcBorders>
              <w:top w:val="nil"/>
            </w:tcBorders>
          </w:tcPr>
          <w:p>
            <w:pPr>
              <w:ind w:left="41"/>
              <w:spacing w:before="69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饲料和饲料添加剂生产企业日常监督检查；</w:t>
            </w:r>
          </w:p>
          <w:p>
            <w:pPr>
              <w:ind w:left="35" w:right="1596"/>
              <w:spacing w:before="54" w:line="28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对单位/个人取用水行为的随机抽查</w:t>
            </w:r>
            <w:r>
              <w:rPr>
                <w:rFonts w:ascii="KaiTi" w:hAnsi="KaiTi" w:eastAsia="KaiTi" w:cs="KaiTi"/>
                <w:sz w:val="19"/>
                <w:szCs w:val="19"/>
                <w:spacing w:val="1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对水利工程招投标的监督检查</w:t>
            </w:r>
          </w:p>
          <w:p>
            <w:pPr>
              <w:ind w:left="46" w:right="81" w:hanging="11"/>
              <w:spacing w:before="19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对大坝管理和保护范围内修建码头、渔塘许可后续监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</w:rPr>
              <w:t>管</w:t>
            </w:r>
          </w:p>
          <w:p>
            <w:pPr>
              <w:ind w:left="35"/>
              <w:spacing w:before="39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对河道管理范围内特定活动审批后续监管</w:t>
            </w:r>
          </w:p>
          <w:p>
            <w:pPr>
              <w:ind w:left="35" w:right="686"/>
              <w:spacing w:before="55" w:line="26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对河道管理内建设项目工程建设方案后续监管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对生产建设项目水土保持审批的后续监管</w:t>
            </w:r>
          </w:p>
          <w:p>
            <w:pPr>
              <w:ind w:left="35" w:right="1898"/>
              <w:spacing w:before="36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对小水电站安全生产的监督检查</w:t>
            </w:r>
            <w:r>
              <w:rPr>
                <w:rFonts w:ascii="KaiTi" w:hAnsi="KaiTi" w:eastAsia="KaiTi" w:cs="KaiTi"/>
                <w:sz w:val="19"/>
                <w:szCs w:val="19"/>
                <w:spacing w:val="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对河道采砂的监督检查</w:t>
            </w:r>
          </w:p>
        </w:tc>
        <w:tc>
          <w:tcPr>
            <w:tcW w:w="943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99"/>
              <w:spacing w:before="103" w:line="95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position w:val="2"/>
              </w:rPr>
              <w:t>、</w:t>
            </w:r>
          </w:p>
          <w:p>
            <w:pPr>
              <w:ind w:left="399"/>
              <w:spacing w:before="40" w:line="200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业</w:t>
            </w:r>
          </w:p>
        </w:tc>
        <w:tc>
          <w:tcPr>
            <w:tcW w:w="79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170"/>
              <w:spacing w:before="2" w:line="190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-4"/>
              </w:rPr>
              <w:t>11</w:t>
            </w:r>
          </w:p>
        </w:tc>
      </w:tr>
      <w:tr>
        <w:trPr>
          <w:trHeight w:val="472" w:hRule="atLeast"/>
        </w:trPr>
        <w:tc>
          <w:tcPr>
            <w:tcW w:w="1128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33" w:right="120" w:firstLine="6"/>
              <w:spacing w:before="31" w:line="20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县市场监督管理局：登记事项检查；公示信息检查；</w:t>
            </w:r>
            <w:r>
              <w:rPr>
                <w:rFonts w:ascii="KaiTi" w:hAnsi="KaiTi" w:eastAsia="KaiTi" w:cs="KaiTi"/>
                <w:sz w:val="19"/>
                <w:szCs w:val="19"/>
                <w:spacing w:val="1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价格行为检查；</w:t>
            </w:r>
          </w:p>
        </w:tc>
        <w:tc>
          <w:tcPr>
            <w:tcW w:w="94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3092" w:hRule="atLeast"/>
        </w:trPr>
        <w:tc>
          <w:tcPr>
            <w:tcW w:w="1128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联2025011</w:t>
            </w:r>
          </w:p>
        </w:tc>
        <w:tc>
          <w:tcPr>
            <w:tcW w:w="91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ind w:left="45"/>
              <w:spacing w:before="6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</w:p>
          <w:p>
            <w:pPr>
              <w:ind w:left="65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>高邑县第</w:t>
            </w:r>
          </w:p>
          <w:p>
            <w:pPr>
              <w:ind w:left="52"/>
              <w:spacing w:before="7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十一次跨</w:t>
            </w:r>
          </w:p>
          <w:p>
            <w:pPr>
              <w:ind w:left="47"/>
              <w:spacing w:line="23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部门联合</w:t>
            </w:r>
          </w:p>
          <w:p>
            <w:pPr>
              <w:ind w:left="247"/>
              <w:spacing w:before="6" w:line="252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抽查</w:t>
            </w:r>
          </w:p>
        </w:tc>
        <w:tc>
          <w:tcPr>
            <w:tcW w:w="10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ind w:left="85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联2025011</w:t>
            </w:r>
          </w:p>
        </w:tc>
        <w:tc>
          <w:tcPr>
            <w:tcW w:w="112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8" w:lineRule="auto"/>
              <w:rPr/>
            </w:pPr>
            <w:r/>
          </w:p>
          <w:p>
            <w:pPr>
              <w:pStyle w:val="TableText"/>
              <w:spacing w:line="268" w:lineRule="auto"/>
              <w:rPr/>
            </w:pPr>
            <w:r/>
          </w:p>
          <w:p>
            <w:pPr>
              <w:ind w:left="54"/>
              <w:spacing w:before="6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</w:p>
          <w:p>
            <w:pPr>
              <w:ind w:left="79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邑县第十一</w:t>
            </w:r>
          </w:p>
          <w:p>
            <w:pPr>
              <w:ind w:left="60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次跨部门联</w:t>
            </w:r>
          </w:p>
          <w:p>
            <w:pPr>
              <w:ind w:left="254"/>
              <w:spacing w:before="7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合抽查</w:t>
            </w:r>
          </w:p>
        </w:tc>
        <w:tc>
          <w:tcPr>
            <w:tcW w:w="630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0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7" w:lineRule="auto"/>
              <w:rPr/>
            </w:pPr>
            <w:r/>
          </w:p>
          <w:p>
            <w:pPr>
              <w:pStyle w:val="TableText"/>
              <w:spacing w:line="268" w:lineRule="auto"/>
              <w:rPr/>
            </w:pPr>
            <w:r/>
          </w:p>
          <w:p>
            <w:pPr>
              <w:pStyle w:val="TableText"/>
              <w:spacing w:line="268" w:lineRule="auto"/>
              <w:rPr/>
            </w:pPr>
            <w:r/>
          </w:p>
          <w:p>
            <w:pPr>
              <w:ind w:left="94"/>
              <w:spacing w:before="6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2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4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500"/>
              <w:spacing w:before="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低于3%</w:t>
            </w:r>
          </w:p>
        </w:tc>
        <w:tc>
          <w:tcPr>
            <w:tcW w:w="4788" w:type="dxa"/>
            <w:vAlign w:val="top"/>
          </w:tcPr>
          <w:p>
            <w:pPr>
              <w:ind w:left="33" w:right="120" w:firstLine="6"/>
              <w:spacing w:before="24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县市场监督管理局：登记事项检查；公示信息检查；</w:t>
            </w:r>
            <w:r>
              <w:rPr>
                <w:rFonts w:ascii="KaiTi" w:hAnsi="KaiTi" w:eastAsia="KaiTi" w:cs="KaiTi"/>
                <w:sz w:val="19"/>
                <w:szCs w:val="19"/>
                <w:spacing w:val="1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价格行为检查；电子商务经营行为监督检查</w:t>
            </w:r>
          </w:p>
          <w:p>
            <w:pPr>
              <w:ind w:left="34" w:right="80" w:firstLine="5"/>
              <w:spacing w:before="57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拍卖等重要领域市场规范管理检查；广告行为检查；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产品；工业产品生产许可证产品生产企业检查；食品</w:t>
            </w:r>
            <w:r>
              <w:rPr>
                <w:rFonts w:ascii="KaiTi" w:hAnsi="KaiTi" w:eastAsia="KaiTi" w:cs="KaiTi"/>
                <w:sz w:val="19"/>
                <w:szCs w:val="19"/>
                <w:spacing w:val="1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生产监督检查；食品销售监督检查；餐饮服务监督检</w:t>
            </w:r>
            <w:r>
              <w:rPr>
                <w:rFonts w:ascii="KaiTi" w:hAnsi="KaiTi" w:eastAsia="KaiTi" w:cs="KaiTi"/>
                <w:sz w:val="19"/>
                <w:szCs w:val="19"/>
                <w:spacing w:val="1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查；食用农产品市场销售质量安全检查；特殊食品销</w:t>
            </w:r>
            <w:r>
              <w:rPr>
                <w:rFonts w:ascii="KaiTi" w:hAnsi="KaiTi" w:eastAsia="KaiTi" w:cs="KaiTi"/>
                <w:sz w:val="19"/>
                <w:szCs w:val="19"/>
                <w:spacing w:val="1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售监督检查；</w:t>
            </w:r>
          </w:p>
          <w:p>
            <w:pPr>
              <w:ind w:left="37" w:right="80" w:hanging="10"/>
              <w:spacing w:before="56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2"/>
              </w:rPr>
              <w:t>食品安全监督抽检；认证活动监督检查；检验检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测机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构检查；</w:t>
            </w:r>
          </w:p>
          <w:p>
            <w:pPr>
              <w:ind w:left="38" w:right="81" w:firstLine="1"/>
              <w:spacing w:before="38" w:line="225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市场类标准监督检查；专利真实性监督检查；商标使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用行为的检查；商标代理行为的检查；食盐质量安全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监督检查；</w:t>
            </w:r>
          </w:p>
        </w:tc>
        <w:tc>
          <w:tcPr>
            <w:tcW w:w="94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ind w:left="75" w:right="23" w:firstLine="10"/>
              <w:spacing w:before="62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工商业、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2"/>
              </w:rPr>
              <w:t>食品类、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金融类企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2"/>
              </w:rPr>
              <w:t>业、获证</w:t>
            </w:r>
          </w:p>
          <w:p>
            <w:pPr>
              <w:ind w:left="287"/>
              <w:spacing w:before="13" w:line="20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企业</w:t>
            </w:r>
          </w:p>
        </w:tc>
        <w:tc>
          <w:tcPr>
            <w:tcW w:w="7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ind w:left="115" w:right="47" w:firstLine="2"/>
              <w:spacing w:before="61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  <w:w w:val="125"/>
              </w:rPr>
              <w:t>理局</w:t>
            </w:r>
          </w:p>
        </w:tc>
        <w:tc>
          <w:tcPr>
            <w:tcW w:w="689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spacing w:before="62" w:line="241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县地方</w:t>
            </w:r>
          </w:p>
          <w:p>
            <w:pPr>
              <w:spacing w:line="232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金融管</w:t>
            </w:r>
          </w:p>
          <w:p>
            <w:pPr>
              <w:ind w:left="166"/>
              <w:spacing w:before="8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理局</w:t>
            </w:r>
          </w:p>
        </w:tc>
        <w:tc>
          <w:tcPr>
            <w:tcW w:w="6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ind w:right="3"/>
              <w:spacing w:before="61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6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2200" w:hRule="atLeast"/>
        </w:trPr>
        <w:tc>
          <w:tcPr>
            <w:tcW w:w="1128" w:type="dxa"/>
            <w:vAlign w:val="top"/>
            <w:vMerge w:val="continue"/>
            <w:tcBorders>
              <w:bottom w:val="nil"/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bottom w:val="nil"/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bottom w:val="nil"/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bottom w:val="nil"/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bottom w:val="nil"/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bottom w:val="nil"/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  <w:tcBorders>
              <w:bottom w:val="nil"/>
            </w:tcBorders>
          </w:tcPr>
          <w:p>
            <w:pPr>
              <w:ind w:left="37" w:right="687" w:firstLine="3"/>
              <w:spacing w:before="53" w:line="250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县地方金融管理局：地方金融组织准入类检查</w:t>
            </w: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地方金融组织各项变更事项审批、备案检查</w:t>
            </w:r>
          </w:p>
          <w:p>
            <w:pPr>
              <w:ind w:left="35" w:right="2100" w:firstLine="2"/>
              <w:spacing w:before="35" w:line="260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地方金融组织一般合规性检查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小额贷款公司经营业务类检查</w:t>
            </w:r>
            <w:r>
              <w:rPr>
                <w:rFonts w:ascii="KaiTi" w:hAnsi="KaiTi" w:eastAsia="KaiTi" w:cs="KaiTi"/>
                <w:sz w:val="19"/>
                <w:szCs w:val="19"/>
                <w:spacing w:val="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融资担保公司经营业务类检查</w:t>
            </w:r>
            <w:r>
              <w:rPr>
                <w:rFonts w:ascii="KaiTi" w:hAnsi="KaiTi" w:eastAsia="KaiTi" w:cs="KaiTi"/>
                <w:sz w:val="19"/>
                <w:szCs w:val="19"/>
                <w:spacing w:val="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典当行经营业务类检查</w:t>
            </w:r>
          </w:p>
          <w:p>
            <w:pPr>
              <w:ind w:left="47"/>
              <w:spacing w:before="3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融资租赁公司经营业务类检查</w:t>
            </w:r>
          </w:p>
          <w:p>
            <w:pPr>
              <w:ind w:left="35"/>
              <w:spacing w:before="41" w:line="19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对地方金融组织执行暂停相关业务监管措施检查</w:t>
            </w:r>
          </w:p>
        </w:tc>
        <w:tc>
          <w:tcPr>
            <w:tcW w:w="94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pgSz w:w="16837" w:h="11905"/>
          <w:pgMar w:top="1011" w:right="1359" w:bottom="0" w:left="1051" w:header="0" w:footer="0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157"/>
        <w:rPr/>
      </w:pPr>
      <w:r/>
    </w:p>
    <w:tbl>
      <w:tblPr>
        <w:tblStyle w:val="TableNormal"/>
        <w:tblW w:w="14391" w:type="dxa"/>
        <w:tblInd w:w="17" w:type="dxa"/>
        <w:tblLayout w:type="fixed"/>
        <w:tblBorders>
          <w:top w:val="single" w:color="000000" w:sz="14" w:space="0"/>
          <w:left w:val="single" w:color="000000" w:sz="14" w:space="0"/>
          <w:bottom w:val="single" w:color="000000" w:sz="14" w:space="0"/>
          <w:right w:val="single" w:color="000000" w:sz="14" w:space="0"/>
          <w:insideH w:val="single" w:color="000000" w:sz="14" w:space="0"/>
          <w:insideV w:val="single" w:color="000000" w:sz="14" w:space="0"/>
        </w:tblBorders>
      </w:tblPr>
      <w:tblGrid>
        <w:gridCol w:w="1128"/>
        <w:gridCol w:w="912"/>
        <w:gridCol w:w="1092"/>
        <w:gridCol w:w="1123"/>
        <w:gridCol w:w="630"/>
        <w:gridCol w:w="1602"/>
        <w:gridCol w:w="4788"/>
        <w:gridCol w:w="943"/>
        <w:gridCol w:w="792"/>
        <w:gridCol w:w="689"/>
        <w:gridCol w:w="692"/>
      </w:tblGrid>
      <w:tr>
        <w:trPr>
          <w:trHeight w:val="2695" w:hRule="atLeast"/>
        </w:trPr>
        <w:tc>
          <w:tcPr>
            <w:tcW w:w="1128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联2025012</w:t>
            </w:r>
          </w:p>
        </w:tc>
        <w:tc>
          <w:tcPr>
            <w:tcW w:w="91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ind w:left="45"/>
              <w:spacing w:before="6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</w:p>
          <w:p>
            <w:pPr>
              <w:ind w:left="65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>高邑县第</w:t>
            </w:r>
          </w:p>
          <w:p>
            <w:pPr>
              <w:ind w:left="52"/>
              <w:spacing w:before="6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十二次跨</w:t>
            </w:r>
          </w:p>
          <w:p>
            <w:pPr>
              <w:ind w:left="47"/>
              <w:spacing w:line="23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部门联合</w:t>
            </w:r>
          </w:p>
          <w:p>
            <w:pPr>
              <w:ind w:left="247"/>
              <w:spacing w:before="7" w:line="252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抽查</w:t>
            </w:r>
          </w:p>
        </w:tc>
        <w:tc>
          <w:tcPr>
            <w:tcW w:w="10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ind w:left="85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联2025012</w:t>
            </w:r>
          </w:p>
        </w:tc>
        <w:tc>
          <w:tcPr>
            <w:tcW w:w="112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70" w:lineRule="auto"/>
              <w:rPr/>
            </w:pPr>
            <w:r/>
          </w:p>
          <w:p>
            <w:pPr>
              <w:pStyle w:val="TableText"/>
              <w:spacing w:line="270" w:lineRule="auto"/>
              <w:rPr/>
            </w:pPr>
            <w:r/>
          </w:p>
          <w:p>
            <w:pPr>
              <w:pStyle w:val="TableText"/>
              <w:spacing w:line="271" w:lineRule="auto"/>
              <w:rPr/>
            </w:pPr>
            <w:r/>
          </w:p>
          <w:p>
            <w:pPr>
              <w:pStyle w:val="TableText"/>
              <w:spacing w:line="271" w:lineRule="auto"/>
              <w:rPr/>
            </w:pPr>
            <w:r/>
          </w:p>
          <w:p>
            <w:pPr>
              <w:ind w:left="54"/>
              <w:spacing w:before="6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</w:p>
          <w:p>
            <w:pPr>
              <w:ind w:left="79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邑县第十二</w:t>
            </w:r>
          </w:p>
          <w:p>
            <w:pPr>
              <w:ind w:left="60"/>
              <w:spacing w:before="7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次跨部门联</w:t>
            </w:r>
          </w:p>
          <w:p>
            <w:pPr>
              <w:ind w:left="254"/>
              <w:spacing w:before="6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合抽查</w:t>
            </w:r>
          </w:p>
        </w:tc>
        <w:tc>
          <w:tcPr>
            <w:tcW w:w="630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70" w:lineRule="auto"/>
              <w:rPr/>
            </w:pPr>
            <w:r/>
          </w:p>
          <w:p>
            <w:pPr>
              <w:pStyle w:val="TableText"/>
              <w:spacing w:line="270" w:lineRule="auto"/>
              <w:rPr/>
            </w:pPr>
            <w:r/>
          </w:p>
          <w:p>
            <w:pPr>
              <w:pStyle w:val="TableText"/>
              <w:spacing w:line="271" w:lineRule="auto"/>
              <w:rPr/>
            </w:pPr>
            <w:r/>
          </w:p>
          <w:p>
            <w:pPr>
              <w:pStyle w:val="TableText"/>
              <w:spacing w:line="271" w:lineRule="auto"/>
              <w:rPr/>
            </w:pPr>
            <w:r/>
          </w:p>
          <w:p>
            <w:pPr>
              <w:ind w:left="94"/>
              <w:spacing w:before="6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2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5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before="1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低于15%</w:t>
            </w:r>
          </w:p>
        </w:tc>
        <w:tc>
          <w:tcPr>
            <w:tcW w:w="4788" w:type="dxa"/>
            <w:vAlign w:val="top"/>
          </w:tcPr>
          <w:p>
            <w:pPr>
              <w:ind w:left="40"/>
              <w:spacing w:before="21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县人防办：对人防工程设计单位的检查</w:t>
            </w:r>
          </w:p>
          <w:p>
            <w:pPr>
              <w:ind w:left="35"/>
              <w:spacing w:before="213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对人防工程监理单位的检查</w:t>
            </w:r>
          </w:p>
          <w:p>
            <w:pPr>
              <w:ind w:left="35"/>
              <w:spacing w:before="52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对人防工程施工图审查机构的检查</w:t>
            </w:r>
          </w:p>
          <w:p>
            <w:pPr>
              <w:ind w:left="35" w:right="1090"/>
              <w:spacing w:before="53" w:line="28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对人防工程防护设备生产安装企业的检查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对人防工程防护设备质量检测单位的检査</w:t>
            </w:r>
          </w:p>
          <w:p>
            <w:pPr>
              <w:ind w:left="35" w:right="2302"/>
              <w:spacing w:before="35" w:line="26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对人民防空工程建设的检查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对人民防空教育的检查</w:t>
            </w:r>
          </w:p>
          <w:p>
            <w:pPr>
              <w:ind w:left="35"/>
              <w:spacing w:before="51" w:line="210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对人民防空信息化建设的检查</w:t>
            </w:r>
          </w:p>
        </w:tc>
        <w:tc>
          <w:tcPr>
            <w:tcW w:w="943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spacing w:line="265" w:lineRule="auto"/>
              <w:rPr/>
            </w:pPr>
            <w:r/>
          </w:p>
          <w:p>
            <w:pPr>
              <w:pStyle w:val="TableText"/>
              <w:spacing w:line="265" w:lineRule="auto"/>
              <w:rPr/>
            </w:pPr>
            <w:r/>
          </w:p>
          <w:p>
            <w:pPr>
              <w:pStyle w:val="TableText"/>
              <w:spacing w:line="265" w:lineRule="auto"/>
              <w:rPr/>
            </w:pPr>
            <w:r/>
          </w:p>
          <w:p>
            <w:pPr>
              <w:pStyle w:val="TableText"/>
              <w:spacing w:line="265" w:lineRule="auto"/>
              <w:rPr/>
            </w:pPr>
            <w:r/>
          </w:p>
          <w:p>
            <w:pPr>
              <w:pStyle w:val="TableText"/>
              <w:spacing w:line="266" w:lineRule="auto"/>
              <w:rPr/>
            </w:pPr>
            <w:r/>
          </w:p>
          <w:p>
            <w:pPr>
              <w:ind w:left="81" w:right="25" w:firstLine="5"/>
              <w:spacing w:before="6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建筑业、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房地产业</w:t>
            </w:r>
          </w:p>
        </w:tc>
        <w:tc>
          <w:tcPr>
            <w:tcW w:w="79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spacing w:line="265" w:lineRule="auto"/>
              <w:rPr/>
            </w:pPr>
            <w:r/>
          </w:p>
          <w:p>
            <w:pPr>
              <w:pStyle w:val="TableText"/>
              <w:spacing w:line="265" w:lineRule="auto"/>
              <w:rPr/>
            </w:pPr>
            <w:r/>
          </w:p>
          <w:p>
            <w:pPr>
              <w:pStyle w:val="TableText"/>
              <w:spacing w:line="266" w:lineRule="auto"/>
              <w:rPr/>
            </w:pPr>
            <w:r/>
          </w:p>
          <w:p>
            <w:pPr>
              <w:pStyle w:val="TableText"/>
              <w:spacing w:line="266" w:lineRule="auto"/>
              <w:rPr/>
            </w:pPr>
            <w:r/>
          </w:p>
          <w:p>
            <w:pPr>
              <w:pStyle w:val="TableText"/>
              <w:spacing w:line="266" w:lineRule="auto"/>
              <w:rPr/>
            </w:pPr>
            <w:r/>
          </w:p>
          <w:p>
            <w:pPr>
              <w:ind w:left="327" w:right="47" w:hanging="210"/>
              <w:spacing w:before="61" w:line="24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县人防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</w:rPr>
              <w:t>办</w:t>
            </w:r>
          </w:p>
        </w:tc>
        <w:tc>
          <w:tcPr>
            <w:tcW w:w="689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ind w:left="65" w:firstLine="2"/>
              <w:spacing w:before="62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  <w:w w:val="123"/>
              </w:rPr>
              <w:t>理局</w:t>
            </w:r>
          </w:p>
        </w:tc>
        <w:tc>
          <w:tcPr>
            <w:tcW w:w="69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ind w:right="3"/>
              <w:spacing w:before="62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472" w:hRule="atLeast"/>
        </w:trPr>
        <w:tc>
          <w:tcPr>
            <w:tcW w:w="1128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33" w:right="114" w:firstLine="6"/>
              <w:spacing w:before="31" w:line="20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县市场监督管理局：登记事项检查；公示信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息检查、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价格行为检查。</w:t>
            </w:r>
          </w:p>
        </w:tc>
        <w:tc>
          <w:tcPr>
            <w:tcW w:w="94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716" w:hRule="atLeast"/>
        </w:trPr>
        <w:tc>
          <w:tcPr>
            <w:tcW w:w="1128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4" w:lineRule="auto"/>
              <w:rPr/>
            </w:pPr>
            <w:r/>
          </w:p>
          <w:p>
            <w:pPr>
              <w:pStyle w:val="TableText"/>
              <w:spacing w:line="244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联2025013</w:t>
            </w:r>
          </w:p>
        </w:tc>
        <w:tc>
          <w:tcPr>
            <w:tcW w:w="912" w:type="dxa"/>
            <w:vAlign w:val="top"/>
            <w:vMerge w:val="restart"/>
            <w:tcBorders>
              <w:bottom w:val="nil"/>
            </w:tcBorders>
          </w:tcPr>
          <w:p>
            <w:pPr>
              <w:ind w:left="45"/>
              <w:spacing w:before="6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</w:p>
          <w:p>
            <w:pPr>
              <w:ind w:left="65"/>
              <w:spacing w:before="3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>高邑县第</w:t>
            </w:r>
          </w:p>
          <w:p>
            <w:pPr>
              <w:ind w:left="52"/>
              <w:spacing w:before="6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十三次跨</w:t>
            </w:r>
          </w:p>
          <w:p>
            <w:pPr>
              <w:ind w:left="47"/>
              <w:spacing w:line="23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部门联合</w:t>
            </w:r>
          </w:p>
          <w:p>
            <w:pPr>
              <w:ind w:left="247"/>
              <w:spacing w:before="7" w:line="20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抽查</w:t>
            </w:r>
          </w:p>
        </w:tc>
        <w:tc>
          <w:tcPr>
            <w:tcW w:w="10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4" w:lineRule="auto"/>
              <w:rPr/>
            </w:pPr>
            <w:r/>
          </w:p>
          <w:p>
            <w:pPr>
              <w:pStyle w:val="TableText"/>
              <w:spacing w:line="244" w:lineRule="auto"/>
              <w:rPr/>
            </w:pPr>
            <w:r/>
          </w:p>
          <w:p>
            <w:pPr>
              <w:ind w:left="85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联2025013</w:t>
            </w:r>
          </w:p>
        </w:tc>
        <w:tc>
          <w:tcPr>
            <w:tcW w:w="1123" w:type="dxa"/>
            <w:vAlign w:val="top"/>
            <w:vMerge w:val="restart"/>
            <w:tcBorders>
              <w:bottom w:val="nil"/>
            </w:tcBorders>
          </w:tcPr>
          <w:p>
            <w:pPr>
              <w:ind w:left="54"/>
              <w:spacing w:before="18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</w:p>
          <w:p>
            <w:pPr>
              <w:ind w:left="79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邑县第十三</w:t>
            </w:r>
          </w:p>
          <w:p>
            <w:pPr>
              <w:ind w:left="60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次跨部门联</w:t>
            </w:r>
          </w:p>
          <w:p>
            <w:pPr>
              <w:ind w:left="254"/>
              <w:spacing w:before="6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合抽查</w:t>
            </w:r>
          </w:p>
        </w:tc>
        <w:tc>
          <w:tcPr>
            <w:tcW w:w="630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4" w:lineRule="auto"/>
              <w:rPr/>
            </w:pPr>
            <w:r/>
          </w:p>
          <w:p>
            <w:pPr>
              <w:pStyle w:val="TableText"/>
              <w:spacing w:line="244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vMerge w:val="restart"/>
            <w:tcBorders>
              <w:bottom w:val="nil"/>
            </w:tcBorders>
          </w:tcPr>
          <w:p>
            <w:pPr>
              <w:ind w:left="94"/>
              <w:spacing w:before="184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2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4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before="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低于15%</w:t>
            </w:r>
          </w:p>
        </w:tc>
        <w:tc>
          <w:tcPr>
            <w:tcW w:w="4788" w:type="dxa"/>
            <w:vAlign w:val="top"/>
          </w:tcPr>
          <w:p>
            <w:pPr>
              <w:ind w:left="30" w:right="79" w:firstLine="10"/>
              <w:spacing w:before="29" w:line="219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县交通运输局：对公路工程的监督检查；对公路建设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和养护工程市场的监督检查；对道路运输市场的监督</w:t>
            </w:r>
            <w:r>
              <w:rPr>
                <w:rFonts w:ascii="KaiTi" w:hAnsi="KaiTi" w:eastAsia="KaiTi" w:cs="KaiTi"/>
                <w:sz w:val="19"/>
                <w:szCs w:val="19"/>
                <w:spacing w:val="18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检查。</w:t>
            </w:r>
          </w:p>
        </w:tc>
        <w:tc>
          <w:tcPr>
            <w:tcW w:w="94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67" w:lineRule="auto"/>
              <w:rPr/>
            </w:pPr>
            <w:r/>
          </w:p>
          <w:p>
            <w:pPr>
              <w:ind w:left="399" w:right="25" w:hanging="308"/>
              <w:spacing w:before="62" w:line="230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交通运输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</w:rPr>
              <w:t>业</w:t>
            </w:r>
          </w:p>
        </w:tc>
        <w:tc>
          <w:tcPr>
            <w:tcW w:w="7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67" w:lineRule="auto"/>
              <w:rPr/>
            </w:pPr>
            <w:r/>
          </w:p>
          <w:p>
            <w:pPr>
              <w:ind w:left="116" w:right="47" w:firstLine="1"/>
              <w:spacing w:before="61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县交通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运输局</w:t>
            </w:r>
          </w:p>
        </w:tc>
        <w:tc>
          <w:tcPr>
            <w:tcW w:w="689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2" w:lineRule="auto"/>
              <w:rPr/>
            </w:pPr>
            <w:r/>
          </w:p>
          <w:p>
            <w:pPr>
              <w:ind w:left="65" w:firstLine="2"/>
              <w:spacing w:before="62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  <w:w w:val="123"/>
              </w:rPr>
              <w:t>理局</w:t>
            </w:r>
          </w:p>
        </w:tc>
        <w:tc>
          <w:tcPr>
            <w:tcW w:w="6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3" w:lineRule="auto"/>
              <w:rPr/>
            </w:pPr>
            <w:r/>
          </w:p>
          <w:p>
            <w:pPr>
              <w:ind w:right="3"/>
              <w:spacing w:before="62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517" w:hRule="atLeast"/>
        </w:trPr>
        <w:tc>
          <w:tcPr>
            <w:tcW w:w="1128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33" w:right="120" w:firstLine="6"/>
              <w:spacing w:before="58" w:line="21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县市场监督管理局：登记事项检查；公示信息检查；</w:t>
            </w:r>
            <w:r>
              <w:rPr>
                <w:rFonts w:ascii="KaiTi" w:hAnsi="KaiTi" w:eastAsia="KaiTi" w:cs="KaiTi"/>
                <w:sz w:val="19"/>
                <w:szCs w:val="19"/>
                <w:spacing w:val="1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价格行为检查。</w:t>
            </w:r>
          </w:p>
        </w:tc>
        <w:tc>
          <w:tcPr>
            <w:tcW w:w="94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1007" w:hRule="atLeast"/>
        </w:trPr>
        <w:tc>
          <w:tcPr>
            <w:tcW w:w="1128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5" w:lineRule="auto"/>
              <w:rPr/>
            </w:pPr>
            <w:r/>
          </w:p>
          <w:p>
            <w:pPr>
              <w:pStyle w:val="TableText"/>
              <w:spacing w:line="255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联2025014</w:t>
            </w:r>
          </w:p>
        </w:tc>
        <w:tc>
          <w:tcPr>
            <w:tcW w:w="912" w:type="dxa"/>
            <w:vAlign w:val="top"/>
            <w:vMerge w:val="restart"/>
            <w:tcBorders>
              <w:bottom w:val="nil"/>
            </w:tcBorders>
          </w:tcPr>
          <w:p>
            <w:pPr>
              <w:ind w:left="45"/>
              <w:spacing w:before="8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</w:p>
          <w:p>
            <w:pPr>
              <w:ind w:left="65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>高邑县第</w:t>
            </w:r>
          </w:p>
          <w:p>
            <w:pPr>
              <w:ind w:left="52"/>
              <w:spacing w:before="6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十四次跨</w:t>
            </w:r>
          </w:p>
          <w:p>
            <w:pPr>
              <w:ind w:left="47"/>
              <w:spacing w:line="23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部门联合</w:t>
            </w:r>
          </w:p>
          <w:p>
            <w:pPr>
              <w:ind w:left="247"/>
              <w:spacing w:before="6" w:line="21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抽查</w:t>
            </w:r>
          </w:p>
        </w:tc>
        <w:tc>
          <w:tcPr>
            <w:tcW w:w="10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5" w:lineRule="auto"/>
              <w:rPr/>
            </w:pPr>
            <w:r/>
          </w:p>
          <w:p>
            <w:pPr>
              <w:pStyle w:val="TableText"/>
              <w:spacing w:line="255" w:lineRule="auto"/>
              <w:rPr/>
            </w:pPr>
            <w:r/>
          </w:p>
          <w:p>
            <w:pPr>
              <w:ind w:left="85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联2025014</w:t>
            </w:r>
          </w:p>
        </w:tc>
        <w:tc>
          <w:tcPr>
            <w:tcW w:w="1123" w:type="dxa"/>
            <w:vAlign w:val="top"/>
            <w:vMerge w:val="restart"/>
            <w:tcBorders>
              <w:bottom w:val="nil"/>
            </w:tcBorders>
          </w:tcPr>
          <w:p>
            <w:pPr>
              <w:ind w:left="54"/>
              <w:spacing w:before="20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</w:p>
          <w:p>
            <w:pPr>
              <w:ind w:left="79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邑县第十四</w:t>
            </w:r>
          </w:p>
          <w:p>
            <w:pPr>
              <w:ind w:left="60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次跨部门联</w:t>
            </w:r>
          </w:p>
          <w:p>
            <w:pPr>
              <w:ind w:left="254"/>
              <w:spacing w:before="6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合抽查</w:t>
            </w:r>
          </w:p>
        </w:tc>
        <w:tc>
          <w:tcPr>
            <w:tcW w:w="630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5" w:lineRule="auto"/>
              <w:rPr/>
            </w:pPr>
            <w:r/>
          </w:p>
          <w:p>
            <w:pPr>
              <w:pStyle w:val="TableText"/>
              <w:spacing w:line="255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vMerge w:val="restart"/>
            <w:tcBorders>
              <w:bottom w:val="nil"/>
            </w:tcBorders>
          </w:tcPr>
          <w:p>
            <w:pPr>
              <w:ind w:left="94"/>
              <w:spacing w:before="205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3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4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500"/>
              <w:spacing w:before="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低于5%</w:t>
            </w:r>
          </w:p>
        </w:tc>
        <w:tc>
          <w:tcPr>
            <w:tcW w:w="4788" w:type="dxa"/>
            <w:vAlign w:val="top"/>
          </w:tcPr>
          <w:p>
            <w:pPr>
              <w:ind w:left="48" w:right="81" w:hanging="8"/>
              <w:spacing w:before="35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县应急管理局：煤矿企业的安全检查；非煤矿山企业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的安全检查；危险化学品及相关企业的安全检查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；工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贸行业企业的安全检查</w:t>
            </w:r>
          </w:p>
          <w:p>
            <w:pPr>
              <w:ind w:left="39"/>
              <w:spacing w:before="29" w:line="18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安全生产技术服务机构的行政检查。</w:t>
            </w:r>
          </w:p>
        </w:tc>
        <w:tc>
          <w:tcPr>
            <w:tcW w:w="94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5" w:lineRule="auto"/>
              <w:rPr/>
            </w:pPr>
            <w:r/>
          </w:p>
          <w:p>
            <w:pPr>
              <w:pStyle w:val="TableText"/>
              <w:spacing w:line="256" w:lineRule="auto"/>
              <w:rPr/>
            </w:pPr>
            <w:r/>
          </w:p>
          <w:p>
            <w:pPr>
              <w:ind w:left="86"/>
              <w:spacing w:before="61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工贸行业</w:t>
            </w:r>
          </w:p>
        </w:tc>
        <w:tc>
          <w:tcPr>
            <w:tcW w:w="7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89" w:lineRule="auto"/>
              <w:rPr/>
            </w:pPr>
            <w:r/>
          </w:p>
          <w:p>
            <w:pPr>
              <w:ind w:left="123" w:right="47" w:hanging="6"/>
              <w:spacing w:before="62" w:line="23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县应急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管理局</w:t>
            </w:r>
          </w:p>
        </w:tc>
        <w:tc>
          <w:tcPr>
            <w:tcW w:w="689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4" w:lineRule="auto"/>
              <w:rPr/>
            </w:pPr>
            <w:r/>
          </w:p>
          <w:p>
            <w:pPr>
              <w:ind w:left="65" w:firstLine="2"/>
              <w:spacing w:before="62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  <w:w w:val="123"/>
              </w:rPr>
              <w:t>理局</w:t>
            </w:r>
          </w:p>
        </w:tc>
        <w:tc>
          <w:tcPr>
            <w:tcW w:w="6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5" w:lineRule="auto"/>
              <w:rPr/>
            </w:pPr>
            <w:r/>
          </w:p>
          <w:p>
            <w:pPr>
              <w:ind w:right="3"/>
              <w:spacing w:before="62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257" w:hRule="atLeast"/>
        </w:trPr>
        <w:tc>
          <w:tcPr>
            <w:tcW w:w="1128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40"/>
              <w:spacing w:before="56" w:line="18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县市场监督管理局：登记事项检查；公示信息检查</w:t>
            </w:r>
          </w:p>
        </w:tc>
        <w:tc>
          <w:tcPr>
            <w:tcW w:w="94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1258" w:hRule="atLeast"/>
        </w:trPr>
        <w:tc>
          <w:tcPr>
            <w:tcW w:w="1128" w:type="dxa"/>
            <w:vAlign w:val="top"/>
          </w:tcPr>
          <w:p>
            <w:pPr>
              <w:pStyle w:val="TableText"/>
              <w:spacing w:line="248" w:lineRule="auto"/>
              <w:rPr/>
            </w:pPr>
            <w:r/>
          </w:p>
          <w:p>
            <w:pPr>
              <w:pStyle w:val="TableText"/>
              <w:spacing w:line="248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联2025015</w:t>
            </w:r>
          </w:p>
        </w:tc>
        <w:tc>
          <w:tcPr>
            <w:tcW w:w="912" w:type="dxa"/>
            <w:vAlign w:val="top"/>
          </w:tcPr>
          <w:p>
            <w:pPr>
              <w:ind w:left="45"/>
              <w:spacing w:before="68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</w:p>
          <w:p>
            <w:pPr>
              <w:ind w:left="65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>高邑县第</w:t>
            </w:r>
          </w:p>
          <w:p>
            <w:pPr>
              <w:ind w:left="52"/>
              <w:spacing w:before="6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十五次跨</w:t>
            </w:r>
          </w:p>
          <w:p>
            <w:pPr>
              <w:ind w:left="47"/>
              <w:spacing w:line="23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部门联合</w:t>
            </w:r>
          </w:p>
          <w:p>
            <w:pPr>
              <w:ind w:left="247"/>
              <w:spacing w:before="4" w:line="18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抽查</w:t>
            </w:r>
          </w:p>
        </w:tc>
        <w:tc>
          <w:tcPr>
            <w:tcW w:w="1092" w:type="dxa"/>
            <w:vAlign w:val="top"/>
          </w:tcPr>
          <w:p>
            <w:pPr>
              <w:pStyle w:val="TableText"/>
              <w:spacing w:line="248" w:lineRule="auto"/>
              <w:rPr/>
            </w:pPr>
            <w:r/>
          </w:p>
          <w:p>
            <w:pPr>
              <w:pStyle w:val="TableText"/>
              <w:spacing w:line="248" w:lineRule="auto"/>
              <w:rPr/>
            </w:pPr>
            <w:r/>
          </w:p>
          <w:p>
            <w:pPr>
              <w:ind w:left="85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联2025015</w:t>
            </w:r>
          </w:p>
        </w:tc>
        <w:tc>
          <w:tcPr>
            <w:tcW w:w="1123" w:type="dxa"/>
            <w:vAlign w:val="top"/>
          </w:tcPr>
          <w:p>
            <w:pPr>
              <w:ind w:left="54"/>
              <w:spacing w:before="190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</w:p>
          <w:p>
            <w:pPr>
              <w:ind w:left="79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邑县第十五</w:t>
            </w:r>
          </w:p>
          <w:p>
            <w:pPr>
              <w:ind w:left="60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次跨部门联</w:t>
            </w:r>
          </w:p>
          <w:p>
            <w:pPr>
              <w:ind w:left="254"/>
              <w:spacing w:before="7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合抽查</w:t>
            </w:r>
          </w:p>
        </w:tc>
        <w:tc>
          <w:tcPr>
            <w:tcW w:w="630" w:type="dxa"/>
            <w:vAlign w:val="top"/>
          </w:tcPr>
          <w:p>
            <w:pPr>
              <w:pStyle w:val="TableText"/>
              <w:spacing w:line="248" w:lineRule="auto"/>
              <w:rPr/>
            </w:pPr>
            <w:r/>
          </w:p>
          <w:p>
            <w:pPr>
              <w:pStyle w:val="TableText"/>
              <w:spacing w:line="248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</w:tcPr>
          <w:p>
            <w:pPr>
              <w:ind w:left="94"/>
              <w:spacing w:before="189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2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4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before="3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低于30%</w:t>
            </w:r>
          </w:p>
        </w:tc>
        <w:tc>
          <w:tcPr>
            <w:tcW w:w="4788" w:type="dxa"/>
            <w:vAlign w:val="top"/>
          </w:tcPr>
          <w:p>
            <w:pPr>
              <w:ind w:left="40"/>
              <w:spacing w:before="57" w:line="23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县烟草专卖局：零售市场秩序日常检查</w:t>
            </w:r>
          </w:p>
          <w:p>
            <w:pPr>
              <w:pStyle w:val="TableText"/>
              <w:spacing w:line="344" w:lineRule="auto"/>
              <w:rPr/>
            </w:pPr>
            <w:r/>
          </w:p>
          <w:p>
            <w:pPr>
              <w:ind w:left="40"/>
              <w:spacing w:before="62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县市场监督管理局：登记事项检查；公示信息检查。</w:t>
            </w:r>
          </w:p>
        </w:tc>
        <w:tc>
          <w:tcPr>
            <w:tcW w:w="943" w:type="dxa"/>
            <w:vAlign w:val="top"/>
          </w:tcPr>
          <w:p>
            <w:pPr>
              <w:pStyle w:val="TableText"/>
              <w:spacing w:line="248" w:lineRule="auto"/>
              <w:rPr/>
            </w:pPr>
            <w:r/>
          </w:p>
          <w:p>
            <w:pPr>
              <w:pStyle w:val="TableText"/>
              <w:spacing w:line="248" w:lineRule="auto"/>
              <w:rPr/>
            </w:pPr>
            <w:r/>
          </w:p>
          <w:p>
            <w:pPr>
              <w:ind w:left="83"/>
              <w:spacing w:before="62" w:line="23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烟草行业</w:t>
            </w:r>
          </w:p>
        </w:tc>
        <w:tc>
          <w:tcPr>
            <w:tcW w:w="792" w:type="dxa"/>
            <w:vAlign w:val="top"/>
          </w:tcPr>
          <w:p>
            <w:pPr>
              <w:pStyle w:val="TableText"/>
              <w:spacing w:line="371" w:lineRule="auto"/>
              <w:rPr/>
            </w:pPr>
            <w:r/>
          </w:p>
          <w:p>
            <w:pPr>
              <w:ind w:left="226" w:right="47" w:hanging="114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烟草专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卖局</w:t>
            </w:r>
          </w:p>
        </w:tc>
        <w:tc>
          <w:tcPr>
            <w:tcW w:w="689" w:type="dxa"/>
            <w:vAlign w:val="top"/>
          </w:tcPr>
          <w:p>
            <w:pPr>
              <w:pStyle w:val="TableText"/>
              <w:spacing w:line="250" w:lineRule="auto"/>
              <w:rPr/>
            </w:pPr>
            <w:r/>
          </w:p>
          <w:p>
            <w:pPr>
              <w:ind w:left="65" w:firstLine="2"/>
              <w:spacing w:before="62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  <w:w w:val="123"/>
              </w:rPr>
              <w:t>理局</w:t>
            </w:r>
          </w:p>
        </w:tc>
        <w:tc>
          <w:tcPr>
            <w:tcW w:w="692" w:type="dxa"/>
            <w:vAlign w:val="top"/>
          </w:tcPr>
          <w:p>
            <w:pPr>
              <w:pStyle w:val="TableText"/>
              <w:spacing w:line="251" w:lineRule="auto"/>
              <w:rPr/>
            </w:pPr>
            <w:r/>
          </w:p>
          <w:p>
            <w:pPr>
              <w:ind w:right="3"/>
              <w:spacing w:before="62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1485" w:hRule="atLeast"/>
        </w:trPr>
        <w:tc>
          <w:tcPr>
            <w:tcW w:w="1128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3" w:lineRule="auto"/>
              <w:rPr/>
            </w:pPr>
            <w:r/>
          </w:p>
          <w:p>
            <w:pPr>
              <w:pStyle w:val="TableText"/>
              <w:spacing w:line="253" w:lineRule="auto"/>
              <w:rPr/>
            </w:pPr>
            <w:r/>
          </w:p>
          <w:p>
            <w:pPr>
              <w:pStyle w:val="TableText"/>
              <w:spacing w:line="253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联2025016</w:t>
            </w:r>
          </w:p>
        </w:tc>
        <w:tc>
          <w:tcPr>
            <w:tcW w:w="91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8" w:lineRule="auto"/>
              <w:rPr/>
            </w:pPr>
            <w:r/>
          </w:p>
          <w:p>
            <w:pPr>
              <w:ind w:left="45"/>
              <w:spacing w:before="6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</w:p>
          <w:p>
            <w:pPr>
              <w:ind w:left="65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>高邑县第</w:t>
            </w:r>
          </w:p>
          <w:p>
            <w:pPr>
              <w:ind w:left="52"/>
              <w:spacing w:before="7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十六次跨</w:t>
            </w:r>
          </w:p>
          <w:p>
            <w:pPr>
              <w:ind w:left="47"/>
              <w:spacing w:line="23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部门联合</w:t>
            </w:r>
          </w:p>
          <w:p>
            <w:pPr>
              <w:ind w:left="247"/>
              <w:spacing w:before="6" w:line="252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抽查</w:t>
            </w:r>
          </w:p>
        </w:tc>
        <w:tc>
          <w:tcPr>
            <w:tcW w:w="10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3" w:lineRule="auto"/>
              <w:rPr/>
            </w:pPr>
            <w:r/>
          </w:p>
          <w:p>
            <w:pPr>
              <w:pStyle w:val="TableText"/>
              <w:spacing w:line="253" w:lineRule="auto"/>
              <w:rPr/>
            </w:pPr>
            <w:r/>
          </w:p>
          <w:p>
            <w:pPr>
              <w:pStyle w:val="TableText"/>
              <w:spacing w:line="253" w:lineRule="auto"/>
              <w:rPr/>
            </w:pPr>
            <w:r/>
          </w:p>
          <w:p>
            <w:pPr>
              <w:ind w:left="85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联2025016</w:t>
            </w:r>
          </w:p>
        </w:tc>
        <w:tc>
          <w:tcPr>
            <w:tcW w:w="112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92" w:lineRule="auto"/>
              <w:rPr/>
            </w:pPr>
            <w:r/>
          </w:p>
          <w:p>
            <w:pPr>
              <w:ind w:left="54"/>
              <w:spacing w:before="6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</w:p>
          <w:p>
            <w:pPr>
              <w:ind w:left="79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邑县第十六</w:t>
            </w:r>
          </w:p>
          <w:p>
            <w:pPr>
              <w:ind w:left="60"/>
              <w:spacing w:before="4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次跨部门联</w:t>
            </w:r>
          </w:p>
          <w:p>
            <w:pPr>
              <w:ind w:left="254"/>
              <w:spacing w:before="6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合抽查</w:t>
            </w:r>
          </w:p>
        </w:tc>
        <w:tc>
          <w:tcPr>
            <w:tcW w:w="630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3" w:lineRule="auto"/>
              <w:rPr/>
            </w:pPr>
            <w:r/>
          </w:p>
          <w:p>
            <w:pPr>
              <w:pStyle w:val="TableText"/>
              <w:spacing w:line="253" w:lineRule="auto"/>
              <w:rPr/>
            </w:pPr>
            <w:r/>
          </w:p>
          <w:p>
            <w:pPr>
              <w:pStyle w:val="TableText"/>
              <w:spacing w:line="254" w:lineRule="auto"/>
              <w:rPr/>
            </w:pPr>
            <w:r/>
          </w:p>
          <w:p>
            <w:pPr>
              <w:ind w:left="123"/>
              <w:spacing w:before="61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92" w:lineRule="auto"/>
              <w:rPr/>
            </w:pPr>
            <w:r/>
          </w:p>
          <w:p>
            <w:pPr>
              <w:ind w:left="94"/>
              <w:spacing w:before="6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2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before="1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低于20%</w:t>
            </w:r>
          </w:p>
        </w:tc>
        <w:tc>
          <w:tcPr>
            <w:tcW w:w="4788" w:type="dxa"/>
            <w:vAlign w:val="top"/>
          </w:tcPr>
          <w:p>
            <w:pPr>
              <w:ind w:left="50" w:right="80" w:hanging="10"/>
              <w:spacing w:before="48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县医疗保障局：对用人单位和个人遵守医疗保险法律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、法规情况进行监督检查</w:t>
            </w:r>
          </w:p>
          <w:p>
            <w:pPr>
              <w:ind w:left="63" w:right="80" w:hanging="28"/>
              <w:spacing w:before="19" w:line="23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对纳入基本医疗保险基金支付范围的医疗服务行为和</w:t>
            </w:r>
            <w:r>
              <w:rPr>
                <w:rFonts w:ascii="KaiTi" w:hAnsi="KaiTi" w:eastAsia="KaiTi" w:cs="KaiTi"/>
                <w:sz w:val="19"/>
                <w:szCs w:val="19"/>
                <w:spacing w:val="1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医疗费用进行监督管理</w:t>
            </w:r>
          </w:p>
          <w:p>
            <w:pPr>
              <w:ind w:left="35" w:right="79"/>
              <w:spacing w:before="23" w:line="19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对公立医疗机构药品和高值医用耗材集中采购行为合</w:t>
            </w:r>
            <w:r>
              <w:rPr>
                <w:rFonts w:ascii="KaiTi" w:hAnsi="KaiTi" w:eastAsia="KaiTi" w:cs="KaiTi"/>
                <w:sz w:val="19"/>
                <w:szCs w:val="19"/>
                <w:spacing w:val="1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规性的监督检查</w:t>
            </w:r>
          </w:p>
        </w:tc>
        <w:tc>
          <w:tcPr>
            <w:tcW w:w="94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19" w:lineRule="auto"/>
              <w:rPr/>
            </w:pPr>
            <w:r/>
          </w:p>
          <w:p>
            <w:pPr>
              <w:pStyle w:val="TableText"/>
              <w:spacing w:line="319" w:lineRule="auto"/>
              <w:rPr/>
            </w:pPr>
            <w:r/>
          </w:p>
          <w:p>
            <w:pPr>
              <w:ind w:left="287" w:right="25" w:hanging="193"/>
              <w:spacing w:before="61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定点医药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机构</w:t>
            </w:r>
          </w:p>
        </w:tc>
        <w:tc>
          <w:tcPr>
            <w:tcW w:w="7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18" w:lineRule="auto"/>
              <w:rPr/>
            </w:pPr>
            <w:r/>
          </w:p>
          <w:p>
            <w:pPr>
              <w:pStyle w:val="TableText"/>
              <w:spacing w:line="319" w:lineRule="auto"/>
              <w:rPr/>
            </w:pPr>
            <w:r/>
          </w:p>
          <w:p>
            <w:pPr>
              <w:ind w:left="111" w:right="47" w:firstLine="6"/>
              <w:spacing w:before="6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县医疗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保障局</w:t>
            </w:r>
          </w:p>
        </w:tc>
        <w:tc>
          <w:tcPr>
            <w:tcW w:w="689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7" w:lineRule="auto"/>
              <w:rPr/>
            </w:pPr>
            <w:r/>
          </w:p>
          <w:p>
            <w:pPr>
              <w:pStyle w:val="TableText"/>
              <w:spacing w:line="257" w:lineRule="auto"/>
              <w:rPr/>
            </w:pPr>
            <w:r/>
          </w:p>
          <w:p>
            <w:pPr>
              <w:ind w:left="65" w:firstLine="2"/>
              <w:spacing w:before="61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  <w:w w:val="123"/>
              </w:rPr>
              <w:t>理局</w:t>
            </w:r>
          </w:p>
        </w:tc>
        <w:tc>
          <w:tcPr>
            <w:tcW w:w="6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57" w:lineRule="auto"/>
              <w:rPr/>
            </w:pPr>
            <w:r/>
          </w:p>
          <w:p>
            <w:pPr>
              <w:pStyle w:val="TableText"/>
              <w:spacing w:line="257" w:lineRule="auto"/>
              <w:rPr/>
            </w:pPr>
            <w:r/>
          </w:p>
          <w:p>
            <w:pPr>
              <w:ind w:right="3"/>
              <w:spacing w:before="61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6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276" w:hRule="atLeast"/>
        </w:trPr>
        <w:tc>
          <w:tcPr>
            <w:tcW w:w="1128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40"/>
              <w:spacing w:before="69" w:line="191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县市场监督管理局：登记事项检查；公示信息检查</w:t>
            </w:r>
          </w:p>
        </w:tc>
        <w:tc>
          <w:tcPr>
            <w:tcW w:w="94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pgSz w:w="16837" w:h="11905"/>
          <w:pgMar w:top="1011" w:right="1359" w:bottom="0" w:left="1051" w:header="0" w:footer="0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157"/>
        <w:rPr/>
      </w:pPr>
      <w:r/>
    </w:p>
    <w:tbl>
      <w:tblPr>
        <w:tblStyle w:val="TableNormal"/>
        <w:tblW w:w="14391" w:type="dxa"/>
        <w:tblInd w:w="17" w:type="dxa"/>
        <w:tblLayout w:type="fixed"/>
        <w:tblBorders>
          <w:top w:val="single" w:color="000000" w:sz="14" w:space="0"/>
          <w:left w:val="single" w:color="000000" w:sz="14" w:space="0"/>
          <w:bottom w:val="single" w:color="000000" w:sz="14" w:space="0"/>
          <w:right w:val="single" w:color="000000" w:sz="14" w:space="0"/>
          <w:insideH w:val="single" w:color="000000" w:sz="14" w:space="0"/>
          <w:insideV w:val="single" w:color="000000" w:sz="14" w:space="0"/>
        </w:tblBorders>
      </w:tblPr>
      <w:tblGrid>
        <w:gridCol w:w="1128"/>
        <w:gridCol w:w="912"/>
        <w:gridCol w:w="1092"/>
        <w:gridCol w:w="1123"/>
        <w:gridCol w:w="630"/>
        <w:gridCol w:w="1602"/>
        <w:gridCol w:w="4788"/>
        <w:gridCol w:w="943"/>
        <w:gridCol w:w="792"/>
        <w:gridCol w:w="689"/>
        <w:gridCol w:w="692"/>
      </w:tblGrid>
      <w:tr>
        <w:trPr>
          <w:trHeight w:val="567" w:hRule="atLeast"/>
        </w:trPr>
        <w:tc>
          <w:tcPr>
            <w:tcW w:w="1128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spacing w:line="317" w:lineRule="auto"/>
              <w:rPr/>
            </w:pPr>
            <w:r/>
          </w:p>
          <w:p>
            <w:pPr>
              <w:pStyle w:val="TableText"/>
              <w:spacing w:line="318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联2025017</w:t>
            </w:r>
          </w:p>
        </w:tc>
        <w:tc>
          <w:tcPr>
            <w:tcW w:w="91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45"/>
              <w:spacing w:before="208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</w:p>
          <w:p>
            <w:pPr>
              <w:ind w:left="65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>高邑县第</w:t>
            </w:r>
          </w:p>
          <w:p>
            <w:pPr>
              <w:ind w:left="52"/>
              <w:spacing w:before="6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十七次跨</w:t>
            </w:r>
          </w:p>
          <w:p>
            <w:pPr>
              <w:ind w:left="47"/>
              <w:spacing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部门联合</w:t>
            </w:r>
          </w:p>
          <w:p>
            <w:pPr>
              <w:ind w:left="247"/>
              <w:spacing w:before="6" w:line="252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抽查</w:t>
            </w:r>
          </w:p>
        </w:tc>
        <w:tc>
          <w:tcPr>
            <w:tcW w:w="109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spacing w:line="317" w:lineRule="auto"/>
              <w:rPr/>
            </w:pPr>
            <w:r/>
          </w:p>
          <w:p>
            <w:pPr>
              <w:pStyle w:val="TableText"/>
              <w:spacing w:line="318" w:lineRule="auto"/>
              <w:rPr/>
            </w:pPr>
            <w:r/>
          </w:p>
          <w:p>
            <w:pPr>
              <w:ind w:left="85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联2025017</w:t>
            </w:r>
          </w:p>
        </w:tc>
        <w:tc>
          <w:tcPr>
            <w:tcW w:w="1123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spacing w:line="269" w:lineRule="auto"/>
              <w:rPr/>
            </w:pPr>
            <w:r/>
          </w:p>
          <w:p>
            <w:pPr>
              <w:ind w:left="54"/>
              <w:spacing w:before="6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</w:p>
          <w:p>
            <w:pPr>
              <w:ind w:left="79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邑县第十七</w:t>
            </w:r>
          </w:p>
          <w:p>
            <w:pPr>
              <w:ind w:left="60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次跨部门联</w:t>
            </w:r>
          </w:p>
          <w:p>
            <w:pPr>
              <w:ind w:left="254"/>
              <w:spacing w:before="6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合抽查</w:t>
            </w:r>
          </w:p>
        </w:tc>
        <w:tc>
          <w:tcPr>
            <w:tcW w:w="630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spacing w:line="318" w:lineRule="auto"/>
              <w:rPr/>
            </w:pPr>
            <w:r/>
          </w:p>
          <w:p>
            <w:pPr>
              <w:pStyle w:val="TableText"/>
              <w:spacing w:line="318" w:lineRule="auto"/>
              <w:rPr/>
            </w:pPr>
            <w:r/>
          </w:p>
          <w:p>
            <w:pPr>
              <w:ind w:left="123"/>
              <w:spacing w:before="61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spacing w:line="269" w:lineRule="auto"/>
              <w:rPr/>
            </w:pPr>
            <w:r/>
          </w:p>
          <w:p>
            <w:pPr>
              <w:ind w:left="94"/>
              <w:spacing w:before="6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2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4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before="1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低于30%</w:t>
            </w:r>
          </w:p>
        </w:tc>
        <w:tc>
          <w:tcPr>
            <w:tcW w:w="4788" w:type="dxa"/>
            <w:vAlign w:val="top"/>
          </w:tcPr>
          <w:p>
            <w:pPr>
              <w:ind w:left="40" w:right="2506"/>
              <w:spacing w:before="54" w:line="24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县财政局：执业质量检查</w:t>
            </w: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制度执行情况检查</w:t>
            </w:r>
          </w:p>
        </w:tc>
        <w:tc>
          <w:tcPr>
            <w:tcW w:w="943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spacing w:line="257" w:lineRule="auto"/>
              <w:rPr/>
            </w:pPr>
            <w:r/>
          </w:p>
          <w:p>
            <w:pPr>
              <w:pStyle w:val="TableText"/>
              <w:spacing w:line="257" w:lineRule="auto"/>
              <w:rPr/>
            </w:pPr>
            <w:r/>
          </w:p>
          <w:p>
            <w:pPr>
              <w:ind w:left="286" w:right="25" w:hanging="199"/>
              <w:spacing w:before="62" w:line="230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代理记账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企业</w:t>
            </w:r>
          </w:p>
        </w:tc>
        <w:tc>
          <w:tcPr>
            <w:tcW w:w="79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spacing w:line="257" w:lineRule="auto"/>
              <w:rPr/>
            </w:pPr>
            <w:r/>
          </w:p>
          <w:p>
            <w:pPr>
              <w:pStyle w:val="TableText"/>
              <w:spacing w:line="257" w:lineRule="auto"/>
              <w:rPr/>
            </w:pPr>
            <w:r/>
          </w:p>
          <w:p>
            <w:pPr>
              <w:ind w:left="312" w:right="47" w:hanging="195"/>
              <w:spacing w:before="61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县财政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局</w:t>
            </w:r>
          </w:p>
        </w:tc>
        <w:tc>
          <w:tcPr>
            <w:tcW w:w="689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spacing w:line="390" w:lineRule="auto"/>
              <w:rPr/>
            </w:pPr>
            <w:r/>
          </w:p>
          <w:p>
            <w:pPr>
              <w:ind w:left="65" w:firstLine="2"/>
              <w:spacing w:before="62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  <w:w w:val="123"/>
              </w:rPr>
              <w:t>理局</w:t>
            </w:r>
          </w:p>
        </w:tc>
        <w:tc>
          <w:tcPr>
            <w:tcW w:w="69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spacing w:line="390" w:lineRule="auto"/>
              <w:rPr/>
            </w:pPr>
            <w:r/>
          </w:p>
          <w:p>
            <w:pPr>
              <w:ind w:right="3"/>
              <w:spacing w:before="62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6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967" w:hRule="atLeast"/>
        </w:trPr>
        <w:tc>
          <w:tcPr>
            <w:tcW w:w="1128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pStyle w:val="TableText"/>
              <w:spacing w:line="329" w:lineRule="auto"/>
              <w:rPr/>
            </w:pPr>
            <w:r/>
          </w:p>
          <w:p>
            <w:pPr>
              <w:ind w:left="40"/>
              <w:spacing w:before="61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县市场监督管理局：登记事项检查；公示信息检查</w:t>
            </w:r>
          </w:p>
        </w:tc>
        <w:tc>
          <w:tcPr>
            <w:tcW w:w="94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763" w:hRule="atLeast"/>
        </w:trPr>
        <w:tc>
          <w:tcPr>
            <w:tcW w:w="1128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04" w:lineRule="auto"/>
              <w:rPr/>
            </w:pPr>
            <w:r/>
          </w:p>
          <w:p>
            <w:pPr>
              <w:pStyle w:val="TableText"/>
              <w:spacing w:line="304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联2025018</w:t>
            </w:r>
          </w:p>
        </w:tc>
        <w:tc>
          <w:tcPr>
            <w:tcW w:w="912" w:type="dxa"/>
            <w:vAlign w:val="top"/>
            <w:vMerge w:val="restart"/>
            <w:tcBorders>
              <w:bottom w:val="nil"/>
            </w:tcBorders>
          </w:tcPr>
          <w:p>
            <w:pPr>
              <w:ind w:left="45"/>
              <w:spacing w:before="181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</w:p>
          <w:p>
            <w:pPr>
              <w:ind w:left="65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>高邑县第</w:t>
            </w:r>
          </w:p>
          <w:p>
            <w:pPr>
              <w:ind w:left="52"/>
              <w:spacing w:before="6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十八次跨</w:t>
            </w:r>
          </w:p>
          <w:p>
            <w:pPr>
              <w:ind w:left="47"/>
              <w:spacing w:line="23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部门联合</w:t>
            </w:r>
          </w:p>
          <w:p>
            <w:pPr>
              <w:ind w:left="247"/>
              <w:spacing w:before="6" w:line="252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抽查</w:t>
            </w:r>
          </w:p>
        </w:tc>
        <w:tc>
          <w:tcPr>
            <w:tcW w:w="10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04" w:lineRule="auto"/>
              <w:rPr/>
            </w:pPr>
            <w:r/>
          </w:p>
          <w:p>
            <w:pPr>
              <w:pStyle w:val="TableText"/>
              <w:spacing w:line="304" w:lineRule="auto"/>
              <w:rPr/>
            </w:pPr>
            <w:r/>
          </w:p>
          <w:p>
            <w:pPr>
              <w:ind w:left="85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联2025018</w:t>
            </w:r>
          </w:p>
        </w:tc>
        <w:tc>
          <w:tcPr>
            <w:tcW w:w="1123" w:type="dxa"/>
            <w:vAlign w:val="top"/>
            <w:vMerge w:val="restart"/>
            <w:tcBorders>
              <w:bottom w:val="nil"/>
            </w:tcBorders>
          </w:tcPr>
          <w:p>
            <w:pPr>
              <w:ind w:left="54"/>
              <w:spacing w:before="303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</w:p>
          <w:p>
            <w:pPr>
              <w:ind w:left="79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邑县第十八</w:t>
            </w:r>
          </w:p>
          <w:p>
            <w:pPr>
              <w:ind w:left="60"/>
              <w:spacing w:before="7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次跨部门联</w:t>
            </w:r>
          </w:p>
          <w:p>
            <w:pPr>
              <w:ind w:left="254"/>
              <w:spacing w:before="6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合抽查</w:t>
            </w:r>
          </w:p>
        </w:tc>
        <w:tc>
          <w:tcPr>
            <w:tcW w:w="630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04" w:lineRule="auto"/>
              <w:rPr/>
            </w:pPr>
            <w:r/>
          </w:p>
          <w:p>
            <w:pPr>
              <w:pStyle w:val="TableText"/>
              <w:spacing w:line="305" w:lineRule="auto"/>
              <w:rPr/>
            </w:pPr>
            <w:r/>
          </w:p>
          <w:p>
            <w:pPr>
              <w:ind w:left="123"/>
              <w:spacing w:before="61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vMerge w:val="restart"/>
            <w:tcBorders>
              <w:bottom w:val="nil"/>
            </w:tcBorders>
          </w:tcPr>
          <w:p>
            <w:pPr>
              <w:ind w:left="94"/>
              <w:spacing w:before="30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2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5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before="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低于50%</w:t>
            </w:r>
          </w:p>
        </w:tc>
        <w:tc>
          <w:tcPr>
            <w:tcW w:w="4788" w:type="dxa"/>
            <w:vAlign w:val="top"/>
          </w:tcPr>
          <w:p>
            <w:pPr>
              <w:ind w:left="38" w:right="81" w:firstLine="2"/>
              <w:spacing w:before="27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县委统战部：对违反《河北省清真食品管理条例》的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监督检查</w:t>
            </w:r>
          </w:p>
          <w:p>
            <w:pPr>
              <w:ind w:left="41"/>
              <w:spacing w:before="35" w:line="19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贯彻落实民族政策和有关法律法规监督检查</w:t>
            </w:r>
          </w:p>
        </w:tc>
        <w:tc>
          <w:tcPr>
            <w:tcW w:w="94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2" w:lineRule="auto"/>
              <w:rPr/>
            </w:pPr>
            <w:r/>
          </w:p>
          <w:p>
            <w:pPr>
              <w:ind w:left="399" w:right="25" w:hanging="303"/>
              <w:spacing w:before="62" w:line="231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清真食品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</w:rPr>
              <w:t>业</w:t>
            </w:r>
          </w:p>
        </w:tc>
        <w:tc>
          <w:tcPr>
            <w:tcW w:w="7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2" w:lineRule="auto"/>
              <w:rPr/>
            </w:pPr>
            <w:r/>
          </w:p>
          <w:p>
            <w:pPr>
              <w:pStyle w:val="TableText"/>
              <w:spacing w:line="243" w:lineRule="auto"/>
              <w:rPr/>
            </w:pPr>
            <w:r/>
          </w:p>
          <w:p>
            <w:pPr>
              <w:ind w:left="225" w:right="47" w:hanging="108"/>
              <w:spacing w:before="6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县委统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战部</w:t>
            </w:r>
          </w:p>
        </w:tc>
        <w:tc>
          <w:tcPr>
            <w:tcW w:w="689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64" w:lineRule="auto"/>
              <w:rPr/>
            </w:pPr>
            <w:r/>
          </w:p>
          <w:p>
            <w:pPr>
              <w:ind w:left="65" w:firstLine="2"/>
              <w:spacing w:before="61" w:line="239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  <w:w w:val="123"/>
              </w:rPr>
              <w:t>理局</w:t>
            </w:r>
          </w:p>
        </w:tc>
        <w:tc>
          <w:tcPr>
            <w:tcW w:w="6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64" w:lineRule="auto"/>
              <w:rPr/>
            </w:pPr>
            <w:r/>
          </w:p>
          <w:p>
            <w:pPr>
              <w:ind w:right="3"/>
              <w:spacing w:before="61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3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720" w:hRule="atLeast"/>
        </w:trPr>
        <w:tc>
          <w:tcPr>
            <w:tcW w:w="1128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30" w:right="81" w:firstLine="10"/>
              <w:spacing w:before="30" w:line="220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县市场监督管理局：登记事项检查；公示信息检查；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价格行为检查；食品生产监督检查；食品安全监督抽</w:t>
            </w:r>
            <w:r>
              <w:rPr>
                <w:rFonts w:ascii="KaiTi" w:hAnsi="KaiTi" w:eastAsia="KaiTi" w:cs="KaiTi"/>
                <w:sz w:val="19"/>
                <w:szCs w:val="19"/>
                <w:spacing w:val="17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检</w:t>
            </w:r>
          </w:p>
        </w:tc>
        <w:tc>
          <w:tcPr>
            <w:tcW w:w="94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5477" w:hRule="atLeast"/>
        </w:trPr>
        <w:tc>
          <w:tcPr>
            <w:tcW w:w="1128" w:type="dxa"/>
            <w:vAlign w:val="top"/>
            <w:tcBorders>
              <w:bottom w:val="nil"/>
            </w:tcBorders>
          </w:tcPr>
          <w:p>
            <w:pPr>
              <w:pStyle w:val="TableText"/>
              <w:spacing w:line="257" w:lineRule="auto"/>
              <w:rPr/>
            </w:pPr>
            <w:r/>
          </w:p>
          <w:p>
            <w:pPr>
              <w:pStyle w:val="TableText"/>
              <w:spacing w:line="257" w:lineRule="auto"/>
              <w:rPr/>
            </w:pPr>
            <w:r/>
          </w:p>
          <w:p>
            <w:pPr>
              <w:pStyle w:val="TableText"/>
              <w:spacing w:line="257" w:lineRule="auto"/>
              <w:rPr/>
            </w:pPr>
            <w:r/>
          </w:p>
          <w:p>
            <w:pPr>
              <w:pStyle w:val="TableText"/>
              <w:spacing w:line="257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ind w:left="109"/>
              <w:spacing w:before="61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联2025019</w:t>
            </w:r>
          </w:p>
        </w:tc>
        <w:tc>
          <w:tcPr>
            <w:tcW w:w="912" w:type="dxa"/>
            <w:vAlign w:val="top"/>
            <w:tcBorders>
              <w:bottom w:val="nil"/>
            </w:tcBorders>
          </w:tcPr>
          <w:p>
            <w:pPr>
              <w:pStyle w:val="TableText"/>
              <w:spacing w:line="260" w:lineRule="auto"/>
              <w:rPr/>
            </w:pPr>
            <w:r/>
          </w:p>
          <w:p>
            <w:pPr>
              <w:pStyle w:val="TableText"/>
              <w:spacing w:line="260" w:lineRule="auto"/>
              <w:rPr/>
            </w:pPr>
            <w:r/>
          </w:p>
          <w:p>
            <w:pPr>
              <w:pStyle w:val="TableText"/>
              <w:spacing w:line="260" w:lineRule="auto"/>
              <w:rPr/>
            </w:pPr>
            <w:r/>
          </w:p>
          <w:p>
            <w:pPr>
              <w:pStyle w:val="TableText"/>
              <w:spacing w:line="260" w:lineRule="auto"/>
              <w:rPr/>
            </w:pPr>
            <w:r/>
          </w:p>
          <w:p>
            <w:pPr>
              <w:pStyle w:val="TableText"/>
              <w:spacing w:line="260" w:lineRule="auto"/>
              <w:rPr/>
            </w:pPr>
            <w:r/>
          </w:p>
          <w:p>
            <w:pPr>
              <w:pStyle w:val="TableText"/>
              <w:spacing w:line="260" w:lineRule="auto"/>
              <w:rPr/>
            </w:pPr>
            <w:r/>
          </w:p>
          <w:p>
            <w:pPr>
              <w:pStyle w:val="TableText"/>
              <w:spacing w:line="261" w:lineRule="auto"/>
              <w:rPr/>
            </w:pPr>
            <w:r/>
          </w:p>
          <w:p>
            <w:pPr>
              <w:pStyle w:val="TableText"/>
              <w:spacing w:line="261" w:lineRule="auto"/>
              <w:rPr/>
            </w:pPr>
            <w:r/>
          </w:p>
          <w:p>
            <w:pPr>
              <w:pStyle w:val="TableText"/>
              <w:spacing w:line="261" w:lineRule="auto"/>
              <w:rPr/>
            </w:pPr>
            <w:r/>
          </w:p>
          <w:p>
            <w:pPr>
              <w:ind w:left="45"/>
              <w:spacing w:before="6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</w:p>
          <w:p>
            <w:pPr>
              <w:ind w:left="65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>高邑县第</w:t>
            </w:r>
          </w:p>
          <w:p>
            <w:pPr>
              <w:ind w:left="52"/>
              <w:spacing w:before="6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十九次跨</w:t>
            </w:r>
          </w:p>
          <w:p>
            <w:pPr>
              <w:ind w:left="47"/>
              <w:spacing w:line="23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部门联合</w:t>
            </w:r>
          </w:p>
          <w:p>
            <w:pPr>
              <w:ind w:left="247"/>
              <w:spacing w:before="7" w:line="251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抽查</w:t>
            </w:r>
          </w:p>
        </w:tc>
        <w:tc>
          <w:tcPr>
            <w:tcW w:w="1092" w:type="dxa"/>
            <w:vAlign w:val="top"/>
            <w:tcBorders>
              <w:bottom w:val="nil"/>
            </w:tcBorders>
          </w:tcPr>
          <w:p>
            <w:pPr>
              <w:pStyle w:val="TableText"/>
              <w:spacing w:line="257" w:lineRule="auto"/>
              <w:rPr/>
            </w:pPr>
            <w:r/>
          </w:p>
          <w:p>
            <w:pPr>
              <w:pStyle w:val="TableText"/>
              <w:spacing w:line="257" w:lineRule="auto"/>
              <w:rPr/>
            </w:pPr>
            <w:r/>
          </w:p>
          <w:p>
            <w:pPr>
              <w:pStyle w:val="TableText"/>
              <w:spacing w:line="257" w:lineRule="auto"/>
              <w:rPr/>
            </w:pPr>
            <w:r/>
          </w:p>
          <w:p>
            <w:pPr>
              <w:pStyle w:val="TableText"/>
              <w:spacing w:line="257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ind w:left="85"/>
              <w:spacing w:before="61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联2025019</w:t>
            </w:r>
          </w:p>
        </w:tc>
        <w:tc>
          <w:tcPr>
            <w:tcW w:w="1123" w:type="dxa"/>
            <w:vAlign w:val="top"/>
            <w:tcBorders>
              <w:bottom w:val="nil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ind w:left="54"/>
              <w:spacing w:before="61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</w:p>
          <w:p>
            <w:pPr>
              <w:ind w:left="79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邑县第十九</w:t>
            </w:r>
          </w:p>
          <w:p>
            <w:pPr>
              <w:ind w:left="60"/>
              <w:spacing w:before="7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次跨部门联</w:t>
            </w:r>
          </w:p>
          <w:p>
            <w:pPr>
              <w:ind w:left="254"/>
              <w:spacing w:before="6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合抽查</w:t>
            </w:r>
          </w:p>
        </w:tc>
        <w:tc>
          <w:tcPr>
            <w:tcW w:w="630" w:type="dxa"/>
            <w:vAlign w:val="top"/>
            <w:tcBorders>
              <w:bottom w:val="nil"/>
            </w:tcBorders>
          </w:tcPr>
          <w:p>
            <w:pPr>
              <w:pStyle w:val="TableText"/>
              <w:spacing w:line="257" w:lineRule="auto"/>
              <w:rPr/>
            </w:pPr>
            <w:r/>
          </w:p>
          <w:p>
            <w:pPr>
              <w:pStyle w:val="TableText"/>
              <w:spacing w:line="257" w:lineRule="auto"/>
              <w:rPr/>
            </w:pPr>
            <w:r/>
          </w:p>
          <w:p>
            <w:pPr>
              <w:pStyle w:val="TableText"/>
              <w:spacing w:line="257" w:lineRule="auto"/>
              <w:rPr/>
            </w:pPr>
            <w:r/>
          </w:p>
          <w:p>
            <w:pPr>
              <w:pStyle w:val="TableText"/>
              <w:spacing w:line="257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8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tcBorders>
              <w:bottom w:val="nil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ind w:left="94"/>
              <w:spacing w:before="61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2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5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before="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低于20%</w:t>
            </w:r>
          </w:p>
        </w:tc>
        <w:tc>
          <w:tcPr>
            <w:tcW w:w="4788" w:type="dxa"/>
            <w:vAlign w:val="top"/>
          </w:tcPr>
          <w:p>
            <w:pPr>
              <w:ind w:left="61" w:right="890" w:hanging="21"/>
              <w:spacing w:before="48" w:line="26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县文旅局：</w:t>
            </w:r>
            <w:r>
              <w:rPr>
                <w:rFonts w:ascii="KaiTi" w:hAnsi="KaiTi" w:eastAsia="KaiTi" w:cs="KaiTi"/>
                <w:sz w:val="19"/>
                <w:szCs w:val="19"/>
                <w:spacing w:val="-46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出版物发行单位“双随机</w:t>
            </w:r>
            <w:r>
              <w:rPr>
                <w:rFonts w:ascii="KaiTi" w:hAnsi="KaiTi" w:eastAsia="KaiTi" w:cs="KaiTi"/>
                <w:sz w:val="19"/>
                <w:szCs w:val="19"/>
                <w:spacing w:val="-66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”抽查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出版物印刷复制企业“双随机</w:t>
            </w:r>
            <w:r>
              <w:rPr>
                <w:rFonts w:ascii="KaiTi" w:hAnsi="KaiTi" w:eastAsia="KaiTi" w:cs="KaiTi"/>
                <w:sz w:val="19"/>
                <w:szCs w:val="19"/>
                <w:spacing w:val="-5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”抽查</w:t>
            </w:r>
          </w:p>
          <w:p>
            <w:pPr>
              <w:ind w:left="56"/>
              <w:spacing w:before="55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电影“双随机</w:t>
            </w:r>
            <w:r>
              <w:rPr>
                <w:rFonts w:ascii="KaiTi" w:hAnsi="KaiTi" w:eastAsia="KaiTi" w:cs="KaiTi"/>
                <w:sz w:val="19"/>
                <w:szCs w:val="19"/>
                <w:spacing w:val="-6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”抽查</w:t>
            </w:r>
          </w:p>
          <w:p>
            <w:pPr>
              <w:ind w:left="52" w:right="2505" w:hanging="20"/>
              <w:spacing w:before="68" w:line="26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娱乐场所“双随机</w:t>
            </w:r>
            <w:r>
              <w:rPr>
                <w:rFonts w:ascii="KaiTi" w:hAnsi="KaiTi" w:eastAsia="KaiTi" w:cs="KaiTi"/>
                <w:sz w:val="19"/>
                <w:szCs w:val="19"/>
                <w:spacing w:val="-60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”抽查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艺术品“双随机</w:t>
            </w:r>
            <w:r>
              <w:rPr>
                <w:rFonts w:ascii="KaiTi" w:hAnsi="KaiTi" w:eastAsia="KaiTi" w:cs="KaiTi"/>
                <w:sz w:val="19"/>
                <w:szCs w:val="19"/>
                <w:spacing w:val="-6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”抽查</w:t>
            </w:r>
          </w:p>
          <w:p>
            <w:pPr>
              <w:ind w:left="42"/>
              <w:spacing w:before="31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互联网上网服务营业场所“双随机</w:t>
            </w:r>
            <w:r>
              <w:rPr>
                <w:rFonts w:ascii="KaiTi" w:hAnsi="KaiTi" w:eastAsia="KaiTi" w:cs="KaiTi"/>
                <w:sz w:val="19"/>
                <w:szCs w:val="19"/>
                <w:spacing w:val="-60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”抽查</w:t>
            </w:r>
          </w:p>
          <w:p>
            <w:pPr>
              <w:ind w:left="42"/>
              <w:spacing w:before="5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互联网文化“双随机</w:t>
            </w:r>
            <w:r>
              <w:rPr>
                <w:rFonts w:ascii="KaiTi" w:hAnsi="KaiTi" w:eastAsia="KaiTi" w:cs="KaiTi"/>
                <w:sz w:val="19"/>
                <w:szCs w:val="19"/>
                <w:spacing w:val="-66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”抽查</w:t>
            </w:r>
          </w:p>
          <w:p>
            <w:pPr>
              <w:ind w:left="35" w:right="2102" w:firstLine="17"/>
              <w:spacing w:before="48" w:line="26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艺术考级机构“双随机</w:t>
            </w:r>
            <w:r>
              <w:rPr>
                <w:rFonts w:ascii="KaiTi" w:hAnsi="KaiTi" w:eastAsia="KaiTi" w:cs="KaiTi"/>
                <w:sz w:val="19"/>
                <w:szCs w:val="19"/>
                <w:spacing w:val="-60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”抽查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对旅行社的监督检查</w:t>
            </w:r>
          </w:p>
          <w:p>
            <w:pPr>
              <w:ind w:left="35"/>
              <w:spacing w:before="33" w:line="23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对旅游从业者的监督检查</w:t>
            </w:r>
          </w:p>
          <w:p>
            <w:pPr>
              <w:ind w:left="32" w:right="1495" w:firstLine="1"/>
              <w:spacing w:before="49" w:line="26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在线旅游平台经营者“双随机</w:t>
            </w:r>
            <w:r>
              <w:rPr>
                <w:rFonts w:ascii="KaiTi" w:hAnsi="KaiTi" w:eastAsia="KaiTi" w:cs="KaiTi"/>
                <w:sz w:val="19"/>
                <w:szCs w:val="19"/>
                <w:spacing w:val="-56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”抽查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A级景区监督管理</w:t>
            </w:r>
          </w:p>
          <w:p>
            <w:pPr>
              <w:ind w:left="35" w:right="81" w:firstLine="5"/>
              <w:spacing w:before="23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全省广播电视广告、</w:t>
            </w:r>
            <w:r>
              <w:rPr>
                <w:rFonts w:ascii="KaiTi" w:hAnsi="KaiTi" w:eastAsia="KaiTi" w:cs="KaiTi"/>
                <w:sz w:val="19"/>
                <w:szCs w:val="19"/>
                <w:spacing w:val="-4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医疗养生类节目、频率频道、互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联网视听节目监督检查</w:t>
            </w:r>
          </w:p>
          <w:p>
            <w:pPr>
              <w:ind w:left="41"/>
              <w:spacing w:before="35" w:line="23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全省广播电视播出、传输情况监督检查</w:t>
            </w:r>
          </w:p>
          <w:p>
            <w:pPr>
              <w:ind w:left="39" w:right="282" w:firstLine="1"/>
              <w:spacing w:before="52" w:line="26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全省卫星电视广播地面接收设施管理工作监督检查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广播电视节目制作经营管理</w:t>
            </w:r>
          </w:p>
          <w:p>
            <w:pPr>
              <w:ind w:left="35"/>
              <w:spacing w:before="39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对彩票代销者行为检查</w:t>
            </w:r>
          </w:p>
          <w:p>
            <w:pPr>
              <w:ind w:left="35"/>
              <w:spacing w:before="53" w:line="191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对高危体育项目经营场所安全经营事项的监督检查</w:t>
            </w:r>
          </w:p>
        </w:tc>
        <w:tc>
          <w:tcPr>
            <w:tcW w:w="943" w:type="dxa"/>
            <w:vAlign w:val="top"/>
            <w:tcBorders>
              <w:bottom w:val="nil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ind w:left="399" w:right="25" w:hanging="308"/>
              <w:spacing w:before="61" w:line="231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文化旅游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</w:rPr>
              <w:t>业</w:t>
            </w:r>
          </w:p>
        </w:tc>
        <w:tc>
          <w:tcPr>
            <w:tcW w:w="792" w:type="dxa"/>
            <w:vAlign w:val="top"/>
            <w:tcBorders>
              <w:bottom w:val="nil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ind w:left="312" w:right="47" w:hanging="195"/>
              <w:spacing w:before="62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县文旅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局</w:t>
            </w:r>
          </w:p>
        </w:tc>
        <w:tc>
          <w:tcPr>
            <w:tcW w:w="689" w:type="dxa"/>
            <w:vAlign w:val="top"/>
            <w:tcBorders>
              <w:bottom w:val="nil"/>
            </w:tcBorders>
          </w:tcPr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9" w:lineRule="auto"/>
              <w:rPr/>
            </w:pPr>
            <w:r/>
          </w:p>
          <w:p>
            <w:pPr>
              <w:pStyle w:val="TableText"/>
              <w:spacing w:line="259" w:lineRule="auto"/>
              <w:rPr/>
            </w:pPr>
            <w:r/>
          </w:p>
          <w:p>
            <w:pPr>
              <w:pStyle w:val="TableText"/>
              <w:spacing w:line="259" w:lineRule="auto"/>
              <w:rPr/>
            </w:pPr>
            <w:r/>
          </w:p>
          <w:p>
            <w:pPr>
              <w:pStyle w:val="TableText"/>
              <w:spacing w:line="259" w:lineRule="auto"/>
              <w:rPr/>
            </w:pPr>
            <w:r/>
          </w:p>
          <w:p>
            <w:pPr>
              <w:pStyle w:val="TableText"/>
              <w:spacing w:line="259" w:lineRule="auto"/>
              <w:rPr/>
            </w:pPr>
            <w:r/>
          </w:p>
          <w:p>
            <w:pPr>
              <w:pStyle w:val="TableText"/>
              <w:spacing w:line="259" w:lineRule="auto"/>
              <w:rPr/>
            </w:pPr>
            <w:r/>
          </w:p>
          <w:p>
            <w:pPr>
              <w:pStyle w:val="TableText"/>
              <w:spacing w:line="259" w:lineRule="auto"/>
              <w:rPr/>
            </w:pPr>
            <w:r/>
          </w:p>
          <w:p>
            <w:pPr>
              <w:pStyle w:val="TableText"/>
              <w:spacing w:line="259" w:lineRule="auto"/>
              <w:rPr/>
            </w:pPr>
            <w:r/>
          </w:p>
          <w:p>
            <w:pPr>
              <w:pStyle w:val="TableText"/>
              <w:spacing w:line="259" w:lineRule="auto"/>
              <w:rPr/>
            </w:pPr>
            <w:r/>
          </w:p>
          <w:p>
            <w:pPr>
              <w:ind w:left="65" w:firstLine="2"/>
              <w:spacing w:before="62" w:line="239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  <w:w w:val="123"/>
              </w:rPr>
              <w:t>理局</w:t>
            </w:r>
          </w:p>
        </w:tc>
        <w:tc>
          <w:tcPr>
            <w:tcW w:w="692" w:type="dxa"/>
            <w:vAlign w:val="top"/>
            <w:tcBorders>
              <w:bottom w:val="nil"/>
            </w:tcBorders>
          </w:tcPr>
          <w:p>
            <w:pPr>
              <w:pStyle w:val="TableText"/>
              <w:spacing w:line="258" w:lineRule="auto"/>
              <w:rPr/>
            </w:pPr>
            <w:r/>
          </w:p>
          <w:p>
            <w:pPr>
              <w:pStyle w:val="TableText"/>
              <w:spacing w:line="259" w:lineRule="auto"/>
              <w:rPr/>
            </w:pPr>
            <w:r/>
          </w:p>
          <w:p>
            <w:pPr>
              <w:pStyle w:val="TableText"/>
              <w:spacing w:line="259" w:lineRule="auto"/>
              <w:rPr/>
            </w:pPr>
            <w:r/>
          </w:p>
          <w:p>
            <w:pPr>
              <w:pStyle w:val="TableText"/>
              <w:spacing w:line="259" w:lineRule="auto"/>
              <w:rPr/>
            </w:pPr>
            <w:r/>
          </w:p>
          <w:p>
            <w:pPr>
              <w:pStyle w:val="TableText"/>
              <w:spacing w:line="259" w:lineRule="auto"/>
              <w:rPr/>
            </w:pPr>
            <w:r/>
          </w:p>
          <w:p>
            <w:pPr>
              <w:pStyle w:val="TableText"/>
              <w:spacing w:line="259" w:lineRule="auto"/>
              <w:rPr/>
            </w:pPr>
            <w:r/>
          </w:p>
          <w:p>
            <w:pPr>
              <w:pStyle w:val="TableText"/>
              <w:spacing w:line="259" w:lineRule="auto"/>
              <w:rPr/>
            </w:pPr>
            <w:r/>
          </w:p>
          <w:p>
            <w:pPr>
              <w:pStyle w:val="TableText"/>
              <w:spacing w:line="259" w:lineRule="auto"/>
              <w:rPr/>
            </w:pPr>
            <w:r/>
          </w:p>
          <w:p>
            <w:pPr>
              <w:pStyle w:val="TableText"/>
              <w:spacing w:line="259" w:lineRule="auto"/>
              <w:rPr/>
            </w:pPr>
            <w:r/>
          </w:p>
          <w:p>
            <w:pPr>
              <w:pStyle w:val="TableText"/>
              <w:spacing w:line="259" w:lineRule="auto"/>
              <w:rPr/>
            </w:pPr>
            <w:r/>
          </w:p>
          <w:p>
            <w:pPr>
              <w:ind w:right="3"/>
              <w:spacing w:before="62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3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pgSz w:w="16837" w:h="11905"/>
          <w:pgMar w:top="1011" w:right="1359" w:bottom="0" w:left="1051" w:header="0" w:footer="0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176"/>
        <w:rPr/>
      </w:pPr>
      <w:r/>
    </w:p>
    <w:tbl>
      <w:tblPr>
        <w:tblStyle w:val="TableNormal"/>
        <w:tblW w:w="14391" w:type="dxa"/>
        <w:tblInd w:w="17" w:type="dxa"/>
        <w:tblLayout w:type="fixed"/>
        <w:tblBorders>
          <w:top w:val="single" w:color="000000" w:sz="14" w:space="0"/>
          <w:left w:val="single" w:color="000000" w:sz="14" w:space="0"/>
          <w:bottom w:val="single" w:color="000000" w:sz="14" w:space="0"/>
          <w:right w:val="single" w:color="000000" w:sz="14" w:space="0"/>
          <w:insideH w:val="single" w:color="000000" w:sz="14" w:space="0"/>
          <w:insideV w:val="single" w:color="000000" w:sz="14" w:space="0"/>
        </w:tblBorders>
      </w:tblPr>
      <w:tblGrid>
        <w:gridCol w:w="1128"/>
        <w:gridCol w:w="912"/>
        <w:gridCol w:w="1092"/>
        <w:gridCol w:w="1123"/>
        <w:gridCol w:w="630"/>
        <w:gridCol w:w="1602"/>
        <w:gridCol w:w="4788"/>
        <w:gridCol w:w="943"/>
        <w:gridCol w:w="792"/>
        <w:gridCol w:w="689"/>
        <w:gridCol w:w="692"/>
      </w:tblGrid>
      <w:tr>
        <w:trPr>
          <w:trHeight w:val="509" w:hRule="atLeast"/>
        </w:trPr>
        <w:tc>
          <w:tcPr>
            <w:tcW w:w="1128" w:type="dxa"/>
            <w:vAlign w:val="top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  <w:tcBorders>
              <w:top w:val="nil"/>
            </w:tcBorders>
          </w:tcPr>
          <w:p>
            <w:pPr>
              <w:ind w:left="33" w:right="120" w:firstLine="6"/>
              <w:spacing w:before="56" w:line="21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县市场监督管理局：登记事项检查；公示信息检查；</w:t>
            </w:r>
            <w:r>
              <w:rPr>
                <w:rFonts w:ascii="KaiTi" w:hAnsi="KaiTi" w:eastAsia="KaiTi" w:cs="KaiTi"/>
                <w:sz w:val="19"/>
                <w:szCs w:val="19"/>
                <w:spacing w:val="1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价格行为检查；</w:t>
            </w:r>
          </w:p>
        </w:tc>
        <w:tc>
          <w:tcPr>
            <w:tcW w:w="943" w:type="dxa"/>
            <w:vAlign w:val="top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4971" w:hRule="atLeast"/>
        </w:trPr>
        <w:tc>
          <w:tcPr>
            <w:tcW w:w="1128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联2025020</w:t>
            </w:r>
          </w:p>
        </w:tc>
        <w:tc>
          <w:tcPr>
            <w:tcW w:w="91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ind w:left="45"/>
              <w:spacing w:before="6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</w:p>
          <w:p>
            <w:pPr>
              <w:ind w:left="65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>高邑县第</w:t>
            </w:r>
          </w:p>
          <w:p>
            <w:pPr>
              <w:ind w:left="48"/>
              <w:spacing w:before="6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二十次跨</w:t>
            </w:r>
          </w:p>
          <w:p>
            <w:pPr>
              <w:ind w:left="47"/>
              <w:spacing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部门联合</w:t>
            </w:r>
          </w:p>
          <w:p>
            <w:pPr>
              <w:ind w:left="247"/>
              <w:spacing w:before="7" w:line="251" w:lineRule="exac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抽查</w:t>
            </w:r>
          </w:p>
        </w:tc>
        <w:tc>
          <w:tcPr>
            <w:tcW w:w="10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ind w:left="85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联2025020</w:t>
            </w:r>
          </w:p>
        </w:tc>
        <w:tc>
          <w:tcPr>
            <w:tcW w:w="112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1" w:lineRule="auto"/>
              <w:rPr/>
            </w:pPr>
            <w:r/>
          </w:p>
          <w:p>
            <w:pPr>
              <w:pStyle w:val="TableText"/>
              <w:spacing w:line="261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ind w:left="54"/>
              <w:spacing w:before="61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</w:p>
          <w:p>
            <w:pPr>
              <w:ind w:left="79"/>
              <w:spacing w:before="5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邑县第二十</w:t>
            </w:r>
          </w:p>
          <w:p>
            <w:pPr>
              <w:ind w:left="60"/>
              <w:spacing w:before="6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次跨部门联</w:t>
            </w:r>
          </w:p>
          <w:p>
            <w:pPr>
              <w:ind w:left="254"/>
              <w:spacing w:before="4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合抽查</w:t>
            </w:r>
          </w:p>
        </w:tc>
        <w:tc>
          <w:tcPr>
            <w:tcW w:w="630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1" w:lineRule="auto"/>
              <w:rPr/>
            </w:pPr>
            <w:r/>
          </w:p>
          <w:p>
            <w:pPr>
              <w:pStyle w:val="TableText"/>
              <w:spacing w:line="261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ind w:left="94"/>
              <w:spacing w:before="61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2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5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低于50%</w:t>
            </w:r>
          </w:p>
        </w:tc>
        <w:tc>
          <w:tcPr>
            <w:tcW w:w="4788" w:type="dxa"/>
            <w:vAlign w:val="top"/>
          </w:tcPr>
          <w:p>
            <w:pPr>
              <w:ind w:left="44" w:right="1495" w:hanging="4"/>
              <w:spacing w:before="35" w:line="28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县自然资源和规划局：公示信息抽查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测绘行业监督检查</w:t>
            </w:r>
          </w:p>
          <w:p>
            <w:pPr>
              <w:ind w:left="37"/>
              <w:spacing w:before="33" w:line="23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地质勘查行业监督检查</w:t>
            </w:r>
          </w:p>
          <w:p>
            <w:pPr>
              <w:ind w:left="33"/>
              <w:spacing w:before="5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城乡规划编制单位乙级资质监督检查</w:t>
            </w:r>
          </w:p>
          <w:p>
            <w:pPr>
              <w:ind w:left="47" w:right="2706" w:hanging="10"/>
              <w:spacing w:before="52" w:line="26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地质勘查行业监督检查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海域使用监督检查</w:t>
            </w:r>
          </w:p>
          <w:p>
            <w:pPr>
              <w:ind w:left="37"/>
              <w:spacing w:before="36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地理信息管理综合检查</w:t>
            </w:r>
          </w:p>
          <w:p>
            <w:pPr>
              <w:ind w:left="41" w:right="1292" w:hanging="6"/>
              <w:spacing w:before="53" w:line="26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矿山地质环境保护与土地复垦监督检查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土地复垦监督检查</w:t>
            </w:r>
          </w:p>
          <w:p>
            <w:pPr>
              <w:ind w:left="35" w:right="888"/>
              <w:spacing w:before="35" w:line="26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对林草种苗生产经营及林草种质资源的监管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对林地及林木资源的监管</w:t>
            </w:r>
          </w:p>
          <w:p>
            <w:pPr>
              <w:ind w:left="35"/>
              <w:spacing w:before="38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对草原的监管</w:t>
            </w:r>
          </w:p>
          <w:p>
            <w:pPr>
              <w:ind w:left="35"/>
              <w:spacing w:before="54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对自然保护地的监管</w:t>
            </w:r>
          </w:p>
          <w:p>
            <w:pPr>
              <w:ind w:left="35" w:right="2302"/>
              <w:spacing w:before="54" w:line="26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对保护陆生野生动物的监管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对保护野生植物的监管</w:t>
            </w:r>
          </w:p>
          <w:p>
            <w:pPr>
              <w:ind w:left="36" w:right="2302" w:hanging="1"/>
              <w:spacing w:before="37" w:line="24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对森林草原防火的监督检查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地理信息管理综合检查</w:t>
            </w:r>
          </w:p>
        </w:tc>
        <w:tc>
          <w:tcPr>
            <w:tcW w:w="94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ind w:left="84"/>
              <w:spacing w:before="62" w:line="23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林草企业</w:t>
            </w:r>
          </w:p>
        </w:tc>
        <w:tc>
          <w:tcPr>
            <w:tcW w:w="7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ind w:left="112" w:right="47" w:firstLine="4"/>
              <w:spacing w:before="62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县自然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资源和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规划局</w:t>
            </w:r>
          </w:p>
        </w:tc>
        <w:tc>
          <w:tcPr>
            <w:tcW w:w="689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ind w:left="65" w:firstLine="2"/>
              <w:spacing w:before="62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  <w:w w:val="123"/>
              </w:rPr>
              <w:t>理局</w:t>
            </w:r>
          </w:p>
        </w:tc>
        <w:tc>
          <w:tcPr>
            <w:tcW w:w="6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6" w:lineRule="auto"/>
              <w:rPr/>
            </w:pPr>
            <w:r/>
          </w:p>
          <w:p>
            <w:pPr>
              <w:pStyle w:val="TableText"/>
              <w:spacing w:line="247" w:lineRule="auto"/>
              <w:rPr/>
            </w:pPr>
            <w:r/>
          </w:p>
          <w:p>
            <w:pPr>
              <w:ind w:right="3"/>
              <w:spacing w:before="62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6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258" w:hRule="atLeast"/>
        </w:trPr>
        <w:tc>
          <w:tcPr>
            <w:tcW w:w="1128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40"/>
              <w:spacing w:before="35" w:line="20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县市场监督管理局：登记事项检查；公示信息检查</w:t>
            </w:r>
          </w:p>
        </w:tc>
        <w:tc>
          <w:tcPr>
            <w:tcW w:w="94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3178" w:hRule="atLeast"/>
        </w:trPr>
        <w:tc>
          <w:tcPr>
            <w:tcW w:w="1128" w:type="dxa"/>
            <w:vAlign w:val="top"/>
            <w:tcBorders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tcBorders>
              <w:bottom w:val="nil"/>
            </w:tcBorders>
          </w:tcPr>
          <w:p>
            <w:pPr>
              <w:pStyle w:val="TableText"/>
              <w:rPr/>
            </w:pPr>
            <w:r/>
          </w:p>
          <w:p>
            <w:pPr>
              <w:pStyle w:val="TableText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pStyle w:val="TableText"/>
              <w:spacing w:line="241" w:lineRule="auto"/>
              <w:rPr/>
            </w:pPr>
            <w:r/>
          </w:p>
          <w:p>
            <w:pPr>
              <w:ind w:left="45"/>
              <w:spacing w:before="62" w:line="19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</w:p>
        </w:tc>
        <w:tc>
          <w:tcPr>
            <w:tcW w:w="1092" w:type="dxa"/>
            <w:vAlign w:val="top"/>
            <w:tcBorders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tcBorders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tcBorders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tcBorders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  <w:tcBorders>
              <w:bottom w:val="nil"/>
            </w:tcBorders>
          </w:tcPr>
          <w:p>
            <w:pPr>
              <w:ind w:left="53" w:right="82" w:hanging="13"/>
              <w:spacing w:before="21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县发改局：</w:t>
            </w:r>
            <w:r>
              <w:rPr>
                <w:rFonts w:ascii="KaiTi" w:hAnsi="KaiTi" w:eastAsia="KaiTi" w:cs="KaiTi"/>
                <w:sz w:val="19"/>
                <w:szCs w:val="19"/>
                <w:spacing w:val="-4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中央、省预算内直接投资、投资补助和贴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息资金项目实施情况监督检查</w:t>
            </w:r>
          </w:p>
          <w:p>
            <w:pPr>
              <w:ind w:left="35"/>
              <w:spacing w:before="34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企业投资项目监督管理</w:t>
            </w:r>
          </w:p>
          <w:p>
            <w:pPr>
              <w:ind w:left="56"/>
              <w:spacing w:before="54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电力供应与使用监督管理</w:t>
            </w:r>
          </w:p>
          <w:p>
            <w:pPr>
              <w:ind w:left="47"/>
              <w:spacing w:before="54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节能法律法规和节能标准执行情况监督管理</w:t>
            </w:r>
          </w:p>
          <w:p>
            <w:pPr>
              <w:ind w:left="37" w:right="82" w:hanging="4"/>
              <w:spacing w:before="61" w:line="23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散装水泥、预拌混凝土和预拌砂浆生产经营使用情况</w:t>
            </w:r>
            <w:r>
              <w:rPr>
                <w:rFonts w:ascii="KaiTi" w:hAnsi="KaiTi" w:eastAsia="KaiTi" w:cs="KaiTi"/>
                <w:sz w:val="19"/>
                <w:szCs w:val="19"/>
                <w:spacing w:val="1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监督管理</w:t>
            </w:r>
          </w:p>
          <w:p>
            <w:pPr>
              <w:ind w:left="41" w:right="79" w:hanging="7"/>
              <w:spacing w:before="77" w:line="24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石油天然气管道企业履行管道保护义务情况的监督检</w:t>
            </w:r>
            <w:r>
              <w:rPr>
                <w:rFonts w:ascii="KaiTi" w:hAnsi="KaiTi" w:eastAsia="KaiTi" w:cs="KaiTi"/>
                <w:sz w:val="19"/>
                <w:szCs w:val="19"/>
                <w:spacing w:val="1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</w:rPr>
              <w:t>查</w:t>
            </w:r>
          </w:p>
          <w:p>
            <w:pPr>
              <w:ind w:left="32" w:right="2706" w:firstLine="9"/>
              <w:spacing w:before="58" w:line="26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单用途商业预付卡管理</w:t>
            </w: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零供公平交易管理</w:t>
            </w:r>
          </w:p>
        </w:tc>
        <w:tc>
          <w:tcPr>
            <w:tcW w:w="943" w:type="dxa"/>
            <w:vAlign w:val="top"/>
            <w:tcBorders>
              <w:bottom w:val="nil"/>
            </w:tcBorders>
          </w:tcPr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1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pStyle w:val="TableText"/>
              <w:spacing w:line="252" w:lineRule="auto"/>
              <w:rPr/>
            </w:pPr>
            <w:r/>
          </w:p>
          <w:p>
            <w:pPr>
              <w:ind w:left="98"/>
              <w:spacing w:before="61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汽车销售</w:t>
            </w:r>
          </w:p>
        </w:tc>
        <w:tc>
          <w:tcPr>
            <w:tcW w:w="792" w:type="dxa"/>
            <w:vAlign w:val="top"/>
            <w:tcBorders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tcBorders>
              <w:bottom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tcBorders>
              <w:bottom w:val="nil"/>
            </w:tcBorders>
          </w:tcPr>
          <w:p>
            <w:pPr>
              <w:pStyle w:val="TableText"/>
              <w:rPr/>
            </w:pPr>
            <w:r/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pgSz w:w="16837" w:h="11905"/>
          <w:pgMar w:top="1011" w:right="1359" w:bottom="0" w:left="1051" w:header="0" w:footer="0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176"/>
        <w:rPr/>
      </w:pPr>
      <w:r>
        <w:pict>
          <v:shape id="_x0000_s22" style="position:absolute;margin-left:112.008pt;margin-top:65.7529pt;mso-position-vertical-relative:page;mso-position-horizontal-relative:page;width:41.9pt;height:14.1pt;z-index:251700224;" o:allowincell="f" filled="false" stroked="false" type="#_x0000_t202">
            <v:fill on="false"/>
            <v:stroke on="false"/>
            <v:path/>
            <v:imagedata o:title=""/>
            <o:lock v:ext="edit" aspectratio="false"/>
            <v:textbox inset="0mm,0mm,0mm,0mm">
              <w:txbxContent>
                <w:p>
                  <w:pPr>
                    <w:pStyle w:val="BodyText"/>
                    <w:ind w:left="20"/>
                    <w:spacing w:before="20" w:line="234" w:lineRule="auto"/>
                    <w:rPr/>
                  </w:pPr>
                  <w:r>
                    <w:rPr>
                      <w:spacing w:val="6"/>
                    </w:rPr>
                    <w:t>2025年度</w:t>
                  </w:r>
                </w:p>
              </w:txbxContent>
            </v:textbox>
          </v:shape>
        </w:pict>
      </w:r>
      <w:r/>
    </w:p>
    <w:tbl>
      <w:tblPr>
        <w:tblStyle w:val="TableNormal"/>
        <w:tblW w:w="14391" w:type="dxa"/>
        <w:tblInd w:w="17" w:type="dxa"/>
        <w:tblLayout w:type="fixed"/>
        <w:tblBorders>
          <w:top w:val="single" w:color="000000" w:sz="14" w:space="0"/>
          <w:left w:val="single" w:color="000000" w:sz="14" w:space="0"/>
          <w:bottom w:val="single" w:color="000000" w:sz="14" w:space="0"/>
          <w:right w:val="single" w:color="000000" w:sz="14" w:space="0"/>
          <w:insideH w:val="single" w:color="000000" w:sz="14" w:space="0"/>
          <w:insideV w:val="single" w:color="000000" w:sz="14" w:space="0"/>
        </w:tblBorders>
      </w:tblPr>
      <w:tblGrid>
        <w:gridCol w:w="1128"/>
        <w:gridCol w:w="912"/>
        <w:gridCol w:w="1092"/>
        <w:gridCol w:w="1123"/>
        <w:gridCol w:w="630"/>
        <w:gridCol w:w="1602"/>
        <w:gridCol w:w="4788"/>
        <w:gridCol w:w="943"/>
        <w:gridCol w:w="792"/>
        <w:gridCol w:w="689"/>
        <w:gridCol w:w="692"/>
      </w:tblGrid>
      <w:tr>
        <w:trPr>
          <w:trHeight w:val="3527" w:hRule="atLeast"/>
        </w:trPr>
        <w:tc>
          <w:tcPr>
            <w:tcW w:w="1128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spacing w:line="334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联2025021</w:t>
            </w:r>
          </w:p>
        </w:tc>
        <w:tc>
          <w:tcPr>
            <w:tcW w:w="91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45" w:right="32" w:firstLine="20"/>
              <w:spacing w:before="152" w:line="239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>高邑县第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二十一次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跨部门联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42"/>
              </w:rPr>
              <w:t>合抽查</w:t>
            </w:r>
          </w:p>
        </w:tc>
        <w:tc>
          <w:tcPr>
            <w:tcW w:w="109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spacing w:line="334" w:lineRule="auto"/>
              <w:rPr/>
            </w:pPr>
            <w:r/>
          </w:p>
          <w:p>
            <w:pPr>
              <w:ind w:left="85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联2025021</w:t>
            </w:r>
          </w:p>
        </w:tc>
        <w:tc>
          <w:tcPr>
            <w:tcW w:w="1123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58" w:right="32" w:hanging="4"/>
              <w:spacing w:before="26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邑县第二十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一次跨部门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33"/>
              </w:rPr>
              <w:t>联合抽查</w:t>
            </w:r>
          </w:p>
        </w:tc>
        <w:tc>
          <w:tcPr>
            <w:tcW w:w="630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pStyle w:val="TableText"/>
              <w:spacing w:line="334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94"/>
              <w:spacing w:before="26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2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5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before="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低于10%</w:t>
            </w:r>
          </w:p>
        </w:tc>
        <w:tc>
          <w:tcPr>
            <w:tcW w:w="4788" w:type="dxa"/>
            <w:vAlign w:val="top"/>
            <w:tcBorders>
              <w:top w:val="nil"/>
            </w:tcBorders>
          </w:tcPr>
          <w:p>
            <w:pPr>
              <w:ind w:left="32"/>
              <w:spacing w:before="69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零售商促销管理</w:t>
            </w:r>
          </w:p>
          <w:p>
            <w:pPr>
              <w:ind w:left="49" w:right="2303" w:hanging="15"/>
              <w:spacing w:before="69" w:line="280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报废机动车回收(拆解)管理</w:t>
            </w: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汽车销售管理</w:t>
            </w:r>
          </w:p>
          <w:p>
            <w:pPr>
              <w:ind w:left="46"/>
              <w:spacing w:before="23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商品现货市场交易</w:t>
            </w:r>
          </w:p>
          <w:p>
            <w:pPr>
              <w:ind w:left="38" w:right="2504" w:firstLine="15"/>
              <w:spacing w:before="52" w:line="26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旧电器电子产品流通管理</w:t>
            </w: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成品油市场管理</w:t>
            </w:r>
          </w:p>
          <w:p>
            <w:pPr>
              <w:ind w:left="50"/>
              <w:spacing w:before="37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洗染业管理</w:t>
            </w:r>
          </w:p>
          <w:p>
            <w:pPr>
              <w:ind w:left="31" w:right="3312" w:firstLine="25"/>
              <w:spacing w:before="54" w:line="272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家电维修业管理</w:t>
            </w:r>
            <w:r>
              <w:rPr>
                <w:rFonts w:ascii="KaiTi" w:hAnsi="KaiTi" w:eastAsia="KaiTi" w:cs="KaiTi"/>
                <w:sz w:val="19"/>
                <w:szCs w:val="19"/>
                <w:spacing w:val="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家庭服务业管理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餐饮业管理</w:t>
            </w:r>
          </w:p>
          <w:p>
            <w:pPr>
              <w:ind w:left="27" w:right="2343" w:firstLine="10"/>
              <w:spacing w:before="39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监控化学品专项监督检查；</w:t>
            </w: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食盐专营监督检查</w:t>
            </w:r>
          </w:p>
        </w:tc>
        <w:tc>
          <w:tcPr>
            <w:tcW w:w="943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80" w:right="23" w:firstLine="18"/>
              <w:spacing w:before="29" w:line="239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、二手车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销售、报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废机动车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21"/>
              </w:rPr>
              <w:t>回收(拆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21"/>
              </w:rPr>
              <w:t>解)行业</w:t>
            </w:r>
          </w:p>
        </w:tc>
        <w:tc>
          <w:tcPr>
            <w:tcW w:w="79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312" w:right="47" w:hanging="195"/>
              <w:spacing w:before="273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县发改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局</w:t>
            </w:r>
          </w:p>
        </w:tc>
        <w:tc>
          <w:tcPr>
            <w:tcW w:w="689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left="65" w:firstLine="2"/>
              <w:spacing w:before="151" w:line="239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  <w:w w:val="123"/>
              </w:rPr>
              <w:t>理局</w:t>
            </w:r>
          </w:p>
        </w:tc>
        <w:tc>
          <w:tcPr>
            <w:tcW w:w="692" w:type="dxa"/>
            <w:vAlign w:val="top"/>
            <w:vMerge w:val="restart"/>
            <w:tcBorders>
              <w:top w:val="nil"/>
              <w:bottom w:val="nil"/>
            </w:tcBorders>
          </w:tcPr>
          <w:p>
            <w:pPr>
              <w:ind w:right="3"/>
              <w:spacing w:before="151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3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471" w:hRule="atLeast"/>
        </w:trPr>
        <w:tc>
          <w:tcPr>
            <w:tcW w:w="1128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33" w:right="120" w:firstLine="6"/>
              <w:spacing w:before="34" w:line="20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县市场监督管理局：登记事项检查；公示信息检查；</w:t>
            </w:r>
            <w:r>
              <w:rPr>
                <w:rFonts w:ascii="KaiTi" w:hAnsi="KaiTi" w:eastAsia="KaiTi" w:cs="KaiTi"/>
                <w:sz w:val="19"/>
                <w:szCs w:val="19"/>
                <w:spacing w:val="1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价格行为检查。</w:t>
            </w:r>
          </w:p>
        </w:tc>
        <w:tc>
          <w:tcPr>
            <w:tcW w:w="94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1346" w:hRule="atLeast"/>
        </w:trPr>
        <w:tc>
          <w:tcPr>
            <w:tcW w:w="1128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3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联2025022</w:t>
            </w:r>
          </w:p>
        </w:tc>
        <w:tc>
          <w:tcPr>
            <w:tcW w:w="91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98" w:lineRule="auto"/>
              <w:rPr/>
            </w:pPr>
            <w:r/>
          </w:p>
          <w:p>
            <w:pPr>
              <w:ind w:left="45" w:right="32"/>
              <w:spacing w:before="62" w:line="239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高邑县第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二十二次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跨部门联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42"/>
              </w:rPr>
              <w:t>合抽查</w:t>
            </w:r>
          </w:p>
        </w:tc>
        <w:tc>
          <w:tcPr>
            <w:tcW w:w="10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3" w:lineRule="auto"/>
              <w:rPr/>
            </w:pPr>
            <w:r/>
          </w:p>
          <w:p>
            <w:pPr>
              <w:ind w:left="85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联2025022</w:t>
            </w:r>
          </w:p>
        </w:tc>
        <w:tc>
          <w:tcPr>
            <w:tcW w:w="112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417" w:lineRule="auto"/>
              <w:rPr/>
            </w:pPr>
            <w:r/>
          </w:p>
          <w:p>
            <w:pPr>
              <w:ind w:left="56" w:right="32" w:hanging="2"/>
              <w:spacing w:before="62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邑县第二十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二次跨部门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34"/>
              </w:rPr>
              <w:t>联合抽查</w:t>
            </w:r>
          </w:p>
        </w:tc>
        <w:tc>
          <w:tcPr>
            <w:tcW w:w="630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2" w:lineRule="auto"/>
              <w:rPr/>
            </w:pPr>
            <w:r/>
          </w:p>
          <w:p>
            <w:pPr>
              <w:pStyle w:val="TableText"/>
              <w:spacing w:line="263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418" w:lineRule="auto"/>
              <w:rPr/>
            </w:pPr>
            <w:r/>
          </w:p>
          <w:p>
            <w:pPr>
              <w:ind w:left="94"/>
              <w:spacing w:before="6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2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5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before="1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低于20%</w:t>
            </w:r>
          </w:p>
        </w:tc>
        <w:tc>
          <w:tcPr>
            <w:tcW w:w="4788" w:type="dxa"/>
            <w:vAlign w:val="top"/>
          </w:tcPr>
          <w:p>
            <w:pPr>
              <w:ind w:left="36" w:right="80" w:firstLine="3"/>
              <w:spacing w:before="39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县消防大队：对单位履行法定消防安全职责情况的监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督抽查</w:t>
            </w:r>
          </w:p>
          <w:p>
            <w:pPr>
              <w:ind w:left="35"/>
              <w:spacing w:before="34" w:line="232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对使用领域消防产品质量的监督检查</w:t>
            </w:r>
          </w:p>
          <w:p>
            <w:pPr>
              <w:ind w:left="35"/>
              <w:spacing w:before="54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对社会消防技术服务活动的监督抽查</w:t>
            </w:r>
          </w:p>
          <w:p>
            <w:pPr>
              <w:ind w:left="35"/>
              <w:spacing w:before="51" w:line="18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对注册消防工程师执业活动的监督抽查</w:t>
            </w:r>
          </w:p>
        </w:tc>
        <w:tc>
          <w:tcPr>
            <w:tcW w:w="94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32" w:lineRule="auto"/>
              <w:rPr/>
            </w:pPr>
            <w:r/>
          </w:p>
          <w:p>
            <w:pPr>
              <w:pStyle w:val="TableText"/>
              <w:spacing w:line="332" w:lineRule="auto"/>
              <w:rPr/>
            </w:pPr>
            <w:r/>
          </w:p>
          <w:p>
            <w:pPr>
              <w:ind w:left="293" w:right="25" w:hanging="195"/>
              <w:spacing w:before="61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消防安全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4"/>
              </w:rPr>
              <w:t>行业</w:t>
            </w:r>
          </w:p>
        </w:tc>
        <w:tc>
          <w:tcPr>
            <w:tcW w:w="7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32" w:lineRule="auto"/>
              <w:rPr/>
            </w:pPr>
            <w:r/>
          </w:p>
          <w:p>
            <w:pPr>
              <w:pStyle w:val="TableText"/>
              <w:spacing w:line="332" w:lineRule="auto"/>
              <w:rPr/>
            </w:pPr>
            <w:r/>
          </w:p>
          <w:p>
            <w:pPr>
              <w:ind w:left="231" w:right="47" w:hanging="114"/>
              <w:spacing w:before="62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县消防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-2"/>
              </w:rPr>
              <w:t>大队</w:t>
            </w:r>
          </w:p>
        </w:tc>
        <w:tc>
          <w:tcPr>
            <w:tcW w:w="689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71" w:lineRule="auto"/>
              <w:rPr/>
            </w:pPr>
            <w:r/>
          </w:p>
          <w:p>
            <w:pPr>
              <w:pStyle w:val="TableText"/>
              <w:spacing w:line="271" w:lineRule="auto"/>
              <w:rPr/>
            </w:pPr>
            <w:r/>
          </w:p>
          <w:p>
            <w:pPr>
              <w:ind w:left="65" w:firstLine="2"/>
              <w:spacing w:before="62" w:line="239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  <w:w w:val="123"/>
              </w:rPr>
              <w:t>理局</w:t>
            </w:r>
          </w:p>
        </w:tc>
        <w:tc>
          <w:tcPr>
            <w:tcW w:w="6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71" w:lineRule="auto"/>
              <w:rPr/>
            </w:pPr>
            <w:r/>
          </w:p>
          <w:p>
            <w:pPr>
              <w:pStyle w:val="TableText"/>
              <w:spacing w:line="271" w:lineRule="auto"/>
              <w:rPr/>
            </w:pPr>
            <w:r/>
          </w:p>
          <w:p>
            <w:pPr>
              <w:ind w:right="3"/>
              <w:spacing w:before="62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3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472" w:hRule="atLeast"/>
        </w:trPr>
        <w:tc>
          <w:tcPr>
            <w:tcW w:w="1128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33" w:right="128" w:firstLine="6"/>
              <w:spacing w:before="44" w:line="20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县市场监督管理局：登记事项检查；公示信息检查，</w:t>
            </w: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价格行为检查。</w:t>
            </w:r>
          </w:p>
        </w:tc>
        <w:tc>
          <w:tcPr>
            <w:tcW w:w="94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  <w:tr>
        <w:trPr>
          <w:trHeight w:val="1638" w:hRule="atLeast"/>
        </w:trPr>
        <w:tc>
          <w:tcPr>
            <w:tcW w:w="1128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13" w:lineRule="auto"/>
              <w:rPr/>
            </w:pPr>
            <w:r/>
          </w:p>
          <w:p>
            <w:pPr>
              <w:pStyle w:val="TableText"/>
              <w:spacing w:line="314" w:lineRule="auto"/>
              <w:rPr/>
            </w:pPr>
            <w:r/>
          </w:p>
          <w:p>
            <w:pPr>
              <w:pStyle w:val="TableText"/>
              <w:spacing w:line="314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联2025023</w:t>
            </w:r>
          </w:p>
        </w:tc>
        <w:tc>
          <w:tcPr>
            <w:tcW w:w="91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449" w:lineRule="auto"/>
              <w:rPr/>
            </w:pPr>
            <w:r/>
          </w:p>
          <w:p>
            <w:pPr>
              <w:ind w:left="45" w:right="32"/>
              <w:spacing w:before="62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高邑县第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二十三次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跨部门联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42"/>
              </w:rPr>
              <w:t>合抽查</w:t>
            </w:r>
          </w:p>
        </w:tc>
        <w:tc>
          <w:tcPr>
            <w:tcW w:w="10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13" w:lineRule="auto"/>
              <w:rPr/>
            </w:pPr>
            <w:r/>
          </w:p>
          <w:p>
            <w:pPr>
              <w:pStyle w:val="TableText"/>
              <w:spacing w:line="314" w:lineRule="auto"/>
              <w:rPr/>
            </w:pPr>
            <w:r/>
          </w:p>
          <w:p>
            <w:pPr>
              <w:pStyle w:val="TableText"/>
              <w:spacing w:line="314" w:lineRule="auto"/>
              <w:rPr/>
            </w:pPr>
            <w:r/>
          </w:p>
          <w:p>
            <w:pPr>
              <w:ind w:left="85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联2025023</w:t>
            </w:r>
          </w:p>
        </w:tc>
        <w:tc>
          <w:tcPr>
            <w:tcW w:w="112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85" w:lineRule="auto"/>
              <w:rPr/>
            </w:pPr>
            <w:r/>
          </w:p>
          <w:p>
            <w:pPr>
              <w:pStyle w:val="TableText"/>
              <w:spacing w:line="285" w:lineRule="auto"/>
              <w:rPr/>
            </w:pPr>
            <w:r/>
          </w:p>
          <w:p>
            <w:pPr>
              <w:ind w:left="53" w:right="32" w:firstLine="1"/>
              <w:spacing w:before="62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邑县第二十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三次跨部门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35"/>
              </w:rPr>
              <w:t>联合抽查</w:t>
            </w:r>
          </w:p>
        </w:tc>
        <w:tc>
          <w:tcPr>
            <w:tcW w:w="630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13" w:lineRule="auto"/>
              <w:rPr/>
            </w:pPr>
            <w:r/>
          </w:p>
          <w:p>
            <w:pPr>
              <w:pStyle w:val="TableText"/>
              <w:spacing w:line="314" w:lineRule="auto"/>
              <w:rPr/>
            </w:pPr>
            <w:r/>
          </w:p>
          <w:p>
            <w:pPr>
              <w:pStyle w:val="TableText"/>
              <w:spacing w:line="314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86" w:lineRule="auto"/>
              <w:rPr/>
            </w:pPr>
            <w:r/>
          </w:p>
          <w:p>
            <w:pPr>
              <w:pStyle w:val="TableText"/>
              <w:spacing w:line="286" w:lineRule="auto"/>
              <w:rPr/>
            </w:pPr>
            <w:r/>
          </w:p>
          <w:p>
            <w:pPr>
              <w:ind w:left="94"/>
              <w:spacing w:before="6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2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4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before="1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低于30%</w:t>
            </w:r>
          </w:p>
        </w:tc>
        <w:tc>
          <w:tcPr>
            <w:tcW w:w="4788" w:type="dxa"/>
            <w:vAlign w:val="top"/>
          </w:tcPr>
          <w:p>
            <w:pPr>
              <w:ind w:left="35" w:right="1496" w:firstLine="4"/>
              <w:spacing w:before="61" w:line="26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县司法局：对律师事务所的监督检查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对基层法律服务所的监督检查</w:t>
            </w:r>
          </w:p>
          <w:p>
            <w:pPr>
              <w:ind w:left="35"/>
              <w:spacing w:before="38" w:line="236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对公证机构的监督检查</w:t>
            </w:r>
          </w:p>
          <w:p>
            <w:pPr>
              <w:ind w:left="35"/>
              <w:spacing w:before="49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对司法鉴定机构及其鉴定人的监督检查</w:t>
            </w:r>
          </w:p>
          <w:p>
            <w:pPr>
              <w:ind w:left="35"/>
              <w:spacing w:before="159" w:line="23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对律师事务所及其律师承办法律援助事项的监督检查</w:t>
            </w:r>
          </w:p>
        </w:tc>
        <w:tc>
          <w:tcPr>
            <w:tcW w:w="943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48" w:lineRule="auto"/>
              <w:rPr/>
            </w:pPr>
            <w:r/>
          </w:p>
          <w:p>
            <w:pPr>
              <w:pStyle w:val="TableText"/>
              <w:spacing w:line="348" w:lineRule="auto"/>
              <w:rPr/>
            </w:pPr>
            <w:r/>
          </w:p>
          <w:p>
            <w:pPr>
              <w:ind w:left="85" w:right="23" w:hanging="6"/>
              <w:spacing w:before="62" w:line="238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律师事务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所、法律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42"/>
              </w:rPr>
              <w:t>服务业</w:t>
            </w:r>
          </w:p>
        </w:tc>
        <w:tc>
          <w:tcPr>
            <w:tcW w:w="7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272" w:lineRule="auto"/>
              <w:rPr/>
            </w:pPr>
            <w:r/>
          </w:p>
          <w:p>
            <w:pPr>
              <w:pStyle w:val="TableText"/>
              <w:spacing w:line="272" w:lineRule="auto"/>
              <w:rPr/>
            </w:pPr>
            <w:r/>
          </w:p>
          <w:p>
            <w:pPr>
              <w:pStyle w:val="TableText"/>
              <w:spacing w:line="273" w:lineRule="auto"/>
              <w:rPr/>
            </w:pPr>
            <w:r/>
          </w:p>
          <w:p>
            <w:pPr>
              <w:ind w:left="312" w:right="47" w:hanging="195"/>
              <w:spacing w:before="61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县司法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局</w:t>
            </w:r>
          </w:p>
        </w:tc>
        <w:tc>
          <w:tcPr>
            <w:tcW w:w="689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47" w:lineRule="auto"/>
              <w:rPr/>
            </w:pPr>
            <w:r/>
          </w:p>
          <w:p>
            <w:pPr>
              <w:pStyle w:val="TableText"/>
              <w:spacing w:line="348" w:lineRule="auto"/>
              <w:rPr/>
            </w:pPr>
            <w:r/>
          </w:p>
          <w:p>
            <w:pPr>
              <w:ind w:left="65" w:firstLine="2"/>
              <w:spacing w:before="62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县市场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监督管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0"/>
                <w:w w:val="123"/>
              </w:rPr>
              <w:t>理局</w:t>
            </w:r>
          </w:p>
        </w:tc>
        <w:tc>
          <w:tcPr>
            <w:tcW w:w="692" w:type="dxa"/>
            <w:vAlign w:val="top"/>
            <w:vMerge w:val="restart"/>
            <w:tcBorders>
              <w:bottom w:val="nil"/>
            </w:tcBorders>
          </w:tcPr>
          <w:p>
            <w:pPr>
              <w:pStyle w:val="TableText"/>
              <w:spacing w:line="347" w:lineRule="auto"/>
              <w:rPr/>
            </w:pPr>
            <w:r/>
          </w:p>
          <w:p>
            <w:pPr>
              <w:pStyle w:val="TableText"/>
              <w:spacing w:line="348" w:lineRule="auto"/>
              <w:rPr/>
            </w:pPr>
            <w:r/>
          </w:p>
          <w:p>
            <w:pPr>
              <w:ind w:right="3"/>
              <w:spacing w:before="62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6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491" w:hRule="atLeast"/>
        </w:trPr>
        <w:tc>
          <w:tcPr>
            <w:tcW w:w="1128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91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0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12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30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160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4788" w:type="dxa"/>
            <w:vAlign w:val="top"/>
          </w:tcPr>
          <w:p>
            <w:pPr>
              <w:ind w:left="33" w:right="128" w:firstLine="6"/>
              <w:spacing w:before="52" w:line="20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县市场监督管理局：登记事项检查；公示信息检查，</w:t>
            </w: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价格行为检查。</w:t>
            </w:r>
          </w:p>
        </w:tc>
        <w:tc>
          <w:tcPr>
            <w:tcW w:w="943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7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89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  <w:vMerge w:val="continue"/>
            <w:tcBorders>
              <w:top w:val="nil"/>
            </w:tcBorders>
          </w:tcPr>
          <w:p>
            <w:pPr>
              <w:pStyle w:val="TableText"/>
              <w:rPr/>
            </w:pPr>
            <w:r/>
          </w:p>
        </w:tc>
      </w:tr>
    </w:tbl>
    <w:p>
      <w:pPr>
        <w:rPr>
          <w:rFonts w:ascii="Arial"/>
          <w:sz w:val="21"/>
        </w:rPr>
      </w:pPr>
      <w:r/>
    </w:p>
    <w:p>
      <w:pPr>
        <w:sectPr>
          <w:pgSz w:w="16837" w:h="11905"/>
          <w:pgMar w:top="1011" w:right="1359" w:bottom="0" w:left="1051" w:header="0" w:footer="0" w:gutter="0"/>
        </w:sectPr>
        <w:rPr>
          <w:rFonts w:ascii="Arial" w:hAnsi="Arial" w:eastAsia="Arial" w:cs="Arial"/>
          <w:sz w:val="21"/>
          <w:szCs w:val="21"/>
        </w:rPr>
      </w:pPr>
    </w:p>
    <w:p>
      <w:pPr>
        <w:spacing w:before="157"/>
        <w:rPr/>
      </w:pPr>
      <w:r/>
    </w:p>
    <w:tbl>
      <w:tblPr>
        <w:tblStyle w:val="TableNormal"/>
        <w:tblW w:w="14391" w:type="dxa"/>
        <w:tblInd w:w="17" w:type="dxa"/>
        <w:tblLayout w:type="fixed"/>
        <w:tblBorders>
          <w:top w:val="single" w:color="000000" w:sz="14" w:space="0"/>
          <w:left w:val="single" w:color="000000" w:sz="14" w:space="0"/>
          <w:bottom w:val="single" w:color="000000" w:sz="14" w:space="0"/>
          <w:right w:val="single" w:color="000000" w:sz="14" w:space="0"/>
          <w:insideH w:val="single" w:color="000000" w:sz="14" w:space="0"/>
          <w:insideV w:val="single" w:color="000000" w:sz="14" w:space="0"/>
        </w:tblBorders>
      </w:tblPr>
      <w:tblGrid>
        <w:gridCol w:w="1128"/>
        <w:gridCol w:w="912"/>
        <w:gridCol w:w="1092"/>
        <w:gridCol w:w="1123"/>
        <w:gridCol w:w="630"/>
        <w:gridCol w:w="1602"/>
        <w:gridCol w:w="4788"/>
        <w:gridCol w:w="943"/>
        <w:gridCol w:w="792"/>
        <w:gridCol w:w="689"/>
        <w:gridCol w:w="692"/>
      </w:tblGrid>
      <w:tr>
        <w:trPr>
          <w:trHeight w:val="1470" w:hRule="atLeast"/>
        </w:trPr>
        <w:tc>
          <w:tcPr>
            <w:tcW w:w="1128" w:type="dxa"/>
            <w:vAlign w:val="top"/>
          </w:tcPr>
          <w:p>
            <w:pPr>
              <w:pStyle w:val="TableText"/>
              <w:spacing w:line="294" w:lineRule="auto"/>
              <w:rPr/>
            </w:pPr>
            <w:r/>
          </w:p>
          <w:p>
            <w:pPr>
              <w:pStyle w:val="TableText"/>
              <w:spacing w:line="294" w:lineRule="auto"/>
              <w:rPr/>
            </w:pPr>
            <w:r/>
          </w:p>
          <w:p>
            <w:pPr>
              <w:ind w:left="109"/>
              <w:spacing w:before="61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联2025024</w:t>
            </w:r>
          </w:p>
        </w:tc>
        <w:tc>
          <w:tcPr>
            <w:tcW w:w="912" w:type="dxa"/>
            <w:vAlign w:val="top"/>
          </w:tcPr>
          <w:p>
            <w:pPr>
              <w:ind w:left="45" w:right="32"/>
              <w:spacing w:before="159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高邑县第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二十四次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跨部门联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42"/>
              </w:rPr>
              <w:t>合抽查</w:t>
            </w:r>
          </w:p>
        </w:tc>
        <w:tc>
          <w:tcPr>
            <w:tcW w:w="1092" w:type="dxa"/>
            <w:vAlign w:val="top"/>
          </w:tcPr>
          <w:p>
            <w:pPr>
              <w:pStyle w:val="TableText"/>
              <w:spacing w:line="294" w:lineRule="auto"/>
              <w:rPr/>
            </w:pPr>
            <w:r/>
          </w:p>
          <w:p>
            <w:pPr>
              <w:pStyle w:val="TableText"/>
              <w:spacing w:line="294" w:lineRule="auto"/>
              <w:rPr/>
            </w:pPr>
            <w:r/>
          </w:p>
          <w:p>
            <w:pPr>
              <w:ind w:left="85"/>
              <w:spacing w:before="61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联2025024</w:t>
            </w:r>
          </w:p>
        </w:tc>
        <w:tc>
          <w:tcPr>
            <w:tcW w:w="1123" w:type="dxa"/>
            <w:vAlign w:val="top"/>
          </w:tcPr>
          <w:p>
            <w:pPr>
              <w:ind w:left="64" w:right="32" w:hanging="10"/>
              <w:spacing w:before="281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邑县第二十</w:t>
            </w:r>
            <w:r>
              <w:rPr>
                <w:rFonts w:ascii="KaiTi" w:hAnsi="KaiTi" w:eastAsia="KaiTi" w:cs="KaiTi"/>
                <w:sz w:val="19"/>
                <w:szCs w:val="19"/>
                <w:spacing w:val="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四次跨部门</w:t>
            </w:r>
            <w:r>
              <w:rPr>
                <w:rFonts w:ascii="KaiTi" w:hAnsi="KaiTi" w:eastAsia="KaiTi" w:cs="KaiTi"/>
                <w:sz w:val="19"/>
                <w:szCs w:val="19"/>
                <w:spacing w:val="3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32"/>
              </w:rPr>
              <w:t>联合抽查</w:t>
            </w:r>
          </w:p>
        </w:tc>
        <w:tc>
          <w:tcPr>
            <w:tcW w:w="630" w:type="dxa"/>
            <w:vAlign w:val="top"/>
          </w:tcPr>
          <w:p>
            <w:pPr>
              <w:pStyle w:val="TableText"/>
              <w:spacing w:line="294" w:lineRule="auto"/>
              <w:rPr/>
            </w:pPr>
            <w:r/>
          </w:p>
          <w:p>
            <w:pPr>
              <w:pStyle w:val="TableText"/>
              <w:spacing w:line="294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</w:tcPr>
          <w:p>
            <w:pPr>
              <w:ind w:left="94"/>
              <w:spacing w:before="281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3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4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before="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低于10%</w:t>
            </w:r>
          </w:p>
        </w:tc>
        <w:tc>
          <w:tcPr>
            <w:tcW w:w="4788" w:type="dxa"/>
            <w:vAlign w:val="top"/>
          </w:tcPr>
          <w:p>
            <w:pPr>
              <w:ind w:left="33" w:right="80" w:firstLine="20"/>
              <w:spacing w:before="160" w:line="238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乡镇：无害化处理场所的监督检查，种子生产经营企</w:t>
            </w:r>
            <w:r>
              <w:rPr>
                <w:rFonts w:ascii="KaiTi" w:hAnsi="KaiTi" w:eastAsia="KaiTi" w:cs="KaiTi"/>
                <w:sz w:val="19"/>
                <w:szCs w:val="19"/>
                <w:spacing w:val="16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业监督检查，对林草种苗生产经营及林草种质资源的</w:t>
            </w:r>
            <w:r>
              <w:rPr>
                <w:rFonts w:ascii="KaiTi" w:hAnsi="KaiTi" w:eastAsia="KaiTi" w:cs="KaiTi"/>
                <w:sz w:val="19"/>
                <w:szCs w:val="19"/>
                <w:spacing w:val="1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监管，对林地及林木资源的监管，对违反《河北省清</w:t>
            </w:r>
            <w:r>
              <w:rPr>
                <w:rFonts w:ascii="KaiTi" w:hAnsi="KaiTi" w:eastAsia="KaiTi" w:cs="KaiTi"/>
                <w:sz w:val="19"/>
                <w:szCs w:val="19"/>
                <w:spacing w:val="1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真食品管理条例》的处罚，对餐饮具集中消毒服务单</w:t>
            </w:r>
            <w:r>
              <w:rPr>
                <w:rFonts w:ascii="KaiTi" w:hAnsi="KaiTi" w:eastAsia="KaiTi" w:cs="KaiTi"/>
                <w:sz w:val="19"/>
                <w:szCs w:val="19"/>
                <w:spacing w:val="1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位的监督检查，对公共场所卫生的监督检查。</w:t>
            </w:r>
          </w:p>
        </w:tc>
        <w:tc>
          <w:tcPr>
            <w:tcW w:w="943" w:type="dxa"/>
            <w:vAlign w:val="top"/>
          </w:tcPr>
          <w:p>
            <w:pPr>
              <w:pStyle w:val="TableText"/>
              <w:spacing w:line="464" w:lineRule="auto"/>
              <w:rPr/>
            </w:pPr>
            <w:r/>
          </w:p>
          <w:p>
            <w:pPr>
              <w:ind w:left="98" w:right="23" w:hanging="14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农资企业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、食品业</w:t>
            </w:r>
          </w:p>
        </w:tc>
        <w:tc>
          <w:tcPr>
            <w:tcW w:w="792" w:type="dxa"/>
            <w:vAlign w:val="top"/>
          </w:tcPr>
          <w:p>
            <w:pPr>
              <w:ind w:left="131"/>
              <w:spacing w:before="282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>富村镇</w:t>
            </w:r>
          </w:p>
          <w:p>
            <w:pPr>
              <w:ind w:left="119"/>
              <w:spacing w:before="6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综合行</w:t>
            </w:r>
          </w:p>
          <w:p>
            <w:pPr>
              <w:ind w:left="112"/>
              <w:spacing w:before="1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政执法</w:t>
            </w:r>
          </w:p>
          <w:p>
            <w:pPr>
              <w:ind w:left="336"/>
              <w:spacing w:before="1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队</w:t>
            </w:r>
          </w:p>
        </w:tc>
        <w:tc>
          <w:tcPr>
            <w:tcW w:w="689" w:type="dxa"/>
            <w:vAlign w:val="top"/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</w:tcPr>
          <w:p>
            <w:pPr>
              <w:pStyle w:val="TableText"/>
              <w:spacing w:line="343" w:lineRule="auto"/>
              <w:rPr/>
            </w:pPr>
            <w:r/>
          </w:p>
          <w:p>
            <w:pPr>
              <w:ind w:right="3"/>
              <w:spacing w:before="61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6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1450" w:hRule="atLeast"/>
        </w:trPr>
        <w:tc>
          <w:tcPr>
            <w:tcW w:w="1128" w:type="dxa"/>
            <w:vAlign w:val="top"/>
          </w:tcPr>
          <w:p>
            <w:pPr>
              <w:pStyle w:val="TableText"/>
              <w:spacing w:line="288" w:lineRule="auto"/>
              <w:rPr/>
            </w:pPr>
            <w:r/>
          </w:p>
          <w:p>
            <w:pPr>
              <w:pStyle w:val="TableText"/>
              <w:spacing w:line="288" w:lineRule="auto"/>
              <w:rPr/>
            </w:pPr>
            <w:r/>
          </w:p>
          <w:p>
            <w:pPr>
              <w:ind w:left="109"/>
              <w:spacing w:before="61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联2025025</w:t>
            </w:r>
          </w:p>
        </w:tc>
        <w:tc>
          <w:tcPr>
            <w:tcW w:w="912" w:type="dxa"/>
            <w:vAlign w:val="top"/>
          </w:tcPr>
          <w:p>
            <w:pPr>
              <w:ind w:left="45" w:right="32"/>
              <w:spacing w:before="147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高邑县第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二十五次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跨部门联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42"/>
              </w:rPr>
              <w:t>合抽查</w:t>
            </w:r>
          </w:p>
        </w:tc>
        <w:tc>
          <w:tcPr>
            <w:tcW w:w="1092" w:type="dxa"/>
            <w:vAlign w:val="top"/>
          </w:tcPr>
          <w:p>
            <w:pPr>
              <w:pStyle w:val="TableText"/>
              <w:spacing w:line="288" w:lineRule="auto"/>
              <w:rPr/>
            </w:pPr>
            <w:r/>
          </w:p>
          <w:p>
            <w:pPr>
              <w:pStyle w:val="TableText"/>
              <w:spacing w:line="288" w:lineRule="auto"/>
              <w:rPr/>
            </w:pPr>
            <w:r/>
          </w:p>
          <w:p>
            <w:pPr>
              <w:ind w:left="85"/>
              <w:spacing w:before="61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联2025025</w:t>
            </w:r>
          </w:p>
        </w:tc>
        <w:tc>
          <w:tcPr>
            <w:tcW w:w="1123" w:type="dxa"/>
            <w:vAlign w:val="top"/>
          </w:tcPr>
          <w:p>
            <w:pPr>
              <w:ind w:left="57" w:right="32" w:hanging="3"/>
              <w:spacing w:before="269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邑县第二十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五次跨部门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34"/>
              </w:rPr>
              <w:t>联合抽查</w:t>
            </w:r>
          </w:p>
        </w:tc>
        <w:tc>
          <w:tcPr>
            <w:tcW w:w="630" w:type="dxa"/>
            <w:vAlign w:val="top"/>
          </w:tcPr>
          <w:p>
            <w:pPr>
              <w:pStyle w:val="TableText"/>
              <w:spacing w:line="288" w:lineRule="auto"/>
              <w:rPr/>
            </w:pPr>
            <w:r/>
          </w:p>
          <w:p>
            <w:pPr>
              <w:pStyle w:val="TableText"/>
              <w:spacing w:line="288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</w:tcPr>
          <w:p>
            <w:pPr>
              <w:ind w:left="94"/>
              <w:spacing w:before="269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2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5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500"/>
              <w:spacing w:before="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低于5%</w:t>
            </w:r>
          </w:p>
        </w:tc>
        <w:tc>
          <w:tcPr>
            <w:tcW w:w="4788" w:type="dxa"/>
            <w:vAlign w:val="top"/>
          </w:tcPr>
          <w:p>
            <w:pPr>
              <w:ind w:left="33" w:right="80" w:firstLine="20"/>
              <w:spacing w:before="148" w:line="238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乡镇：无害化处理场所的监督检查，种子生产经营企</w:t>
            </w:r>
            <w:r>
              <w:rPr>
                <w:rFonts w:ascii="KaiTi" w:hAnsi="KaiTi" w:eastAsia="KaiTi" w:cs="KaiTi"/>
                <w:sz w:val="19"/>
                <w:szCs w:val="19"/>
                <w:spacing w:val="16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业监督检查，对林草种苗生产经营及林草种质资源的</w:t>
            </w:r>
            <w:r>
              <w:rPr>
                <w:rFonts w:ascii="KaiTi" w:hAnsi="KaiTi" w:eastAsia="KaiTi" w:cs="KaiTi"/>
                <w:sz w:val="19"/>
                <w:szCs w:val="19"/>
                <w:spacing w:val="1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监管，对林地及林木资源的监管，对违反《河北省清</w:t>
            </w:r>
            <w:r>
              <w:rPr>
                <w:rFonts w:ascii="KaiTi" w:hAnsi="KaiTi" w:eastAsia="KaiTi" w:cs="KaiTi"/>
                <w:sz w:val="19"/>
                <w:szCs w:val="19"/>
                <w:spacing w:val="1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真食品管理条例》的处罚，对餐饮具集中消毒服务单</w:t>
            </w:r>
            <w:r>
              <w:rPr>
                <w:rFonts w:ascii="KaiTi" w:hAnsi="KaiTi" w:eastAsia="KaiTi" w:cs="KaiTi"/>
                <w:sz w:val="19"/>
                <w:szCs w:val="19"/>
                <w:spacing w:val="1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位的监督检查，对公共场所卫生的监督检查。</w:t>
            </w:r>
          </w:p>
        </w:tc>
        <w:tc>
          <w:tcPr>
            <w:tcW w:w="943" w:type="dxa"/>
            <w:vAlign w:val="top"/>
          </w:tcPr>
          <w:p>
            <w:pPr>
              <w:pStyle w:val="TableText"/>
              <w:spacing w:line="452" w:lineRule="auto"/>
              <w:rPr/>
            </w:pPr>
            <w:r/>
          </w:p>
          <w:p>
            <w:pPr>
              <w:ind w:left="98" w:right="23" w:hanging="14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农资企业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、食品业</w:t>
            </w:r>
          </w:p>
        </w:tc>
        <w:tc>
          <w:tcPr>
            <w:tcW w:w="792" w:type="dxa"/>
            <w:vAlign w:val="top"/>
          </w:tcPr>
          <w:p>
            <w:pPr>
              <w:ind w:left="132"/>
              <w:spacing w:before="270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>高邑镇</w:t>
            </w:r>
          </w:p>
          <w:p>
            <w:pPr>
              <w:ind w:left="119"/>
              <w:spacing w:before="5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综合行</w:t>
            </w:r>
          </w:p>
          <w:p>
            <w:pPr>
              <w:ind w:left="112"/>
              <w:spacing w:before="2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政执法</w:t>
            </w:r>
          </w:p>
          <w:p>
            <w:pPr>
              <w:ind w:left="336"/>
              <w:spacing w:before="1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队</w:t>
            </w:r>
          </w:p>
        </w:tc>
        <w:tc>
          <w:tcPr>
            <w:tcW w:w="689" w:type="dxa"/>
            <w:vAlign w:val="top"/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</w:tcPr>
          <w:p>
            <w:pPr>
              <w:pStyle w:val="TableText"/>
              <w:spacing w:line="331" w:lineRule="auto"/>
              <w:rPr/>
            </w:pPr>
            <w:r/>
          </w:p>
          <w:p>
            <w:pPr>
              <w:ind w:right="3"/>
              <w:spacing w:before="62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1451" w:hRule="atLeast"/>
        </w:trPr>
        <w:tc>
          <w:tcPr>
            <w:tcW w:w="1128" w:type="dxa"/>
            <w:vAlign w:val="top"/>
          </w:tcPr>
          <w:p>
            <w:pPr>
              <w:pStyle w:val="TableText"/>
              <w:spacing w:line="292" w:lineRule="auto"/>
              <w:rPr/>
            </w:pPr>
            <w:r/>
          </w:p>
          <w:p>
            <w:pPr>
              <w:pStyle w:val="TableText"/>
              <w:spacing w:line="292" w:lineRule="auto"/>
              <w:rPr/>
            </w:pPr>
            <w:r/>
          </w:p>
          <w:p>
            <w:pPr>
              <w:ind w:left="109"/>
              <w:spacing w:before="61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联2025026</w:t>
            </w:r>
          </w:p>
        </w:tc>
        <w:tc>
          <w:tcPr>
            <w:tcW w:w="912" w:type="dxa"/>
            <w:vAlign w:val="top"/>
          </w:tcPr>
          <w:p>
            <w:pPr>
              <w:ind w:left="45" w:right="32"/>
              <w:spacing w:before="154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高邑县第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二十六次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跨部门联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42"/>
              </w:rPr>
              <w:t>合抽查</w:t>
            </w:r>
          </w:p>
        </w:tc>
        <w:tc>
          <w:tcPr>
            <w:tcW w:w="1092" w:type="dxa"/>
            <w:vAlign w:val="top"/>
          </w:tcPr>
          <w:p>
            <w:pPr>
              <w:pStyle w:val="TableText"/>
              <w:spacing w:line="292" w:lineRule="auto"/>
              <w:rPr/>
            </w:pPr>
            <w:r/>
          </w:p>
          <w:p>
            <w:pPr>
              <w:pStyle w:val="TableText"/>
              <w:spacing w:line="292" w:lineRule="auto"/>
              <w:rPr/>
            </w:pPr>
            <w:r/>
          </w:p>
          <w:p>
            <w:pPr>
              <w:ind w:left="85"/>
              <w:spacing w:before="61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联2025026</w:t>
            </w:r>
          </w:p>
        </w:tc>
        <w:tc>
          <w:tcPr>
            <w:tcW w:w="1123" w:type="dxa"/>
            <w:vAlign w:val="top"/>
          </w:tcPr>
          <w:p>
            <w:pPr>
              <w:ind w:left="60" w:right="32" w:hanging="6"/>
              <w:spacing w:before="277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邑县第二十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六次跨部门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33"/>
              </w:rPr>
              <w:t>联合抽查</w:t>
            </w:r>
          </w:p>
        </w:tc>
        <w:tc>
          <w:tcPr>
            <w:tcW w:w="630" w:type="dxa"/>
            <w:vAlign w:val="top"/>
          </w:tcPr>
          <w:p>
            <w:pPr>
              <w:pStyle w:val="TableText"/>
              <w:spacing w:line="292" w:lineRule="auto"/>
              <w:rPr/>
            </w:pPr>
            <w:r/>
          </w:p>
          <w:p>
            <w:pPr>
              <w:pStyle w:val="TableText"/>
              <w:spacing w:line="292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</w:tcPr>
          <w:p>
            <w:pPr>
              <w:ind w:left="94"/>
              <w:spacing w:before="277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2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4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before="3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低于10%</w:t>
            </w:r>
          </w:p>
        </w:tc>
        <w:tc>
          <w:tcPr>
            <w:tcW w:w="4788" w:type="dxa"/>
            <w:vAlign w:val="top"/>
          </w:tcPr>
          <w:p>
            <w:pPr>
              <w:ind w:left="33" w:right="80" w:firstLine="20"/>
              <w:spacing w:before="155" w:line="238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乡镇：无害化处理场所的监督检查，种子生产经营企</w:t>
            </w:r>
            <w:r>
              <w:rPr>
                <w:rFonts w:ascii="KaiTi" w:hAnsi="KaiTi" w:eastAsia="KaiTi" w:cs="KaiTi"/>
                <w:sz w:val="19"/>
                <w:szCs w:val="19"/>
                <w:spacing w:val="16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业监督检查，对林草种苗生产经营及林草种质资源的</w:t>
            </w:r>
            <w:r>
              <w:rPr>
                <w:rFonts w:ascii="KaiTi" w:hAnsi="KaiTi" w:eastAsia="KaiTi" w:cs="KaiTi"/>
                <w:sz w:val="19"/>
                <w:szCs w:val="19"/>
                <w:spacing w:val="1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监管，对林地及林木资源的监管，对违反《河北省清</w:t>
            </w:r>
            <w:r>
              <w:rPr>
                <w:rFonts w:ascii="KaiTi" w:hAnsi="KaiTi" w:eastAsia="KaiTi" w:cs="KaiTi"/>
                <w:sz w:val="19"/>
                <w:szCs w:val="19"/>
                <w:spacing w:val="1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真食品管理条例》的处罚，对餐饮具集中消毒服务单</w:t>
            </w:r>
            <w:r>
              <w:rPr>
                <w:rFonts w:ascii="KaiTi" w:hAnsi="KaiTi" w:eastAsia="KaiTi" w:cs="KaiTi"/>
                <w:sz w:val="19"/>
                <w:szCs w:val="19"/>
                <w:spacing w:val="1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位的监督检查，对公共场所卫生的监督检查。</w:t>
            </w:r>
          </w:p>
        </w:tc>
        <w:tc>
          <w:tcPr>
            <w:tcW w:w="943" w:type="dxa"/>
            <w:vAlign w:val="top"/>
          </w:tcPr>
          <w:p>
            <w:pPr>
              <w:pStyle w:val="TableText"/>
              <w:spacing w:line="459" w:lineRule="auto"/>
              <w:rPr/>
            </w:pPr>
            <w:r/>
          </w:p>
          <w:p>
            <w:pPr>
              <w:ind w:left="98" w:right="23" w:hanging="14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农资企业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、食品业</w:t>
            </w:r>
          </w:p>
        </w:tc>
        <w:tc>
          <w:tcPr>
            <w:tcW w:w="792" w:type="dxa"/>
            <w:vAlign w:val="top"/>
          </w:tcPr>
          <w:p>
            <w:pPr>
              <w:ind w:left="130"/>
              <w:spacing w:before="278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>大营镇</w:t>
            </w:r>
          </w:p>
          <w:p>
            <w:pPr>
              <w:ind w:left="119"/>
              <w:spacing w:before="5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综合行</w:t>
            </w:r>
          </w:p>
          <w:p>
            <w:pPr>
              <w:ind w:left="112"/>
              <w:spacing w:before="1" w:line="241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政执法</w:t>
            </w:r>
          </w:p>
          <w:p>
            <w:pPr>
              <w:ind w:left="336"/>
              <w:spacing w:before="1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队</w:t>
            </w:r>
          </w:p>
        </w:tc>
        <w:tc>
          <w:tcPr>
            <w:tcW w:w="689" w:type="dxa"/>
            <w:vAlign w:val="top"/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</w:tcPr>
          <w:p>
            <w:pPr>
              <w:pStyle w:val="TableText"/>
              <w:spacing w:line="339" w:lineRule="auto"/>
              <w:rPr/>
            </w:pPr>
            <w:r/>
          </w:p>
          <w:p>
            <w:pPr>
              <w:ind w:right="3"/>
              <w:spacing w:before="61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1451" w:hRule="atLeast"/>
        </w:trPr>
        <w:tc>
          <w:tcPr>
            <w:tcW w:w="1128" w:type="dxa"/>
            <w:vAlign w:val="top"/>
          </w:tcPr>
          <w:p>
            <w:pPr>
              <w:pStyle w:val="TableText"/>
              <w:spacing w:line="295" w:lineRule="auto"/>
              <w:rPr/>
            </w:pPr>
            <w:r/>
          </w:p>
          <w:p>
            <w:pPr>
              <w:pStyle w:val="TableText"/>
              <w:spacing w:line="296" w:lineRule="auto"/>
              <w:rPr/>
            </w:pPr>
            <w:r/>
          </w:p>
          <w:p>
            <w:pPr>
              <w:ind w:left="109"/>
              <w:spacing w:before="61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联2025027</w:t>
            </w:r>
          </w:p>
        </w:tc>
        <w:tc>
          <w:tcPr>
            <w:tcW w:w="912" w:type="dxa"/>
            <w:vAlign w:val="top"/>
          </w:tcPr>
          <w:p>
            <w:pPr>
              <w:ind w:left="45" w:right="32"/>
              <w:spacing w:before="161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高邑县第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二十七次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跨部门联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42"/>
              </w:rPr>
              <w:t>合抽查</w:t>
            </w:r>
          </w:p>
        </w:tc>
        <w:tc>
          <w:tcPr>
            <w:tcW w:w="1092" w:type="dxa"/>
            <w:vAlign w:val="top"/>
          </w:tcPr>
          <w:p>
            <w:pPr>
              <w:pStyle w:val="TableText"/>
              <w:spacing w:line="295" w:lineRule="auto"/>
              <w:rPr/>
            </w:pPr>
            <w:r/>
          </w:p>
          <w:p>
            <w:pPr>
              <w:pStyle w:val="TableText"/>
              <w:spacing w:line="296" w:lineRule="auto"/>
              <w:rPr/>
            </w:pPr>
            <w:r/>
          </w:p>
          <w:p>
            <w:pPr>
              <w:ind w:left="85"/>
              <w:spacing w:before="61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联2025027</w:t>
            </w:r>
          </w:p>
        </w:tc>
        <w:tc>
          <w:tcPr>
            <w:tcW w:w="1123" w:type="dxa"/>
            <w:vAlign w:val="top"/>
          </w:tcPr>
          <w:p>
            <w:pPr>
              <w:ind w:left="59" w:right="32" w:hanging="5"/>
              <w:spacing w:before="287" w:line="239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邑县第二十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七次跨部门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33"/>
              </w:rPr>
              <w:t>联合抽查</w:t>
            </w:r>
          </w:p>
        </w:tc>
        <w:tc>
          <w:tcPr>
            <w:tcW w:w="630" w:type="dxa"/>
            <w:vAlign w:val="top"/>
          </w:tcPr>
          <w:p>
            <w:pPr>
              <w:pStyle w:val="TableText"/>
              <w:spacing w:line="295" w:lineRule="auto"/>
              <w:rPr/>
            </w:pPr>
            <w:r/>
          </w:p>
          <w:p>
            <w:pPr>
              <w:pStyle w:val="TableText"/>
              <w:spacing w:line="296" w:lineRule="auto"/>
              <w:rPr/>
            </w:pPr>
            <w:r/>
          </w:p>
          <w:p>
            <w:pPr>
              <w:ind w:left="123"/>
              <w:spacing w:before="62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</w:tcPr>
          <w:p>
            <w:pPr>
              <w:ind w:left="94"/>
              <w:spacing w:before="286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4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before="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低于10%</w:t>
            </w:r>
          </w:p>
        </w:tc>
        <w:tc>
          <w:tcPr>
            <w:tcW w:w="4788" w:type="dxa"/>
            <w:vAlign w:val="top"/>
          </w:tcPr>
          <w:p>
            <w:pPr>
              <w:ind w:left="33" w:right="80" w:firstLine="20"/>
              <w:spacing w:before="162" w:line="238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乡镇：无害化处理场所的监督检查，种子生产经营企</w:t>
            </w:r>
            <w:r>
              <w:rPr>
                <w:rFonts w:ascii="KaiTi" w:hAnsi="KaiTi" w:eastAsia="KaiTi" w:cs="KaiTi"/>
                <w:sz w:val="19"/>
                <w:szCs w:val="19"/>
                <w:spacing w:val="16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业监督检查，对林草种苗生产经营及林草种质资源的</w:t>
            </w:r>
            <w:r>
              <w:rPr>
                <w:rFonts w:ascii="KaiTi" w:hAnsi="KaiTi" w:eastAsia="KaiTi" w:cs="KaiTi"/>
                <w:sz w:val="19"/>
                <w:szCs w:val="19"/>
                <w:spacing w:val="1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监管，对林地及林木资源的监管，对违反《河北省清</w:t>
            </w:r>
            <w:r>
              <w:rPr>
                <w:rFonts w:ascii="KaiTi" w:hAnsi="KaiTi" w:eastAsia="KaiTi" w:cs="KaiTi"/>
                <w:sz w:val="19"/>
                <w:szCs w:val="19"/>
                <w:spacing w:val="1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真食品管理条例》的处罚，对餐饮具集中消毒服务单</w:t>
            </w:r>
            <w:r>
              <w:rPr>
                <w:rFonts w:ascii="KaiTi" w:hAnsi="KaiTi" w:eastAsia="KaiTi" w:cs="KaiTi"/>
                <w:sz w:val="19"/>
                <w:szCs w:val="19"/>
                <w:spacing w:val="1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位的监督检查，对公共场所卫生的监督检查。</w:t>
            </w:r>
          </w:p>
        </w:tc>
        <w:tc>
          <w:tcPr>
            <w:tcW w:w="943" w:type="dxa"/>
            <w:vAlign w:val="top"/>
          </w:tcPr>
          <w:p>
            <w:pPr>
              <w:pStyle w:val="TableText"/>
              <w:spacing w:line="466" w:lineRule="auto"/>
              <w:rPr/>
            </w:pPr>
            <w:r/>
          </w:p>
          <w:p>
            <w:pPr>
              <w:ind w:left="98" w:right="23" w:hanging="14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农资企业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、食品业</w:t>
            </w:r>
          </w:p>
        </w:tc>
        <w:tc>
          <w:tcPr>
            <w:tcW w:w="792" w:type="dxa"/>
            <w:vAlign w:val="top"/>
          </w:tcPr>
          <w:p>
            <w:pPr>
              <w:ind w:left="121"/>
              <w:spacing w:before="287" w:line="234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万城镇</w:t>
            </w:r>
          </w:p>
          <w:p>
            <w:pPr>
              <w:ind w:left="119"/>
              <w:spacing w:before="3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综合行</w:t>
            </w:r>
          </w:p>
          <w:p>
            <w:pPr>
              <w:ind w:left="112"/>
              <w:spacing w:before="1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政执法</w:t>
            </w:r>
          </w:p>
          <w:p>
            <w:pPr>
              <w:ind w:left="336"/>
              <w:spacing w:before="1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队</w:t>
            </w:r>
          </w:p>
        </w:tc>
        <w:tc>
          <w:tcPr>
            <w:tcW w:w="689" w:type="dxa"/>
            <w:vAlign w:val="top"/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</w:tcPr>
          <w:p>
            <w:pPr>
              <w:pStyle w:val="TableText"/>
              <w:spacing w:line="346" w:lineRule="auto"/>
              <w:rPr/>
            </w:pPr>
            <w:r/>
          </w:p>
          <w:p>
            <w:pPr>
              <w:ind w:right="3"/>
              <w:spacing w:before="61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  <w:tr>
        <w:trPr>
          <w:trHeight w:val="1470" w:hRule="atLeast"/>
        </w:trPr>
        <w:tc>
          <w:tcPr>
            <w:tcW w:w="1128" w:type="dxa"/>
            <w:vAlign w:val="top"/>
          </w:tcPr>
          <w:p>
            <w:pPr>
              <w:pStyle w:val="TableText"/>
              <w:spacing w:line="298" w:lineRule="auto"/>
              <w:rPr/>
            </w:pPr>
            <w:r/>
          </w:p>
          <w:p>
            <w:pPr>
              <w:pStyle w:val="TableText"/>
              <w:spacing w:line="299" w:lineRule="auto"/>
              <w:rPr/>
            </w:pPr>
            <w:r/>
          </w:p>
          <w:p>
            <w:pPr>
              <w:ind w:left="109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联2025028</w:t>
            </w:r>
          </w:p>
        </w:tc>
        <w:tc>
          <w:tcPr>
            <w:tcW w:w="912" w:type="dxa"/>
            <w:vAlign w:val="top"/>
          </w:tcPr>
          <w:p>
            <w:pPr>
              <w:ind w:left="45" w:right="32"/>
              <w:spacing w:before="168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2025年度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高邑县第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二十八次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跨部门联</w:t>
            </w:r>
            <w:r>
              <w:rPr>
                <w:rFonts w:ascii="KaiTi" w:hAnsi="KaiTi" w:eastAsia="KaiTi" w:cs="KaiTi"/>
                <w:sz w:val="19"/>
                <w:szCs w:val="19"/>
                <w:spacing w:val="2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42"/>
              </w:rPr>
              <w:t>合抽查</w:t>
            </w:r>
          </w:p>
        </w:tc>
        <w:tc>
          <w:tcPr>
            <w:tcW w:w="1092" w:type="dxa"/>
            <w:vAlign w:val="top"/>
          </w:tcPr>
          <w:p>
            <w:pPr>
              <w:pStyle w:val="TableText"/>
              <w:spacing w:line="298" w:lineRule="auto"/>
              <w:rPr/>
            </w:pPr>
            <w:r/>
          </w:p>
          <w:p>
            <w:pPr>
              <w:pStyle w:val="TableText"/>
              <w:spacing w:line="299" w:lineRule="auto"/>
              <w:rPr/>
            </w:pPr>
            <w:r/>
          </w:p>
          <w:p>
            <w:pPr>
              <w:ind w:left="85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联2025028</w:t>
            </w:r>
          </w:p>
        </w:tc>
        <w:tc>
          <w:tcPr>
            <w:tcW w:w="1123" w:type="dxa"/>
            <w:vAlign w:val="top"/>
          </w:tcPr>
          <w:p>
            <w:pPr>
              <w:ind w:left="57" w:right="32" w:hanging="3"/>
              <w:spacing w:before="290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7"/>
              </w:rPr>
              <w:t>2025年度高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邑县第二十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八次跨部门</w:t>
            </w:r>
            <w:r>
              <w:rPr>
                <w:rFonts w:ascii="KaiTi" w:hAnsi="KaiTi" w:eastAsia="KaiTi" w:cs="KaiTi"/>
                <w:sz w:val="19"/>
                <w:szCs w:val="19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33"/>
              </w:rPr>
              <w:t>联合抽查</w:t>
            </w:r>
          </w:p>
        </w:tc>
        <w:tc>
          <w:tcPr>
            <w:tcW w:w="630" w:type="dxa"/>
            <w:vAlign w:val="top"/>
          </w:tcPr>
          <w:p>
            <w:pPr>
              <w:pStyle w:val="TableText"/>
              <w:spacing w:line="299" w:lineRule="auto"/>
              <w:rPr/>
            </w:pPr>
            <w:r/>
          </w:p>
          <w:p>
            <w:pPr>
              <w:pStyle w:val="TableText"/>
              <w:spacing w:line="299" w:lineRule="auto"/>
              <w:rPr/>
            </w:pPr>
            <w:r/>
          </w:p>
          <w:p>
            <w:pPr>
              <w:ind w:left="123"/>
              <w:spacing w:before="61" w:line="238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>定向</w:t>
            </w:r>
          </w:p>
        </w:tc>
        <w:tc>
          <w:tcPr>
            <w:tcW w:w="1602" w:type="dxa"/>
            <w:vAlign w:val="top"/>
          </w:tcPr>
          <w:p>
            <w:pPr>
              <w:ind w:left="94"/>
              <w:spacing w:before="291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按照信用风险分</w:t>
            </w:r>
          </w:p>
          <w:p>
            <w:pPr>
              <w:ind w:left="103"/>
              <w:spacing w:before="2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级分类等级抽取</w:t>
            </w:r>
          </w:p>
          <w:p>
            <w:pPr>
              <w:ind w:left="109"/>
              <w:spacing w:before="4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涉及行业共计不</w:t>
            </w:r>
          </w:p>
          <w:p>
            <w:pPr>
              <w:ind w:left="449"/>
              <w:spacing w:before="2" w:line="237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低于10%</w:t>
            </w:r>
          </w:p>
        </w:tc>
        <w:tc>
          <w:tcPr>
            <w:tcW w:w="4788" w:type="dxa"/>
            <w:vAlign w:val="top"/>
          </w:tcPr>
          <w:p>
            <w:pPr>
              <w:ind w:left="33" w:right="80" w:firstLine="20"/>
              <w:spacing w:before="169" w:line="238" w:lineRule="auto"/>
              <w:jc w:val="both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10"/>
              </w:rPr>
              <w:t>乡镇：无害化处理场所的监督检查，种子生产经营企</w:t>
            </w:r>
            <w:r>
              <w:rPr>
                <w:rFonts w:ascii="KaiTi" w:hAnsi="KaiTi" w:eastAsia="KaiTi" w:cs="KaiTi"/>
                <w:sz w:val="19"/>
                <w:szCs w:val="19"/>
                <w:spacing w:val="16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业监督检查，对林草种苗生产经营及林草种质资源的</w:t>
            </w:r>
            <w:r>
              <w:rPr>
                <w:rFonts w:ascii="KaiTi" w:hAnsi="KaiTi" w:eastAsia="KaiTi" w:cs="KaiTi"/>
                <w:sz w:val="19"/>
                <w:szCs w:val="19"/>
                <w:spacing w:val="1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监管，对林地及林木资源的监管，对违反《河北省清</w:t>
            </w:r>
            <w:r>
              <w:rPr>
                <w:rFonts w:ascii="KaiTi" w:hAnsi="KaiTi" w:eastAsia="KaiTi" w:cs="KaiTi"/>
                <w:sz w:val="19"/>
                <w:szCs w:val="19"/>
                <w:spacing w:val="1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真食品管理条例》的处罚，对餐饮具集中消毒服务单</w:t>
            </w:r>
            <w:r>
              <w:rPr>
                <w:rFonts w:ascii="KaiTi" w:hAnsi="KaiTi" w:eastAsia="KaiTi" w:cs="KaiTi"/>
                <w:sz w:val="19"/>
                <w:szCs w:val="19"/>
                <w:spacing w:val="15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11"/>
              </w:rPr>
              <w:t>位的监督检查，对公共场所卫生的监督检查。</w:t>
            </w:r>
          </w:p>
        </w:tc>
        <w:tc>
          <w:tcPr>
            <w:tcW w:w="943" w:type="dxa"/>
            <w:vAlign w:val="top"/>
          </w:tcPr>
          <w:p>
            <w:pPr>
              <w:pStyle w:val="TableText"/>
              <w:spacing w:line="473" w:lineRule="auto"/>
              <w:rPr/>
            </w:pPr>
            <w:r/>
          </w:p>
          <w:p>
            <w:pPr>
              <w:ind w:left="98" w:right="23" w:hanging="14"/>
              <w:spacing w:before="62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9"/>
              </w:rPr>
              <w:t>农资企业</w:t>
            </w:r>
            <w:r>
              <w:rPr>
                <w:rFonts w:ascii="KaiTi" w:hAnsi="KaiTi" w:eastAsia="KaiTi" w:cs="KaiTi"/>
                <w:sz w:val="19"/>
                <w:szCs w:val="19"/>
                <w:spacing w:val="1"/>
              </w:rPr>
              <w:t xml:space="preserve"> </w:t>
            </w: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、食品业</w:t>
            </w:r>
          </w:p>
        </w:tc>
        <w:tc>
          <w:tcPr>
            <w:tcW w:w="792" w:type="dxa"/>
            <w:vAlign w:val="top"/>
          </w:tcPr>
          <w:p>
            <w:pPr>
              <w:ind w:left="137"/>
              <w:spacing w:before="291" w:line="233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中韩镇</w:t>
            </w:r>
          </w:p>
          <w:p>
            <w:pPr>
              <w:ind w:left="119"/>
              <w:spacing w:before="6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综合行</w:t>
            </w:r>
          </w:p>
          <w:p>
            <w:pPr>
              <w:ind w:left="112"/>
              <w:spacing w:before="1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8"/>
              </w:rPr>
              <w:t>政执法</w:t>
            </w:r>
          </w:p>
          <w:p>
            <w:pPr>
              <w:ind w:left="336"/>
              <w:spacing w:before="1" w:line="239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队</w:t>
            </w:r>
          </w:p>
        </w:tc>
        <w:tc>
          <w:tcPr>
            <w:tcW w:w="689" w:type="dxa"/>
            <w:vAlign w:val="top"/>
          </w:tcPr>
          <w:p>
            <w:pPr>
              <w:pStyle w:val="TableText"/>
              <w:rPr/>
            </w:pPr>
            <w:r/>
          </w:p>
        </w:tc>
        <w:tc>
          <w:tcPr>
            <w:tcW w:w="692" w:type="dxa"/>
            <w:vAlign w:val="top"/>
          </w:tcPr>
          <w:p>
            <w:pPr>
              <w:pStyle w:val="TableText"/>
              <w:spacing w:line="352" w:lineRule="auto"/>
              <w:rPr/>
            </w:pPr>
            <w:r/>
          </w:p>
          <w:p>
            <w:pPr>
              <w:ind w:right="3"/>
              <w:spacing w:before="61" w:line="234" w:lineRule="auto"/>
              <w:jc w:val="right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5"/>
              </w:rPr>
              <w:t>2025年</w:t>
            </w:r>
          </w:p>
          <w:p>
            <w:pPr>
              <w:ind w:left="109"/>
              <w:spacing w:before="6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  <w:spacing w:val="6"/>
              </w:rPr>
              <w:t>3月至</w:t>
            </w:r>
          </w:p>
          <w:p>
            <w:pPr>
              <w:ind w:left="170"/>
              <w:spacing w:before="5" w:line="235" w:lineRule="auto"/>
              <w:rPr>
                <w:rFonts w:ascii="KaiTi" w:hAnsi="KaiTi" w:eastAsia="KaiTi" w:cs="KaiTi"/>
                <w:sz w:val="19"/>
                <w:szCs w:val="19"/>
              </w:rPr>
            </w:pPr>
            <w:r>
              <w:rPr>
                <w:rFonts w:ascii="KaiTi" w:hAnsi="KaiTi" w:eastAsia="KaiTi" w:cs="KaiTi"/>
                <w:sz w:val="19"/>
                <w:szCs w:val="19"/>
              </w:rPr>
              <w:t>11月</w:t>
            </w:r>
          </w:p>
        </w:tc>
      </w:tr>
    </w:tbl>
    <w:p>
      <w:pPr>
        <w:rPr>
          <w:rFonts w:ascii="Arial"/>
          <w:sz w:val="21"/>
        </w:rPr>
      </w:pPr>
      <w:r/>
    </w:p>
    <w:sectPr>
      <w:pgSz w:w="16837" w:h="11905"/>
      <w:pgMar w:top="1011" w:right="1359" w:bottom="0" w:left="1051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</w:fonts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TableText">
    <w:name w:val="Table Text"/>
    <w:basedOn w:val="Normal"/>
    <w:semiHidden/>
    <w:qFormat/>
    <w:pPr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BodyText">
    <w:name w:val="Body Text"/>
    <w:basedOn w:val="Normal"/>
    <w:semiHidden/>
    <w:qFormat/>
    <w:pPr/>
    <w:rPr>
      <w:rFonts w:ascii="KaiTi" w:hAnsi="KaiTi" w:eastAsia="KaiTi" w:cs="KaiTi"/>
      <w:sz w:val="19"/>
      <w:szCs w:val="19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styles" Target="styles.xml"/><Relationship Id="rId6" Type="http://schemas.openxmlformats.org/officeDocument/2006/relationships/settings" Target="settings.xml"/><Relationship Id="rId5" Type="http://schemas.openxmlformats.org/officeDocument/2006/relationships/image" Target="media/image5.jpeg"/><Relationship Id="rId4" Type="http://schemas.openxmlformats.org/officeDocument/2006/relationships/image" Target="media/image4.jpeg"/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WPS 表格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d605-2</dc:creator>
  <dcterms:created xsi:type="dcterms:W3CDTF">2025-01-16T14:20:18Z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2025-01-16T14:20:51</vt:filetime>
  </property>
</Properties>
</file>