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9C09B4">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787C07">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6432;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14:paraId="13787C07">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7"/>
                    <a:stretch>
                      <a:fillRect/>
                    </a:stretch>
                  </pic:blipFill>
                  <pic:spPr>
                    <a:xfrm>
                      <a:off x="0" y="0"/>
                      <a:ext cx="7592060" cy="10739755"/>
                    </a:xfrm>
                    <a:prstGeom prst="rect">
                      <a:avLst/>
                    </a:prstGeom>
                  </pic:spPr>
                </pic:pic>
              </a:graphicData>
            </a:graphic>
          </wp:anchor>
        </w:drawing>
      </w:r>
      <w:r>
        <w:br w:type="page"/>
      </w:r>
    </w:p>
    <w:p w14:paraId="769C2559">
      <w:pPr>
        <w:rPr>
          <w:rFonts w:ascii="黑体" w:hAnsi="黑体" w:eastAsia="黑体" w:cs="黑体"/>
          <w:sz w:val="72"/>
          <w:szCs w:val="96"/>
        </w:rPr>
      </w:pPr>
    </w:p>
    <w:p w14:paraId="0FE04087">
      <w:pPr>
        <w:rPr>
          <w:rFonts w:ascii="黑体" w:hAnsi="黑体" w:eastAsia="黑体" w:cs="黑体"/>
          <w:sz w:val="72"/>
          <w:szCs w:val="96"/>
        </w:rPr>
      </w:pPr>
      <w:r>
        <w:rPr>
          <w:rFonts w:hint="eastAsia" w:ascii="黑体" w:hAnsi="黑体" w:eastAsia="黑体" w:cs="黑体"/>
          <w:sz w:val="72"/>
          <w:szCs w:val="96"/>
        </w:rPr>
        <w:t>2020年度部门决算公开文本</w:t>
      </w:r>
    </w:p>
    <w:p w14:paraId="31EBA9D4">
      <w:pPr>
        <w:spacing w:line="360" w:lineRule="auto"/>
        <w:jc w:val="center"/>
        <w:rPr>
          <w:rFonts w:ascii="黑体" w:hAnsi="黑体" w:eastAsia="黑体" w:cs="黑体"/>
          <w:sz w:val="56"/>
          <w:szCs w:val="72"/>
        </w:rPr>
      </w:pPr>
    </w:p>
    <w:p w14:paraId="2B9B84BB">
      <w:pPr>
        <w:spacing w:line="600" w:lineRule="auto"/>
        <w:jc w:val="center"/>
        <w:rPr>
          <w:rFonts w:ascii="黑体" w:hAnsi="黑体" w:eastAsia="黑体" w:cs="黑体"/>
          <w:sz w:val="56"/>
          <w:szCs w:val="72"/>
        </w:rPr>
      </w:pPr>
    </w:p>
    <w:p w14:paraId="7DD19EE3">
      <w:pPr>
        <w:spacing w:line="600" w:lineRule="auto"/>
        <w:jc w:val="center"/>
        <w:rPr>
          <w:rFonts w:ascii="黑体" w:hAnsi="黑体" w:eastAsia="黑体" w:cs="黑体"/>
          <w:sz w:val="56"/>
          <w:szCs w:val="72"/>
        </w:rPr>
      </w:pPr>
    </w:p>
    <w:p w14:paraId="592D4964">
      <w:pPr>
        <w:spacing w:line="600" w:lineRule="auto"/>
        <w:jc w:val="center"/>
        <w:rPr>
          <w:rFonts w:ascii="黑体" w:hAnsi="黑体" w:eastAsia="黑体" w:cs="黑体"/>
          <w:sz w:val="56"/>
          <w:szCs w:val="72"/>
        </w:rPr>
      </w:pPr>
    </w:p>
    <w:p w14:paraId="2BC39AA1">
      <w:pPr>
        <w:spacing w:line="600" w:lineRule="auto"/>
        <w:jc w:val="center"/>
        <w:rPr>
          <w:rFonts w:ascii="黑体" w:hAnsi="黑体" w:eastAsia="黑体" w:cs="黑体"/>
          <w:sz w:val="56"/>
          <w:szCs w:val="72"/>
        </w:rPr>
      </w:pPr>
    </w:p>
    <w:p w14:paraId="4405C270">
      <w:pPr>
        <w:spacing w:line="480" w:lineRule="auto"/>
        <w:jc w:val="center"/>
        <w:rPr>
          <w:rFonts w:ascii="黑体" w:hAnsi="黑体" w:eastAsia="黑体" w:cs="黑体"/>
          <w:sz w:val="56"/>
          <w:szCs w:val="72"/>
        </w:rPr>
      </w:pPr>
    </w:p>
    <w:p w14:paraId="618A3290">
      <w:pPr>
        <w:spacing w:line="480" w:lineRule="auto"/>
        <w:jc w:val="center"/>
        <w:rPr>
          <w:rFonts w:ascii="黑体" w:hAnsi="黑体" w:eastAsia="黑体" w:cs="黑体"/>
          <w:sz w:val="56"/>
          <w:szCs w:val="72"/>
        </w:rPr>
      </w:pPr>
    </w:p>
    <w:p w14:paraId="03762FAE">
      <w:pPr>
        <w:spacing w:line="480" w:lineRule="auto"/>
        <w:jc w:val="center"/>
        <w:rPr>
          <w:rFonts w:ascii="黑体" w:hAnsi="黑体" w:eastAsia="黑体" w:cs="黑体"/>
          <w:sz w:val="56"/>
          <w:szCs w:val="72"/>
        </w:rPr>
      </w:pPr>
    </w:p>
    <w:p w14:paraId="04733CCC">
      <w:pPr>
        <w:spacing w:line="480" w:lineRule="auto"/>
        <w:jc w:val="center"/>
        <w:rPr>
          <w:rFonts w:ascii="黑体" w:hAnsi="黑体" w:eastAsia="黑体" w:cs="黑体"/>
          <w:sz w:val="56"/>
          <w:szCs w:val="72"/>
        </w:rPr>
      </w:pPr>
    </w:p>
    <w:p w14:paraId="7E2C974A">
      <w:pPr>
        <w:snapToGrid w:val="0"/>
        <w:jc w:val="center"/>
        <w:rPr>
          <w:rFonts w:hint="default"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高邑县自然资源和规划局</w:t>
      </w:r>
    </w:p>
    <w:p w14:paraId="0F78B009">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5A66B303">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7FAA8B7">
      <w:pPr>
        <w:rPr>
          <w:rFonts w:ascii="黑体" w:hAnsi="黑体" w:eastAsia="黑体" w:cs="黑体"/>
          <w:sz w:val="72"/>
          <w:szCs w:val="96"/>
        </w:rPr>
      </w:pPr>
      <w:r>
        <w:rPr>
          <w:rFonts w:hint="eastAsia" w:ascii="黑体" w:hAnsi="黑体" w:eastAsia="黑体" w:cs="黑体"/>
          <w:sz w:val="72"/>
          <w:szCs w:val="96"/>
          <w:lang w:val="en-US" w:eastAsia="zh-CN"/>
        </w:rPr>
        <w:t>高邑县自然资源和规划局</w:t>
      </w:r>
      <w:r>
        <w:rPr>
          <w:rFonts w:hint="eastAsia" w:ascii="黑体" w:hAnsi="黑体" w:eastAsia="黑体" w:cs="黑体"/>
          <w:sz w:val="72"/>
          <w:szCs w:val="96"/>
        </w:rPr>
        <w:t>2020年度部门决算公开文本</w:t>
      </w:r>
    </w:p>
    <w:p w14:paraId="435A33E7">
      <w:pPr>
        <w:spacing w:line="360" w:lineRule="auto"/>
        <w:jc w:val="center"/>
        <w:rPr>
          <w:rFonts w:ascii="黑体" w:hAnsi="黑体" w:eastAsia="黑体" w:cs="黑体"/>
          <w:sz w:val="56"/>
          <w:szCs w:val="72"/>
        </w:rPr>
      </w:pPr>
    </w:p>
    <w:p w14:paraId="7320363B">
      <w:pPr>
        <w:spacing w:line="600" w:lineRule="auto"/>
        <w:jc w:val="center"/>
        <w:rPr>
          <w:rFonts w:ascii="黑体" w:hAnsi="黑体" w:eastAsia="黑体" w:cs="黑体"/>
          <w:sz w:val="56"/>
          <w:szCs w:val="72"/>
        </w:rPr>
      </w:pPr>
    </w:p>
    <w:p w14:paraId="45C19136">
      <w:pPr>
        <w:spacing w:line="600" w:lineRule="auto"/>
        <w:jc w:val="center"/>
        <w:rPr>
          <w:rFonts w:ascii="黑体" w:hAnsi="黑体" w:eastAsia="黑体" w:cs="黑体"/>
          <w:sz w:val="56"/>
          <w:szCs w:val="72"/>
        </w:rPr>
      </w:pPr>
    </w:p>
    <w:p w14:paraId="545598E2">
      <w:pPr>
        <w:spacing w:line="600" w:lineRule="auto"/>
        <w:jc w:val="center"/>
        <w:rPr>
          <w:rFonts w:ascii="黑体" w:hAnsi="黑体" w:eastAsia="黑体" w:cs="黑体"/>
          <w:sz w:val="56"/>
          <w:szCs w:val="72"/>
        </w:rPr>
      </w:pPr>
    </w:p>
    <w:p w14:paraId="76FDF54A">
      <w:pPr>
        <w:spacing w:line="600" w:lineRule="auto"/>
        <w:jc w:val="center"/>
        <w:rPr>
          <w:rFonts w:ascii="黑体" w:hAnsi="黑体" w:eastAsia="黑体" w:cs="黑体"/>
          <w:sz w:val="56"/>
          <w:szCs w:val="72"/>
        </w:rPr>
      </w:pPr>
    </w:p>
    <w:p w14:paraId="4E872D32">
      <w:pPr>
        <w:spacing w:line="480" w:lineRule="auto"/>
        <w:jc w:val="center"/>
        <w:rPr>
          <w:rFonts w:ascii="黑体" w:hAnsi="黑体" w:eastAsia="黑体" w:cs="黑体"/>
          <w:sz w:val="56"/>
          <w:szCs w:val="72"/>
        </w:rPr>
      </w:pPr>
    </w:p>
    <w:p w14:paraId="612D5D37">
      <w:pPr>
        <w:spacing w:line="480" w:lineRule="auto"/>
        <w:jc w:val="center"/>
        <w:rPr>
          <w:rFonts w:ascii="黑体" w:hAnsi="黑体" w:eastAsia="黑体" w:cs="黑体"/>
          <w:sz w:val="56"/>
          <w:szCs w:val="72"/>
        </w:rPr>
      </w:pPr>
    </w:p>
    <w:p w14:paraId="08D685D0">
      <w:pPr>
        <w:spacing w:line="480" w:lineRule="auto"/>
        <w:jc w:val="center"/>
        <w:rPr>
          <w:rFonts w:ascii="黑体" w:hAnsi="黑体" w:eastAsia="黑体" w:cs="黑体"/>
          <w:sz w:val="56"/>
          <w:szCs w:val="72"/>
        </w:rPr>
      </w:pPr>
    </w:p>
    <w:p w14:paraId="0779B947">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CFAB18B">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263E389">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3AC4B60A">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77EF6704">
      <w:pPr>
        <w:widowControl/>
        <w:spacing w:line="600" w:lineRule="exact"/>
        <w:jc w:val="left"/>
        <w:rPr>
          <w:rFonts w:ascii="黑体" w:hAnsi="黑体" w:eastAsia="黑体" w:cs="黑体"/>
          <w:sz w:val="56"/>
          <w:szCs w:val="72"/>
          <w:highlight w:val="yellow"/>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14:paraId="2030F267">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1DD5431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8CF1E2A">
      <w:pPr>
        <w:widowControl/>
        <w:spacing w:after="160" w:line="580" w:lineRule="exact"/>
        <w:ind w:firstLine="640" w:firstLineChars="200"/>
        <w:rPr>
          <w:rFonts w:ascii="Times New Roman" w:hAnsi="Times New Roman" w:eastAsia="黑体" w:cs="Times New Roman"/>
          <w:sz w:val="32"/>
          <w:szCs w:val="32"/>
        </w:rPr>
      </w:pPr>
    </w:p>
    <w:p w14:paraId="7A78ECC0">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804402C">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9264892">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223544C0">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2FEC08D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2D948B6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4B546DE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07E1597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7646AC7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17F4926A">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2901F03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0979A05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2D8E776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0F7E6DD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0A4D7DC6">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48715C23">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11C47B8F">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98" w:right="1531" w:bottom="1984" w:left="1531" w:header="851" w:footer="992" w:gutter="0"/>
          <w:cols w:space="0" w:num="1"/>
          <w:titlePg/>
          <w:docGrid w:type="lines" w:linePitch="312" w:charSpace="0"/>
        </w:sectPr>
      </w:pPr>
    </w:p>
    <w:p w14:paraId="5352F250">
      <w:pPr>
        <w:widowControl/>
        <w:spacing w:line="580" w:lineRule="exact"/>
        <w:ind w:firstLine="640" w:firstLineChars="200"/>
        <w:rPr>
          <w:rFonts w:eastAsia="黑体"/>
          <w:sz w:val="32"/>
          <w:szCs w:val="32"/>
        </w:rPr>
      </w:pPr>
    </w:p>
    <w:p w14:paraId="0D103A94">
      <w:pPr>
        <w:widowControl/>
        <w:spacing w:line="580" w:lineRule="exact"/>
        <w:ind w:firstLine="640" w:firstLineChars="200"/>
        <w:rPr>
          <w:rFonts w:eastAsia="黑体"/>
          <w:sz w:val="32"/>
          <w:szCs w:val="32"/>
        </w:rPr>
      </w:pPr>
    </w:p>
    <w:p w14:paraId="58299D1E">
      <w:pPr>
        <w:widowControl/>
        <w:spacing w:line="580" w:lineRule="exact"/>
        <w:ind w:firstLine="640" w:firstLineChars="200"/>
        <w:rPr>
          <w:rFonts w:eastAsia="黑体"/>
          <w:sz w:val="32"/>
          <w:szCs w:val="32"/>
        </w:rPr>
      </w:pPr>
    </w:p>
    <w:p w14:paraId="198B506F">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60B566B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EHdsD1wAAAA0BAAAPAAAAAAAAAAEAIAAAACIAAABkcnMvZG93bnJldi54bWxQSwEC&#10;FAAUAAAACACHTuJAw/KOB6ACAABxBQAADgAAAAAAAAABACAAAAAmAQAAZHJzL2Uyb0RvYy54bWxQ&#10;SwUGAAAAAAYABgBZAQAAOAYAAAAA&#10;">
                <v:fill type="pattern" on="t" color2="#FFFFFF [3212]" o:title="5%" focussize="0,0" r:id="rId18"/>
                <v:stroke weight="1pt" color="#A6A6A6 [2092]" joinstyle="round"/>
                <v:imagedata o:title=""/>
                <o:lock v:ext="edit" aspectratio="f"/>
                <v:textbox>
                  <w:txbxContent>
                    <w:p w14:paraId="60B566B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29095DF1">
      <w:pPr>
        <w:pStyle w:val="2"/>
        <w:numPr>
          <w:ilvl w:val="0"/>
          <w:numId w:val="1"/>
        </w:numPr>
        <w:spacing w:before="0" w:after="0" w:line="580" w:lineRule="exact"/>
        <w:ind w:firstLine="640" w:firstLineChars="200"/>
        <w:jc w:val="left"/>
      </w:pPr>
      <w:r>
        <w:rPr>
          <w:rFonts w:hint="eastAsia" w:ascii="黑体" w:eastAsia="黑体" w:cs="黑体"/>
          <w:b w:val="0"/>
          <w:bCs w:val="0"/>
          <w:kern w:val="0"/>
          <w:sz w:val="32"/>
          <w:szCs w:val="32"/>
        </w:rPr>
        <w:t>部门职责</w:t>
      </w:r>
    </w:p>
    <w:p w14:paraId="6CB91B7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Cambria" w:eastAsia="仿宋_GB2312" w:cs="Times New Roman"/>
          <w:sz w:val="32"/>
          <w:szCs w:val="32"/>
        </w:rPr>
      </w:pPr>
      <w:r>
        <w:rPr>
          <w:rFonts w:ascii="仿宋_GB2312" w:hAnsi="Cambria" w:eastAsia="仿宋_GB2312" w:cs="仿宋_GB2312"/>
          <w:sz w:val="32"/>
          <w:szCs w:val="32"/>
        </w:rPr>
        <w:t xml:space="preserve"> </w:t>
      </w:r>
      <w:r>
        <w:rPr>
          <w:rFonts w:hint="eastAsia" w:ascii="仿宋_GB2312" w:hAnsi="Cambria" w:eastAsia="仿宋_GB2312" w:cs="仿宋_GB2312"/>
          <w:sz w:val="32"/>
          <w:szCs w:val="32"/>
        </w:rPr>
        <w:t>高邑县自然资源和规划局是依法保护土地资源、合理利用土地资源工作的县政府组成部门，主要职责：</w:t>
      </w:r>
    </w:p>
    <w:p w14:paraId="75CB252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（一）土地资源管理。负责本行政区域内的自然资源地籍调查、登记、变更和统计工作，编制自然资源土地利用规划，建立自然资源管理档案</w:t>
      </w:r>
      <w:r>
        <w:rPr>
          <w:rFonts w:ascii="仿宋_GB2312" w:hAnsi="Cambria" w:eastAsia="仿宋_GB2312" w:cs="仿宋_GB2312"/>
          <w:sz w:val="32"/>
          <w:szCs w:val="32"/>
        </w:rPr>
        <w:t>;</w:t>
      </w:r>
      <w:r>
        <w:rPr>
          <w:rFonts w:hint="eastAsia" w:ascii="仿宋_GB2312" w:hAnsi="Cambria" w:eastAsia="仿宋_GB2312" w:cs="仿宋_GB2312"/>
          <w:sz w:val="32"/>
          <w:szCs w:val="32"/>
        </w:rPr>
        <w:t>制定基本农田保护和土地整理、复垦、开发工作和耕地保护相关制度。绩效目标为全县基本农田保护不减少，确保全县耕地占补平衡，掌握全县耕地质量变化；全县土地变更数据的现势性和连续性，实现农村集体土地确权登记发证和不动产登记业务流程和规范化。对全县土地市场和地价进行动态监测为科学管地用地提供依据。此项工作开展通过占补平衡率、总量平衡数据准确率、土地变更调查、地籍管理完成率以及监测分析工作次数来衡量的，</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35CCC7CF">
      <w:pPr>
        <w:spacing w:line="360" w:lineRule="auto"/>
        <w:ind w:firstLine="560"/>
        <w:rPr>
          <w:rFonts w:ascii="仿宋_GB2312" w:hAnsi="Cambria" w:eastAsia="仿宋_GB2312" w:cs="Times New Roman"/>
          <w:sz w:val="32"/>
          <w:szCs w:val="32"/>
        </w:rPr>
      </w:pPr>
      <w:r>
        <w:rPr>
          <w:rFonts w:hint="eastAsia" w:ascii="仿宋_GB2312" w:hAnsi="Cambria" w:eastAsia="仿宋_GB2312" w:cs="仿宋_GB2312"/>
          <w:sz w:val="32"/>
          <w:szCs w:val="32"/>
        </w:rPr>
        <w:t>（二）矿产资源管理与地质环境。负责全县矿产资源开发管理，组织实施矿产资源勘查，推动地质灾害防止地质环境恢复治理和地质遗迹保护工作，开展地下水检测和地热、矿泉水管理。绩效目标为矿产管理工作和矿业经济分析提供数据基础；保证矿产资源开发利用方案的科学、合理、有效，把好资源开发利用的源头关；推进矿产资源合理勘查，减低勘查投资方风险。加强县基础地质和地质找矿工作，推进地质勘查项目管理能力。通过矿产勘查管理和监管工作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19DA4540">
      <w:pPr>
        <w:spacing w:line="360" w:lineRule="auto"/>
        <w:ind w:firstLine="560"/>
        <w:rPr>
          <w:rFonts w:ascii="仿宋_GB2312" w:hAnsi="Cambria" w:eastAsia="仿宋_GB2312" w:cs="Times New Roman"/>
          <w:sz w:val="32"/>
          <w:szCs w:val="32"/>
        </w:rPr>
      </w:pPr>
      <w:r>
        <w:rPr>
          <w:rFonts w:hint="eastAsia" w:ascii="仿宋_GB2312" w:hAnsi="Cambria" w:eastAsia="仿宋_GB2312" w:cs="仿宋_GB2312"/>
          <w:sz w:val="32"/>
          <w:szCs w:val="32"/>
        </w:rPr>
        <w:t>（三）海洋资源管理。负责全县海岸线，科学合理利用，保护海洋环境，减少海污染；保护海岛资源，及时掌握海洋经济发展动态。绩效目标做好海域海岸带整治修复工作；监测海岸线和重要河口等空间资源利用情况。通过海域海岸整治修复工作完成率、海域使用检测率、监视监测海域使用情况信息及时掌握率来衡量，</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2E50BBB0">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四）自然资源执法与监察。加强全县自然资源执法监察工作，提高自然资源执法能力，并进行执法检查落实日常，及时发现、制止违法行为，重大专项执法工作按量按质完成，维护群众合法权益。绩效目标为加强日常执法监管，将违法解决在初始、遏制在萌芽</w:t>
      </w:r>
      <w:r>
        <w:rPr>
          <w:rFonts w:ascii="仿宋_GB2312" w:hAnsi="Cambria" w:eastAsia="仿宋_GB2312" w:cs="仿宋_GB2312"/>
          <w:sz w:val="32"/>
          <w:szCs w:val="32"/>
        </w:rPr>
        <w:t>;</w:t>
      </w:r>
      <w:r>
        <w:rPr>
          <w:rFonts w:hint="eastAsia" w:ascii="仿宋_GB2312" w:hAnsi="Cambria" w:eastAsia="仿宋_GB2312" w:cs="仿宋_GB2312"/>
          <w:sz w:val="32"/>
          <w:szCs w:val="32"/>
        </w:rPr>
        <w:t>做好重点执法专项行动，严厉打击违法，维护群众合法权益。通过基础性保障项目完成率、举报线索处置率、重大典型违法案件调查反馈率来衡量，</w:t>
      </w:r>
      <w:r>
        <w:rPr>
          <w:rFonts w:ascii="仿宋_GB2312" w:hAnsi="Cambria" w:eastAsia="仿宋_GB2312" w:cs="仿宋_GB2312"/>
          <w:sz w:val="32"/>
          <w:szCs w:val="32"/>
        </w:rPr>
        <w:t>95%</w:t>
      </w:r>
      <w:r>
        <w:rPr>
          <w:rFonts w:hint="eastAsia" w:ascii="仿宋_GB2312" w:hAnsi="Cambria" w:eastAsia="仿宋_GB2312" w:cs="仿宋_GB2312"/>
          <w:sz w:val="32"/>
          <w:szCs w:val="32"/>
        </w:rPr>
        <w:t>以上为优，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85%</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70DAB1C8">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五）自然资源政务管理。负责自然资源系统综合业务管理和机关综合事务管理，进一步增强自然资源（海洋）管理保障能力。绩效目标为做好自然资源（海洋）各类规划编制和实施，用地计划、用地预审管理，绿色矿山、示范基地建设，全面推行自然资源工作依法行政，推动普法工作落实推进自然资源（海洋）科技的应用和推广。通过综合业务管理工作完成率来衡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65AA7AB4">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六）不动产登记。负责土地登记、房屋登记、林地登记、水域登记等不动产登记工作。整合不动产登记职责，对于保护不动产权利人合法财产权、提高政府治理效率和水平。绩效目标为整合不动产登记职责，对于保护不动产权利人哈法财产权、提高政府治理效率和水平。通过不动产登记完成率来衡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85%</w:t>
      </w:r>
      <w:r>
        <w:rPr>
          <w:rFonts w:hint="eastAsia" w:ascii="仿宋_GB2312" w:hAnsi="Cambria" w:eastAsia="仿宋_GB2312" w:cs="仿宋_GB2312"/>
          <w:sz w:val="32"/>
          <w:szCs w:val="32"/>
        </w:rPr>
        <w:t>以下为差。</w:t>
      </w:r>
    </w:p>
    <w:p w14:paraId="0305E449">
      <w:pPr>
        <w:spacing w:line="360" w:lineRule="auto"/>
        <w:ind w:firstLine="640" w:firstLineChars="200"/>
        <w:rPr>
          <w:rFonts w:ascii="仿宋_GB2312" w:hAnsi="Cambria" w:eastAsia="仿宋_GB2312" w:cs="Times New Roman"/>
          <w:sz w:val="32"/>
          <w:szCs w:val="32"/>
        </w:rPr>
      </w:pPr>
      <w:r>
        <w:rPr>
          <w:rFonts w:ascii="仿宋_GB2312" w:hAnsi="Cambria" w:eastAsia="仿宋_GB2312" w:cs="仿宋_GB2312"/>
          <w:sz w:val="32"/>
          <w:szCs w:val="32"/>
        </w:rPr>
        <w:t>(</w:t>
      </w:r>
      <w:r>
        <w:rPr>
          <w:rFonts w:hint="eastAsia" w:ascii="仿宋_GB2312" w:hAnsi="Cambria" w:eastAsia="仿宋_GB2312" w:cs="仿宋_GB2312"/>
          <w:sz w:val="32"/>
          <w:szCs w:val="32"/>
        </w:rPr>
        <w:t>七）城乡规划及政务管理。负责县域城镇体系规划、专项规划、控制性详细规划等规划编制；参与其它部门行业规划编制；指导编制并审查乡镇规划和村庄规划；制定城乡规划技术管理标准和导则；对由政府审批的规划进行监督实施；对违反规划的行为依法进行查处。通过规划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以下为差），测绘完成率（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以下为差。）、数字规划建设覆盖率（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以下为差。）、规划审批率规划监督完成率（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以下为差。）县城建设工作考核评价完成率（</w:t>
      </w:r>
      <w:r>
        <w:rPr>
          <w:rFonts w:ascii="仿宋_GB2312" w:hAnsi="Cambria" w:eastAsia="仿宋_GB2312" w:cs="仿宋_GB2312"/>
          <w:sz w:val="32"/>
          <w:szCs w:val="32"/>
        </w:rPr>
        <w:t>95%</w:t>
      </w:r>
      <w:r>
        <w:rPr>
          <w:rFonts w:hint="eastAsia" w:ascii="仿宋_GB2312" w:hAnsi="Cambria" w:eastAsia="仿宋_GB2312" w:cs="仿宋_GB2312"/>
          <w:sz w:val="32"/>
          <w:szCs w:val="32"/>
        </w:rPr>
        <w:t>为优，</w:t>
      </w:r>
      <w:r>
        <w:rPr>
          <w:rFonts w:ascii="仿宋_GB2312" w:hAnsi="Cambria" w:eastAsia="仿宋_GB2312" w:cs="仿宋_GB2312"/>
          <w:sz w:val="32"/>
          <w:szCs w:val="32"/>
        </w:rPr>
        <w:t>85%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70%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65%</w:t>
      </w:r>
      <w:r>
        <w:rPr>
          <w:rFonts w:hint="eastAsia" w:ascii="仿宋_GB2312" w:hAnsi="Cambria" w:eastAsia="仿宋_GB2312" w:cs="仿宋_GB2312"/>
          <w:sz w:val="32"/>
          <w:szCs w:val="32"/>
        </w:rPr>
        <w:t>以下为差）来衡量。</w:t>
      </w:r>
    </w:p>
    <w:p w14:paraId="4C0BE0FA">
      <w:pPr>
        <w:spacing w:line="360" w:lineRule="auto"/>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八）林业科技支撑和公共服务。负责全县林业及生态建设的科技创新和技术示范推广，为林业生态发展和林产品提供公共支撑。严格执行林地、林权管理森林采伐限额，拟订林地利用规划并负责实施。监督检查林木平整采伐、运输。监管全县林地、林权和森林资源，提供林业资源资产安全性、完整性和实用性。通过林业基础设施完好率（</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80%</w:t>
      </w:r>
      <w:r>
        <w:rPr>
          <w:rFonts w:hint="eastAsia" w:ascii="仿宋_GB2312" w:hAnsi="Cambria" w:eastAsia="仿宋_GB2312" w:cs="仿宋_GB2312"/>
          <w:sz w:val="32"/>
          <w:szCs w:val="32"/>
        </w:rPr>
        <w:t>以下为差）征占用林地前置审核工作完成率（</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90%</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80%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80%</w:t>
      </w:r>
      <w:r>
        <w:rPr>
          <w:rFonts w:hint="eastAsia" w:ascii="仿宋_GB2312" w:hAnsi="Cambria" w:eastAsia="仿宋_GB2312" w:cs="仿宋_GB2312"/>
          <w:sz w:val="32"/>
          <w:szCs w:val="32"/>
        </w:rPr>
        <w:t>以下为差。）、森林覆盖率净增量（</w:t>
      </w:r>
      <w:r>
        <w:rPr>
          <w:rFonts w:ascii="仿宋_GB2312" w:hAnsi="Cambria" w:eastAsia="仿宋_GB2312" w:cs="仿宋_GB2312"/>
          <w:sz w:val="32"/>
          <w:szCs w:val="32"/>
        </w:rPr>
        <w:t>100%</w:t>
      </w:r>
      <w:r>
        <w:rPr>
          <w:rFonts w:hint="eastAsia" w:ascii="仿宋_GB2312" w:hAnsi="Cambria" w:eastAsia="仿宋_GB2312" w:cs="仿宋_GB2312"/>
          <w:sz w:val="32"/>
          <w:szCs w:val="32"/>
        </w:rPr>
        <w:t>为优，</w:t>
      </w:r>
      <w:r>
        <w:rPr>
          <w:rFonts w:ascii="仿宋_GB2312" w:hAnsi="Cambria" w:eastAsia="仿宋_GB2312" w:cs="仿宋_GB2312"/>
          <w:sz w:val="32"/>
          <w:szCs w:val="32"/>
        </w:rPr>
        <w:t>95%</w:t>
      </w:r>
      <w:r>
        <w:rPr>
          <w:rFonts w:hint="eastAsia" w:ascii="仿宋_GB2312" w:hAnsi="Cambria" w:eastAsia="仿宋_GB2312" w:cs="仿宋_GB2312"/>
          <w:sz w:val="32"/>
          <w:szCs w:val="32"/>
        </w:rPr>
        <w:t>以上为良，</w:t>
      </w:r>
      <w:r>
        <w:rPr>
          <w:rFonts w:ascii="仿宋_GB2312" w:hAnsi="Cambria" w:eastAsia="仿宋_GB2312" w:cs="仿宋_GB2312"/>
          <w:sz w:val="32"/>
          <w:szCs w:val="32"/>
        </w:rPr>
        <w:t>90%</w:t>
      </w:r>
      <w:r>
        <w:rPr>
          <w:rFonts w:hint="eastAsia" w:ascii="仿宋_GB2312" w:hAnsi="Cambria" w:eastAsia="仿宋_GB2312" w:cs="仿宋_GB2312"/>
          <w:sz w:val="32"/>
          <w:szCs w:val="32"/>
        </w:rPr>
        <w:t>以上为中，</w:t>
      </w:r>
      <w:r>
        <w:rPr>
          <w:rFonts w:ascii="仿宋_GB2312" w:hAnsi="Cambria" w:eastAsia="仿宋_GB2312" w:cs="仿宋_GB2312"/>
          <w:sz w:val="32"/>
          <w:szCs w:val="32"/>
        </w:rPr>
        <w:t>90%</w:t>
      </w:r>
      <w:r>
        <w:rPr>
          <w:rFonts w:hint="eastAsia" w:ascii="仿宋_GB2312" w:hAnsi="Cambria" w:eastAsia="仿宋_GB2312" w:cs="仿宋_GB2312"/>
          <w:sz w:val="32"/>
          <w:szCs w:val="32"/>
        </w:rPr>
        <w:t>以下为差）来衡量。</w:t>
      </w:r>
    </w:p>
    <w:p w14:paraId="5ED39C83">
      <w:pPr>
        <w:rPr>
          <w:rFonts w:eastAsia="黑体" w:cs="Times New Roman"/>
        </w:rPr>
      </w:pPr>
    </w:p>
    <w:p w14:paraId="14DAFA44"/>
    <w:p w14:paraId="42194EF7">
      <w:pPr>
        <w:keepNext/>
        <w:keepLines/>
        <w:numPr>
          <w:ilvl w:val="0"/>
          <w:numId w:val="1"/>
        </w:numPr>
        <w:spacing w:line="580" w:lineRule="exact"/>
        <w:ind w:left="0" w:leftChars="0" w:firstLine="640" w:firstLineChars="200"/>
        <w:jc w:val="left"/>
        <w:outlineLvl w:val="0"/>
        <w:rPr>
          <w:rFonts w:hint="eastAsia" w:ascii="黑体" w:hAnsi="Calibri" w:eastAsia="黑体" w:cs="黑体"/>
          <w:kern w:val="0"/>
          <w:sz w:val="32"/>
          <w:szCs w:val="32"/>
        </w:rPr>
      </w:pPr>
      <w:r>
        <w:rPr>
          <w:rFonts w:hint="eastAsia" w:ascii="黑体" w:hAnsi="Calibri" w:eastAsia="黑体" w:cs="黑体"/>
          <w:kern w:val="0"/>
          <w:sz w:val="32"/>
          <w:szCs w:val="32"/>
        </w:rPr>
        <w:t>机构设置</w:t>
      </w:r>
    </w:p>
    <w:p w14:paraId="405F9493">
      <w:pPr>
        <w:spacing w:line="560" w:lineRule="exact"/>
        <w:ind w:firstLine="640" w:firstLineChars="200"/>
        <w:rPr>
          <w:rFonts w:ascii="仿宋_GB2312" w:hAnsi="Cambria" w:eastAsia="仿宋_GB2312" w:cs="Times New Roman"/>
          <w:sz w:val="32"/>
          <w:szCs w:val="32"/>
        </w:rPr>
      </w:pPr>
      <w:r>
        <w:rPr>
          <w:rFonts w:hint="eastAsia" w:ascii="仿宋_GB2312" w:hAnsi="Cambria" w:eastAsia="仿宋_GB2312" w:cs="仿宋_GB2312"/>
          <w:sz w:val="32"/>
          <w:szCs w:val="32"/>
        </w:rPr>
        <w:t>从决算编报单位构成看，纳入</w:t>
      </w:r>
      <w:r>
        <w:rPr>
          <w:rFonts w:hint="eastAsia" w:ascii="仿宋_GB2312" w:hAnsi="Cambria" w:eastAsia="仿宋_GB2312" w:cs="仿宋_GB2312"/>
          <w:sz w:val="32"/>
          <w:szCs w:val="32"/>
          <w:lang w:val="en-US" w:eastAsia="zh-CN"/>
        </w:rPr>
        <w:t>2020</w:t>
      </w:r>
      <w:r>
        <w:rPr>
          <w:rFonts w:hint="eastAsia" w:ascii="仿宋_GB2312" w:hAnsi="Cambria" w:eastAsia="仿宋_GB2312" w:cs="仿宋_GB2312"/>
          <w:sz w:val="32"/>
          <w:szCs w:val="32"/>
        </w:rPr>
        <w:t>年度本部门决算汇编范围的独立核算单位（以下简称“单位”）共</w:t>
      </w:r>
      <w:r>
        <w:rPr>
          <w:rFonts w:ascii="仿宋_GB2312" w:hAnsi="Cambria" w:eastAsia="仿宋_GB2312" w:cs="仿宋_GB2312"/>
          <w:sz w:val="32"/>
          <w:szCs w:val="32"/>
        </w:rPr>
        <w:t xml:space="preserve"> 1</w:t>
      </w:r>
      <w:r>
        <w:rPr>
          <w:rFonts w:hint="eastAsia" w:ascii="仿宋_GB2312" w:hAnsi="Cambria" w:eastAsia="仿宋_GB2312" w:cs="仿宋_GB2312"/>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0970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1DE84EA">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序号</w:t>
            </w:r>
          </w:p>
        </w:tc>
        <w:tc>
          <w:tcPr>
            <w:tcW w:w="3485" w:type="dxa"/>
            <w:vAlign w:val="center"/>
          </w:tcPr>
          <w:p w14:paraId="73A1CA9A">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单位名称</w:t>
            </w:r>
          </w:p>
        </w:tc>
        <w:tc>
          <w:tcPr>
            <w:tcW w:w="2445" w:type="dxa"/>
            <w:vAlign w:val="center"/>
          </w:tcPr>
          <w:p w14:paraId="46D51C39">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单位基本性质</w:t>
            </w:r>
          </w:p>
        </w:tc>
        <w:tc>
          <w:tcPr>
            <w:tcW w:w="2665" w:type="dxa"/>
            <w:vAlign w:val="center"/>
          </w:tcPr>
          <w:p w14:paraId="4A90D957">
            <w:pPr>
              <w:spacing w:line="560" w:lineRule="exact"/>
              <w:jc w:val="center"/>
              <w:rPr>
                <w:rFonts w:ascii="仿宋_GB2312" w:hAnsi="Cambria" w:eastAsia="仿宋_GB2312" w:cs="Times New Roman"/>
                <w:b/>
                <w:bCs/>
                <w:sz w:val="28"/>
                <w:szCs w:val="28"/>
              </w:rPr>
            </w:pPr>
            <w:r>
              <w:rPr>
                <w:rFonts w:hint="eastAsia" w:ascii="仿宋_GB2312" w:hAnsi="Cambria" w:eastAsia="仿宋_GB2312" w:cs="仿宋_GB2312"/>
                <w:b/>
                <w:bCs/>
                <w:sz w:val="28"/>
                <w:szCs w:val="28"/>
              </w:rPr>
              <w:t>经费形式</w:t>
            </w:r>
          </w:p>
        </w:tc>
      </w:tr>
      <w:tr w14:paraId="58E48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985" w:type="dxa"/>
          </w:tcPr>
          <w:p w14:paraId="62477A86">
            <w:pPr>
              <w:spacing w:line="560" w:lineRule="exact"/>
              <w:jc w:val="center"/>
              <w:rPr>
                <w:rFonts w:ascii="仿宋_GB2312" w:hAnsi="Cambria" w:eastAsia="仿宋_GB2312" w:cs="仿宋_GB2312"/>
                <w:sz w:val="28"/>
                <w:szCs w:val="28"/>
              </w:rPr>
            </w:pPr>
            <w:r>
              <w:rPr>
                <w:rFonts w:ascii="仿宋_GB2312" w:hAnsi="Cambria" w:eastAsia="仿宋_GB2312" w:cs="仿宋_GB2312"/>
                <w:sz w:val="28"/>
                <w:szCs w:val="28"/>
              </w:rPr>
              <w:t>1</w:t>
            </w:r>
          </w:p>
        </w:tc>
        <w:tc>
          <w:tcPr>
            <w:tcW w:w="3485" w:type="dxa"/>
          </w:tcPr>
          <w:p w14:paraId="0C87A387">
            <w:pPr>
              <w:spacing w:line="560" w:lineRule="exact"/>
              <w:rPr>
                <w:rFonts w:hint="default" w:ascii="仿宋_GB2312" w:hAnsi="Cambria" w:eastAsia="仿宋_GB2312" w:cs="Times New Roman"/>
                <w:sz w:val="28"/>
                <w:szCs w:val="28"/>
                <w:lang w:val="en-US" w:eastAsia="zh-CN"/>
              </w:rPr>
            </w:pPr>
            <w:r>
              <w:rPr>
                <w:rFonts w:hint="eastAsia" w:ascii="仿宋_GB2312" w:hAnsi="Cambria" w:eastAsia="仿宋_GB2312" w:cs="仿宋_GB2312"/>
                <w:sz w:val="28"/>
                <w:szCs w:val="28"/>
              </w:rPr>
              <w:t>高邑县自然资源和规划局</w:t>
            </w:r>
            <w:r>
              <w:rPr>
                <w:rFonts w:hint="eastAsia" w:ascii="仿宋_GB2312" w:hAnsi="Cambria" w:eastAsia="仿宋_GB2312" w:cs="仿宋_GB2312"/>
                <w:sz w:val="28"/>
                <w:szCs w:val="28"/>
                <w:lang w:val="en-US" w:eastAsia="zh-CN"/>
              </w:rPr>
              <w:t>(本级)</w:t>
            </w:r>
          </w:p>
        </w:tc>
        <w:tc>
          <w:tcPr>
            <w:tcW w:w="2445" w:type="dxa"/>
          </w:tcPr>
          <w:p w14:paraId="7114331A">
            <w:pPr>
              <w:spacing w:line="560" w:lineRule="exact"/>
              <w:jc w:val="center"/>
              <w:rPr>
                <w:rFonts w:ascii="仿宋_GB2312" w:hAnsi="Cambria" w:eastAsia="仿宋_GB2312" w:cs="Times New Roman"/>
                <w:sz w:val="28"/>
                <w:szCs w:val="28"/>
              </w:rPr>
            </w:pPr>
            <w:r>
              <w:rPr>
                <w:rFonts w:hint="eastAsia" w:ascii="仿宋_GB2312" w:hAnsi="Cambria" w:eastAsia="仿宋_GB2312" w:cs="仿宋_GB2312"/>
                <w:sz w:val="28"/>
                <w:szCs w:val="28"/>
              </w:rPr>
              <w:t>行政单位</w:t>
            </w:r>
          </w:p>
        </w:tc>
        <w:tc>
          <w:tcPr>
            <w:tcW w:w="2665" w:type="dxa"/>
          </w:tcPr>
          <w:p w14:paraId="1D8F518B">
            <w:pPr>
              <w:spacing w:line="560" w:lineRule="exact"/>
              <w:jc w:val="center"/>
              <w:rPr>
                <w:rFonts w:ascii="仿宋_GB2312" w:hAnsi="Cambria" w:eastAsia="仿宋_GB2312" w:cs="Times New Roman"/>
                <w:sz w:val="28"/>
                <w:szCs w:val="28"/>
              </w:rPr>
            </w:pPr>
            <w:r>
              <w:rPr>
                <w:rFonts w:hint="eastAsia" w:ascii="仿宋_GB2312" w:hAnsi="Cambria" w:eastAsia="仿宋_GB2312" w:cs="仿宋_GB2312"/>
                <w:sz w:val="28"/>
                <w:szCs w:val="28"/>
              </w:rPr>
              <w:t>财政拨款</w:t>
            </w:r>
          </w:p>
        </w:tc>
      </w:tr>
    </w:tbl>
    <w:p w14:paraId="261F46A0">
      <w:pPr>
        <w:widowControl/>
        <w:spacing w:after="160" w:line="580" w:lineRule="exact"/>
        <w:rPr>
          <w:rFonts w:ascii="Times New Roman" w:hAnsi="Times New Roman" w:eastAsia="黑体" w:cs="Times New Roman"/>
          <w:sz w:val="32"/>
          <w:szCs w:val="32"/>
        </w:rPr>
        <w:sectPr>
          <w:headerReference r:id="rId14"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E4FBB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357F3B4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5DE4FBB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357F3B4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44E715FD">
      <w:pPr>
        <w:widowControl/>
        <w:spacing w:line="580" w:lineRule="exact"/>
        <w:ind w:firstLine="640" w:firstLineChars="200"/>
        <w:rPr>
          <w:rFonts w:eastAsia="黑体"/>
          <w:sz w:val="32"/>
          <w:szCs w:val="32"/>
        </w:rPr>
      </w:pPr>
    </w:p>
    <w:p w14:paraId="484AFFFD">
      <w:pPr>
        <w:jc w:val="center"/>
        <w:rPr>
          <w:rFonts w:ascii="黑体" w:hAnsi="黑体" w:eastAsia="黑体" w:cs="黑体"/>
          <w:sz w:val="56"/>
          <w:szCs w:val="72"/>
        </w:rPr>
      </w:pPr>
    </w:p>
    <w:p w14:paraId="1C8A27BC">
      <w:pPr>
        <w:jc w:val="center"/>
        <w:rPr>
          <w:rFonts w:ascii="黑体" w:hAnsi="黑体" w:eastAsia="黑体" w:cs="黑体"/>
          <w:sz w:val="56"/>
          <w:szCs w:val="72"/>
        </w:rPr>
      </w:pPr>
    </w:p>
    <w:p w14:paraId="396611DA">
      <w:pPr>
        <w:jc w:val="center"/>
        <w:rPr>
          <w:rFonts w:ascii="黑体" w:hAnsi="黑体" w:eastAsia="黑体" w:cs="黑体"/>
          <w:sz w:val="56"/>
          <w:szCs w:val="72"/>
        </w:rPr>
      </w:pPr>
    </w:p>
    <w:p w14:paraId="1E7C87E3">
      <w:pPr>
        <w:jc w:val="center"/>
        <w:rPr>
          <w:rFonts w:ascii="黑体" w:hAnsi="黑体" w:eastAsia="黑体" w:cs="黑体"/>
          <w:sz w:val="56"/>
          <w:szCs w:val="72"/>
        </w:rPr>
      </w:pPr>
    </w:p>
    <w:p w14:paraId="0B362797">
      <w:pPr>
        <w:jc w:val="center"/>
        <w:rPr>
          <w:rFonts w:ascii="黑体" w:hAnsi="黑体" w:eastAsia="黑体" w:cs="黑体"/>
          <w:sz w:val="56"/>
          <w:szCs w:val="72"/>
        </w:rPr>
      </w:pPr>
    </w:p>
    <w:p w14:paraId="0141B107">
      <w:pPr>
        <w:jc w:val="center"/>
        <w:rPr>
          <w:rFonts w:ascii="黑体" w:hAnsi="黑体" w:eastAsia="黑体" w:cs="黑体"/>
          <w:sz w:val="56"/>
          <w:szCs w:val="72"/>
        </w:rPr>
      </w:pPr>
    </w:p>
    <w:p w14:paraId="46FC2969">
      <w:pPr>
        <w:jc w:val="center"/>
        <w:rPr>
          <w:rFonts w:ascii="黑体" w:hAnsi="黑体" w:eastAsia="黑体" w:cs="黑体"/>
          <w:sz w:val="56"/>
          <w:szCs w:val="72"/>
        </w:rPr>
      </w:pPr>
    </w:p>
    <w:p w14:paraId="30878615">
      <w:pPr>
        <w:jc w:val="center"/>
        <w:rPr>
          <w:rFonts w:ascii="黑体" w:hAnsi="黑体" w:eastAsia="黑体" w:cs="黑体"/>
          <w:sz w:val="56"/>
          <w:szCs w:val="72"/>
        </w:rPr>
      </w:pPr>
    </w:p>
    <w:p w14:paraId="2041DABD">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255C41D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2AF942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4CFB0E66">
                            <w:pPr>
                              <w:widowControl/>
                              <w:jc w:val="center"/>
                              <w:rPr>
                                <w14:textOutline w14:w="9525" w14:cap="flat" w14:cmpd="sng" w14:algn="ctr">
                                  <w14:solidFill>
                                    <w14:schemeClr w14:val="tx1">
                                      <w14:lumMod w14:val="50000"/>
                                      <w14:lumOff w14:val="50000"/>
                                    </w14:schemeClr>
                                  </w14:solidFill>
                                  <w14:prstDash w14:val="solid"/>
                                  <w14:round/>
                                </w14:textOutline>
                              </w:rPr>
                            </w:pPr>
                          </w:p>
                          <w:p w14:paraId="6D064BCD"/>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808080 [1612]" filled="t" stroked="t" coordsize="21600,21600" o:gfxdata="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6ibH12QAAAA4BAAAPAAAAAAAAAAEAIAAAACIAAABkcnMvZG93bnJldi54bWxQSwEC&#10;FAAUAAAACACHTuJAFabkh54CAABtBQAADgAAAAAAAAABACAAAAAoAQAAZHJzL2Uyb0RvYy54bWxQ&#10;SwUGAAAAAAYABgBZAQAAOAYAAAAA&#10;">
                <v:fill type="pattern" on="t" color2="#FFFFFF [3212]" o:title="5%" focussize="0,0" r:id="rId18"/>
                <v:stroke weight="1pt" color="#A6A6A6 [2092]" joinstyle="round"/>
                <v:imagedata o:title=""/>
                <o:lock v:ext="edit" aspectratio="f"/>
                <v:textbox>
                  <w:txbxContent>
                    <w:p w14:paraId="255C41D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2AF942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4CFB0E66">
                      <w:pPr>
                        <w:widowControl/>
                        <w:jc w:val="center"/>
                        <w:rPr>
                          <w14:textOutline w14:w="9525" w14:cap="flat" w14:cmpd="sng" w14:algn="ctr">
                            <w14:solidFill>
                              <w14:schemeClr w14:val="tx1">
                                <w14:lumMod w14:val="50000"/>
                                <w14:lumOff w14:val="50000"/>
                              </w14:schemeClr>
                            </w14:solidFill>
                            <w14:prstDash w14:val="solid"/>
                            <w14:round/>
                          </w14:textOutline>
                        </w:rPr>
                      </w:pPr>
                    </w:p>
                    <w:p w14:paraId="6D064BCD"/>
                  </w:txbxContent>
                </v:textbox>
              </v:shape>
            </w:pict>
          </mc:Fallback>
        </mc:AlternateContent>
      </w:r>
    </w:p>
    <w:p w14:paraId="6AD90609">
      <w:pPr>
        <w:jc w:val="center"/>
        <w:rPr>
          <w:rFonts w:ascii="黑体" w:hAnsi="黑体" w:eastAsia="黑体" w:cs="黑体"/>
          <w:sz w:val="56"/>
          <w:szCs w:val="72"/>
        </w:rPr>
      </w:pPr>
    </w:p>
    <w:p w14:paraId="395CE900">
      <w:pPr>
        <w:keepNext/>
        <w:keepLines/>
        <w:numPr>
          <w:ilvl w:val="0"/>
          <w:numId w:val="2"/>
        </w:numPr>
        <w:snapToGrid w:val="0"/>
        <w:spacing w:line="600" w:lineRule="exact"/>
        <w:ind w:firstLine="420" w:firstLineChars="200"/>
        <w:outlineLvl w:val="1"/>
        <w:rPr>
          <w:rFonts w:hint="eastAsia" w:ascii="黑体" w:hAnsi="Calibri" w:eastAsia="黑体" w:cs="Times New Roman"/>
          <w:sz w:val="32"/>
          <w:szCs w:val="32"/>
        </w:rPr>
      </w:pPr>
      <w:r>
        <w:br w:type="page"/>
      </w:r>
      <w:r>
        <w:rPr>
          <w:rFonts w:hint="eastAsia" w:ascii="黑体" w:hAnsi="Calibri" w:eastAsia="黑体" w:cs="Times New Roman"/>
          <w:sz w:val="32"/>
          <w:szCs w:val="32"/>
        </w:rPr>
        <w:t>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D3E6EC8">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13450.34</w:t>
      </w:r>
      <w:r>
        <w:rPr>
          <w:rFonts w:hint="eastAsia" w:ascii="仿宋_GB2312" w:hAnsi="Times New Roman" w:eastAsia="仿宋_GB2312" w:cs="Wingdings"/>
          <w:sz w:val="32"/>
          <w:szCs w:val="32"/>
        </w:rPr>
        <w:t>万元。与2019年度决算相比，</w:t>
      </w:r>
      <w:r>
        <w:rPr>
          <w:rFonts w:hint="eastAsia" w:ascii="仿宋_GB2312" w:hAnsi="Times New Roman" w:eastAsia="仿宋_GB2312" w:cs="Wingdings"/>
          <w:sz w:val="32"/>
          <w:szCs w:val="32"/>
          <w:lang w:val="en-US" w:eastAsia="zh-CN"/>
        </w:rPr>
        <w:t>本年收入增加8778.97</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211.74</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本年支出增加8182.84万元，增长175.44%，主要原因是项目增加，支出增加。</w:t>
      </w:r>
    </w:p>
    <w:p w14:paraId="74EBDB3E">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3360" behindDoc="1" locked="0" layoutInCell="1" allowOverlap="1">
            <wp:simplePos x="0" y="0"/>
            <wp:positionH relativeFrom="column">
              <wp:posOffset>744220</wp:posOffset>
            </wp:positionH>
            <wp:positionV relativeFrom="paragraph">
              <wp:posOffset>213360</wp:posOffset>
            </wp:positionV>
            <wp:extent cx="4157980" cy="2827655"/>
            <wp:effectExtent l="0" t="0" r="13970" b="10795"/>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546E6947">
      <w:pPr>
        <w:adjustRightInd w:val="0"/>
        <w:snapToGrid w:val="0"/>
        <w:spacing w:line="600" w:lineRule="exact"/>
        <w:ind w:firstLine="640" w:firstLineChars="200"/>
        <w:rPr>
          <w:rFonts w:ascii="仿宋_GB2312" w:hAnsi="Times New Roman" w:eastAsia="仿宋_GB2312" w:cs="Wingdings"/>
          <w:sz w:val="32"/>
          <w:szCs w:val="32"/>
        </w:rPr>
      </w:pPr>
    </w:p>
    <w:p w14:paraId="79EDB432">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5978573A">
      <w:pPr>
        <w:adjustRightInd w:val="0"/>
        <w:snapToGrid w:val="0"/>
        <w:spacing w:line="600" w:lineRule="exact"/>
        <w:ind w:firstLine="640" w:firstLineChars="200"/>
        <w:rPr>
          <w:rFonts w:ascii="仿宋_GB2312" w:hAnsi="Times New Roman" w:eastAsia="仿宋_GB2312" w:cs="Wingdings"/>
          <w:sz w:val="32"/>
          <w:szCs w:val="32"/>
        </w:rPr>
      </w:pPr>
    </w:p>
    <w:p w14:paraId="0C53B441">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367F3E21">
      <w:pPr>
        <w:keepNext/>
        <w:keepLines/>
        <w:snapToGrid w:val="0"/>
        <w:spacing w:line="600" w:lineRule="exact"/>
        <w:outlineLvl w:val="1"/>
        <w:rPr>
          <w:rFonts w:hint="eastAsia" w:ascii="黑体" w:hAnsi="Calibri" w:eastAsia="黑体" w:cs="Times New Roman"/>
          <w:sz w:val="32"/>
          <w:szCs w:val="32"/>
        </w:rPr>
      </w:pPr>
    </w:p>
    <w:p w14:paraId="753EA468">
      <w:pPr>
        <w:keepNext/>
        <w:keepLines/>
        <w:snapToGrid w:val="0"/>
        <w:spacing w:line="600" w:lineRule="exact"/>
        <w:outlineLvl w:val="1"/>
        <w:rPr>
          <w:rFonts w:hint="eastAsia" w:ascii="黑体" w:hAnsi="Calibri" w:eastAsia="黑体" w:cs="Times New Roman"/>
          <w:sz w:val="32"/>
          <w:szCs w:val="32"/>
        </w:rPr>
      </w:pPr>
    </w:p>
    <w:p w14:paraId="13A7EFC3">
      <w:pPr>
        <w:keepNext/>
        <w:keepLines/>
        <w:snapToGrid w:val="0"/>
        <w:spacing w:line="600" w:lineRule="exact"/>
        <w:outlineLvl w:val="1"/>
        <w:rPr>
          <w:rFonts w:hint="eastAsia" w:ascii="黑体" w:hAnsi="Calibri" w:eastAsia="黑体" w:cs="Times New Roman"/>
          <w:sz w:val="32"/>
          <w:szCs w:val="32"/>
        </w:rPr>
      </w:pPr>
    </w:p>
    <w:p w14:paraId="6FC923C1">
      <w:pPr>
        <w:keepNext/>
        <w:keepLines/>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7BE3C3D6">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12925.11</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12806.06</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99.08</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119.04</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0.92</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rPr>
        <w:t>如图所示</w:t>
      </w:r>
    </w:p>
    <w:p w14:paraId="5A13E132">
      <w:pPr>
        <w:adjustRightInd w:val="0"/>
        <w:snapToGrid w:val="0"/>
        <w:spacing w:line="600" w:lineRule="exact"/>
        <w:rPr>
          <w:rFonts w:ascii="仿宋_GB2312" w:hAnsi="Times New Roman" w:eastAsia="仿宋_GB2312" w:cs="Wingdings"/>
          <w:sz w:val="32"/>
          <w:szCs w:val="32"/>
        </w:rPr>
      </w:pPr>
    </w:p>
    <w:p w14:paraId="5555C00F">
      <w:pPr>
        <w:adjustRightInd w:val="0"/>
        <w:snapToGrid w:val="0"/>
        <w:spacing w:line="600" w:lineRule="exact"/>
        <w:ind w:firstLine="1920" w:firstLineChars="600"/>
        <w:rPr>
          <w:rFonts w:ascii="仿宋_GB2312" w:hAnsi="Times New Roman" w:eastAsia="仿宋_GB2312" w:cs="Wingdings"/>
          <w:sz w:val="32"/>
          <w:szCs w:val="32"/>
        </w:rPr>
      </w:pPr>
    </w:p>
    <w:p w14:paraId="4A12CCFD">
      <w:pPr>
        <w:adjustRightInd w:val="0"/>
        <w:snapToGrid w:val="0"/>
        <w:spacing w:line="240" w:lineRule="auto"/>
        <w:ind w:firstLine="1920" w:firstLineChars="600"/>
        <w:rPr>
          <w:rFonts w:hint="eastAsia" w:ascii="仿宋_GB2312" w:hAnsi="Times New Roman" w:eastAsia="仿宋_GB2312" w:cs="Wingdings"/>
          <w:sz w:val="32"/>
          <w:szCs w:val="32"/>
          <w:lang w:eastAsia="zh-CN"/>
        </w:rPr>
      </w:pPr>
      <w:r>
        <w:rPr>
          <w:sz w:val="32"/>
        </w:rPr>
        <mc:AlternateContent>
          <mc:Choice Requires="wps">
            <w:drawing>
              <wp:anchor distT="0" distB="0" distL="114300" distR="114300" simplePos="0" relativeHeight="251667456" behindDoc="0" locked="0" layoutInCell="1" allowOverlap="1">
                <wp:simplePos x="0" y="0"/>
                <wp:positionH relativeFrom="column">
                  <wp:posOffset>4156075</wp:posOffset>
                </wp:positionH>
                <wp:positionV relativeFrom="paragraph">
                  <wp:posOffset>3498850</wp:posOffset>
                </wp:positionV>
                <wp:extent cx="1933575" cy="114300"/>
                <wp:effectExtent l="4445" t="4445" r="5080" b="14605"/>
                <wp:wrapNone/>
                <wp:docPr id="15" name="文本框 15"/>
                <wp:cNvGraphicFramePr/>
                <a:graphic xmlns:a="http://schemas.openxmlformats.org/drawingml/2006/main">
                  <a:graphicData uri="http://schemas.microsoft.com/office/word/2010/wordprocessingShape">
                    <wps:wsp>
                      <wps:cNvSpPr txBox="1"/>
                      <wps:spPr>
                        <a:xfrm>
                          <a:off x="6414135" y="5249545"/>
                          <a:ext cx="1933575" cy="11430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14:paraId="137AA7C0">
                            <w:pP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其他收入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7.25pt;margin-top:275.5pt;height:9pt;width:152.25pt;z-index:251667456;mso-width-relative:page;mso-height-relative:page;" fillcolor="#FFFFFF [3201]" filled="t" stroked="t" coordsize="21600,21600" o:gfxdata="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IIW1PXAAAACwEAAA8AAAAAAAAAAQAgAAAAIgAAAGRycy9kb3ducmV2LnhtbFBLAQIUABQAAAAI&#10;AIdO4kAXx3xDYAIAAMYEAAAOAAAAAAAAAAEAIAAAACYBAABkcnMvZTJvRG9jLnhtbFBLBQYAAAAA&#10;BgAGAFkBAAD4BQAAAAA=&#10;">
                <v:fill on="t" focussize="0,0"/>
                <v:stroke weight="0.5pt" color="#FFFFFF [3212]" joinstyle="round"/>
                <v:imagedata o:title=""/>
                <o:lock v:ext="edit" aspectratio="f"/>
                <v:textbox>
                  <w:txbxContent>
                    <w:p w14:paraId="137AA7C0">
                      <w:pP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其他收入</w:t>
                      </w:r>
                    </w:p>
                  </w:txbxContent>
                </v:textbox>
              </v:shape>
            </w:pict>
          </mc:Fallback>
        </mc:AlternateContent>
      </w:r>
    </w:p>
    <w:p w14:paraId="29593C63">
      <w:pPr>
        <w:adjustRightInd w:val="0"/>
        <w:snapToGrid w:val="0"/>
        <w:spacing w:line="240" w:lineRule="auto"/>
        <w:ind w:firstLine="1920" w:firstLineChars="6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inline distT="0" distB="0" distL="114300" distR="114300">
            <wp:extent cx="4278630" cy="2804160"/>
            <wp:effectExtent l="0" t="0" r="7620" b="15240"/>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20"/>
                    <a:stretch>
                      <a:fillRect/>
                    </a:stretch>
                  </pic:blipFill>
                  <pic:spPr>
                    <a:xfrm>
                      <a:off x="0" y="0"/>
                      <a:ext cx="4278630" cy="2804160"/>
                    </a:xfrm>
                    <a:prstGeom prst="rect">
                      <a:avLst/>
                    </a:prstGeom>
                  </pic:spPr>
                </pic:pic>
              </a:graphicData>
            </a:graphic>
          </wp:inline>
        </w:drawing>
      </w:r>
    </w:p>
    <w:p w14:paraId="13FA72FE">
      <w:pPr>
        <w:adjustRightInd w:val="0"/>
        <w:snapToGrid w:val="0"/>
        <w:spacing w:line="600" w:lineRule="exact"/>
        <w:ind w:firstLine="1920" w:firstLineChars="600"/>
        <w:rPr>
          <w:rFonts w:ascii="黑体" w:hAnsi="Calibri" w:eastAsia="黑体" w:cs="Times New Roman"/>
          <w:sz w:val="32"/>
          <w:szCs w:val="32"/>
        </w:rPr>
      </w:pPr>
    </w:p>
    <w:p w14:paraId="712509FC">
      <w:pPr>
        <w:snapToGrid w:val="0"/>
        <w:spacing w:line="600" w:lineRule="exact"/>
        <w:ind w:firstLine="320" w:firstLineChars="1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0288" behindDoc="0" locked="0" layoutInCell="1" allowOverlap="1">
                <wp:simplePos x="0" y="0"/>
                <wp:positionH relativeFrom="column">
                  <wp:posOffset>1150620</wp:posOffset>
                </wp:positionH>
                <wp:positionV relativeFrom="paragraph">
                  <wp:posOffset>304800</wp:posOffset>
                </wp:positionV>
                <wp:extent cx="3401695" cy="316865"/>
                <wp:effectExtent l="4445" t="4445" r="22860" b="21590"/>
                <wp:wrapNone/>
                <wp:docPr id="155" name="文本框 32"/>
                <wp:cNvGraphicFramePr/>
                <a:graphic xmlns:a="http://schemas.openxmlformats.org/drawingml/2006/main">
                  <a:graphicData uri="http://schemas.microsoft.com/office/word/2010/wordprocessingShape">
                    <wps:wsp>
                      <wps:cNvSpPr txBox="1"/>
                      <wps:spPr>
                        <a:xfrm>
                          <a:off x="2122805" y="10050145"/>
                          <a:ext cx="3401695" cy="316865"/>
                        </a:xfrm>
                        <a:prstGeom prst="rect">
                          <a:avLst/>
                        </a:prstGeom>
                        <a:solidFill>
                          <a:srgbClr val="FFFFFF"/>
                        </a:solidFill>
                        <a:ln w="6350">
                          <a:solidFill>
                            <a:srgbClr val="0000FF"/>
                          </a:solidFill>
                        </a:ln>
                        <a:effectLst/>
                      </wps:spPr>
                      <wps:style>
                        <a:lnRef idx="0">
                          <a:schemeClr val="accent1"/>
                        </a:lnRef>
                        <a:fillRef idx="0">
                          <a:schemeClr val="accent1"/>
                        </a:fillRef>
                        <a:effectRef idx="0">
                          <a:schemeClr val="accent1"/>
                        </a:effectRef>
                        <a:fontRef idx="minor">
                          <a:schemeClr val="dk1"/>
                        </a:fontRef>
                      </wps:style>
                      <wps:txbx>
                        <w:txbxContent>
                          <w:p w14:paraId="4D3C9DC6">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2</w:t>
                            </w:r>
                            <w:r>
                              <w:rPr>
                                <w:rFonts w:hint="eastAsia" w:ascii="楷体_GB2312" w:hAnsi="楷体_GB2312" w:eastAsia="楷体_GB2312" w:cs="楷体_GB2312"/>
                                <w:sz w:val="24"/>
                              </w:rPr>
                              <w:t>：收入决算构成情况</w:t>
                            </w:r>
                          </w:p>
                          <w:p w14:paraId="7A5F986B">
                            <w:pPr>
                              <w:spacing w:after="160"/>
                              <w:rPr>
                                <w:rFonts w:ascii="楷体_GB2312" w:hAnsi="楷体_GB2312" w:eastAsia="楷体_GB2312" w:cs="楷体_GB2312"/>
                                <w:sz w:val="18"/>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90.6pt;margin-top:24pt;height:24.95pt;width:267.85pt;z-index:251660288;mso-width-relative:page;mso-height-relative:page;" fillcolor="#FFFFFF" filled="t" stroked="t" coordsize="21600,21600" o:gfxdata="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Cs1ylF2QAAAAkBAAAPAAAAAAAAAAEAIAAAACIAAABkcnMvZG93bnJl&#10;di54bWxQSwECFAAUAAAACACHTuJAeiqSC24CAADWBAAADgAAAAAAAAABACAAAAAoAQAAZHJzL2Uy&#10;b0RvYy54bWxQSwUGAAAAAAYABgBZAQAACAYAAAAA&#10;">
                <v:fill on="t" focussize="0,0"/>
                <v:stroke weight="0.5pt" color="#0000FF [3204]" joinstyle="round"/>
                <v:imagedata o:title=""/>
                <o:lock v:ext="edit" aspectratio="f"/>
                <v:textbox>
                  <w:txbxContent>
                    <w:p w14:paraId="4D3C9DC6">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2</w:t>
                      </w:r>
                      <w:r>
                        <w:rPr>
                          <w:rFonts w:hint="eastAsia" w:ascii="楷体_GB2312" w:hAnsi="楷体_GB2312" w:eastAsia="楷体_GB2312" w:cs="楷体_GB2312"/>
                          <w:sz w:val="24"/>
                        </w:rPr>
                        <w:t>：收入决算构成情况</w:t>
                      </w:r>
                    </w:p>
                    <w:p w14:paraId="7A5F986B">
                      <w:pPr>
                        <w:spacing w:after="160"/>
                        <w:rPr>
                          <w:rFonts w:ascii="楷体_GB2312" w:hAnsi="楷体_GB2312" w:eastAsia="楷体_GB2312" w:cs="楷体_GB2312"/>
                          <w:sz w:val="18"/>
                          <w:szCs w:val="22"/>
                        </w:rPr>
                      </w:pPr>
                    </w:p>
                  </w:txbxContent>
                </v:textbox>
              </v:shape>
            </w:pict>
          </mc:Fallback>
        </mc:AlternateContent>
      </w:r>
    </w:p>
    <w:p w14:paraId="12CDD806">
      <w:pPr>
        <w:snapToGrid w:val="0"/>
        <w:spacing w:line="600" w:lineRule="exact"/>
        <w:ind w:firstLine="320" w:firstLineChars="100"/>
        <w:outlineLvl w:val="1"/>
        <w:rPr>
          <w:rFonts w:hint="eastAsia" w:ascii="黑体" w:hAnsi="Calibri" w:eastAsia="黑体" w:cs="Times New Roman"/>
          <w:sz w:val="32"/>
          <w:szCs w:val="32"/>
        </w:rPr>
      </w:pPr>
    </w:p>
    <w:p w14:paraId="4D6074C2">
      <w:pPr>
        <w:snapToGrid w:val="0"/>
        <w:spacing w:line="600" w:lineRule="exact"/>
        <w:ind w:firstLine="320" w:firstLineChars="100"/>
        <w:outlineLvl w:val="1"/>
        <w:rPr>
          <w:rFonts w:hint="eastAsia" w:ascii="黑体" w:hAnsi="Calibri" w:eastAsia="黑体" w:cs="Times New Roman"/>
          <w:sz w:val="32"/>
          <w:szCs w:val="32"/>
        </w:rPr>
      </w:pPr>
    </w:p>
    <w:p w14:paraId="7D66936A">
      <w:pPr>
        <w:snapToGrid w:val="0"/>
        <w:spacing w:line="600" w:lineRule="exact"/>
        <w:ind w:firstLine="320" w:firstLineChars="100"/>
        <w:outlineLvl w:val="1"/>
        <w:rPr>
          <w:rFonts w:hint="eastAsia" w:ascii="黑体" w:hAnsi="Calibri" w:eastAsia="黑体" w:cs="Times New Roman"/>
          <w:sz w:val="32"/>
          <w:szCs w:val="32"/>
        </w:rPr>
      </w:pPr>
    </w:p>
    <w:p w14:paraId="7B47459C">
      <w:pPr>
        <w:snapToGrid w:val="0"/>
        <w:spacing w:line="600" w:lineRule="exact"/>
        <w:ind w:firstLine="320" w:firstLineChars="1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6C752152">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12846.99</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1364.31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10.62</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11482.68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89.38</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14:paraId="04E74E30">
      <w:pPr>
        <w:adjustRightInd w:val="0"/>
        <w:snapToGrid w:val="0"/>
        <w:spacing w:line="600" w:lineRule="exact"/>
        <w:ind w:firstLine="1920" w:firstLineChars="600"/>
        <w:rPr>
          <w:rFonts w:ascii="仿宋_GB2312" w:hAnsi="Times New Roman" w:eastAsia="仿宋_GB2312" w:cs="Wingdings"/>
          <w:sz w:val="32"/>
          <w:szCs w:val="32"/>
        </w:rPr>
      </w:pPr>
    </w:p>
    <w:p w14:paraId="372E2FAD">
      <w:pPr>
        <w:adjustRightInd w:val="0"/>
        <w:snapToGrid w:val="0"/>
        <w:spacing w:line="600" w:lineRule="exact"/>
        <w:ind w:firstLine="1920" w:firstLineChars="600"/>
        <w:rPr>
          <w:rFonts w:ascii="仿宋_GB2312" w:hAnsi="Times New Roman" w:eastAsia="仿宋_GB2312" w:cs="Wingdings"/>
          <w:sz w:val="32"/>
          <w:szCs w:val="32"/>
        </w:rPr>
      </w:pPr>
    </w:p>
    <w:p w14:paraId="6AD4FFA1">
      <w:pPr>
        <w:adjustRightInd w:val="0"/>
        <w:snapToGrid w:val="0"/>
        <w:spacing w:line="600" w:lineRule="exact"/>
        <w:ind w:firstLine="1920" w:firstLineChars="600"/>
        <w:rPr>
          <w:rFonts w:ascii="仿宋_GB2312" w:hAnsi="Times New Roman" w:eastAsia="仿宋_GB2312" w:cs="Wingdings"/>
          <w:sz w:val="32"/>
          <w:szCs w:val="32"/>
        </w:rPr>
      </w:pPr>
    </w:p>
    <w:p w14:paraId="2D6DD72C">
      <w:pPr>
        <w:adjustRightInd w:val="0"/>
        <w:snapToGrid w:val="0"/>
        <w:spacing w:line="600" w:lineRule="exact"/>
        <w:ind w:firstLine="1920" w:firstLineChars="600"/>
        <w:rPr>
          <w:rFonts w:ascii="仿宋_GB2312" w:hAnsi="Times New Roman" w:eastAsia="仿宋_GB2312" w:cs="Wingdings"/>
          <w:sz w:val="32"/>
          <w:szCs w:val="32"/>
        </w:rPr>
      </w:pPr>
    </w:p>
    <w:p w14:paraId="3F957ABA">
      <w:pPr>
        <w:adjustRightInd w:val="0"/>
        <w:snapToGrid w:val="0"/>
        <w:spacing w:line="240" w:lineRule="auto"/>
        <w:ind w:firstLine="1920" w:firstLineChars="6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inline distT="0" distB="0" distL="114300" distR="114300">
            <wp:extent cx="3547110" cy="2319020"/>
            <wp:effectExtent l="0" t="0" r="15240" b="5080"/>
            <wp:docPr id="9" name="图片 9"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2"/>
                    <pic:cNvPicPr>
                      <a:picLocks noChangeAspect="1"/>
                    </pic:cNvPicPr>
                  </pic:nvPicPr>
                  <pic:blipFill>
                    <a:blip r:embed="rId21"/>
                    <a:stretch>
                      <a:fillRect/>
                    </a:stretch>
                  </pic:blipFill>
                  <pic:spPr>
                    <a:xfrm>
                      <a:off x="0" y="0"/>
                      <a:ext cx="3547110" cy="2319020"/>
                    </a:xfrm>
                    <a:prstGeom prst="rect">
                      <a:avLst/>
                    </a:prstGeom>
                  </pic:spPr>
                </pic:pic>
              </a:graphicData>
            </a:graphic>
          </wp:inline>
        </w:drawing>
      </w:r>
    </w:p>
    <w:p w14:paraId="017CAD17">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14:paraId="1CFF8443">
      <w:pPr>
        <w:keepNext/>
        <w:keepLines/>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B1BE8AF">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6D4BAFEC">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12806.06</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8943.92</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231.58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主要原因</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12727.95</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8063.8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172.89</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项目增加支出增加。</w:t>
      </w:r>
      <w:r>
        <w:rPr>
          <w:rFonts w:hint="eastAsia" w:ascii="仿宋_GB2312" w:hAnsi="Times New Roman" w:eastAsia="仿宋_GB2312" w:cs="Wingdings"/>
          <w:sz w:val="32"/>
          <w:szCs w:val="32"/>
        </w:rPr>
        <w:t>具体情况如下：</w:t>
      </w:r>
    </w:p>
    <w:p w14:paraId="015E8BE2">
      <w:pPr>
        <w:numPr>
          <w:ilvl w:val="0"/>
          <w:numId w:val="0"/>
        </w:num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2912.13</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1139.4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主要原因</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2834.02</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770.46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37.34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项目增加支出增加。</w:t>
      </w:r>
    </w:p>
    <w:p w14:paraId="1A01EFFD">
      <w:pPr>
        <w:numPr>
          <w:ilvl w:val="0"/>
          <w:numId w:val="0"/>
        </w:numPr>
        <w:adjustRightInd w:val="0"/>
        <w:snapToGrid w:val="0"/>
        <w:spacing w:line="600" w:lineRule="exact"/>
        <w:ind w:firstLine="640" w:firstLineChars="200"/>
        <w:rPr>
          <w:rFonts w:hint="default"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9893.93</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7804.52</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373.53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主要原因</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9893.93</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7577.34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327.09</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项目增加支出增加。</w:t>
      </w:r>
    </w:p>
    <w:p w14:paraId="23651CAD">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32155F35">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12806.06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137.57</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3497.45</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年末收到多笔专款。</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12846.99</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138.01</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3538.38</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项目支出增加。</w:t>
      </w:r>
      <w:r>
        <w:rPr>
          <w:rFonts w:hint="eastAsia" w:ascii="仿宋_GB2312" w:hAnsi="Times New Roman" w:eastAsia="仿宋_GB2312" w:cs="Wingdings"/>
          <w:sz w:val="32"/>
          <w:szCs w:val="32"/>
        </w:rPr>
        <w:t>具体情况如下：</w:t>
      </w:r>
    </w:p>
    <w:p w14:paraId="2C3D7E06">
      <w:pPr>
        <w:numPr>
          <w:ilvl w:val="0"/>
          <w:numId w:val="0"/>
        </w:num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一般公共预算财政拨款本年收入完成年初预算</w:t>
      </w:r>
      <w:r>
        <w:rPr>
          <w:rFonts w:hint="eastAsia" w:ascii="仿宋_GB2312" w:hAnsi="Times New Roman" w:eastAsia="仿宋_GB2312" w:cs="Wingdings"/>
          <w:sz w:val="32"/>
          <w:szCs w:val="32"/>
          <w:lang w:val="en-US" w:eastAsia="zh-CN"/>
        </w:rPr>
        <w:t>190.86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1386.35</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主要原因</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185.74</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1308.24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主要是项目增加。</w:t>
      </w:r>
    </w:p>
    <w:p w14:paraId="5C9F77B4">
      <w:pPr>
        <w:numPr>
          <w:ilvl w:val="0"/>
          <w:numId w:val="0"/>
        </w:num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政府性基金预算财政拨款本年收入完成年初预算</w:t>
      </w:r>
      <w:r>
        <w:rPr>
          <w:rFonts w:hint="eastAsia" w:ascii="仿宋_GB2312" w:hAnsi="Times New Roman" w:eastAsia="仿宋_GB2312" w:cs="Wingdings"/>
          <w:sz w:val="32"/>
          <w:szCs w:val="32"/>
          <w:lang w:val="en-US" w:eastAsia="zh-CN"/>
        </w:rPr>
        <w:t>127.13</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2111.1</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主要原因</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项目增加，年底拨入多笔项目资金；</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127.13</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2111.1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主要是项目增加。</w:t>
      </w:r>
    </w:p>
    <w:p w14:paraId="66C2A798">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6C31BDD4">
      <w:pPr>
        <w:adjustRightInd w:val="0"/>
        <w:snapToGrid w:val="0"/>
        <w:spacing w:line="600" w:lineRule="exact"/>
        <w:ind w:firstLine="640" w:firstLineChars="200"/>
        <w:rPr>
          <w:rFonts w:ascii="楷体_GB2312" w:hAnsi="Times New Roman" w:eastAsia="楷体_GB2312" w:cs="Mongolian Baiti"/>
          <w:b/>
          <w:bC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12727.95</w:t>
      </w:r>
      <w:r>
        <w:rPr>
          <w:rFonts w:hint="eastAsia" w:ascii="仿宋_GB2312" w:hAnsi="Times New Roman" w:eastAsia="仿宋_GB2312" w:cs="Wingdings"/>
          <w:sz w:val="32"/>
          <w:szCs w:val="32"/>
        </w:rPr>
        <w:t>万元，主要用于以下方面：一般公共服务（类）支出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%；教育（类）支出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%；科学技术（类）支出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24.48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0.19</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18.07</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0.14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卫生健康</w:t>
      </w:r>
      <w:r>
        <w:rPr>
          <w:rFonts w:hint="eastAsia" w:ascii="仿宋_GB2312" w:hAnsi="Times New Roman" w:eastAsia="仿宋_GB2312" w:cs="Wingdings"/>
          <w:sz w:val="32"/>
          <w:szCs w:val="32"/>
        </w:rPr>
        <w:t>（类）</w:t>
      </w:r>
      <w:r>
        <w:rPr>
          <w:rFonts w:hint="eastAsia" w:ascii="仿宋_GB2312" w:hAnsi="Times New Roman" w:eastAsia="仿宋_GB2312" w:cs="Wingdings"/>
          <w:sz w:val="32"/>
          <w:szCs w:val="32"/>
          <w:lang w:val="en-US" w:eastAsia="zh-CN"/>
        </w:rPr>
        <w:t>支出8.58万元，占0.07%；城乡社区</w:t>
      </w:r>
      <w:r>
        <w:rPr>
          <w:rFonts w:hint="eastAsia" w:ascii="仿宋_GB2312" w:hAnsi="Times New Roman" w:eastAsia="仿宋_GB2312" w:cs="Wingdings"/>
          <w:sz w:val="32"/>
          <w:szCs w:val="32"/>
        </w:rPr>
        <w:t>（类）</w:t>
      </w:r>
      <w:r>
        <w:rPr>
          <w:rFonts w:hint="eastAsia" w:ascii="仿宋_GB2312" w:hAnsi="Times New Roman" w:eastAsia="仿宋_GB2312" w:cs="Wingdings"/>
          <w:sz w:val="32"/>
          <w:szCs w:val="32"/>
          <w:lang w:val="en-US" w:eastAsia="zh-CN"/>
        </w:rPr>
        <w:t>支出10468.99万元，占82.25；农林水</w:t>
      </w:r>
      <w:r>
        <w:rPr>
          <w:rFonts w:hint="eastAsia" w:ascii="仿宋_GB2312" w:hAnsi="Times New Roman" w:eastAsia="仿宋_GB2312" w:cs="Wingdings"/>
          <w:sz w:val="32"/>
          <w:szCs w:val="32"/>
        </w:rPr>
        <w:t>（类）</w:t>
      </w:r>
      <w:r>
        <w:rPr>
          <w:rFonts w:hint="eastAsia" w:ascii="仿宋_GB2312" w:hAnsi="Times New Roman" w:eastAsia="仿宋_GB2312" w:cs="Wingdings"/>
          <w:sz w:val="32"/>
          <w:szCs w:val="32"/>
          <w:lang w:val="en-US" w:eastAsia="zh-CN"/>
        </w:rPr>
        <w:t>支出862.97万元，占6.78%；自然资源海洋气象</w:t>
      </w:r>
      <w:r>
        <w:rPr>
          <w:rFonts w:hint="eastAsia" w:ascii="仿宋_GB2312" w:hAnsi="Times New Roman" w:eastAsia="仿宋_GB2312" w:cs="Wingdings"/>
          <w:sz w:val="32"/>
          <w:szCs w:val="32"/>
        </w:rPr>
        <w:t>（类）</w:t>
      </w:r>
      <w:r>
        <w:rPr>
          <w:rFonts w:hint="eastAsia" w:ascii="仿宋_GB2312" w:hAnsi="Times New Roman" w:eastAsia="仿宋_GB2312" w:cs="Wingdings"/>
          <w:sz w:val="32"/>
          <w:szCs w:val="32"/>
          <w:lang w:val="en-US" w:eastAsia="zh-CN"/>
        </w:rPr>
        <w:t>等支出1344.85万元，占10.57%</w:t>
      </w:r>
      <w:r>
        <w:rPr>
          <w:rFonts w:hint="eastAsia" w:ascii="仿宋_GB2312" w:hAnsi="Times New Roman" w:eastAsia="仿宋_GB2312" w:cs="Wingdings"/>
          <w:sz w:val="32"/>
          <w:szCs w:val="32"/>
        </w:rPr>
        <w:t>。</w:t>
      </w:r>
    </w:p>
    <w:p w14:paraId="1917E1DB">
      <w:pPr>
        <w:adjustRightInd w:val="0"/>
        <w:snapToGrid w:val="0"/>
        <w:spacing w:line="600" w:lineRule="exact"/>
        <w:rPr>
          <w:rFonts w:ascii="楷体_GB2312" w:hAnsi="Times New Roman" w:eastAsia="楷体_GB2312" w:cs="Mongolian Baiti"/>
          <w:b/>
          <w:bCs/>
          <w:sz w:val="32"/>
          <w:szCs w:val="32"/>
        </w:rPr>
      </w:pPr>
    </w:p>
    <w:p w14:paraId="74BEDC8B">
      <w:pPr>
        <w:adjustRightInd w:val="0"/>
        <w:snapToGrid w:val="0"/>
        <w:spacing w:line="240" w:lineRule="auto"/>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eastAsia="zh-CN"/>
        </w:rPr>
        <w:drawing>
          <wp:inline distT="0" distB="0" distL="114300" distR="114300">
            <wp:extent cx="5434330" cy="2816860"/>
            <wp:effectExtent l="0" t="0" r="13970" b="2540"/>
            <wp:docPr id="6" name="图片 6"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3"/>
                    <pic:cNvPicPr>
                      <a:picLocks noChangeAspect="1"/>
                    </pic:cNvPicPr>
                  </pic:nvPicPr>
                  <pic:blipFill>
                    <a:blip r:embed="rId22"/>
                    <a:stretch>
                      <a:fillRect/>
                    </a:stretch>
                  </pic:blipFill>
                  <pic:spPr>
                    <a:xfrm>
                      <a:off x="0" y="0"/>
                      <a:ext cx="5434330" cy="2816860"/>
                    </a:xfrm>
                    <a:prstGeom prst="rect">
                      <a:avLst/>
                    </a:prstGeom>
                  </pic:spPr>
                </pic:pic>
              </a:graphicData>
            </a:graphic>
          </wp:inline>
        </w:drawing>
      </w:r>
    </w:p>
    <w:p w14:paraId="7EA38BAC">
      <w:pPr>
        <w:adjustRightInd w:val="0"/>
        <w:snapToGrid w:val="0"/>
        <w:spacing w:after="160" w:line="560" w:lineRule="exact"/>
        <w:jc w:val="center"/>
        <w:rPr>
          <w:rFonts w:ascii="楷体_GB2312" w:hAnsi="Times New Roman" w:eastAsia="楷体_GB2312" w:cs="Mongolian Baiti"/>
          <w:b/>
          <w:bCs/>
          <w:sz w:val="32"/>
          <w:szCs w:val="32"/>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4</w:t>
      </w:r>
      <w:r>
        <w:rPr>
          <w:rFonts w:hint="eastAsia" w:ascii="仿宋_GB2312" w:hAnsi="Times New Roman" w:eastAsia="仿宋_GB2312" w:cs="Wingdings"/>
          <w:sz w:val="28"/>
          <w:szCs w:val="28"/>
        </w:rPr>
        <w:t>：财政拨款支出决算结构（按功能分类）</w:t>
      </w:r>
    </w:p>
    <w:p w14:paraId="5CB41482">
      <w:pPr>
        <w:adjustRightInd w:val="0"/>
        <w:snapToGrid w:val="0"/>
        <w:spacing w:line="600" w:lineRule="exact"/>
        <w:ind w:firstLine="321" w:firstLineChars="1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3B7D0689">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489.49</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135.08</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万元，主要包括基本工资、津贴补贴、奖金、绩效工资、机关事业单位基本养老保险缴费、职业年金缴费、职工基本医疗保险缴费、住房公积金、医疗费、其他社会保障缴费、其他工资福利支出；公用经费</w:t>
      </w:r>
      <w:r>
        <w:rPr>
          <w:rFonts w:hint="eastAsia" w:ascii="仿宋_GB2312" w:hAnsi="Times New Roman" w:eastAsia="仿宋_GB2312" w:cs="Wingdings"/>
          <w:sz w:val="32"/>
          <w:szCs w:val="32"/>
          <w:lang w:val="en-US" w:eastAsia="zh-CN"/>
        </w:rPr>
        <w:t>354.41</w:t>
      </w:r>
      <w:r>
        <w:rPr>
          <w:rFonts w:hint="eastAsia" w:ascii="仿宋_GB2312" w:hAnsi="Times New Roman" w:eastAsia="仿宋_GB2312" w:cs="Wingdings"/>
          <w:sz w:val="32"/>
          <w:szCs w:val="32"/>
        </w:rPr>
        <w:t>万元，主要包括办公费、印刷费、咨询费、手续费、水费、电费、邮电费、取暖费、物业管理费、差旅费、维修（护）费、租赁费、会议费、劳务费、委托业务费、工会经费、公务用车运行维护费、其他交通费用、税金及附加费用、其他商品和服务支出、办公设备购置、公务用车购置。</w:t>
      </w:r>
    </w:p>
    <w:p w14:paraId="2347E8D9">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53A1F05C">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12969719">
      <w:pPr>
        <w:adjustRightInd w:val="0"/>
        <w:snapToGrid w:val="0"/>
        <w:spacing w:line="600" w:lineRule="exact"/>
        <w:ind w:firstLine="640" w:firstLineChars="200"/>
        <w:rPr>
          <w:rFonts w:hint="default"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42</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29.38</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69.95</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12.62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30.05</w:t>
      </w:r>
      <w:r>
        <w:rPr>
          <w:rFonts w:hint="eastAsia" w:ascii="仿宋_GB2312" w:hAnsi="Times New Roman" w:eastAsia="仿宋_GB2312" w:cs="Wingdings"/>
          <w:sz w:val="32"/>
          <w:szCs w:val="32"/>
        </w:rPr>
        <w:t>%，</w:t>
      </w:r>
      <w:r>
        <w:rPr>
          <w:rFonts w:hint="eastAsia" w:ascii="仿宋_GB2312" w:hAnsi="Times New Roman" w:eastAsia="仿宋_GB2312" w:cs="DengXian-Regular"/>
          <w:color w:val="auto"/>
          <w:sz w:val="32"/>
          <w:szCs w:val="32"/>
        </w:rPr>
        <w:t>主要是</w:t>
      </w:r>
      <w:r>
        <w:rPr>
          <w:rFonts w:hint="eastAsia" w:ascii="仿宋_GB2312" w:eastAsia="仿宋_GB2312" w:cs="仿宋_GB2312"/>
          <w:color w:val="auto"/>
          <w:sz w:val="32"/>
          <w:szCs w:val="32"/>
        </w:rPr>
        <w:t>认真贯彻落实中央</w:t>
      </w:r>
      <w:r>
        <w:rPr>
          <w:rFonts w:hint="eastAsia" w:ascii="仿宋_GB2312" w:eastAsia="仿宋_GB2312" w:cs="仿宋_GB2312"/>
          <w:color w:val="auto"/>
          <w:sz w:val="32"/>
          <w:szCs w:val="32"/>
          <w:lang w:eastAsia="zh-CN"/>
        </w:rPr>
        <w:t>八项规定</w:t>
      </w:r>
      <w:r>
        <w:rPr>
          <w:rFonts w:hint="eastAsia" w:ascii="仿宋_GB2312" w:eastAsia="仿宋_GB2312" w:cs="仿宋_GB2312"/>
          <w:color w:val="auto"/>
          <w:sz w:val="32"/>
          <w:szCs w:val="32"/>
        </w:rPr>
        <w:t>精神和厉行节约要求，从严控制“三公”经费开支，全年实际支出比预算有所节约</w:t>
      </w:r>
      <w:r>
        <w:rPr>
          <w:rFonts w:hint="eastAsia" w:ascii="仿宋_GB2312" w:eastAsia="仿宋_GB2312" w:cs="仿宋_GB2312"/>
          <w:color w:val="auto"/>
          <w:sz w:val="32"/>
          <w:szCs w:val="32"/>
          <w:lang w:val="en-US" w:eastAsia="zh-CN"/>
        </w:rPr>
        <w:t>,</w:t>
      </w:r>
      <w:r>
        <w:rPr>
          <w:rFonts w:hint="eastAsia" w:ascii="仿宋_GB2312" w:hAnsi="Times New Roman" w:eastAsia="仿宋_GB2312" w:cs="Wingdings"/>
          <w:sz w:val="32"/>
          <w:szCs w:val="32"/>
        </w:rPr>
        <w:t>；较2019年度增加</w:t>
      </w:r>
      <w:r>
        <w:rPr>
          <w:rFonts w:hint="eastAsia" w:ascii="仿宋_GB2312" w:hAnsi="Times New Roman" w:eastAsia="仿宋_GB2312" w:cs="Wingdings"/>
          <w:sz w:val="32"/>
          <w:szCs w:val="32"/>
          <w:lang w:val="en-US" w:eastAsia="zh-CN"/>
        </w:rPr>
        <w:t>14.53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97.85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购置两辆执法用车。</w:t>
      </w:r>
    </w:p>
    <w:p w14:paraId="18FEFCCD">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173105C8">
      <w:pPr>
        <w:spacing w:line="580" w:lineRule="exact"/>
        <w:ind w:firstLine="643" w:firstLineChars="200"/>
        <w:rPr>
          <w:rFonts w:hint="eastAsia" w:ascii="仿宋_GB2312" w:eastAsia="仿宋_GB2312" w:cs="Times New Roman"/>
          <w:sz w:val="32"/>
          <w:szCs w:val="32"/>
          <w:lang w:val="en-US" w:eastAsia="zh-CN"/>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eastAsia="仿宋_GB2312" w:cs="仿宋_GB2312"/>
          <w:sz w:val="32"/>
          <w:szCs w:val="32"/>
        </w:rPr>
        <w:t>主要是认真贯彻落实中央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p>
    <w:p w14:paraId="11779098">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29.38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69.95</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12.62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30.05</w:t>
      </w:r>
      <w:r>
        <w:rPr>
          <w:rFonts w:hint="eastAsia" w:ascii="仿宋_GB2312" w:hAnsi="Times New Roman" w:eastAsia="仿宋_GB2312" w:cs="Wingdings"/>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14.53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97.85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购置两辆执法用车。</w:t>
      </w:r>
      <w:r>
        <w:rPr>
          <w:rFonts w:hint="eastAsia" w:ascii="仿宋_GB2312" w:hAnsi="Times New Roman" w:eastAsia="仿宋_GB2312" w:cs="Mongolian Baiti"/>
          <w:b/>
          <w:bCs/>
          <w:sz w:val="32"/>
          <w:szCs w:val="32"/>
        </w:rPr>
        <w:t>其中：</w:t>
      </w:r>
    </w:p>
    <w:p w14:paraId="6EB49802">
      <w:pPr>
        <w:adjustRightInd w:val="0"/>
        <w:snapToGrid w:val="0"/>
        <w:spacing w:line="600" w:lineRule="exact"/>
        <w:ind w:firstLine="643" w:firstLineChars="200"/>
        <w:rPr>
          <w:rFonts w:ascii="仿宋_GB2312" w:hAnsi="Times New Roman" w:eastAsia="仿宋_GB2312" w:cs="Wingdings"/>
          <w:sz w:val="32"/>
          <w:szCs w:val="32"/>
          <w:highlight w:val="yellow"/>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16.76</w:t>
      </w:r>
      <w:r>
        <w:rPr>
          <w:rFonts w:hint="eastAsia" w:ascii="仿宋_GB2312" w:hAnsi="Times New Roman" w:eastAsia="仿宋_GB2312" w:cs="Wingdings"/>
          <w:sz w:val="32"/>
          <w:szCs w:val="32"/>
        </w:rPr>
        <w:t>万元。公务用车购置费支出较预算增加</w:t>
      </w:r>
      <w:r>
        <w:rPr>
          <w:rFonts w:hint="eastAsia" w:ascii="仿宋_GB2312" w:hAnsi="Times New Roman" w:eastAsia="仿宋_GB2312" w:cs="Wingdings"/>
          <w:sz w:val="32"/>
          <w:szCs w:val="32"/>
          <w:lang w:val="en-US" w:eastAsia="zh-CN"/>
        </w:rPr>
        <w:t>0.76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4.75</w:t>
      </w:r>
      <w:r>
        <w:rPr>
          <w:rFonts w:hint="eastAsia" w:ascii="仿宋_GB2312" w:hAnsi="Times New Roman" w:eastAsia="仿宋_GB2312" w:cs="Wingdings"/>
          <w:sz w:val="32"/>
          <w:szCs w:val="32"/>
        </w:rPr>
        <w:t>%,主要是由于前半年疫情没有购车，之后再购买时车辆价格上涨。较上年增加</w:t>
      </w:r>
      <w:r>
        <w:rPr>
          <w:rFonts w:hint="eastAsia" w:ascii="仿宋_GB2312" w:hAnsi="Times New Roman" w:eastAsia="仿宋_GB2312" w:cs="Wingdings"/>
          <w:sz w:val="32"/>
          <w:szCs w:val="32"/>
          <w:lang w:val="en-US" w:eastAsia="zh-CN"/>
        </w:rPr>
        <w:t>16.76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购置两辆执法用车。</w:t>
      </w:r>
    </w:p>
    <w:p w14:paraId="48447DE2">
      <w:pPr>
        <w:adjustRightInd w:val="0"/>
        <w:snapToGrid w:val="0"/>
        <w:spacing w:line="600" w:lineRule="exact"/>
        <w:ind w:firstLine="643" w:firstLineChars="200"/>
        <w:rPr>
          <w:rFonts w:hint="eastAsia" w:ascii="仿宋_GB2312" w:eastAsia="仿宋_GB2312" w:cs="仿宋_GB2312"/>
          <w:sz w:val="32"/>
          <w:szCs w:val="32"/>
          <w:lang w:eastAsia="zh-CN"/>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12.61</w:t>
      </w:r>
      <w:r>
        <w:rPr>
          <w:rFonts w:hint="eastAsia" w:ascii="仿宋_GB2312" w:hAnsi="Times New Roman" w:eastAsia="仿宋_GB2312" w:cs="Wingdings"/>
          <w:sz w:val="32"/>
          <w:szCs w:val="32"/>
        </w:rPr>
        <w:t>万元。公车运行维护费支出较预算减少</w:t>
      </w:r>
      <w:r>
        <w:rPr>
          <w:rFonts w:hint="eastAsia" w:ascii="仿宋_GB2312" w:hAnsi="Times New Roman" w:eastAsia="仿宋_GB2312" w:cs="Wingdings"/>
          <w:sz w:val="32"/>
          <w:szCs w:val="32"/>
          <w:lang w:val="en-US" w:eastAsia="zh-CN"/>
        </w:rPr>
        <w:t>13.39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51.5</w:t>
      </w:r>
      <w:r>
        <w:rPr>
          <w:rFonts w:hint="eastAsia" w:ascii="仿宋_GB2312" w:hAnsi="Times New Roman" w:eastAsia="仿宋_GB2312" w:cs="Wingdings"/>
          <w:sz w:val="32"/>
          <w:szCs w:val="32"/>
        </w:rPr>
        <w:t>%,</w:t>
      </w:r>
      <w:r>
        <w:rPr>
          <w:rFonts w:hint="eastAsia" w:ascii="仿宋_GB2312" w:hAnsi="Times New Roman" w:eastAsia="仿宋_GB2312" w:cs="仿宋_GB2312"/>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rPr>
        <w:t>较上年减</w:t>
      </w:r>
      <w:r>
        <w:rPr>
          <w:rFonts w:hint="eastAsia" w:ascii="仿宋_GB2312" w:hAnsi="Times New Roman" w:eastAsia="仿宋_GB2312" w:cs="Wingdings"/>
          <w:sz w:val="32"/>
          <w:szCs w:val="32"/>
          <w:lang w:val="en-US" w:eastAsia="zh-CN"/>
        </w:rPr>
        <w:t>少2.24</w:t>
      </w:r>
      <w:r>
        <w:rPr>
          <w:rFonts w:hint="eastAsia" w:ascii="仿宋_GB2312" w:hAnsi="Times New Roman" w:eastAsia="仿宋_GB2312" w:cs="Wingdings"/>
          <w:sz w:val="32"/>
          <w:szCs w:val="32"/>
        </w:rPr>
        <w:t>万元，降</w:t>
      </w:r>
      <w:r>
        <w:rPr>
          <w:rFonts w:hint="eastAsia" w:ascii="仿宋_GB2312" w:hAnsi="Times New Roman" w:eastAsia="仿宋_GB2312" w:cs="Wingdings"/>
          <w:sz w:val="32"/>
          <w:szCs w:val="32"/>
          <w:lang w:val="en-US" w:eastAsia="zh-CN"/>
        </w:rPr>
        <w:t>低15.08</w:t>
      </w:r>
      <w:r>
        <w:rPr>
          <w:rFonts w:hint="eastAsia" w:ascii="仿宋_GB2312" w:hAnsi="Times New Roman" w:eastAsia="仿宋_GB2312" w:cs="Wingdings"/>
          <w:sz w:val="32"/>
          <w:szCs w:val="32"/>
        </w:rPr>
        <w:t>%，</w:t>
      </w:r>
      <w:r>
        <w:rPr>
          <w:rFonts w:hint="eastAsia" w:ascii="仿宋_GB2312" w:hAnsi="Times New Roman" w:eastAsia="仿宋_GB2312" w:cs="仿宋_GB2312"/>
          <w:sz w:val="32"/>
          <w:szCs w:val="32"/>
          <w:lang w:eastAsia="zh-CN"/>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精神和厉行节约要求，从严控制“三公”经费开支</w:t>
      </w:r>
      <w:r>
        <w:rPr>
          <w:rFonts w:hint="eastAsia" w:ascii="仿宋_GB2312" w:eastAsia="仿宋_GB2312" w:cs="仿宋_GB2312"/>
          <w:sz w:val="32"/>
          <w:szCs w:val="32"/>
          <w:lang w:eastAsia="zh-CN"/>
        </w:rPr>
        <w:t>。</w:t>
      </w:r>
    </w:p>
    <w:p w14:paraId="7EE00539">
      <w:pPr>
        <w:spacing w:line="580" w:lineRule="exact"/>
        <w:ind w:firstLine="643" w:firstLine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r>
        <w:rPr>
          <w:rFonts w:hint="eastAsia" w:ascii="仿宋_GB2312" w:eastAsia="仿宋_GB2312" w:cs="仿宋_GB2312"/>
          <w:sz w:val="32"/>
          <w:szCs w:val="32"/>
          <w:lang w:eastAsia="zh-CN"/>
        </w:rPr>
        <w:t>；</w:t>
      </w:r>
      <w:r>
        <w:rPr>
          <w:rFonts w:hint="eastAsia" w:ascii="仿宋_GB2312" w:hAnsi="Times New Roman" w:eastAsia="仿宋_GB2312" w:cs="Wingdings"/>
          <w:sz w:val="32"/>
          <w:szCs w:val="32"/>
        </w:rPr>
        <w:t>较上年度增加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w:t>
      </w:r>
      <w:r>
        <w:rPr>
          <w:rFonts w:hint="eastAsia" w:ascii="仿宋_GB2312" w:eastAsia="仿宋_GB2312" w:cs="仿宋_GB2312"/>
          <w:sz w:val="32"/>
          <w:szCs w:val="32"/>
        </w:rPr>
        <w:t>认真贯彻落实中央</w:t>
      </w:r>
      <w:r>
        <w:rPr>
          <w:rFonts w:hint="eastAsia" w:ascii="仿宋_GB2312" w:eastAsia="仿宋_GB2312" w:cs="仿宋_GB2312"/>
          <w:sz w:val="32"/>
          <w:szCs w:val="32"/>
          <w:lang w:eastAsia="zh-CN"/>
        </w:rPr>
        <w:t>八项规定</w:t>
      </w:r>
      <w:r>
        <w:rPr>
          <w:rFonts w:hint="eastAsia" w:ascii="仿宋_GB2312" w:eastAsia="仿宋_GB2312" w:cs="仿宋_GB2312"/>
          <w:sz w:val="32"/>
          <w:szCs w:val="32"/>
        </w:rPr>
        <w:t>精神和厉行节约要求</w:t>
      </w:r>
      <w:r>
        <w:rPr>
          <w:rFonts w:hint="eastAsia" w:ascii="仿宋_GB2312" w:eastAsia="仿宋_GB2312" w:cs="仿宋_GB2312"/>
          <w:sz w:val="32"/>
          <w:szCs w:val="32"/>
          <w:lang w:eastAsia="zh-CN"/>
        </w:rPr>
        <w:t>。</w:t>
      </w:r>
    </w:p>
    <w:p w14:paraId="06769AB6">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6E46784B">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5E4C20A3">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2794.73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9046.08</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029229A5">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122125E7">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2</w:t>
      </w:r>
      <w:r>
        <w:rPr>
          <w:rFonts w:ascii="仿宋" w:hAnsi="仿宋" w:eastAsia="仿宋" w:cs="仿宋"/>
          <w:sz w:val="32"/>
          <w:szCs w:val="32"/>
        </w:rPr>
        <w:t>020</w:t>
      </w:r>
      <w:r>
        <w:rPr>
          <w:rFonts w:hint="eastAsia" w:ascii="仿宋" w:hAnsi="仿宋" w:eastAsia="仿宋" w:cs="仿宋"/>
          <w:sz w:val="32"/>
          <w:szCs w:val="32"/>
        </w:rPr>
        <w:t>年我单位共有51个项目，</w:t>
      </w:r>
      <w:r>
        <w:rPr>
          <w:rFonts w:hint="eastAsia" w:ascii="仿宋" w:hAnsi="仿宋" w:eastAsia="仿宋" w:cs="仿宋"/>
          <w:sz w:val="32"/>
          <w:szCs w:val="32"/>
          <w:lang w:eastAsia="zh-CN"/>
        </w:rPr>
        <w:t>共计</w:t>
      </w:r>
      <w:r>
        <w:rPr>
          <w:rFonts w:hint="eastAsia" w:ascii="仿宋" w:hAnsi="仿宋" w:eastAsia="仿宋" w:cs="仿宋"/>
          <w:sz w:val="32"/>
          <w:szCs w:val="32"/>
          <w:lang w:val="en-US" w:eastAsia="zh-CN"/>
        </w:rPr>
        <w:t>11840.81万元；其中：公用经费358.13万元，项目经费11482.68万元。</w:t>
      </w:r>
      <w:r>
        <w:rPr>
          <w:rFonts w:hint="eastAsia" w:ascii="仿宋" w:hAnsi="仿宋" w:eastAsia="仿宋" w:cs="仿宋"/>
          <w:sz w:val="32"/>
          <w:szCs w:val="32"/>
        </w:rPr>
        <w:t>并分别对各项目进行了自评。其中《高邑县第二批次（自主开发）耕地占补平衡项目（奖补项目）》为重点项目，</w:t>
      </w:r>
      <w:r>
        <w:rPr>
          <w:rFonts w:hint="eastAsia" w:ascii="仿宋" w:hAnsi="仿宋" w:eastAsia="仿宋" w:cs="仿宋"/>
          <w:sz w:val="32"/>
          <w:szCs w:val="32"/>
          <w:lang w:eastAsia="zh-CN"/>
        </w:rPr>
        <w:t>项目资金</w:t>
      </w:r>
      <w:r>
        <w:rPr>
          <w:rFonts w:hint="eastAsia" w:ascii="仿宋" w:hAnsi="仿宋" w:eastAsia="仿宋" w:cs="仿宋"/>
          <w:sz w:val="32"/>
          <w:szCs w:val="32"/>
          <w:lang w:val="en-US" w:eastAsia="zh-CN"/>
        </w:rPr>
        <w:t>41.13万元，</w:t>
      </w:r>
      <w:r>
        <w:rPr>
          <w:rFonts w:hint="eastAsia" w:ascii="仿宋" w:hAnsi="仿宋" w:eastAsia="仿宋" w:cs="仿宋"/>
          <w:sz w:val="32"/>
          <w:szCs w:val="32"/>
        </w:rPr>
        <w:t>对此项目进行重点评价</w:t>
      </w:r>
      <w:r>
        <w:rPr>
          <w:rFonts w:hint="eastAsia" w:ascii="仿宋" w:hAnsi="仿宋" w:eastAsia="仿宋" w:cs="仿宋"/>
          <w:sz w:val="32"/>
          <w:szCs w:val="32"/>
          <w:lang w:eastAsia="zh-CN"/>
        </w:rPr>
        <w:t>；《提前下达</w:t>
      </w:r>
      <w:r>
        <w:rPr>
          <w:rFonts w:hint="eastAsia" w:ascii="仿宋" w:hAnsi="仿宋" w:eastAsia="仿宋" w:cs="仿宋"/>
          <w:sz w:val="32"/>
          <w:szCs w:val="32"/>
          <w:lang w:val="en-US" w:eastAsia="zh-CN"/>
        </w:rPr>
        <w:t>2020年市级林业发展资金</w:t>
      </w:r>
      <w:r>
        <w:rPr>
          <w:rFonts w:hint="eastAsia" w:ascii="仿宋" w:hAnsi="仿宋" w:eastAsia="仿宋" w:cs="仿宋"/>
          <w:sz w:val="32"/>
          <w:szCs w:val="32"/>
          <w:lang w:eastAsia="zh-CN"/>
        </w:rPr>
        <w:t>》包括《</w:t>
      </w:r>
      <w:r>
        <w:rPr>
          <w:rFonts w:hint="eastAsia" w:ascii="仿宋" w:hAnsi="仿宋" w:eastAsia="仿宋" w:cs="仿宋"/>
          <w:sz w:val="32"/>
          <w:szCs w:val="32"/>
          <w:lang w:val="en-US" w:eastAsia="zh-CN"/>
        </w:rPr>
        <w:t>2020年平原绿化建设资金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2020年高速铁路及高速公路两侧绿色通道补助资金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2020年交通干线廊道绿化建设资金</w:t>
      </w:r>
      <w:r>
        <w:rPr>
          <w:rFonts w:hint="eastAsia" w:ascii="仿宋" w:hAnsi="仿宋" w:eastAsia="仿宋" w:cs="仿宋"/>
          <w:sz w:val="32"/>
          <w:szCs w:val="32"/>
          <w:lang w:eastAsia="zh-CN"/>
        </w:rPr>
        <w:t>》。</w:t>
      </w:r>
      <w:r>
        <w:rPr>
          <w:rFonts w:hint="eastAsia" w:ascii="仿宋" w:hAnsi="仿宋" w:eastAsia="仿宋" w:cs="仿宋"/>
          <w:sz w:val="32"/>
          <w:szCs w:val="32"/>
        </w:rPr>
        <w:t>经过自评，本部门总体工作开展情况如下：专项资金预算支出项目的预期绩效目标完成情况良好，大部分支出在</w:t>
      </w:r>
      <w:r>
        <w:rPr>
          <w:rFonts w:hint="eastAsia" w:ascii="仿宋" w:hAnsi="仿宋" w:eastAsia="仿宋" w:cs="仿宋"/>
          <w:sz w:val="32"/>
          <w:szCs w:val="32"/>
          <w:lang w:val="en-US" w:eastAsia="zh-CN"/>
        </w:rPr>
        <w:t>6</w:t>
      </w:r>
      <w:r>
        <w:rPr>
          <w:rFonts w:hint="eastAsia" w:ascii="仿宋" w:hAnsi="仿宋" w:eastAsia="仿宋" w:cs="仿宋"/>
          <w:sz w:val="32"/>
          <w:szCs w:val="32"/>
        </w:rPr>
        <w:t>0%以上。在2020年年底，在年底我单位收到部分上级专款，因近年底，项目没有开展或没有施工完毕无法支付</w:t>
      </w:r>
      <w:r>
        <w:rPr>
          <w:rFonts w:hint="eastAsia" w:ascii="仿宋" w:hAnsi="仿宋" w:eastAsia="仿宋" w:cs="仿宋"/>
          <w:sz w:val="32"/>
          <w:szCs w:val="32"/>
          <w:lang w:eastAsia="zh-CN"/>
        </w:rPr>
        <w:t>。</w:t>
      </w:r>
    </w:p>
    <w:tbl>
      <w:tblPr>
        <w:tblStyle w:val="6"/>
        <w:tblW w:w="1026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2070"/>
      </w:tblGrid>
      <w:tr w14:paraId="77EA30CE">
        <w:tblPrEx>
          <w:shd w:val="clear" w:color="auto" w:fill="auto"/>
          <w:tblCellMar>
            <w:top w:w="0" w:type="dxa"/>
            <w:left w:w="0" w:type="dxa"/>
            <w:bottom w:w="0" w:type="dxa"/>
            <w:right w:w="0" w:type="dxa"/>
          </w:tblCellMar>
        </w:tblPrEx>
        <w:trPr>
          <w:trHeight w:val="444" w:hRule="atLeast"/>
        </w:trPr>
        <w:tc>
          <w:tcPr>
            <w:tcW w:w="1215" w:type="dxa"/>
            <w:tcBorders>
              <w:top w:val="nil"/>
              <w:left w:val="nil"/>
              <w:bottom w:val="nil"/>
              <w:right w:val="nil"/>
            </w:tcBorders>
            <w:shd w:val="clear" w:color="auto" w:fill="auto"/>
            <w:noWrap/>
            <w:tcMar>
              <w:top w:w="15" w:type="dxa"/>
              <w:left w:w="15" w:type="dxa"/>
              <w:right w:w="15" w:type="dxa"/>
            </w:tcMar>
            <w:vAlign w:val="center"/>
          </w:tcPr>
          <w:p w14:paraId="2835EA82">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填报单位：</w:t>
            </w:r>
          </w:p>
        </w:tc>
        <w:tc>
          <w:tcPr>
            <w:tcW w:w="1080" w:type="dxa"/>
            <w:tcBorders>
              <w:top w:val="nil"/>
              <w:left w:val="nil"/>
              <w:bottom w:val="nil"/>
              <w:right w:val="nil"/>
            </w:tcBorders>
            <w:shd w:val="clear" w:color="auto" w:fill="auto"/>
            <w:noWrap/>
            <w:tcMar>
              <w:top w:w="15" w:type="dxa"/>
              <w:left w:w="15" w:type="dxa"/>
              <w:right w:w="15" w:type="dxa"/>
            </w:tcMar>
            <w:vAlign w:val="center"/>
          </w:tcPr>
          <w:p w14:paraId="55100B0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高邑县自然资源和规划局</w:t>
            </w:r>
          </w:p>
        </w:tc>
        <w:tc>
          <w:tcPr>
            <w:tcW w:w="1080" w:type="dxa"/>
            <w:tcBorders>
              <w:top w:val="nil"/>
              <w:left w:val="nil"/>
              <w:bottom w:val="nil"/>
              <w:right w:val="nil"/>
            </w:tcBorders>
            <w:shd w:val="clear" w:color="auto" w:fill="auto"/>
            <w:noWrap/>
            <w:tcMar>
              <w:top w:w="15" w:type="dxa"/>
              <w:left w:w="15" w:type="dxa"/>
              <w:right w:w="15" w:type="dxa"/>
            </w:tcMar>
            <w:vAlign w:val="center"/>
          </w:tcPr>
          <w:p w14:paraId="68FF8642">
            <w:pPr>
              <w:jc w:val="center"/>
              <w:rPr>
                <w:rFonts w:hint="eastAsia" w:ascii="宋体" w:hAnsi="宋体" w:eastAsia="宋体" w:cs="宋体"/>
                <w:i w:val="0"/>
                <w:color w:val="000000"/>
                <w:sz w:val="15"/>
                <w:szCs w:val="15"/>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7CED0C4B">
            <w:pPr>
              <w:jc w:val="center"/>
              <w:rPr>
                <w:rFonts w:hint="eastAsia" w:ascii="宋体" w:hAnsi="宋体" w:eastAsia="宋体" w:cs="宋体"/>
                <w:i w:val="0"/>
                <w:color w:val="000000"/>
                <w:sz w:val="15"/>
                <w:szCs w:val="15"/>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07D8673F">
            <w:pPr>
              <w:jc w:val="center"/>
              <w:rPr>
                <w:rFonts w:hint="eastAsia" w:ascii="宋体" w:hAnsi="宋体" w:eastAsia="宋体" w:cs="宋体"/>
                <w:i w:val="0"/>
                <w:color w:val="000000"/>
                <w:sz w:val="15"/>
                <w:szCs w:val="15"/>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1E755169">
            <w:pPr>
              <w:jc w:val="center"/>
              <w:rPr>
                <w:rFonts w:hint="eastAsia" w:ascii="宋体" w:hAnsi="宋体" w:eastAsia="宋体" w:cs="宋体"/>
                <w:i w:val="0"/>
                <w:color w:val="000000"/>
                <w:sz w:val="15"/>
                <w:szCs w:val="15"/>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36B7D135">
            <w:pPr>
              <w:jc w:val="center"/>
              <w:rPr>
                <w:rFonts w:hint="eastAsia" w:ascii="宋体" w:hAnsi="宋体" w:eastAsia="宋体" w:cs="宋体"/>
                <w:i w:val="0"/>
                <w:color w:val="000000"/>
                <w:sz w:val="15"/>
                <w:szCs w:val="15"/>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14:paraId="2DB6387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14:paraId="124FF6F2">
        <w:tblPrEx>
          <w:tblCellMar>
            <w:top w:w="0" w:type="dxa"/>
            <w:left w:w="0" w:type="dxa"/>
            <w:bottom w:w="0" w:type="dxa"/>
            <w:right w:w="0" w:type="dxa"/>
          </w:tblCellMar>
        </w:tblPrEx>
        <w:trPr>
          <w:trHeight w:val="414"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E526E4">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Style w:val="14"/>
                <w:sz w:val="15"/>
                <w:szCs w:val="15"/>
                <w:lang w:val="en-US" w:eastAsia="zh-CN" w:bidi="ar"/>
              </w:rPr>
              <w:t>一、</w:t>
            </w:r>
            <w:r>
              <w:rPr>
                <w:rFonts w:ascii="Calibri" w:hAnsi="Calibri" w:eastAsia="宋体" w:cs="Calibri"/>
                <w:i w:val="0"/>
                <w:color w:val="000000"/>
                <w:kern w:val="0"/>
                <w:sz w:val="15"/>
                <w:szCs w:val="15"/>
                <w:u w:val="none"/>
                <w:lang w:val="en-US" w:eastAsia="zh-CN" w:bidi="ar"/>
              </w:rPr>
              <w:t xml:space="preserve"> </w:t>
            </w:r>
            <w:r>
              <w:rPr>
                <w:rStyle w:val="14"/>
                <w:sz w:val="15"/>
                <w:szCs w:val="15"/>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B2B0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D5EAF">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高邑县第三批自行开垦耕地占补平衡项目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9CE13">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31D6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高邑县自然资源和规划局</w:t>
            </w:r>
          </w:p>
        </w:tc>
      </w:tr>
      <w:tr w14:paraId="0331AFB2">
        <w:tblPrEx>
          <w:tblCellMar>
            <w:top w:w="0" w:type="dxa"/>
            <w:left w:w="0" w:type="dxa"/>
            <w:bottom w:w="0" w:type="dxa"/>
            <w:right w:w="0" w:type="dxa"/>
          </w:tblCellMar>
        </w:tblPrEx>
        <w:trPr>
          <w:trHeight w:val="5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9311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E81A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FBA84">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D714B">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2ADD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预算执行进度</w:t>
            </w:r>
          </w:p>
        </w:tc>
      </w:tr>
      <w:tr w14:paraId="672D6CB5">
        <w:tblPrEx>
          <w:tblCellMar>
            <w:top w:w="0" w:type="dxa"/>
            <w:left w:w="0" w:type="dxa"/>
            <w:bottom w:w="0" w:type="dxa"/>
            <w:right w:w="0" w:type="dxa"/>
          </w:tblCellMar>
        </w:tblPrEx>
        <w:trPr>
          <w:trHeight w:val="60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E47B4">
            <w:pPr>
              <w:jc w:val="center"/>
              <w:rPr>
                <w:rFonts w:hint="eastAsia" w:ascii="宋体" w:hAnsi="宋体" w:eastAsia="宋体" w:cs="宋体"/>
                <w:i w:val="0"/>
                <w:color w:val="000000"/>
                <w:sz w:val="15"/>
                <w:szCs w:val="15"/>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AF008">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68952">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5C60A">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983B7">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C3B6B8">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87D85">
            <w:pPr>
              <w:keepNext w:val="0"/>
              <w:keepLines w:val="0"/>
              <w:widowControl/>
              <w:suppressLineNumbers w:val="0"/>
              <w:jc w:val="right"/>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2.9983</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898443">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（=执行数/预算数*100%）</w:t>
            </w:r>
          </w:p>
        </w:tc>
      </w:tr>
      <w:tr w14:paraId="26C9733C">
        <w:tblPrEx>
          <w:tblCellMar>
            <w:top w:w="0" w:type="dxa"/>
            <w:left w:w="0" w:type="dxa"/>
            <w:bottom w:w="0" w:type="dxa"/>
            <w:right w:w="0" w:type="dxa"/>
          </w:tblCellMar>
        </w:tblPrEx>
        <w:trPr>
          <w:trHeight w:val="5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F1639">
            <w:pPr>
              <w:jc w:val="center"/>
              <w:rPr>
                <w:rFonts w:hint="eastAsia" w:ascii="宋体" w:hAnsi="宋体" w:eastAsia="宋体" w:cs="宋体"/>
                <w:i w:val="0"/>
                <w:color w:val="000000"/>
                <w:sz w:val="15"/>
                <w:szCs w:val="15"/>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2B346">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A80D8">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D5294">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DF4E45">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16D36">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F5F2C">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525AC">
            <w:pPr>
              <w:jc w:val="center"/>
              <w:rPr>
                <w:rFonts w:hint="eastAsia" w:ascii="宋体" w:hAnsi="宋体" w:eastAsia="宋体" w:cs="宋体"/>
                <w:i w:val="0"/>
                <w:color w:val="000000"/>
                <w:sz w:val="15"/>
                <w:szCs w:val="15"/>
                <w:u w:val="none"/>
              </w:rPr>
            </w:pPr>
          </w:p>
        </w:tc>
      </w:tr>
      <w:tr w14:paraId="1E65E539">
        <w:tblPrEx>
          <w:tblCellMar>
            <w:top w:w="0" w:type="dxa"/>
            <w:left w:w="0" w:type="dxa"/>
            <w:bottom w:w="0" w:type="dxa"/>
            <w:right w:w="0" w:type="dxa"/>
          </w:tblCellMar>
        </w:tblPrEx>
        <w:trPr>
          <w:trHeight w:val="50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8E71D">
            <w:pPr>
              <w:jc w:val="center"/>
              <w:rPr>
                <w:rFonts w:hint="eastAsia" w:ascii="宋体" w:hAnsi="宋体" w:eastAsia="宋体" w:cs="宋体"/>
                <w:i w:val="0"/>
                <w:color w:val="000000"/>
                <w:sz w:val="15"/>
                <w:szCs w:val="15"/>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EA90E">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D63E8">
            <w:pPr>
              <w:rPr>
                <w:rFonts w:hint="default" w:ascii="Calibri" w:hAnsi="Calibri" w:eastAsia="宋体" w:cs="Calibri"/>
                <w:i w:val="0"/>
                <w:color w:val="000000"/>
                <w:sz w:val="15"/>
                <w:szCs w:val="15"/>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DF696">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10DA3">
            <w:pPr>
              <w:rPr>
                <w:rFonts w:hint="eastAsia" w:ascii="宋体" w:hAnsi="宋体" w:eastAsia="宋体" w:cs="宋体"/>
                <w:i w:val="0"/>
                <w:color w:val="000000"/>
                <w:sz w:val="15"/>
                <w:szCs w:val="15"/>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C88FD">
            <w:pPr>
              <w:keepNext w:val="0"/>
              <w:keepLines w:val="0"/>
              <w:widowControl/>
              <w:suppressLineNumbers w:val="0"/>
              <w:jc w:val="righ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B9A22">
            <w:pP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77722B">
            <w:pPr>
              <w:jc w:val="center"/>
              <w:rPr>
                <w:rFonts w:hint="eastAsia" w:ascii="宋体" w:hAnsi="宋体" w:eastAsia="宋体" w:cs="宋体"/>
                <w:i w:val="0"/>
                <w:color w:val="000000"/>
                <w:sz w:val="15"/>
                <w:szCs w:val="15"/>
                <w:u w:val="none"/>
              </w:rPr>
            </w:pPr>
          </w:p>
        </w:tc>
      </w:tr>
      <w:tr w14:paraId="7921AFD9">
        <w:tblPrEx>
          <w:tblCellMar>
            <w:top w:w="0" w:type="dxa"/>
            <w:left w:w="0" w:type="dxa"/>
            <w:bottom w:w="0" w:type="dxa"/>
            <w:right w:w="0" w:type="dxa"/>
          </w:tblCellMar>
        </w:tblPrEx>
        <w:trPr>
          <w:trHeight w:val="60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5821FD">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31AC8">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50DA9">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748E1">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总体完成率</w:t>
            </w:r>
          </w:p>
        </w:tc>
      </w:tr>
      <w:tr w14:paraId="37762382">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22DB4">
            <w:pPr>
              <w:jc w:val="center"/>
              <w:rPr>
                <w:rFonts w:hint="eastAsia" w:ascii="宋体" w:hAnsi="宋体" w:eastAsia="宋体" w:cs="宋体"/>
                <w:i w:val="0"/>
                <w:color w:val="000000"/>
                <w:sz w:val="15"/>
                <w:szCs w:val="15"/>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EEBA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新增耕地1.7527公顷</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F762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新增耕地1.7527公顷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9AF03">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100%</w:t>
            </w:r>
          </w:p>
        </w:tc>
      </w:tr>
      <w:tr w14:paraId="082C844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688BB">
            <w:pPr>
              <w:jc w:val="center"/>
              <w:rPr>
                <w:rFonts w:hint="eastAsia" w:ascii="宋体" w:hAnsi="宋体" w:eastAsia="宋体" w:cs="宋体"/>
                <w:i w:val="0"/>
                <w:color w:val="000000"/>
                <w:sz w:val="15"/>
                <w:szCs w:val="15"/>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219D1">
            <w:pPr>
              <w:jc w:val="center"/>
              <w:rPr>
                <w:rFonts w:hint="eastAsia" w:ascii="宋体" w:hAnsi="宋体" w:eastAsia="宋体" w:cs="宋体"/>
                <w:i w:val="0"/>
                <w:color w:val="000000"/>
                <w:sz w:val="15"/>
                <w:szCs w:val="15"/>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1327B">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236CF">
            <w:pPr>
              <w:jc w:val="center"/>
              <w:rPr>
                <w:rFonts w:hint="eastAsia" w:ascii="宋体" w:hAnsi="宋体" w:eastAsia="宋体" w:cs="宋体"/>
                <w:i w:val="0"/>
                <w:color w:val="000000"/>
                <w:sz w:val="15"/>
                <w:szCs w:val="15"/>
                <w:u w:val="none"/>
              </w:rPr>
            </w:pPr>
          </w:p>
        </w:tc>
      </w:tr>
      <w:tr w14:paraId="3916F7EB">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56123">
            <w:pPr>
              <w:jc w:val="center"/>
              <w:rPr>
                <w:rFonts w:hint="eastAsia" w:ascii="宋体" w:hAnsi="宋体" w:eastAsia="宋体" w:cs="宋体"/>
                <w:i w:val="0"/>
                <w:color w:val="000000"/>
                <w:sz w:val="15"/>
                <w:szCs w:val="15"/>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82A99">
            <w:pPr>
              <w:jc w:val="center"/>
              <w:rPr>
                <w:rFonts w:hint="eastAsia" w:ascii="宋体" w:hAnsi="宋体" w:eastAsia="宋体" w:cs="宋体"/>
                <w:i w:val="0"/>
                <w:color w:val="000000"/>
                <w:sz w:val="15"/>
                <w:szCs w:val="15"/>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5B0FD">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8011A">
            <w:pPr>
              <w:jc w:val="center"/>
              <w:rPr>
                <w:rFonts w:hint="eastAsia" w:ascii="宋体" w:hAnsi="宋体" w:eastAsia="宋体" w:cs="宋体"/>
                <w:i w:val="0"/>
                <w:color w:val="000000"/>
                <w:sz w:val="15"/>
                <w:szCs w:val="15"/>
                <w:u w:val="none"/>
              </w:rPr>
            </w:pPr>
          </w:p>
        </w:tc>
      </w:tr>
      <w:tr w14:paraId="39462E0C">
        <w:tblPrEx>
          <w:tblCellMar>
            <w:top w:w="0" w:type="dxa"/>
            <w:left w:w="0" w:type="dxa"/>
            <w:bottom w:w="0" w:type="dxa"/>
            <w:right w:w="0" w:type="dxa"/>
          </w:tblCellMar>
        </w:tblPrEx>
        <w:trPr>
          <w:trHeight w:val="60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E9FD56F">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Style w:val="14"/>
                <w:sz w:val="15"/>
                <w:szCs w:val="15"/>
                <w:lang w:val="en-US" w:eastAsia="zh-CN" w:bidi="ar"/>
              </w:rPr>
              <w:t>四、</w:t>
            </w:r>
            <w:r>
              <w:rPr>
                <w:rFonts w:ascii="Calibri" w:hAnsi="Calibri" w:eastAsia="宋体" w:cs="Calibri"/>
                <w:i w:val="0"/>
                <w:color w:val="000000"/>
                <w:kern w:val="0"/>
                <w:sz w:val="15"/>
                <w:szCs w:val="15"/>
                <w:u w:val="none"/>
                <w:lang w:val="en-US" w:eastAsia="zh-CN" w:bidi="ar"/>
              </w:rPr>
              <w:t xml:space="preserve"> </w:t>
            </w:r>
            <w:r>
              <w:rPr>
                <w:rStyle w:val="14"/>
                <w:sz w:val="15"/>
                <w:szCs w:val="15"/>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32124">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0D913">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01B6C">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F616A">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5B4E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FD27E4">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自评得分</w:t>
            </w:r>
          </w:p>
        </w:tc>
      </w:tr>
      <w:tr w14:paraId="2EC924C7">
        <w:tblPrEx>
          <w:tblCellMar>
            <w:top w:w="0" w:type="dxa"/>
            <w:left w:w="0" w:type="dxa"/>
            <w:bottom w:w="0" w:type="dxa"/>
            <w:right w:w="0" w:type="dxa"/>
          </w:tblCellMar>
        </w:tblPrEx>
        <w:trPr>
          <w:trHeight w:val="5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F3578D">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7A491AC">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2F51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数量指标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EA0F1">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新增耕地面积</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31C9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新增耕地1.7527公顷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01F3D">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新增耕地1.7527公顷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E693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r>
      <w:tr w14:paraId="79257B43">
        <w:tblPrEx>
          <w:tblCellMar>
            <w:top w:w="0" w:type="dxa"/>
            <w:left w:w="0" w:type="dxa"/>
            <w:bottom w:w="0" w:type="dxa"/>
            <w:right w:w="0" w:type="dxa"/>
          </w:tblCellMar>
        </w:tblPrEx>
        <w:trPr>
          <w:trHeight w:val="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2AC615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E3E8DD5">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AA80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15EBC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2FEC0">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14826">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5B35E">
            <w:pPr>
              <w:jc w:val="center"/>
              <w:rPr>
                <w:rFonts w:hint="eastAsia" w:ascii="宋体" w:hAnsi="宋体" w:eastAsia="宋体" w:cs="宋体"/>
                <w:i w:val="0"/>
                <w:color w:val="000000"/>
                <w:sz w:val="15"/>
                <w:szCs w:val="15"/>
                <w:u w:val="none"/>
              </w:rPr>
            </w:pPr>
          </w:p>
        </w:tc>
      </w:tr>
      <w:tr w14:paraId="6AFEEAD6">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4796D4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A6017DD">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8B750">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AA2E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B377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82FED">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80AEF">
            <w:pPr>
              <w:jc w:val="center"/>
              <w:rPr>
                <w:rFonts w:hint="eastAsia" w:ascii="宋体" w:hAnsi="宋体" w:eastAsia="宋体" w:cs="宋体"/>
                <w:i w:val="0"/>
                <w:color w:val="000000"/>
                <w:sz w:val="15"/>
                <w:szCs w:val="15"/>
                <w:u w:val="none"/>
              </w:rPr>
            </w:pPr>
          </w:p>
        </w:tc>
      </w:tr>
      <w:tr w14:paraId="136787A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11F966D">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4633C0">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27DF1">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质量指标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B18B5">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耕地质量</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D9D09">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7.8等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D1762">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7.8等</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5BCDBD">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792E63DE">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ADAF1F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39EF97">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8B460">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B251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EB107">
            <w:pPr>
              <w:jc w:val="center"/>
              <w:rPr>
                <w:rFonts w:hint="default" w:ascii="Calibri" w:hAnsi="Calibri" w:eastAsia="宋体" w:cs="Calibri"/>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3D30A">
            <w:pPr>
              <w:jc w:val="center"/>
              <w:rPr>
                <w:rFonts w:hint="default" w:ascii="Calibri" w:hAnsi="Calibri" w:eastAsia="宋体" w:cs="Calibri"/>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9823C">
            <w:pPr>
              <w:jc w:val="center"/>
              <w:rPr>
                <w:rFonts w:hint="default" w:ascii="Calibri" w:hAnsi="Calibri" w:eastAsia="宋体" w:cs="Calibri"/>
                <w:i w:val="0"/>
                <w:color w:val="000000"/>
                <w:sz w:val="15"/>
                <w:szCs w:val="15"/>
                <w:u w:val="none"/>
              </w:rPr>
            </w:pPr>
          </w:p>
        </w:tc>
      </w:tr>
      <w:tr w14:paraId="3B2CE37B">
        <w:tblPrEx>
          <w:tblCellMar>
            <w:top w:w="0" w:type="dxa"/>
            <w:left w:w="0" w:type="dxa"/>
            <w:bottom w:w="0" w:type="dxa"/>
            <w:right w:w="0" w:type="dxa"/>
          </w:tblCellMar>
        </w:tblPrEx>
        <w:trPr>
          <w:trHeight w:val="2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9B5000">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984B97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D1C23">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A82C4">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4D45F5">
            <w:pPr>
              <w:jc w:val="center"/>
              <w:rPr>
                <w:rFonts w:hint="default" w:ascii="Calibri" w:hAnsi="Calibri" w:eastAsia="宋体" w:cs="Calibri"/>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C6478">
            <w:pPr>
              <w:jc w:val="center"/>
              <w:rPr>
                <w:rFonts w:hint="default" w:ascii="Calibri" w:hAnsi="Calibri" w:eastAsia="宋体" w:cs="Calibri"/>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B5882">
            <w:pPr>
              <w:jc w:val="center"/>
              <w:rPr>
                <w:rFonts w:hint="default" w:ascii="Calibri" w:hAnsi="Calibri" w:eastAsia="宋体" w:cs="Calibri"/>
                <w:i w:val="0"/>
                <w:color w:val="000000"/>
                <w:sz w:val="15"/>
                <w:szCs w:val="15"/>
                <w:u w:val="none"/>
              </w:rPr>
            </w:pPr>
          </w:p>
        </w:tc>
      </w:tr>
      <w:tr w14:paraId="0480DD2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E7981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C029267">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1B1C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时效指标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6432A">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2018年12月完成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5135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2018年12月完成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1302C">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2018年12月26日完成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922A4">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33BE23F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2E99A48">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E59EB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3A41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6672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F48B24">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54708">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2DD10">
            <w:pPr>
              <w:jc w:val="center"/>
              <w:rPr>
                <w:rFonts w:hint="default" w:ascii="Calibri" w:hAnsi="Calibri" w:eastAsia="宋体" w:cs="Calibri"/>
                <w:i w:val="0"/>
                <w:color w:val="000000"/>
                <w:sz w:val="15"/>
                <w:szCs w:val="15"/>
                <w:u w:val="none"/>
              </w:rPr>
            </w:pPr>
          </w:p>
        </w:tc>
      </w:tr>
      <w:tr w14:paraId="30B6D79F">
        <w:tblPrEx>
          <w:tblCellMar>
            <w:top w:w="0" w:type="dxa"/>
            <w:left w:w="0" w:type="dxa"/>
            <w:bottom w:w="0" w:type="dxa"/>
            <w:right w:w="0" w:type="dxa"/>
          </w:tblCellMar>
        </w:tblPrEx>
        <w:trPr>
          <w:trHeight w:val="2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861F42B">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FA23FC">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73D0C">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32DA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73920">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29907">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C1F70">
            <w:pPr>
              <w:jc w:val="center"/>
              <w:rPr>
                <w:rFonts w:hint="default" w:ascii="Calibri" w:hAnsi="Calibri" w:eastAsia="宋体" w:cs="Calibri"/>
                <w:i w:val="0"/>
                <w:color w:val="000000"/>
                <w:sz w:val="15"/>
                <w:szCs w:val="15"/>
                <w:u w:val="none"/>
              </w:rPr>
            </w:pPr>
          </w:p>
        </w:tc>
      </w:tr>
      <w:tr w14:paraId="4CAB59EC">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FE4F117">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C5B76A">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4C3C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成本指标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0A98B9">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所需资金</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2B15E">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2.9983万元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A124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2.9983万元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99E12">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64BE93C8">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0F907D">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AFB6E29">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9080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58124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82A5D">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8C519">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99B1B">
            <w:pPr>
              <w:jc w:val="center"/>
              <w:rPr>
                <w:rFonts w:hint="default" w:ascii="Calibri" w:hAnsi="Calibri" w:eastAsia="宋体" w:cs="Calibri"/>
                <w:i w:val="0"/>
                <w:color w:val="000000"/>
                <w:sz w:val="15"/>
                <w:szCs w:val="15"/>
                <w:u w:val="none"/>
              </w:rPr>
            </w:pPr>
          </w:p>
        </w:tc>
      </w:tr>
      <w:tr w14:paraId="0BD71619">
        <w:tblPrEx>
          <w:tblCellMar>
            <w:top w:w="0" w:type="dxa"/>
            <w:left w:w="0" w:type="dxa"/>
            <w:bottom w:w="0" w:type="dxa"/>
            <w:right w:w="0" w:type="dxa"/>
          </w:tblCellMar>
        </w:tblPrEx>
        <w:trPr>
          <w:trHeight w:val="31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1FBB2E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F1314DE">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B3FE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CCD57">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0718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BE8B4F">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14512">
            <w:pPr>
              <w:jc w:val="center"/>
              <w:rPr>
                <w:rFonts w:hint="default" w:ascii="Calibri" w:hAnsi="Calibri" w:eastAsia="宋体" w:cs="Calibri"/>
                <w:i w:val="0"/>
                <w:color w:val="000000"/>
                <w:sz w:val="15"/>
                <w:szCs w:val="15"/>
                <w:u w:val="none"/>
              </w:rPr>
            </w:pPr>
          </w:p>
        </w:tc>
      </w:tr>
      <w:tr w14:paraId="6C070F54">
        <w:tblPrEx>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70F1792">
            <w:pPr>
              <w:jc w:val="center"/>
              <w:rPr>
                <w:rFonts w:hint="eastAsia" w:ascii="宋体" w:hAnsi="宋体" w:eastAsia="宋体" w:cs="宋体"/>
                <w:i w:val="0"/>
                <w:color w:val="000000"/>
                <w:sz w:val="15"/>
                <w:szCs w:val="15"/>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526D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预算执行率指标</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0542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EE248">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CDC0D">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3EABF">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6D124">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66667A08">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2B6DB5">
            <w:pPr>
              <w:jc w:val="center"/>
              <w:rPr>
                <w:rFonts w:hint="eastAsia" w:ascii="宋体" w:hAnsi="宋体" w:eastAsia="宋体" w:cs="宋体"/>
                <w:i w:val="0"/>
                <w:color w:val="000000"/>
                <w:sz w:val="15"/>
                <w:szCs w:val="15"/>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97FA8F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2E06EB">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经济效益指标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9125C">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新增占补平衡指标1.7527公顷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3C57F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新增占补平衡指标1.7527公顷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618321">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新增占补平衡指标1.7527公顷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3A3D8">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6588120C">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30418D2">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A031BC6">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4BF04F">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84678">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E998D">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4781C">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CAF74">
            <w:pPr>
              <w:jc w:val="center"/>
              <w:rPr>
                <w:rFonts w:hint="default" w:ascii="Calibri" w:hAnsi="Calibri" w:eastAsia="宋体" w:cs="Calibri"/>
                <w:i w:val="0"/>
                <w:color w:val="000000"/>
                <w:sz w:val="15"/>
                <w:szCs w:val="15"/>
                <w:u w:val="none"/>
              </w:rPr>
            </w:pPr>
          </w:p>
        </w:tc>
      </w:tr>
      <w:tr w14:paraId="58B7675E">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7BED420">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20077E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D0F50A">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B11F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C9AC2">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1B910">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6ED15">
            <w:pPr>
              <w:jc w:val="center"/>
              <w:rPr>
                <w:rFonts w:hint="default" w:ascii="Calibri" w:hAnsi="Calibri" w:eastAsia="宋体" w:cs="Calibri"/>
                <w:i w:val="0"/>
                <w:color w:val="000000"/>
                <w:sz w:val="15"/>
                <w:szCs w:val="15"/>
                <w:u w:val="none"/>
              </w:rPr>
            </w:pPr>
          </w:p>
        </w:tc>
      </w:tr>
      <w:tr w14:paraId="1157C5F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E80C11">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32D874A">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A8F367">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社会效益指标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5E064B">
            <w:pPr>
              <w:keepNext w:val="0"/>
              <w:keepLines w:val="0"/>
              <w:widowControl/>
              <w:suppressLineNumbers w:val="0"/>
              <w:jc w:val="center"/>
              <w:textAlignment w:val="center"/>
              <w:rPr>
                <w:rFonts w:ascii="Arial Unicode MS" w:hAnsi="Arial Unicode MS" w:eastAsia="Arial Unicode MS" w:cs="Arial Unicode MS"/>
                <w:i w:val="0"/>
                <w:color w:val="000000"/>
                <w:sz w:val="15"/>
                <w:szCs w:val="15"/>
                <w:u w:val="none"/>
              </w:rPr>
            </w:pPr>
            <w:r>
              <w:rPr>
                <w:rFonts w:hint="default" w:ascii="Arial Unicode MS" w:hAnsi="Arial Unicode MS" w:eastAsia="Arial Unicode MS" w:cs="Arial Unicode MS"/>
                <w:i w:val="0"/>
                <w:color w:val="000000"/>
                <w:kern w:val="0"/>
                <w:sz w:val="15"/>
                <w:szCs w:val="15"/>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F6076">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730A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增加了村民收入</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E52A9">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5AAD4828">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3CBAE65">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32936A5">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E99C4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24305">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0699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CEC41">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2EADE">
            <w:pPr>
              <w:jc w:val="center"/>
              <w:rPr>
                <w:rFonts w:hint="default" w:ascii="Calibri" w:hAnsi="Calibri" w:eastAsia="宋体" w:cs="Calibri"/>
                <w:i w:val="0"/>
                <w:color w:val="000000"/>
                <w:sz w:val="15"/>
                <w:szCs w:val="15"/>
                <w:u w:val="none"/>
              </w:rPr>
            </w:pPr>
          </w:p>
        </w:tc>
      </w:tr>
      <w:tr w14:paraId="27AE25BD">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18DCEE9">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A0B5346">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388901">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EEFB5">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74F5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FA193">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A2318">
            <w:pPr>
              <w:jc w:val="center"/>
              <w:rPr>
                <w:rFonts w:hint="default" w:ascii="Calibri" w:hAnsi="Calibri" w:eastAsia="宋体" w:cs="Calibri"/>
                <w:i w:val="0"/>
                <w:color w:val="000000"/>
                <w:sz w:val="15"/>
                <w:szCs w:val="15"/>
                <w:u w:val="none"/>
              </w:rPr>
            </w:pPr>
          </w:p>
        </w:tc>
      </w:tr>
      <w:tr w14:paraId="7CC5D541">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B5991F8">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72E1A69">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7E331B">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生态效益指标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98FD5">
            <w:pPr>
              <w:keepNext w:val="0"/>
              <w:keepLines w:val="0"/>
              <w:widowControl/>
              <w:suppressLineNumbers w:val="0"/>
              <w:jc w:val="center"/>
              <w:textAlignment w:val="center"/>
              <w:rPr>
                <w:rFonts w:hint="default" w:ascii="Arial Unicode MS" w:hAnsi="Arial Unicode MS" w:eastAsia="Arial Unicode MS" w:cs="Arial Unicode MS"/>
                <w:i w:val="0"/>
                <w:color w:val="000000"/>
                <w:sz w:val="15"/>
                <w:szCs w:val="15"/>
                <w:u w:val="none"/>
              </w:rPr>
            </w:pPr>
            <w:r>
              <w:rPr>
                <w:rFonts w:hint="default" w:ascii="Arial Unicode MS" w:hAnsi="Arial Unicode MS" w:eastAsia="Arial Unicode MS" w:cs="Arial Unicode MS"/>
                <w:i w:val="0"/>
                <w:color w:val="000000"/>
                <w:kern w:val="0"/>
                <w:sz w:val="15"/>
                <w:szCs w:val="15"/>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36253">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B5260">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改善环境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2B434">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747092D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5CD053F">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E8C268C">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5FB785">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BADDA">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D8AB0">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D5EEE">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28A14">
            <w:pPr>
              <w:jc w:val="center"/>
              <w:rPr>
                <w:rFonts w:hint="default" w:ascii="Calibri" w:hAnsi="Calibri" w:eastAsia="宋体" w:cs="Calibri"/>
                <w:i w:val="0"/>
                <w:color w:val="000000"/>
                <w:sz w:val="15"/>
                <w:szCs w:val="15"/>
                <w:u w:val="none"/>
              </w:rPr>
            </w:pPr>
          </w:p>
        </w:tc>
      </w:tr>
      <w:tr w14:paraId="6069F3D9">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75A3252">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0D6C917">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9C7BAF">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D5091">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AF1C4">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644C5">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5EA60">
            <w:pPr>
              <w:jc w:val="center"/>
              <w:rPr>
                <w:rFonts w:hint="default" w:ascii="Calibri" w:hAnsi="Calibri" w:eastAsia="宋体" w:cs="Calibri"/>
                <w:i w:val="0"/>
                <w:color w:val="000000"/>
                <w:sz w:val="15"/>
                <w:szCs w:val="15"/>
                <w:u w:val="none"/>
              </w:rPr>
            </w:pPr>
          </w:p>
        </w:tc>
      </w:tr>
      <w:tr w14:paraId="305C6A0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6037EE">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E9A005F">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F058D4">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可持续影响指标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CC10A">
            <w:pPr>
              <w:keepNext w:val="0"/>
              <w:keepLines w:val="0"/>
              <w:widowControl/>
              <w:suppressLineNumbers w:val="0"/>
              <w:jc w:val="center"/>
              <w:textAlignment w:val="center"/>
              <w:rPr>
                <w:rFonts w:hint="default" w:ascii="Arial Unicode MS" w:hAnsi="Arial Unicode MS" w:eastAsia="Arial Unicode MS" w:cs="Arial Unicode MS"/>
                <w:i w:val="0"/>
                <w:color w:val="000000"/>
                <w:sz w:val="15"/>
                <w:szCs w:val="15"/>
                <w:u w:val="none"/>
              </w:rPr>
            </w:pPr>
            <w:r>
              <w:rPr>
                <w:rFonts w:hint="default" w:ascii="Arial Unicode MS" w:hAnsi="Arial Unicode MS" w:eastAsia="Arial Unicode MS" w:cs="Arial Unicode MS"/>
                <w:i w:val="0"/>
                <w:color w:val="000000"/>
                <w:kern w:val="0"/>
                <w:sz w:val="15"/>
                <w:szCs w:val="15"/>
                <w:u w:val="none"/>
                <w:lang w:val="en-US" w:eastAsia="zh-CN" w:bidi="ar"/>
              </w:rPr>
              <w:t>持续为社会</w:t>
            </w:r>
            <w:r>
              <w:rPr>
                <w:rFonts w:hint="eastAsia" w:ascii="Arial Unicode MS" w:hAnsi="Arial Unicode MS" w:eastAsia="Arial Unicode MS" w:cs="Arial Unicode MS"/>
                <w:i w:val="0"/>
                <w:color w:val="000000"/>
                <w:kern w:val="0"/>
                <w:sz w:val="15"/>
                <w:szCs w:val="15"/>
                <w:u w:val="none"/>
                <w:lang w:val="en-US" w:eastAsia="zh-CN" w:bidi="ar"/>
              </w:rPr>
              <w:t>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8F122">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可持续发展</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90ABF">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持续为社会作出贡献</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B33D5">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67CA8A1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FDBEF0A">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C39408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981017">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B5591">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E0011">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5B7B3">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7B063">
            <w:pPr>
              <w:jc w:val="center"/>
              <w:rPr>
                <w:rFonts w:hint="default" w:ascii="Calibri" w:hAnsi="Calibri" w:eastAsia="宋体" w:cs="Calibri"/>
                <w:i w:val="0"/>
                <w:color w:val="000000"/>
                <w:sz w:val="15"/>
                <w:szCs w:val="15"/>
                <w:u w:val="none"/>
              </w:rPr>
            </w:pPr>
          </w:p>
        </w:tc>
      </w:tr>
      <w:tr w14:paraId="383540CF">
        <w:tblPrEx>
          <w:tblCellMar>
            <w:top w:w="0" w:type="dxa"/>
            <w:left w:w="0" w:type="dxa"/>
            <w:bottom w:w="0" w:type="dxa"/>
            <w:right w:w="0" w:type="dxa"/>
          </w:tblCellMar>
        </w:tblPrEx>
        <w:trPr>
          <w:trHeight w:val="1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C19F3AC">
            <w:pPr>
              <w:jc w:val="center"/>
              <w:rPr>
                <w:rFonts w:hint="eastAsia" w:ascii="宋体" w:hAnsi="宋体" w:eastAsia="宋体" w:cs="宋体"/>
                <w:i w:val="0"/>
                <w:color w:val="000000"/>
                <w:sz w:val="15"/>
                <w:szCs w:val="15"/>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2735298">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6DE288">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BAAA3">
            <w:pPr>
              <w:jc w:val="center"/>
              <w:rPr>
                <w:rFonts w:hint="default" w:ascii="Arial Unicode MS" w:hAnsi="Arial Unicode MS" w:eastAsia="Arial Unicode MS" w:cs="Arial Unicode MS"/>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82D8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89BA6">
            <w:pPr>
              <w:jc w:val="center"/>
              <w:rPr>
                <w:rFonts w:hint="eastAsia" w:ascii="宋体" w:hAnsi="宋体" w:eastAsia="宋体" w:cs="宋体"/>
                <w:i w:val="0"/>
                <w:color w:val="000000"/>
                <w:sz w:val="15"/>
                <w:szCs w:val="15"/>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22FE8">
            <w:pPr>
              <w:jc w:val="center"/>
              <w:rPr>
                <w:rFonts w:hint="default" w:ascii="Calibri" w:hAnsi="Calibri" w:eastAsia="宋体" w:cs="Calibri"/>
                <w:i w:val="0"/>
                <w:color w:val="000000"/>
                <w:sz w:val="15"/>
                <w:szCs w:val="15"/>
                <w:u w:val="none"/>
              </w:rPr>
            </w:pPr>
          </w:p>
        </w:tc>
      </w:tr>
      <w:tr w14:paraId="3118CC94">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6DC672">
            <w:pPr>
              <w:jc w:val="center"/>
              <w:rPr>
                <w:rFonts w:hint="eastAsia" w:ascii="宋体" w:hAnsi="宋体" w:eastAsia="宋体" w:cs="宋体"/>
                <w:i w:val="0"/>
                <w:color w:val="000000"/>
                <w:sz w:val="15"/>
                <w:szCs w:val="15"/>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5279F">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满意度指标</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8E777F">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满意度指标</w:t>
            </w:r>
          </w:p>
        </w:tc>
        <w:tc>
          <w:tcPr>
            <w:tcW w:w="26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90A445">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满意度</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96FE619">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95%</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CB386B8">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95%</w:t>
            </w:r>
          </w:p>
        </w:tc>
        <w:tc>
          <w:tcPr>
            <w:tcW w:w="207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2571A4F">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w:t>
            </w:r>
          </w:p>
        </w:tc>
      </w:tr>
      <w:tr w14:paraId="44DCEF18">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EFBB86E">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89473">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426C8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5D19D9">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E82823">
            <w:pPr>
              <w:jc w:val="center"/>
              <w:rPr>
                <w:rFonts w:hint="default" w:ascii="Calibri" w:hAnsi="Calibri" w:eastAsia="宋体" w:cs="Calibri"/>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0DBA81D">
            <w:pPr>
              <w:jc w:val="center"/>
              <w:rPr>
                <w:rFonts w:hint="default" w:ascii="Calibri" w:hAnsi="Calibri" w:eastAsia="宋体" w:cs="Calibri"/>
                <w:i w:val="0"/>
                <w:color w:val="000000"/>
                <w:sz w:val="15"/>
                <w:szCs w:val="15"/>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0E0F00C">
            <w:pPr>
              <w:jc w:val="center"/>
              <w:rPr>
                <w:rFonts w:hint="default" w:ascii="Calibri" w:hAnsi="Calibri" w:eastAsia="宋体" w:cs="Calibri"/>
                <w:i w:val="0"/>
                <w:color w:val="000000"/>
                <w:sz w:val="15"/>
                <w:szCs w:val="15"/>
                <w:u w:val="none"/>
              </w:rPr>
            </w:pPr>
          </w:p>
        </w:tc>
      </w:tr>
      <w:tr w14:paraId="5CF0006C">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C3FDFA">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83AC6">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DD138D">
            <w:pPr>
              <w:jc w:val="center"/>
              <w:rPr>
                <w:rFonts w:hint="eastAsia" w:ascii="宋体" w:hAnsi="宋体" w:eastAsia="宋体" w:cs="宋体"/>
                <w:i w:val="0"/>
                <w:color w:val="000000"/>
                <w:sz w:val="15"/>
                <w:szCs w:val="15"/>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63B9AA4">
            <w:pPr>
              <w:jc w:val="center"/>
              <w:rPr>
                <w:rFonts w:hint="eastAsia" w:ascii="宋体" w:hAnsi="宋体" w:eastAsia="宋体" w:cs="宋体"/>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5BB730A">
            <w:pPr>
              <w:jc w:val="center"/>
              <w:rPr>
                <w:rFonts w:hint="default" w:ascii="Calibri" w:hAnsi="Calibri" w:eastAsia="宋体" w:cs="Calibri"/>
                <w:i w:val="0"/>
                <w:color w:val="000000"/>
                <w:sz w:val="15"/>
                <w:szCs w:val="15"/>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5FC5D9C">
            <w:pPr>
              <w:jc w:val="center"/>
              <w:rPr>
                <w:rFonts w:hint="default" w:ascii="Calibri" w:hAnsi="Calibri" w:eastAsia="宋体" w:cs="Calibri"/>
                <w:i w:val="0"/>
                <w:color w:val="000000"/>
                <w:sz w:val="15"/>
                <w:szCs w:val="15"/>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62AC75D">
            <w:pPr>
              <w:jc w:val="center"/>
              <w:rPr>
                <w:rFonts w:hint="default" w:ascii="Calibri" w:hAnsi="Calibri" w:eastAsia="宋体" w:cs="Calibri"/>
                <w:i w:val="0"/>
                <w:color w:val="000000"/>
                <w:sz w:val="15"/>
                <w:szCs w:val="15"/>
                <w:u w:val="none"/>
              </w:rPr>
            </w:pPr>
          </w:p>
        </w:tc>
      </w:tr>
      <w:tr w14:paraId="2EF07198">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4AF27F">
            <w:pPr>
              <w:jc w:val="center"/>
              <w:rPr>
                <w:rFonts w:hint="eastAsia" w:ascii="宋体" w:hAnsi="宋体" w:eastAsia="宋体" w:cs="宋体"/>
                <w:i w:val="0"/>
                <w:color w:val="000000"/>
                <w:sz w:val="15"/>
                <w:szCs w:val="15"/>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0F00F">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9256A">
            <w:pPr>
              <w:keepNext w:val="0"/>
              <w:keepLines w:val="0"/>
              <w:widowControl/>
              <w:suppressLineNumbers w:val="0"/>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bidi="ar"/>
              </w:rPr>
              <w:t>100</w:t>
            </w:r>
          </w:p>
        </w:tc>
      </w:tr>
      <w:tr w14:paraId="1FD095C2">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E4B7D">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五、</w:t>
            </w:r>
            <w:r>
              <w:rPr>
                <w:rFonts w:ascii="Calibri" w:hAnsi="Calibri" w:eastAsia="宋体" w:cs="Calibri"/>
                <w:i w:val="0"/>
                <w:color w:val="000000"/>
                <w:kern w:val="0"/>
                <w:sz w:val="15"/>
                <w:szCs w:val="15"/>
                <w:u w:val="none"/>
                <w:lang w:val="en-US" w:eastAsia="zh-CN" w:bidi="ar"/>
              </w:rPr>
              <w:t xml:space="preserve"> </w:t>
            </w:r>
            <w:r>
              <w:rPr>
                <w:rStyle w:val="14"/>
                <w:sz w:val="15"/>
                <w:szCs w:val="15"/>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6E053">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后期管护责任不清，下一步，需要明确责任，加强后期管护</w:t>
            </w:r>
          </w:p>
        </w:tc>
      </w:tr>
    </w:tbl>
    <w:p w14:paraId="744E08FC">
      <w:pPr>
        <w:snapToGrid w:val="0"/>
        <w:spacing w:line="360" w:lineRule="auto"/>
        <w:ind w:firstLine="640" w:firstLineChars="200"/>
        <w:rPr>
          <w:rFonts w:hint="eastAsia" w:ascii="仿宋" w:hAnsi="仿宋" w:eastAsia="仿宋" w:cs="仿宋"/>
          <w:sz w:val="32"/>
          <w:szCs w:val="32"/>
          <w:lang w:eastAsia="zh-CN"/>
        </w:rPr>
      </w:pPr>
    </w:p>
    <w:p w14:paraId="4C7F7B18">
      <w:pPr>
        <w:snapToGrid w:val="0"/>
        <w:spacing w:line="360" w:lineRule="auto"/>
        <w:ind w:firstLine="640" w:firstLineChars="200"/>
        <w:rPr>
          <w:rFonts w:hint="eastAsia" w:ascii="仿宋" w:hAnsi="仿宋" w:eastAsia="仿宋" w:cs="仿宋"/>
          <w:sz w:val="32"/>
          <w:szCs w:val="32"/>
          <w:lang w:eastAsia="zh-CN"/>
        </w:rPr>
      </w:pPr>
    </w:p>
    <w:tbl>
      <w:tblPr>
        <w:tblStyle w:val="6"/>
        <w:tblW w:w="1026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2070"/>
      </w:tblGrid>
      <w:tr w14:paraId="7602E066">
        <w:tblPrEx>
          <w:shd w:val="clear" w:color="auto" w:fill="auto"/>
          <w:tblCellMar>
            <w:top w:w="0" w:type="dxa"/>
            <w:left w:w="0" w:type="dxa"/>
            <w:bottom w:w="0" w:type="dxa"/>
            <w:right w:w="0" w:type="dxa"/>
          </w:tblCellMar>
        </w:tblPrEx>
        <w:trPr>
          <w:trHeight w:val="600"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F57C69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2FC2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2EAE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高邑县自主开发耕地占补平衡项目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B12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177D4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高邑县自然资源和规划局</w:t>
            </w:r>
          </w:p>
        </w:tc>
      </w:tr>
      <w:tr w14:paraId="1DC4F5B1">
        <w:tblPrEx>
          <w:tblCellMar>
            <w:top w:w="0" w:type="dxa"/>
            <w:left w:w="0" w:type="dxa"/>
            <w:bottom w:w="0" w:type="dxa"/>
            <w:right w:w="0" w:type="dxa"/>
          </w:tblCellMar>
        </w:tblPrEx>
        <w:trPr>
          <w:trHeight w:val="52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2E99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E7E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3B50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518B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4118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6D8BEBC3">
        <w:tblPrEx>
          <w:tblCellMar>
            <w:top w:w="0" w:type="dxa"/>
            <w:left w:w="0" w:type="dxa"/>
            <w:bottom w:w="0" w:type="dxa"/>
            <w:right w:w="0" w:type="dxa"/>
          </w:tblCellMar>
        </w:tblPrEx>
        <w:trPr>
          <w:trHeight w:val="5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444D4">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2AAB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2D81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2B03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DDC2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F989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F1D4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553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87%</w:t>
            </w:r>
          </w:p>
        </w:tc>
      </w:tr>
      <w:tr w14:paraId="3DA34D88">
        <w:tblPrEx>
          <w:tblCellMar>
            <w:top w:w="0" w:type="dxa"/>
            <w:left w:w="0" w:type="dxa"/>
            <w:bottom w:w="0" w:type="dxa"/>
            <w:right w:w="0" w:type="dxa"/>
          </w:tblCellMar>
        </w:tblPrEx>
        <w:trPr>
          <w:trHeight w:val="5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4494C">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08D4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8569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F8A7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1609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A50B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8D02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C2D91">
            <w:pPr>
              <w:jc w:val="center"/>
              <w:rPr>
                <w:rFonts w:hint="eastAsia" w:ascii="宋体" w:hAnsi="宋体" w:eastAsia="宋体" w:cs="宋体"/>
                <w:i w:val="0"/>
                <w:color w:val="000000"/>
                <w:sz w:val="16"/>
                <w:szCs w:val="16"/>
                <w:u w:val="none"/>
              </w:rPr>
            </w:pPr>
          </w:p>
        </w:tc>
      </w:tr>
      <w:tr w14:paraId="73CFA6E2">
        <w:tblPrEx>
          <w:tblCellMar>
            <w:top w:w="0" w:type="dxa"/>
            <w:left w:w="0" w:type="dxa"/>
            <w:bottom w:w="0" w:type="dxa"/>
            <w:right w:w="0" w:type="dxa"/>
          </w:tblCellMar>
        </w:tblPrEx>
        <w:trPr>
          <w:trHeight w:val="5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4DFB1">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4F43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7C6AB0">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33ED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04C2C">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EBB6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60583">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79FC78">
            <w:pPr>
              <w:jc w:val="center"/>
              <w:rPr>
                <w:rFonts w:hint="eastAsia" w:ascii="宋体" w:hAnsi="宋体" w:eastAsia="宋体" w:cs="宋体"/>
                <w:i w:val="0"/>
                <w:color w:val="000000"/>
                <w:sz w:val="16"/>
                <w:szCs w:val="16"/>
                <w:u w:val="none"/>
              </w:rPr>
            </w:pPr>
          </w:p>
        </w:tc>
      </w:tr>
      <w:tr w14:paraId="163E71CD">
        <w:tblPrEx>
          <w:tblCellMar>
            <w:top w:w="0" w:type="dxa"/>
            <w:left w:w="0" w:type="dxa"/>
            <w:bottom w:w="0" w:type="dxa"/>
            <w:right w:w="0" w:type="dxa"/>
          </w:tblCellMar>
        </w:tblPrEx>
        <w:trPr>
          <w:trHeight w:val="56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5F0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9832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00E6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2E52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C26D36D">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23AA6">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49AD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新增耕地指标29.1145公顷</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ACF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新增耕地25.5135公顷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0CB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87.00%</w:t>
            </w:r>
          </w:p>
        </w:tc>
      </w:tr>
      <w:tr w14:paraId="2D2D5678">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C4646">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CC075">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F0EE2">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7D9B1">
            <w:pPr>
              <w:jc w:val="center"/>
              <w:rPr>
                <w:rFonts w:hint="eastAsia" w:ascii="宋体" w:hAnsi="宋体" w:eastAsia="宋体" w:cs="宋体"/>
                <w:i w:val="0"/>
                <w:color w:val="000000"/>
                <w:sz w:val="16"/>
                <w:szCs w:val="16"/>
                <w:u w:val="none"/>
              </w:rPr>
            </w:pPr>
          </w:p>
        </w:tc>
      </w:tr>
      <w:tr w14:paraId="767F8844">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D1DEF">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D6384">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1F076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5458A">
            <w:pPr>
              <w:jc w:val="center"/>
              <w:rPr>
                <w:rFonts w:hint="eastAsia" w:ascii="宋体" w:hAnsi="宋体" w:eastAsia="宋体" w:cs="宋体"/>
                <w:i w:val="0"/>
                <w:color w:val="000000"/>
                <w:sz w:val="16"/>
                <w:szCs w:val="16"/>
                <w:u w:val="none"/>
              </w:rPr>
            </w:pPr>
          </w:p>
        </w:tc>
      </w:tr>
      <w:tr w14:paraId="68BD126C">
        <w:tblPrEx>
          <w:tblCellMar>
            <w:top w:w="0" w:type="dxa"/>
            <w:left w:w="0" w:type="dxa"/>
            <w:bottom w:w="0" w:type="dxa"/>
            <w:right w:w="0" w:type="dxa"/>
          </w:tblCellMar>
        </w:tblPrEx>
        <w:trPr>
          <w:trHeight w:val="62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159AA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A91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D64D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B1E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9F83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984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DDD7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0192B4CB">
        <w:tblPrEx>
          <w:tblCellMar>
            <w:top w:w="0" w:type="dxa"/>
            <w:left w:w="0" w:type="dxa"/>
            <w:bottom w:w="0" w:type="dxa"/>
            <w:right w:w="0" w:type="dxa"/>
          </w:tblCellMar>
        </w:tblPrEx>
        <w:trPr>
          <w:trHeight w:val="2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7F192E1">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C7E9C9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6EBA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469D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新增耕地耕地面积</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4224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新增耕地29.1145公顷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33BE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新增耕地25.1145公顷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92E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r>
      <w:tr w14:paraId="33A1AFA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E7D3F5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526DEF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52DAA">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E72B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6A07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155E71">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C7D01">
            <w:pPr>
              <w:jc w:val="center"/>
              <w:rPr>
                <w:rFonts w:hint="eastAsia" w:ascii="宋体" w:hAnsi="宋体" w:eastAsia="宋体" w:cs="宋体"/>
                <w:i w:val="0"/>
                <w:color w:val="000000"/>
                <w:sz w:val="16"/>
                <w:szCs w:val="16"/>
                <w:u w:val="none"/>
              </w:rPr>
            </w:pPr>
          </w:p>
        </w:tc>
      </w:tr>
      <w:tr w14:paraId="6CB5AABA">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4CCE9F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7CA9BA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3EBC2">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836B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75D5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0B7ED">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8C6F2">
            <w:pPr>
              <w:jc w:val="center"/>
              <w:rPr>
                <w:rFonts w:hint="eastAsia" w:ascii="宋体" w:hAnsi="宋体" w:eastAsia="宋体" w:cs="宋体"/>
                <w:i w:val="0"/>
                <w:color w:val="000000"/>
                <w:sz w:val="16"/>
                <w:szCs w:val="16"/>
                <w:u w:val="none"/>
              </w:rPr>
            </w:pPr>
          </w:p>
        </w:tc>
      </w:tr>
      <w:tr w14:paraId="314731B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9066B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642122B">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2C2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1D7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耕地质量等别7等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F74FA">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7等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E7163">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7等</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C75DC">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4C66EFF">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1617BB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0E8566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EC30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6CC4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26C91">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8C242">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0DB0B7">
            <w:pPr>
              <w:jc w:val="center"/>
              <w:rPr>
                <w:rFonts w:hint="default" w:ascii="Calibri" w:hAnsi="Calibri" w:eastAsia="宋体" w:cs="Calibri"/>
                <w:i w:val="0"/>
                <w:color w:val="000000"/>
                <w:sz w:val="21"/>
                <w:szCs w:val="21"/>
                <w:u w:val="none"/>
              </w:rPr>
            </w:pPr>
          </w:p>
        </w:tc>
      </w:tr>
      <w:tr w14:paraId="22EBB184">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45DDE2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592DD2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27FBD">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8D51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3DAE56">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5FC4E">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46655">
            <w:pPr>
              <w:jc w:val="center"/>
              <w:rPr>
                <w:rFonts w:hint="default" w:ascii="Calibri" w:hAnsi="Calibri" w:eastAsia="宋体" w:cs="Calibri"/>
                <w:i w:val="0"/>
                <w:color w:val="000000"/>
                <w:sz w:val="21"/>
                <w:szCs w:val="21"/>
                <w:u w:val="none"/>
              </w:rPr>
            </w:pPr>
          </w:p>
        </w:tc>
      </w:tr>
      <w:tr w14:paraId="734C6724">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01CC9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1806FA">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A35C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A9AA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项目完工时间</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FAC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2018年11月完成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BD93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2018年11月16日完成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7C341">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5046D8E">
        <w:tblPrEx>
          <w:tblCellMar>
            <w:top w:w="0" w:type="dxa"/>
            <w:left w:w="0" w:type="dxa"/>
            <w:bottom w:w="0" w:type="dxa"/>
            <w:right w:w="0" w:type="dxa"/>
          </w:tblCellMar>
        </w:tblPrEx>
        <w:trPr>
          <w:trHeight w:val="1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B9069F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37A8C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A8681">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664BB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A89F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F24F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708C4">
            <w:pPr>
              <w:jc w:val="center"/>
              <w:rPr>
                <w:rFonts w:hint="default" w:ascii="Calibri" w:hAnsi="Calibri" w:eastAsia="宋体" w:cs="Calibri"/>
                <w:i w:val="0"/>
                <w:color w:val="000000"/>
                <w:sz w:val="21"/>
                <w:szCs w:val="21"/>
                <w:u w:val="none"/>
              </w:rPr>
            </w:pPr>
          </w:p>
        </w:tc>
      </w:tr>
      <w:tr w14:paraId="16659288">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752DC2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017225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3236A">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FB230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BECF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D1851">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E13B6">
            <w:pPr>
              <w:jc w:val="center"/>
              <w:rPr>
                <w:rFonts w:hint="default" w:ascii="Calibri" w:hAnsi="Calibri" w:eastAsia="宋体" w:cs="Calibri"/>
                <w:i w:val="0"/>
                <w:color w:val="000000"/>
                <w:sz w:val="21"/>
                <w:szCs w:val="21"/>
                <w:u w:val="none"/>
              </w:rPr>
            </w:pPr>
          </w:p>
        </w:tc>
      </w:tr>
      <w:tr w14:paraId="209FBDC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DA173D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A4A7239">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22F6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076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所需资金</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64BA8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106.874万元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03D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106.874万元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4B4A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57BF3FC1">
        <w:tblPrEx>
          <w:tblCellMar>
            <w:top w:w="0" w:type="dxa"/>
            <w:left w:w="0" w:type="dxa"/>
            <w:bottom w:w="0" w:type="dxa"/>
            <w:right w:w="0" w:type="dxa"/>
          </w:tblCellMar>
        </w:tblPrEx>
        <w:trPr>
          <w:trHeight w:val="1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035D98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E0492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C82A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6582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F560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6320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8DA50">
            <w:pPr>
              <w:jc w:val="center"/>
              <w:rPr>
                <w:rFonts w:hint="default" w:ascii="Calibri" w:hAnsi="Calibri" w:eastAsia="宋体" w:cs="Calibri"/>
                <w:i w:val="0"/>
                <w:color w:val="000000"/>
                <w:sz w:val="21"/>
                <w:szCs w:val="21"/>
                <w:u w:val="none"/>
              </w:rPr>
            </w:pPr>
          </w:p>
        </w:tc>
      </w:tr>
      <w:tr w14:paraId="43EC91BC">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8BA347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531D4E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FFC5A">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FF97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9C63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AFA06">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BEF381">
            <w:pPr>
              <w:jc w:val="center"/>
              <w:rPr>
                <w:rFonts w:hint="default" w:ascii="Calibri" w:hAnsi="Calibri" w:eastAsia="宋体" w:cs="Calibri"/>
                <w:i w:val="0"/>
                <w:color w:val="000000"/>
                <w:sz w:val="21"/>
                <w:szCs w:val="21"/>
                <w:u w:val="none"/>
              </w:rPr>
            </w:pPr>
          </w:p>
        </w:tc>
      </w:tr>
      <w:tr w14:paraId="7D83573D">
        <w:tblPrEx>
          <w:tblCellMar>
            <w:top w:w="0" w:type="dxa"/>
            <w:left w:w="0" w:type="dxa"/>
            <w:bottom w:w="0" w:type="dxa"/>
            <w:right w:w="0" w:type="dxa"/>
          </w:tblCellMar>
        </w:tblPrEx>
        <w:trPr>
          <w:trHeight w:val="6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16ABE12">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43C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28C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2159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79290">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CA48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BB96F">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2967E342">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2185784">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1ABA4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1B2B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4EE8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新增占补平衡指标29.1145公顷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59E4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新增占补平衡29.1145公顷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08C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新增占补平衡25.1145公顷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248E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420BEAE">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AB184BC">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2B01E4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0187B8">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559B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9B84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18EB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87CB7">
            <w:pPr>
              <w:jc w:val="center"/>
              <w:rPr>
                <w:rFonts w:hint="default" w:ascii="Calibri" w:hAnsi="Calibri" w:eastAsia="宋体" w:cs="Calibri"/>
                <w:i w:val="0"/>
                <w:color w:val="000000"/>
                <w:sz w:val="21"/>
                <w:szCs w:val="21"/>
                <w:u w:val="none"/>
              </w:rPr>
            </w:pPr>
          </w:p>
        </w:tc>
      </w:tr>
      <w:tr w14:paraId="196752E0">
        <w:tblPrEx>
          <w:tblCellMar>
            <w:top w:w="0" w:type="dxa"/>
            <w:left w:w="0" w:type="dxa"/>
            <w:bottom w:w="0" w:type="dxa"/>
            <w:right w:w="0" w:type="dxa"/>
          </w:tblCellMar>
        </w:tblPrEx>
        <w:trPr>
          <w:trHeight w:val="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E4478F1">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FCE4EF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89AEE8">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4C8E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5BA8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4833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DFB77">
            <w:pPr>
              <w:jc w:val="center"/>
              <w:rPr>
                <w:rFonts w:hint="default" w:ascii="Calibri" w:hAnsi="Calibri" w:eastAsia="宋体" w:cs="Calibri"/>
                <w:i w:val="0"/>
                <w:color w:val="000000"/>
                <w:sz w:val="21"/>
                <w:szCs w:val="21"/>
                <w:u w:val="none"/>
              </w:rPr>
            </w:pPr>
          </w:p>
        </w:tc>
      </w:tr>
      <w:tr w14:paraId="2C5F70DC">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BCE42F">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C604DB7">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99B6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DF538">
            <w:pPr>
              <w:keepNext w:val="0"/>
              <w:keepLines w:val="0"/>
              <w:widowControl/>
              <w:suppressLineNumbers w:val="0"/>
              <w:jc w:val="center"/>
              <w:textAlignment w:val="center"/>
              <w:rPr>
                <w:rFonts w:ascii="Arial Unicode MS" w:hAnsi="Arial Unicode MS" w:eastAsia="Arial Unicode MS" w:cs="Arial Unicode MS"/>
                <w:i w:val="0"/>
                <w:color w:val="000000"/>
                <w:sz w:val="16"/>
                <w:szCs w:val="16"/>
                <w:u w:val="none"/>
              </w:rPr>
            </w:pPr>
            <w:r>
              <w:rPr>
                <w:rFonts w:hint="default" w:ascii="Arial Unicode MS" w:hAnsi="Arial Unicode MS" w:eastAsia="Arial Unicode MS" w:cs="Arial Unicode MS"/>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0E1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C2AE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2B68C">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21E55B0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39A9AB">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3D6A65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B7FE2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0E218">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B71F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5C689">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15622">
            <w:pPr>
              <w:jc w:val="center"/>
              <w:rPr>
                <w:rFonts w:hint="default" w:ascii="Calibri" w:hAnsi="Calibri" w:eastAsia="宋体" w:cs="Calibri"/>
                <w:i w:val="0"/>
                <w:color w:val="000000"/>
                <w:sz w:val="21"/>
                <w:szCs w:val="21"/>
                <w:u w:val="none"/>
              </w:rPr>
            </w:pPr>
          </w:p>
        </w:tc>
      </w:tr>
      <w:tr w14:paraId="057092B4">
        <w:tblPrEx>
          <w:tblCellMar>
            <w:top w:w="0" w:type="dxa"/>
            <w:left w:w="0" w:type="dxa"/>
            <w:bottom w:w="0" w:type="dxa"/>
            <w:right w:w="0" w:type="dxa"/>
          </w:tblCellMar>
        </w:tblPrEx>
        <w:trPr>
          <w:trHeight w:val="1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FF1A20">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D1CBD4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B18C53">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5D1B0">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A9FC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3148B">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5703B">
            <w:pPr>
              <w:jc w:val="center"/>
              <w:rPr>
                <w:rFonts w:hint="default" w:ascii="Calibri" w:hAnsi="Calibri" w:eastAsia="宋体" w:cs="Calibri"/>
                <w:i w:val="0"/>
                <w:color w:val="000000"/>
                <w:sz w:val="21"/>
                <w:szCs w:val="21"/>
                <w:u w:val="none"/>
              </w:rPr>
            </w:pPr>
          </w:p>
        </w:tc>
      </w:tr>
      <w:tr w14:paraId="2983CC4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9F9CD9">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0191A03">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5816B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DE438">
            <w:pPr>
              <w:keepNext w:val="0"/>
              <w:keepLines w:val="0"/>
              <w:widowControl/>
              <w:suppressLineNumbers w:val="0"/>
              <w:jc w:val="center"/>
              <w:textAlignment w:val="center"/>
              <w:rPr>
                <w:rFonts w:hint="default" w:ascii="Arial Unicode MS" w:hAnsi="Arial Unicode MS" w:eastAsia="Arial Unicode MS" w:cs="Arial Unicode MS"/>
                <w:i w:val="0"/>
                <w:color w:val="000000"/>
                <w:sz w:val="16"/>
                <w:szCs w:val="16"/>
                <w:u w:val="none"/>
              </w:rPr>
            </w:pPr>
            <w:r>
              <w:rPr>
                <w:rFonts w:hint="default" w:ascii="Arial Unicode MS" w:hAnsi="Arial Unicode MS" w:eastAsia="Arial Unicode MS" w:cs="Arial Unicode MS"/>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9A85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741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00B5CD">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1A802C0B">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46BCEA8">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94B9A3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3729B6">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83562">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252B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2DE29">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0C420">
            <w:pPr>
              <w:jc w:val="center"/>
              <w:rPr>
                <w:rFonts w:hint="default" w:ascii="Calibri" w:hAnsi="Calibri" w:eastAsia="宋体" w:cs="Calibri"/>
                <w:i w:val="0"/>
                <w:color w:val="000000"/>
                <w:sz w:val="21"/>
                <w:szCs w:val="21"/>
                <w:u w:val="none"/>
              </w:rPr>
            </w:pPr>
          </w:p>
        </w:tc>
      </w:tr>
      <w:tr w14:paraId="42804922">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FE3562">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890626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46B722">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DE2AB">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727C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6A61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0E316">
            <w:pPr>
              <w:jc w:val="center"/>
              <w:rPr>
                <w:rFonts w:hint="default" w:ascii="Calibri" w:hAnsi="Calibri" w:eastAsia="宋体" w:cs="Calibri"/>
                <w:i w:val="0"/>
                <w:color w:val="000000"/>
                <w:sz w:val="21"/>
                <w:szCs w:val="21"/>
                <w:u w:val="none"/>
              </w:rPr>
            </w:pPr>
          </w:p>
        </w:tc>
      </w:tr>
      <w:tr w14:paraId="779AF74F">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82208E9">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2FC2423">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0CF5D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A3634">
            <w:pPr>
              <w:keepNext w:val="0"/>
              <w:keepLines w:val="0"/>
              <w:widowControl/>
              <w:suppressLineNumbers w:val="0"/>
              <w:jc w:val="center"/>
              <w:textAlignment w:val="center"/>
              <w:rPr>
                <w:rFonts w:hint="default" w:ascii="Arial Unicode MS" w:hAnsi="Arial Unicode MS" w:eastAsia="Arial Unicode MS" w:cs="Arial Unicode MS"/>
                <w:i w:val="0"/>
                <w:color w:val="000000"/>
                <w:sz w:val="16"/>
                <w:szCs w:val="16"/>
                <w:u w:val="none"/>
              </w:rPr>
            </w:pPr>
            <w:r>
              <w:rPr>
                <w:rFonts w:hint="default" w:ascii="Arial Unicode MS" w:hAnsi="Arial Unicode MS" w:eastAsia="Arial Unicode MS" w:cs="Arial Unicode MS"/>
                <w:i w:val="0"/>
                <w:color w:val="000000"/>
                <w:kern w:val="0"/>
                <w:sz w:val="16"/>
                <w:szCs w:val="16"/>
                <w:u w:val="none"/>
                <w:lang w:val="en-US" w:eastAsia="zh-CN" w:bidi="ar"/>
              </w:rPr>
              <w:t>持续为社会</w:t>
            </w:r>
            <w:r>
              <w:rPr>
                <w:rFonts w:hint="eastAsia" w:ascii="Arial Unicode MS" w:hAnsi="Arial Unicode MS" w:eastAsia="Arial Unicode MS" w:cs="Arial Unicode MS"/>
                <w:i w:val="0"/>
                <w:color w:val="000000"/>
                <w:kern w:val="0"/>
                <w:sz w:val="16"/>
                <w:szCs w:val="16"/>
                <w:u w:val="none"/>
                <w:lang w:val="en-US" w:eastAsia="zh-CN" w:bidi="ar"/>
              </w:rPr>
              <w:t>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3328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可持续发展</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134E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76EDF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08C2F8E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E4B6E0">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5D3AE2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2D5E71">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3CF02">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D7F7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6158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654F7">
            <w:pPr>
              <w:jc w:val="center"/>
              <w:rPr>
                <w:rFonts w:hint="default" w:ascii="Calibri" w:hAnsi="Calibri" w:eastAsia="宋体" w:cs="Calibri"/>
                <w:i w:val="0"/>
                <w:color w:val="000000"/>
                <w:sz w:val="21"/>
                <w:szCs w:val="21"/>
                <w:u w:val="none"/>
              </w:rPr>
            </w:pPr>
          </w:p>
        </w:tc>
      </w:tr>
      <w:tr w14:paraId="6FEDF197">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480F3B">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0A4241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8F8C5E">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98FC2">
            <w:pPr>
              <w:jc w:val="center"/>
              <w:rPr>
                <w:rFonts w:hint="default" w:ascii="Arial Unicode MS" w:hAnsi="Arial Unicode MS" w:eastAsia="Arial Unicode MS" w:cs="Arial Unicode MS"/>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CF88A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8BE5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3FD35">
            <w:pPr>
              <w:jc w:val="center"/>
              <w:rPr>
                <w:rFonts w:hint="default" w:ascii="Calibri" w:hAnsi="Calibri" w:eastAsia="宋体" w:cs="Calibri"/>
                <w:i w:val="0"/>
                <w:color w:val="000000"/>
                <w:sz w:val="21"/>
                <w:szCs w:val="21"/>
                <w:u w:val="none"/>
              </w:rPr>
            </w:pPr>
          </w:p>
        </w:tc>
      </w:tr>
      <w:tr w14:paraId="12990F3C">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E133B07">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E56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66141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52BC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FC88ADB">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A203255">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207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298E433">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5BC4C80E">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230B0F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4CF0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69DA46">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75639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85B7B43">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1DDEC82">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03F0AB">
            <w:pPr>
              <w:jc w:val="center"/>
              <w:rPr>
                <w:rFonts w:hint="default" w:ascii="Calibri" w:hAnsi="Calibri" w:eastAsia="宋体" w:cs="Calibri"/>
                <w:i w:val="0"/>
                <w:color w:val="000000"/>
                <w:sz w:val="21"/>
                <w:szCs w:val="21"/>
                <w:u w:val="none"/>
              </w:rPr>
            </w:pPr>
          </w:p>
        </w:tc>
      </w:tr>
      <w:tr w14:paraId="225D8117">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38EE88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8C74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DDB24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11BAD3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199A09">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8CC58AE">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D931E9B">
            <w:pPr>
              <w:jc w:val="center"/>
              <w:rPr>
                <w:rFonts w:hint="default" w:ascii="Calibri" w:hAnsi="Calibri" w:eastAsia="宋体" w:cs="Calibri"/>
                <w:i w:val="0"/>
                <w:color w:val="000000"/>
                <w:sz w:val="21"/>
                <w:szCs w:val="21"/>
                <w:u w:val="none"/>
              </w:rPr>
            </w:pPr>
          </w:p>
        </w:tc>
      </w:tr>
      <w:tr w14:paraId="7FFE4F01">
        <w:tblPrEx>
          <w:tblCellMar>
            <w:top w:w="0" w:type="dxa"/>
            <w:left w:w="0" w:type="dxa"/>
            <w:bottom w:w="0" w:type="dxa"/>
            <w:right w:w="0" w:type="dxa"/>
          </w:tblCellMar>
        </w:tblPrEx>
        <w:trPr>
          <w:trHeight w:val="6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7190ECA">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1AE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ADB32">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97</w:t>
            </w:r>
          </w:p>
        </w:tc>
      </w:tr>
      <w:tr w14:paraId="1CA0796C">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1C2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B55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后期管护不到位，今后，加强后期管护，明确责任</w:t>
            </w:r>
          </w:p>
        </w:tc>
      </w:tr>
      <w:tr w14:paraId="52118D44">
        <w:tblPrEx>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7DD28B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16"/>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D54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72B5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高邑县中韩乡河村土地整治（占补平衡）项目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B99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121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高邑县自然资源和规划局</w:t>
            </w:r>
          </w:p>
        </w:tc>
      </w:tr>
      <w:tr w14:paraId="28AA1982">
        <w:tblPrEx>
          <w:tblCellMar>
            <w:top w:w="0" w:type="dxa"/>
            <w:left w:w="0" w:type="dxa"/>
            <w:bottom w:w="0" w:type="dxa"/>
            <w:right w:w="0" w:type="dxa"/>
          </w:tblCellMar>
        </w:tblPrEx>
        <w:trPr>
          <w:trHeight w:val="42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C50D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59FF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74D4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C06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841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F6EE618">
        <w:tblPrEx>
          <w:tblCellMar>
            <w:top w:w="0" w:type="dxa"/>
            <w:left w:w="0" w:type="dxa"/>
            <w:bottom w:w="0" w:type="dxa"/>
            <w:right w:w="0" w:type="dxa"/>
          </w:tblCellMar>
        </w:tblPrEx>
        <w:trPr>
          <w:trHeight w:val="3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077D26">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878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F3FD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8.127426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0F7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58DF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8.127426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3650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C4311">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8.127426</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046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（=执行数/预算数*100%）</w:t>
            </w:r>
          </w:p>
        </w:tc>
      </w:tr>
      <w:tr w14:paraId="3875A1B8">
        <w:tblPrEx>
          <w:tblCellMar>
            <w:top w:w="0" w:type="dxa"/>
            <w:left w:w="0" w:type="dxa"/>
            <w:bottom w:w="0" w:type="dxa"/>
            <w:right w:w="0"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56A03">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1D32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2DDD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8.127426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8122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94E6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8.127426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849C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9965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8.127426</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3D723">
            <w:pPr>
              <w:jc w:val="center"/>
              <w:rPr>
                <w:rFonts w:hint="eastAsia" w:ascii="宋体" w:hAnsi="宋体" w:eastAsia="宋体" w:cs="宋体"/>
                <w:i w:val="0"/>
                <w:color w:val="000000"/>
                <w:sz w:val="16"/>
                <w:szCs w:val="16"/>
                <w:u w:val="none"/>
              </w:rPr>
            </w:pPr>
          </w:p>
        </w:tc>
      </w:tr>
      <w:tr w14:paraId="73AF0BD0">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17163">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5177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6FB9C">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F29B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E716B">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1DB8B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EFB788">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B2A76">
            <w:pPr>
              <w:jc w:val="center"/>
              <w:rPr>
                <w:rFonts w:hint="eastAsia" w:ascii="宋体" w:hAnsi="宋体" w:eastAsia="宋体" w:cs="宋体"/>
                <w:i w:val="0"/>
                <w:color w:val="000000"/>
                <w:sz w:val="16"/>
                <w:szCs w:val="16"/>
                <w:u w:val="none"/>
              </w:rPr>
            </w:pPr>
          </w:p>
        </w:tc>
      </w:tr>
      <w:tr w14:paraId="5BDCFB7B">
        <w:tblPrEx>
          <w:tblCellMar>
            <w:top w:w="0" w:type="dxa"/>
            <w:left w:w="0" w:type="dxa"/>
            <w:bottom w:w="0" w:type="dxa"/>
            <w:right w:w="0" w:type="dxa"/>
          </w:tblCellMar>
        </w:tblPrEx>
        <w:trPr>
          <w:trHeight w:val="52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1057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9B1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7F2E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7F390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293D587E">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A402A">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FA3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新增耕地5.5185公顷</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E02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新增耕地5.5185公顷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E71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2535EF7">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82F58">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F3BE7">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D88DD">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FA9DB">
            <w:pPr>
              <w:jc w:val="center"/>
              <w:rPr>
                <w:rFonts w:hint="eastAsia" w:ascii="宋体" w:hAnsi="宋体" w:eastAsia="宋体" w:cs="宋体"/>
                <w:i w:val="0"/>
                <w:color w:val="000000"/>
                <w:sz w:val="16"/>
                <w:szCs w:val="16"/>
                <w:u w:val="none"/>
              </w:rPr>
            </w:pPr>
          </w:p>
        </w:tc>
      </w:tr>
      <w:tr w14:paraId="3B7EB7AE">
        <w:tblPrEx>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78A4F">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504C2">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81B0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E106D">
            <w:pPr>
              <w:jc w:val="center"/>
              <w:rPr>
                <w:rFonts w:hint="eastAsia" w:ascii="宋体" w:hAnsi="宋体" w:eastAsia="宋体" w:cs="宋体"/>
                <w:i w:val="0"/>
                <w:color w:val="000000"/>
                <w:sz w:val="16"/>
                <w:szCs w:val="16"/>
                <w:u w:val="none"/>
              </w:rPr>
            </w:pPr>
          </w:p>
        </w:tc>
      </w:tr>
      <w:tr w14:paraId="41C75B1E">
        <w:tblPrEx>
          <w:tblCellMar>
            <w:top w:w="0" w:type="dxa"/>
            <w:left w:w="0" w:type="dxa"/>
            <w:bottom w:w="0" w:type="dxa"/>
            <w:right w:w="0" w:type="dxa"/>
          </w:tblCellMar>
        </w:tblPrEx>
        <w:trPr>
          <w:trHeight w:val="52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46165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16"/>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73EE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CFE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8A9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7771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093E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57B1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4097BD7">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F737DDB">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983726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1B08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EAD0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新增耕地面积</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8A69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新增耕地5.5185公顷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A20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新增耕地5.5185公顷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561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988DE49">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2D83F1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34011B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3F463">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1BDB0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1B0C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8E66C">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F95A7">
            <w:pPr>
              <w:jc w:val="center"/>
              <w:rPr>
                <w:rFonts w:hint="eastAsia" w:ascii="宋体" w:hAnsi="宋体" w:eastAsia="宋体" w:cs="宋体"/>
                <w:i w:val="0"/>
                <w:color w:val="000000"/>
                <w:sz w:val="16"/>
                <w:szCs w:val="16"/>
                <w:u w:val="none"/>
              </w:rPr>
            </w:pPr>
          </w:p>
        </w:tc>
      </w:tr>
      <w:tr w14:paraId="74C161CE">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517F79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FC215D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F4416">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ADFA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D303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A114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FD345">
            <w:pPr>
              <w:jc w:val="center"/>
              <w:rPr>
                <w:rFonts w:hint="eastAsia" w:ascii="宋体" w:hAnsi="宋体" w:eastAsia="宋体" w:cs="宋体"/>
                <w:i w:val="0"/>
                <w:color w:val="000000"/>
                <w:sz w:val="16"/>
                <w:szCs w:val="16"/>
                <w:u w:val="none"/>
              </w:rPr>
            </w:pPr>
          </w:p>
        </w:tc>
      </w:tr>
      <w:tr w14:paraId="2658A98A">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FCBD5D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D079A59">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6EF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D02A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耕地质量等别</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EFCD1">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w:t>
            </w:r>
            <w:r>
              <w:rPr>
                <w:rFonts w:hint="eastAsia" w:ascii="宋体" w:hAnsi="宋体" w:eastAsia="宋体" w:cs="宋体"/>
                <w:i w:val="0"/>
                <w:color w:val="000000"/>
                <w:kern w:val="0"/>
                <w:sz w:val="16"/>
                <w:szCs w:val="16"/>
                <w:u w:val="none"/>
                <w:lang w:val="en-US" w:eastAsia="zh-CN" w:bidi="ar"/>
              </w:rPr>
              <w:t>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B68E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w:t>
            </w:r>
            <w:r>
              <w:rPr>
                <w:rFonts w:hint="eastAsia" w:ascii="宋体" w:hAnsi="宋体" w:eastAsia="宋体" w:cs="宋体"/>
                <w:i w:val="0"/>
                <w:color w:val="000000"/>
                <w:kern w:val="0"/>
                <w:sz w:val="16"/>
                <w:szCs w:val="16"/>
                <w:u w:val="none"/>
                <w:lang w:val="en-US" w:eastAsia="zh-CN" w:bidi="ar"/>
              </w:rPr>
              <w:t>等</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909D7">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240DC585">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E6017F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1F16E2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DCC90">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477A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7FF30">
            <w:pPr>
              <w:jc w:val="center"/>
              <w:rPr>
                <w:rFonts w:hint="default" w:ascii="Calibri" w:hAnsi="Calibri" w:eastAsia="宋体" w:cs="Calibri"/>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2F231">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89CF6">
            <w:pPr>
              <w:jc w:val="center"/>
              <w:rPr>
                <w:rFonts w:hint="default" w:ascii="Calibri" w:hAnsi="Calibri" w:eastAsia="宋体" w:cs="Calibri"/>
                <w:i w:val="0"/>
                <w:color w:val="000000"/>
                <w:sz w:val="21"/>
                <w:szCs w:val="21"/>
                <w:u w:val="none"/>
              </w:rPr>
            </w:pPr>
          </w:p>
        </w:tc>
      </w:tr>
      <w:tr w14:paraId="0838EE7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1682B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80AC80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C432B">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1A6C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798B57">
            <w:pPr>
              <w:jc w:val="center"/>
              <w:rPr>
                <w:rFonts w:hint="default" w:ascii="Calibri" w:hAnsi="Calibri" w:eastAsia="宋体" w:cs="Calibri"/>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0D829">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0539E">
            <w:pPr>
              <w:jc w:val="center"/>
              <w:rPr>
                <w:rFonts w:hint="default" w:ascii="Calibri" w:hAnsi="Calibri" w:eastAsia="宋体" w:cs="Calibri"/>
                <w:i w:val="0"/>
                <w:color w:val="000000"/>
                <w:sz w:val="21"/>
                <w:szCs w:val="21"/>
                <w:u w:val="none"/>
              </w:rPr>
            </w:pPr>
          </w:p>
        </w:tc>
      </w:tr>
      <w:tr w14:paraId="47CD89D3">
        <w:tblPrEx>
          <w:tblCellMar>
            <w:top w:w="0" w:type="dxa"/>
            <w:left w:w="0" w:type="dxa"/>
            <w:bottom w:w="0" w:type="dxa"/>
            <w:right w:w="0" w:type="dxa"/>
          </w:tblCellMar>
        </w:tblPrEx>
        <w:trPr>
          <w:trHeight w:val="2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F1D5B6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3A6EB3">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6A7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4EAF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2019年12月前完成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7F67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2019</w:t>
            </w:r>
            <w:r>
              <w:rPr>
                <w:rFonts w:hint="eastAsia" w:ascii="宋体" w:hAnsi="宋体" w:eastAsia="宋体" w:cs="宋体"/>
                <w:i w:val="0"/>
                <w:color w:val="000000"/>
                <w:kern w:val="0"/>
                <w:sz w:val="16"/>
                <w:szCs w:val="16"/>
                <w:u w:val="none"/>
                <w:lang w:val="en-US" w:eastAsia="zh-CN" w:bidi="ar"/>
              </w:rPr>
              <w:t>年</w:t>
            </w:r>
            <w:r>
              <w:rPr>
                <w:rFonts w:hint="default" w:ascii="Calibri" w:hAnsi="Calibri" w:eastAsia="宋体" w:cs="Calibri"/>
                <w:i w:val="0"/>
                <w:color w:val="000000"/>
                <w:kern w:val="0"/>
                <w:sz w:val="16"/>
                <w:szCs w:val="16"/>
                <w:u w:val="none"/>
                <w:lang w:val="en-US" w:eastAsia="zh-CN" w:bidi="ar"/>
              </w:rPr>
              <w:t>12</w:t>
            </w:r>
            <w:r>
              <w:rPr>
                <w:rFonts w:hint="eastAsia" w:ascii="宋体" w:hAnsi="宋体" w:eastAsia="宋体" w:cs="宋体"/>
                <w:i w:val="0"/>
                <w:color w:val="000000"/>
                <w:kern w:val="0"/>
                <w:sz w:val="16"/>
                <w:szCs w:val="16"/>
                <w:u w:val="none"/>
                <w:lang w:val="en-US" w:eastAsia="zh-CN" w:bidi="ar"/>
              </w:rPr>
              <w:t>月前完成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FD8F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2019</w:t>
            </w:r>
            <w:r>
              <w:rPr>
                <w:rFonts w:hint="eastAsia" w:ascii="宋体" w:hAnsi="宋体" w:eastAsia="宋体" w:cs="宋体"/>
                <w:i w:val="0"/>
                <w:color w:val="000000"/>
                <w:kern w:val="0"/>
                <w:sz w:val="16"/>
                <w:szCs w:val="16"/>
                <w:u w:val="none"/>
                <w:lang w:val="en-US" w:eastAsia="zh-CN" w:bidi="ar"/>
              </w:rPr>
              <w:t>年</w:t>
            </w:r>
            <w:r>
              <w:rPr>
                <w:rFonts w:hint="default" w:ascii="Calibri" w:hAnsi="Calibri" w:eastAsia="宋体" w:cs="Calibri"/>
                <w:i w:val="0"/>
                <w:color w:val="000000"/>
                <w:kern w:val="0"/>
                <w:sz w:val="16"/>
                <w:szCs w:val="16"/>
                <w:u w:val="none"/>
                <w:lang w:val="en-US" w:eastAsia="zh-CN" w:bidi="ar"/>
              </w:rPr>
              <w:t>8</w:t>
            </w:r>
            <w:r>
              <w:rPr>
                <w:rFonts w:hint="eastAsia" w:ascii="宋体" w:hAnsi="宋体" w:eastAsia="宋体" w:cs="宋体"/>
                <w:i w:val="0"/>
                <w:color w:val="000000"/>
                <w:kern w:val="0"/>
                <w:sz w:val="16"/>
                <w:szCs w:val="16"/>
                <w:u w:val="none"/>
                <w:lang w:val="en-US" w:eastAsia="zh-CN" w:bidi="ar"/>
              </w:rPr>
              <w:t>月完成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2AAA8">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7ADB72AF">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E23DE8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F8CE8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30EAF">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5DEC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92AA1">
            <w:pPr>
              <w:jc w:val="center"/>
              <w:rPr>
                <w:rFonts w:hint="default" w:ascii="Calibri" w:hAnsi="Calibri" w:eastAsia="宋体" w:cs="Calibri"/>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0D49A">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5731A">
            <w:pPr>
              <w:jc w:val="center"/>
              <w:rPr>
                <w:rFonts w:hint="default" w:ascii="Calibri" w:hAnsi="Calibri" w:eastAsia="宋体" w:cs="Calibri"/>
                <w:i w:val="0"/>
                <w:color w:val="000000"/>
                <w:sz w:val="21"/>
                <w:szCs w:val="21"/>
                <w:u w:val="none"/>
              </w:rPr>
            </w:pPr>
          </w:p>
        </w:tc>
      </w:tr>
      <w:tr w14:paraId="2C8C5D71">
        <w:tblPrEx>
          <w:tblCellMar>
            <w:top w:w="0" w:type="dxa"/>
            <w:left w:w="0" w:type="dxa"/>
            <w:bottom w:w="0" w:type="dxa"/>
            <w:right w:w="0" w:type="dxa"/>
          </w:tblCellMar>
        </w:tblPrEx>
        <w:trPr>
          <w:trHeight w:val="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2AA5B6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F635DB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9D280">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2986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F60D2">
            <w:pPr>
              <w:jc w:val="center"/>
              <w:rPr>
                <w:rFonts w:hint="default" w:ascii="Calibri" w:hAnsi="Calibri" w:eastAsia="宋体" w:cs="Calibri"/>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98AEC">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B4180">
            <w:pPr>
              <w:jc w:val="center"/>
              <w:rPr>
                <w:rFonts w:hint="default" w:ascii="Calibri" w:hAnsi="Calibri" w:eastAsia="宋体" w:cs="Calibri"/>
                <w:i w:val="0"/>
                <w:color w:val="000000"/>
                <w:sz w:val="21"/>
                <w:szCs w:val="21"/>
                <w:u w:val="none"/>
              </w:rPr>
            </w:pPr>
          </w:p>
        </w:tc>
      </w:tr>
      <w:tr w14:paraId="7A018BD7">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4E8B29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686E42">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28EB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98D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所需资金</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540CA">
            <w:pPr>
              <w:jc w:val="center"/>
              <w:rPr>
                <w:rFonts w:hint="default" w:ascii="Calibri" w:hAnsi="Calibri" w:eastAsia="宋体" w:cs="Calibri"/>
                <w:i w:val="0"/>
                <w:color w:val="000000"/>
                <w:sz w:val="21"/>
                <w:szCs w:val="21"/>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066D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8.127426</w:t>
            </w:r>
            <w:r>
              <w:rPr>
                <w:rFonts w:hint="eastAsia" w:ascii="宋体" w:hAnsi="宋体" w:eastAsia="宋体" w:cs="宋体"/>
                <w:i w:val="0"/>
                <w:color w:val="000000"/>
                <w:kern w:val="0"/>
                <w:sz w:val="16"/>
                <w:szCs w:val="16"/>
                <w:u w:val="none"/>
                <w:lang w:val="en-US" w:eastAsia="zh-CN" w:bidi="ar"/>
              </w:rPr>
              <w:t>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5EE49">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14:paraId="13C0BE67">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9854D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92664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F5C2C">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2D46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67F9E">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9B90A7">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11806">
            <w:pPr>
              <w:jc w:val="center"/>
              <w:rPr>
                <w:rFonts w:hint="default" w:ascii="Calibri" w:hAnsi="Calibri" w:eastAsia="宋体" w:cs="Calibri"/>
                <w:i w:val="0"/>
                <w:color w:val="000000"/>
                <w:sz w:val="21"/>
                <w:szCs w:val="21"/>
                <w:u w:val="none"/>
              </w:rPr>
            </w:pPr>
          </w:p>
        </w:tc>
      </w:tr>
      <w:tr w14:paraId="61C8C708">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EA18FC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CF0641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4021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398D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23970">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DD6F1">
            <w:pPr>
              <w:jc w:val="center"/>
              <w:rPr>
                <w:rFonts w:hint="default" w:ascii="Calibri" w:hAnsi="Calibri" w:eastAsia="宋体" w:cs="Calibri"/>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2C1CC">
            <w:pPr>
              <w:jc w:val="center"/>
              <w:rPr>
                <w:rFonts w:hint="default" w:ascii="Calibri" w:hAnsi="Calibri" w:eastAsia="宋体" w:cs="Calibri"/>
                <w:i w:val="0"/>
                <w:color w:val="000000"/>
                <w:sz w:val="21"/>
                <w:szCs w:val="21"/>
                <w:u w:val="none"/>
              </w:rPr>
            </w:pPr>
          </w:p>
        </w:tc>
      </w:tr>
      <w:tr w14:paraId="1CCD3F28">
        <w:tblPrEx>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54F1BBF">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3C72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C90E4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C8F7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3642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90427">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C4843">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048B2554">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EAF1219">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C621C0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AED9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347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新增占补平衡5.5185公顷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C9A4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新增占补平衡5.5185公顷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12F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新增占补平衡5.5185公顷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5DB9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442F24D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97B5B53">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53ED01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6F4B5B">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A2FA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0673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222DD">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9ECD8">
            <w:pPr>
              <w:jc w:val="center"/>
              <w:rPr>
                <w:rFonts w:hint="default" w:ascii="Calibri" w:hAnsi="Calibri" w:eastAsia="宋体" w:cs="Calibri"/>
                <w:i w:val="0"/>
                <w:color w:val="000000"/>
                <w:sz w:val="21"/>
                <w:szCs w:val="21"/>
                <w:u w:val="none"/>
              </w:rPr>
            </w:pPr>
          </w:p>
        </w:tc>
      </w:tr>
      <w:tr w14:paraId="259F6707">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D6F2EF6">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437BF3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DA754B">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E658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4974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C181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A7F07">
            <w:pPr>
              <w:jc w:val="center"/>
              <w:rPr>
                <w:rFonts w:hint="default" w:ascii="Calibri" w:hAnsi="Calibri" w:eastAsia="宋体" w:cs="Calibri"/>
                <w:i w:val="0"/>
                <w:color w:val="000000"/>
                <w:sz w:val="21"/>
                <w:szCs w:val="21"/>
                <w:u w:val="none"/>
              </w:rPr>
            </w:pPr>
          </w:p>
        </w:tc>
      </w:tr>
      <w:tr w14:paraId="055A4FF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38B5776">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C0DF7AF">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06B7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BB55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42B9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5D7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FF2C2">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410FAB93">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82714F0">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861C9A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19F4F5">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D872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EAF3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52E4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CF772">
            <w:pPr>
              <w:jc w:val="center"/>
              <w:rPr>
                <w:rFonts w:hint="default" w:ascii="Calibri" w:hAnsi="Calibri" w:eastAsia="宋体" w:cs="Calibri"/>
                <w:i w:val="0"/>
                <w:color w:val="000000"/>
                <w:sz w:val="21"/>
                <w:szCs w:val="21"/>
                <w:u w:val="none"/>
              </w:rPr>
            </w:pPr>
          </w:p>
        </w:tc>
      </w:tr>
      <w:tr w14:paraId="083C04A0">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2DEC8F">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5135A8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BBD85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B4AE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5F58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2F2F5">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51661">
            <w:pPr>
              <w:jc w:val="center"/>
              <w:rPr>
                <w:rFonts w:hint="default" w:ascii="Calibri" w:hAnsi="Calibri" w:eastAsia="宋体" w:cs="Calibri"/>
                <w:i w:val="0"/>
                <w:color w:val="000000"/>
                <w:sz w:val="21"/>
                <w:szCs w:val="21"/>
                <w:u w:val="none"/>
              </w:rPr>
            </w:pPr>
          </w:p>
        </w:tc>
      </w:tr>
      <w:tr w14:paraId="3C1EA39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C28AD8C">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888B797">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98610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7264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A13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64C2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155A0">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071D424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DD4B6D3">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2B07CD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E3D023">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2609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D90C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AFAB4E">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DA8BA">
            <w:pPr>
              <w:jc w:val="center"/>
              <w:rPr>
                <w:rFonts w:hint="default" w:ascii="Calibri" w:hAnsi="Calibri" w:eastAsia="宋体" w:cs="Calibri"/>
                <w:i w:val="0"/>
                <w:color w:val="000000"/>
                <w:sz w:val="21"/>
                <w:szCs w:val="21"/>
                <w:u w:val="none"/>
              </w:rPr>
            </w:pPr>
          </w:p>
        </w:tc>
      </w:tr>
      <w:tr w14:paraId="6E542BD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3E98ED1">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88F015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609E9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8516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B55B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E421C">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8D570">
            <w:pPr>
              <w:jc w:val="center"/>
              <w:rPr>
                <w:rFonts w:hint="default" w:ascii="Calibri" w:hAnsi="Calibri" w:eastAsia="宋体" w:cs="Calibri"/>
                <w:i w:val="0"/>
                <w:color w:val="000000"/>
                <w:sz w:val="21"/>
                <w:szCs w:val="21"/>
                <w:u w:val="none"/>
              </w:rPr>
            </w:pPr>
          </w:p>
        </w:tc>
      </w:tr>
      <w:tr w14:paraId="3A8C282F">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87F60E">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8218FB9">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A59E7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BE3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913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A28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3BDA5">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79BF086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8B04289">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16CDC7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F45BC1">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A1CF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358C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018C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E8EE2">
            <w:pPr>
              <w:jc w:val="center"/>
              <w:rPr>
                <w:rFonts w:hint="default" w:ascii="Calibri" w:hAnsi="Calibri" w:eastAsia="宋体" w:cs="Calibri"/>
                <w:i w:val="0"/>
                <w:color w:val="000000"/>
                <w:sz w:val="21"/>
                <w:szCs w:val="21"/>
                <w:u w:val="none"/>
              </w:rPr>
            </w:pPr>
          </w:p>
        </w:tc>
      </w:tr>
      <w:tr w14:paraId="21EDFE0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4B50DB">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4F1066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4DD4CC">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7933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5DC8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D2313">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B208E">
            <w:pPr>
              <w:jc w:val="center"/>
              <w:rPr>
                <w:rFonts w:hint="default" w:ascii="Calibri" w:hAnsi="Calibri" w:eastAsia="宋体" w:cs="Calibri"/>
                <w:i w:val="0"/>
                <w:color w:val="000000"/>
                <w:sz w:val="21"/>
                <w:szCs w:val="21"/>
                <w:u w:val="none"/>
              </w:rPr>
            </w:pPr>
          </w:p>
        </w:tc>
      </w:tr>
      <w:tr w14:paraId="5888EED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216BC3D">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B3F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1FD03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DB760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满意率%</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D48FA5F">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99FB76">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207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E1F7B49">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14:paraId="75B10D7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88B41B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57FB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C1A82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FC9A61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BB1DA89">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48AC9C7">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EE0EB3">
            <w:pPr>
              <w:jc w:val="center"/>
              <w:rPr>
                <w:rFonts w:hint="default" w:ascii="Calibri" w:hAnsi="Calibri" w:eastAsia="宋体" w:cs="Calibri"/>
                <w:i w:val="0"/>
                <w:color w:val="000000"/>
                <w:sz w:val="21"/>
                <w:szCs w:val="21"/>
                <w:u w:val="none"/>
              </w:rPr>
            </w:pPr>
          </w:p>
        </w:tc>
      </w:tr>
      <w:tr w14:paraId="7058139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7FA464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6D2B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BDA98A">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65C01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99B48CE">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FA6FB88">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ADC3E6A">
            <w:pPr>
              <w:jc w:val="center"/>
              <w:rPr>
                <w:rFonts w:hint="default" w:ascii="Calibri" w:hAnsi="Calibri" w:eastAsia="宋体" w:cs="Calibri"/>
                <w:i w:val="0"/>
                <w:color w:val="000000"/>
                <w:sz w:val="21"/>
                <w:szCs w:val="21"/>
                <w:u w:val="none"/>
              </w:rPr>
            </w:pPr>
          </w:p>
        </w:tc>
      </w:tr>
      <w:tr w14:paraId="4D0C5CD4">
        <w:tblPrEx>
          <w:tblCellMar>
            <w:top w:w="0" w:type="dxa"/>
            <w:left w:w="0" w:type="dxa"/>
            <w:bottom w:w="0" w:type="dxa"/>
            <w:right w:w="0"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341144E">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B5BD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EEA58">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98</w:t>
            </w:r>
          </w:p>
        </w:tc>
      </w:tr>
      <w:tr w14:paraId="03AA49CD">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0E1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6"/>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2A85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后期管护责任不明确，今后，需要进一步明确管护责任。</w:t>
            </w:r>
          </w:p>
        </w:tc>
      </w:tr>
      <w:tr w14:paraId="1E7C9246">
        <w:tblPrEx>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DE45A4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18F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798E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高邑县2016年土地整治规划调整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237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E70D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高邑县自然资源和规划局</w:t>
            </w:r>
          </w:p>
        </w:tc>
      </w:tr>
      <w:tr w14:paraId="03236626">
        <w:tblPrEx>
          <w:tblCellMar>
            <w:top w:w="0" w:type="dxa"/>
            <w:left w:w="0" w:type="dxa"/>
            <w:bottom w:w="0" w:type="dxa"/>
            <w:right w:w="0" w:type="dxa"/>
          </w:tblCellMar>
        </w:tblPrEx>
        <w:trPr>
          <w:trHeight w:val="48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976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F5F8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D67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51AA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6E6C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0F697406">
        <w:tblPrEx>
          <w:tblCellMar>
            <w:top w:w="0" w:type="dxa"/>
            <w:left w:w="0" w:type="dxa"/>
            <w:bottom w:w="0" w:type="dxa"/>
            <w:right w:w="0"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6095D">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C16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8E29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13.4</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0942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E283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2163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5762B">
            <w:pPr>
              <w:keepNext w:val="0"/>
              <w:keepLines w:val="0"/>
              <w:widowControl/>
              <w:suppressLineNumbers w:val="0"/>
              <w:jc w:val="lef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13.4万元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1521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（=执行数/预算数*100%）</w:t>
            </w:r>
          </w:p>
        </w:tc>
      </w:tr>
      <w:tr w14:paraId="25FD9A7A">
        <w:tblPrEx>
          <w:tblCellMar>
            <w:top w:w="0" w:type="dxa"/>
            <w:left w:w="0" w:type="dxa"/>
            <w:bottom w:w="0" w:type="dxa"/>
            <w:right w:w="0"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B15C71">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5F94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8115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13.4</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5026E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CB14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57DC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DE18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13.4万元</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4A1A5">
            <w:pPr>
              <w:jc w:val="center"/>
              <w:rPr>
                <w:rFonts w:hint="eastAsia" w:ascii="宋体" w:hAnsi="宋体" w:eastAsia="宋体" w:cs="宋体"/>
                <w:i w:val="0"/>
                <w:color w:val="000000"/>
                <w:sz w:val="16"/>
                <w:szCs w:val="16"/>
                <w:u w:val="none"/>
              </w:rPr>
            </w:pPr>
          </w:p>
        </w:tc>
      </w:tr>
      <w:tr w14:paraId="22F6EA3F">
        <w:tblPrEx>
          <w:tblCellMar>
            <w:top w:w="0" w:type="dxa"/>
            <w:left w:w="0" w:type="dxa"/>
            <w:bottom w:w="0" w:type="dxa"/>
            <w:right w:w="0"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D3DF9">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5CEC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3FE79">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87CF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8ABFC">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BADF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106C6">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CE842">
            <w:pPr>
              <w:jc w:val="center"/>
              <w:rPr>
                <w:rFonts w:hint="eastAsia" w:ascii="宋体" w:hAnsi="宋体" w:eastAsia="宋体" w:cs="宋体"/>
                <w:i w:val="0"/>
                <w:color w:val="000000"/>
                <w:sz w:val="16"/>
                <w:szCs w:val="16"/>
                <w:u w:val="none"/>
              </w:rPr>
            </w:pPr>
          </w:p>
        </w:tc>
      </w:tr>
      <w:tr w14:paraId="6E3B43C8">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2EAA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65D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D91A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2B62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3AFC43D7">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8E9DA1">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444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符合规划，能申报占补平衡项目15.3114公顷</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DD9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符合规划，能申报项目15.3114公顷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CE3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3EB164E7">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98FB0">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3851C">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83D11">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BCB00">
            <w:pPr>
              <w:jc w:val="center"/>
              <w:rPr>
                <w:rFonts w:hint="eastAsia" w:ascii="宋体" w:hAnsi="宋体" w:eastAsia="宋体" w:cs="宋体"/>
                <w:i w:val="0"/>
                <w:color w:val="000000"/>
                <w:sz w:val="16"/>
                <w:szCs w:val="16"/>
                <w:u w:val="none"/>
              </w:rPr>
            </w:pPr>
          </w:p>
        </w:tc>
      </w:tr>
      <w:tr w14:paraId="48E62D42">
        <w:tblPrEx>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8F82C">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2698E">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FA34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4B928">
            <w:pPr>
              <w:jc w:val="center"/>
              <w:rPr>
                <w:rFonts w:hint="eastAsia" w:ascii="宋体" w:hAnsi="宋体" w:eastAsia="宋体" w:cs="宋体"/>
                <w:i w:val="0"/>
                <w:color w:val="000000"/>
                <w:sz w:val="16"/>
                <w:szCs w:val="16"/>
                <w:u w:val="none"/>
              </w:rPr>
            </w:pPr>
          </w:p>
        </w:tc>
      </w:tr>
      <w:tr w14:paraId="7FC097F6">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B49BEC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AE5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9FC9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EC3C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ABB3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3A04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4EA3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49B5718">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B371626">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1E386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C0D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ACB2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能申报占补平衡项目15.3114公顷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A432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能申报占补平衡项目15.3114公顷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B23D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能申报占补平衡项目15.3114公顷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6117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3C09DF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30226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60629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6838D">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B990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4ED7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A23BC">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A107E">
            <w:pPr>
              <w:jc w:val="center"/>
              <w:rPr>
                <w:rFonts w:hint="eastAsia" w:ascii="宋体" w:hAnsi="宋体" w:eastAsia="宋体" w:cs="宋体"/>
                <w:i w:val="0"/>
                <w:color w:val="000000"/>
                <w:sz w:val="16"/>
                <w:szCs w:val="16"/>
                <w:u w:val="none"/>
              </w:rPr>
            </w:pPr>
          </w:p>
        </w:tc>
      </w:tr>
      <w:tr w14:paraId="2D5EB9C1">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0126B1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A92E63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A92E0">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3354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927C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D221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844C6">
            <w:pPr>
              <w:jc w:val="center"/>
              <w:rPr>
                <w:rFonts w:hint="eastAsia" w:ascii="宋体" w:hAnsi="宋体" w:eastAsia="宋体" w:cs="宋体"/>
                <w:i w:val="0"/>
                <w:color w:val="000000"/>
                <w:sz w:val="16"/>
                <w:szCs w:val="16"/>
                <w:u w:val="none"/>
              </w:rPr>
            </w:pPr>
          </w:p>
        </w:tc>
      </w:tr>
      <w:tr w14:paraId="108B416E">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F0EC22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E3557FF">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9C5D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CA03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通过市局组织的专家论证，县政府批复</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BAD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通过市局组织的专家论证，县政府批复</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739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通过市局组织的专家论证，县政府屁股放</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C72D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107F0092">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AD1024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C7A072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DA88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34B5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AF7C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B9C39">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C52EF">
            <w:pPr>
              <w:jc w:val="center"/>
              <w:rPr>
                <w:rFonts w:hint="default" w:ascii="Calibri" w:hAnsi="Calibri" w:eastAsia="宋体" w:cs="Calibri"/>
                <w:i w:val="0"/>
                <w:color w:val="000000"/>
                <w:sz w:val="21"/>
                <w:szCs w:val="21"/>
                <w:u w:val="none"/>
              </w:rPr>
            </w:pPr>
          </w:p>
        </w:tc>
      </w:tr>
      <w:tr w14:paraId="49C505D6">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F25236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AB7C8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F1521">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8788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98E6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1F70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49AE8">
            <w:pPr>
              <w:jc w:val="center"/>
              <w:rPr>
                <w:rFonts w:hint="default" w:ascii="Calibri" w:hAnsi="Calibri" w:eastAsia="宋体" w:cs="Calibri"/>
                <w:i w:val="0"/>
                <w:color w:val="000000"/>
                <w:sz w:val="21"/>
                <w:szCs w:val="21"/>
                <w:u w:val="none"/>
              </w:rPr>
            </w:pPr>
          </w:p>
        </w:tc>
      </w:tr>
      <w:tr w14:paraId="01EB8BD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404AF8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0F5E32">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AD1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8FB2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2016年10月前完成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22E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2016年10月前完成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A8D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2016年3月11日完成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6AFBC2">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74B8D73A">
        <w:tblPrEx>
          <w:tblCellMar>
            <w:top w:w="0" w:type="dxa"/>
            <w:left w:w="0" w:type="dxa"/>
            <w:bottom w:w="0" w:type="dxa"/>
            <w:right w:w="0" w:type="dxa"/>
          </w:tblCellMar>
        </w:tblPrEx>
        <w:trPr>
          <w:trHeight w:val="2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7A0C1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181BB3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46EAF">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28AE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B4F1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808B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A8556E">
            <w:pPr>
              <w:jc w:val="center"/>
              <w:rPr>
                <w:rFonts w:hint="default" w:ascii="Calibri" w:hAnsi="Calibri" w:eastAsia="宋体" w:cs="Calibri"/>
                <w:i w:val="0"/>
                <w:color w:val="000000"/>
                <w:sz w:val="21"/>
                <w:szCs w:val="21"/>
                <w:u w:val="none"/>
              </w:rPr>
            </w:pPr>
          </w:p>
        </w:tc>
      </w:tr>
      <w:tr w14:paraId="2A730536">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A9E5D5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767B9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9860F">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02FC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C2DC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72235">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DFC46">
            <w:pPr>
              <w:jc w:val="center"/>
              <w:rPr>
                <w:rFonts w:hint="default" w:ascii="Calibri" w:hAnsi="Calibri" w:eastAsia="宋体" w:cs="Calibri"/>
                <w:i w:val="0"/>
                <w:color w:val="000000"/>
                <w:sz w:val="21"/>
                <w:szCs w:val="21"/>
                <w:u w:val="none"/>
              </w:rPr>
            </w:pPr>
          </w:p>
        </w:tc>
      </w:tr>
      <w:tr w14:paraId="458D19B6">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EAEC93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FC1272">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F57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B0CEA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所需资金</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DA2CA">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13.4</w:t>
            </w:r>
            <w:r>
              <w:rPr>
                <w:rFonts w:hint="eastAsia" w:ascii="宋体" w:hAnsi="宋体" w:eastAsia="宋体" w:cs="宋体"/>
                <w:i w:val="0"/>
                <w:color w:val="000000"/>
                <w:kern w:val="0"/>
                <w:sz w:val="21"/>
                <w:szCs w:val="21"/>
                <w:u w:val="none"/>
                <w:lang w:val="en-US" w:eastAsia="zh-CN" w:bidi="ar"/>
              </w:rPr>
              <w:t>万元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CFC2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13.4</w:t>
            </w:r>
            <w:r>
              <w:rPr>
                <w:rFonts w:hint="eastAsia" w:ascii="宋体" w:hAnsi="宋体" w:eastAsia="宋体" w:cs="宋体"/>
                <w:i w:val="0"/>
                <w:color w:val="000000"/>
                <w:kern w:val="0"/>
                <w:sz w:val="21"/>
                <w:szCs w:val="21"/>
                <w:u w:val="none"/>
                <w:lang w:val="en-US" w:eastAsia="zh-CN" w:bidi="ar"/>
              </w:rPr>
              <w:t>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7DA46">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4EA7C09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CEC8A3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0CA5B4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B973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B8EB4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3C811">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76AC8">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F01A0">
            <w:pPr>
              <w:jc w:val="center"/>
              <w:rPr>
                <w:rFonts w:hint="default" w:ascii="Calibri" w:hAnsi="Calibri" w:eastAsia="宋体" w:cs="Calibri"/>
                <w:i w:val="0"/>
                <w:color w:val="000000"/>
                <w:sz w:val="21"/>
                <w:szCs w:val="21"/>
                <w:u w:val="none"/>
              </w:rPr>
            </w:pPr>
          </w:p>
        </w:tc>
      </w:tr>
      <w:tr w14:paraId="3993A3B1">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3F4695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844FBF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ECB3E">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A989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05CF3">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87D72">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51AD9">
            <w:pPr>
              <w:jc w:val="center"/>
              <w:rPr>
                <w:rFonts w:hint="default" w:ascii="Calibri" w:hAnsi="Calibri" w:eastAsia="宋体" w:cs="Calibri"/>
                <w:i w:val="0"/>
                <w:color w:val="000000"/>
                <w:sz w:val="21"/>
                <w:szCs w:val="21"/>
                <w:u w:val="none"/>
              </w:rPr>
            </w:pPr>
          </w:p>
        </w:tc>
      </w:tr>
      <w:tr w14:paraId="15C71554">
        <w:tblPrEx>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B15F3D7">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285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557E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9B354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188AA">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33766">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7B74C">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25CBEC92">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EBA1700">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BA776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53C4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B0BB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增加占补平衡面积</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797C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可以申报占补平衡项目</w:t>
            </w:r>
            <w:r>
              <w:rPr>
                <w:rFonts w:hint="default" w:ascii="Calibri" w:hAnsi="Calibri" w:eastAsia="宋体" w:cs="Calibri"/>
                <w:i w:val="0"/>
                <w:color w:val="000000"/>
                <w:kern w:val="0"/>
                <w:sz w:val="16"/>
                <w:szCs w:val="16"/>
                <w:u w:val="none"/>
                <w:lang w:val="en-US" w:eastAsia="zh-CN" w:bidi="ar"/>
              </w:rPr>
              <w:t>15.3104</w:t>
            </w:r>
            <w:r>
              <w:rPr>
                <w:rStyle w:val="17"/>
                <w:lang w:val="en-US" w:eastAsia="zh-CN" w:bidi="ar"/>
              </w:rPr>
              <w:t>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8CA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可以申报占补平衡项目15.3104公顷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8796A">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5815483C">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57031F">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6BEFBF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313DF4">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998E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149C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5DCF3">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A8E62">
            <w:pPr>
              <w:jc w:val="center"/>
              <w:rPr>
                <w:rFonts w:hint="default" w:ascii="Calibri" w:hAnsi="Calibri" w:eastAsia="宋体" w:cs="Calibri"/>
                <w:i w:val="0"/>
                <w:color w:val="000000"/>
                <w:sz w:val="21"/>
                <w:szCs w:val="21"/>
                <w:u w:val="none"/>
              </w:rPr>
            </w:pPr>
          </w:p>
        </w:tc>
      </w:tr>
      <w:tr w14:paraId="36BEB0EC">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530325F">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7A6AB0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27EB0E">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8425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2FF2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C89F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83DA5">
            <w:pPr>
              <w:jc w:val="center"/>
              <w:rPr>
                <w:rFonts w:hint="default" w:ascii="Calibri" w:hAnsi="Calibri" w:eastAsia="宋体" w:cs="Calibri"/>
                <w:i w:val="0"/>
                <w:color w:val="000000"/>
                <w:sz w:val="21"/>
                <w:szCs w:val="21"/>
                <w:u w:val="none"/>
              </w:rPr>
            </w:pPr>
          </w:p>
        </w:tc>
      </w:tr>
      <w:tr w14:paraId="3C83CC0E">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ECAACD0">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CF82842">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5676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354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促进我县的发展</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3E3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为我县申报占补平衡项目奠定基础</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D37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为我县申报占补平衡项目奠定基础</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9AC0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37DE90C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381698">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D385F0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F0424E">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F8E8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FCF0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4CD7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61202">
            <w:pPr>
              <w:jc w:val="center"/>
              <w:rPr>
                <w:rFonts w:hint="default" w:ascii="Calibri" w:hAnsi="Calibri" w:eastAsia="宋体" w:cs="Calibri"/>
                <w:i w:val="0"/>
                <w:color w:val="000000"/>
                <w:sz w:val="21"/>
                <w:szCs w:val="21"/>
                <w:u w:val="none"/>
              </w:rPr>
            </w:pPr>
          </w:p>
        </w:tc>
      </w:tr>
      <w:tr w14:paraId="4F4795F5">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7E6AE4C">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C29FFC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DD6FE4">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360C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07DA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30B3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8D3CC">
            <w:pPr>
              <w:jc w:val="center"/>
              <w:rPr>
                <w:rFonts w:hint="default" w:ascii="Calibri" w:hAnsi="Calibri" w:eastAsia="宋体" w:cs="Calibri"/>
                <w:i w:val="0"/>
                <w:color w:val="000000"/>
                <w:sz w:val="21"/>
                <w:szCs w:val="21"/>
                <w:u w:val="none"/>
              </w:rPr>
            </w:pPr>
          </w:p>
        </w:tc>
      </w:tr>
      <w:tr w14:paraId="4D38DFC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860951">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ABA2A73">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307D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61F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改善黄精</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52A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项目实施后改善环境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700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项目实施后改善环境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A6A71">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0027991">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1FC961F">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F54E28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7AB072">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C773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9F7D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185E7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5BC81">
            <w:pPr>
              <w:jc w:val="center"/>
              <w:rPr>
                <w:rFonts w:hint="default" w:ascii="Calibri" w:hAnsi="Calibri" w:eastAsia="宋体" w:cs="Calibri"/>
                <w:i w:val="0"/>
                <w:color w:val="000000"/>
                <w:sz w:val="21"/>
                <w:szCs w:val="21"/>
                <w:u w:val="none"/>
              </w:rPr>
            </w:pPr>
          </w:p>
        </w:tc>
      </w:tr>
      <w:tr w14:paraId="38EDCD57">
        <w:tblPrEx>
          <w:tblCellMar>
            <w:top w:w="0" w:type="dxa"/>
            <w:left w:w="0" w:type="dxa"/>
            <w:bottom w:w="0" w:type="dxa"/>
            <w:right w:w="0" w:type="dxa"/>
          </w:tblCellMar>
        </w:tblPrEx>
        <w:trPr>
          <w:trHeight w:val="1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46584A">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CF8C4E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02302C">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FFC6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A1F5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3C7E2">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418BD">
            <w:pPr>
              <w:jc w:val="center"/>
              <w:rPr>
                <w:rFonts w:hint="default" w:ascii="Calibri" w:hAnsi="Calibri" w:eastAsia="宋体" w:cs="Calibri"/>
                <w:i w:val="0"/>
                <w:color w:val="000000"/>
                <w:sz w:val="21"/>
                <w:szCs w:val="21"/>
                <w:u w:val="none"/>
              </w:rPr>
            </w:pPr>
          </w:p>
        </w:tc>
      </w:tr>
      <w:tr w14:paraId="36BAAE3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D26971">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37C225C">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D778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B09E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可持续发展</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509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5A0B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53D2B">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087DAD4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7D438E8">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B7C8F5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8C5C41">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0BE0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DA16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A29E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A48F1">
            <w:pPr>
              <w:jc w:val="center"/>
              <w:rPr>
                <w:rFonts w:hint="default" w:ascii="Calibri" w:hAnsi="Calibri" w:eastAsia="宋体" w:cs="Calibri"/>
                <w:i w:val="0"/>
                <w:color w:val="000000"/>
                <w:sz w:val="21"/>
                <w:szCs w:val="21"/>
                <w:u w:val="none"/>
              </w:rPr>
            </w:pPr>
          </w:p>
        </w:tc>
      </w:tr>
      <w:tr w14:paraId="1A7E9299">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4F07D06">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B1FB7F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B675EA">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B02F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DAC8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8EAF6">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59C44">
            <w:pPr>
              <w:jc w:val="center"/>
              <w:rPr>
                <w:rFonts w:hint="default" w:ascii="Calibri" w:hAnsi="Calibri" w:eastAsia="宋体" w:cs="Calibri"/>
                <w:i w:val="0"/>
                <w:color w:val="000000"/>
                <w:sz w:val="21"/>
                <w:szCs w:val="21"/>
                <w:u w:val="none"/>
              </w:rPr>
            </w:pPr>
          </w:p>
        </w:tc>
      </w:tr>
      <w:tr w14:paraId="6C433EE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8B896C6">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F2D6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5AE48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6471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满意率%</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DF834F6">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A3F2F8D">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207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987C67">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14:paraId="78D824E5">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1699C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DE88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61FB5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C93322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75A02D">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7292581">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0DC4396">
            <w:pPr>
              <w:jc w:val="center"/>
              <w:rPr>
                <w:rFonts w:hint="default" w:ascii="Calibri" w:hAnsi="Calibri" w:eastAsia="宋体" w:cs="Calibri"/>
                <w:i w:val="0"/>
                <w:color w:val="000000"/>
                <w:sz w:val="21"/>
                <w:szCs w:val="21"/>
                <w:u w:val="none"/>
              </w:rPr>
            </w:pPr>
          </w:p>
        </w:tc>
      </w:tr>
      <w:tr w14:paraId="6BB4B82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CA0F1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9D5B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62BEE6">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281F7A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3BD000C">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E45A526">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B7E38A7">
            <w:pPr>
              <w:jc w:val="center"/>
              <w:rPr>
                <w:rFonts w:hint="default" w:ascii="Calibri" w:hAnsi="Calibri" w:eastAsia="宋体" w:cs="Calibri"/>
                <w:i w:val="0"/>
                <w:color w:val="000000"/>
                <w:sz w:val="21"/>
                <w:szCs w:val="21"/>
                <w:u w:val="none"/>
              </w:rPr>
            </w:pPr>
          </w:p>
        </w:tc>
      </w:tr>
      <w:tr w14:paraId="6D4037A7">
        <w:tblPrEx>
          <w:tblCellMar>
            <w:top w:w="0" w:type="dxa"/>
            <w:left w:w="0" w:type="dxa"/>
            <w:bottom w:w="0" w:type="dxa"/>
            <w:right w:w="0" w:type="dxa"/>
          </w:tblCellMar>
        </w:tblPrEx>
        <w:trPr>
          <w:trHeight w:val="5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98CE242">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147D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DD540F">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99</w:t>
            </w:r>
          </w:p>
        </w:tc>
      </w:tr>
      <w:tr w14:paraId="03BD3D93">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A59B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4B8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加强绩效管理工作，加强预算管理监控。</w:t>
            </w:r>
          </w:p>
        </w:tc>
      </w:tr>
    </w:tbl>
    <w:p w14:paraId="5604F772">
      <w:pPr>
        <w:numPr>
          <w:ilvl w:val="0"/>
          <w:numId w:val="0"/>
        </w:numPr>
        <w:adjustRightInd w:val="0"/>
        <w:snapToGrid w:val="0"/>
        <w:spacing w:line="600" w:lineRule="exact"/>
        <w:rPr>
          <w:rFonts w:ascii="仿宋_GB2312" w:hAnsi="仿宋_GB2312" w:eastAsia="仿宋_GB2312" w:cs="仿宋_GB2312"/>
          <w:sz w:val="32"/>
          <w:szCs w:val="32"/>
        </w:rPr>
      </w:pPr>
    </w:p>
    <w:p w14:paraId="7EADB7CF">
      <w:pPr>
        <w:numPr>
          <w:ilvl w:val="0"/>
          <w:numId w:val="4"/>
        </w:num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根据年初设定的绩效目标，高邑县第二批（自主开发）耕地占补平衡项目绩效自评得分为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41.13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41.13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。项目绩效目标完成情况：一是新增耕地18.6832公顷</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为我县的发展奠定基础</w:t>
      </w:r>
      <w:r>
        <w:rPr>
          <w:rFonts w:hint="eastAsia" w:ascii="仿宋_GB2312" w:hAnsi="仿宋_GB2312" w:eastAsia="仿宋_GB2312" w:cs="仿宋_GB2312"/>
          <w:sz w:val="32"/>
          <w:szCs w:val="32"/>
        </w:rPr>
        <w:t>。发现的主要问题及原因：一是</w:t>
      </w:r>
      <w:r>
        <w:rPr>
          <w:rFonts w:hint="eastAsia" w:ascii="仿宋" w:hAnsi="仿宋" w:eastAsia="仿宋" w:cs="仿宋"/>
          <w:sz w:val="32"/>
          <w:szCs w:val="32"/>
          <w:lang w:eastAsia="zh-CN"/>
        </w:rPr>
        <w:t>后期管护不到位需要定期管护</w:t>
      </w:r>
      <w:r>
        <w:rPr>
          <w:rFonts w:hint="eastAsia" w:ascii="仿宋_GB2312" w:hAnsi="仿宋_GB2312" w:eastAsia="仿宋_GB2312" w:cs="仿宋_GB2312"/>
          <w:sz w:val="32"/>
          <w:szCs w:val="32"/>
        </w:rPr>
        <w:t>；二是</w:t>
      </w:r>
      <w:r>
        <w:rPr>
          <w:rFonts w:hint="eastAsia" w:ascii="仿宋" w:hAnsi="仿宋" w:eastAsia="仿宋" w:cs="仿宋"/>
          <w:sz w:val="32"/>
          <w:szCs w:val="32"/>
          <w:lang w:eastAsia="zh-CN"/>
        </w:rPr>
        <w:t>需要定期管护</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val="en-US" w:eastAsia="zh-CN"/>
        </w:rPr>
        <w:t>设置绩效目标科学合理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严格按照年初预算绩效目标进行</w:t>
      </w:r>
      <w:r>
        <w:rPr>
          <w:rFonts w:hint="eastAsia" w:ascii="仿宋_GB2312" w:hAnsi="仿宋_GB2312" w:eastAsia="仿宋_GB2312" w:cs="仿宋_GB2312"/>
          <w:sz w:val="32"/>
          <w:szCs w:val="32"/>
        </w:rPr>
        <w:t>。</w:t>
      </w:r>
    </w:p>
    <w:p w14:paraId="3F00B6A6">
      <w:pPr>
        <w:widowControl w:val="0"/>
        <w:numPr>
          <w:ilvl w:val="0"/>
          <w:numId w:val="0"/>
        </w:numPr>
        <w:adjustRightInd w:val="0"/>
        <w:snapToGrid w:val="0"/>
        <w:spacing w:line="600" w:lineRule="exact"/>
        <w:jc w:val="both"/>
        <w:rPr>
          <w:rFonts w:hint="eastAsia" w:ascii="仿宋_GB2312" w:hAnsi="仿宋_GB2312" w:eastAsia="仿宋_GB2312" w:cs="仿宋_GB2312"/>
          <w:sz w:val="32"/>
          <w:szCs w:val="32"/>
        </w:rPr>
      </w:pPr>
    </w:p>
    <w:tbl>
      <w:tblPr>
        <w:tblStyle w:val="6"/>
        <w:tblpPr w:leftFromText="180" w:rightFromText="180" w:vertAnchor="text" w:horzAnchor="page" w:tblpX="672" w:tblpY="41"/>
        <w:tblOverlap w:val="never"/>
        <w:tblW w:w="1026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2070"/>
      </w:tblGrid>
      <w:tr w14:paraId="3FE09C79">
        <w:tblPrEx>
          <w:shd w:val="clear" w:color="auto" w:fill="auto"/>
          <w:tblCellMar>
            <w:top w:w="0" w:type="dxa"/>
            <w:left w:w="0" w:type="dxa"/>
            <w:bottom w:w="0" w:type="dxa"/>
            <w:right w:w="0" w:type="dxa"/>
          </w:tblCellMar>
        </w:tblPrEx>
        <w:trPr>
          <w:trHeight w:val="660"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D47CB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F9E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BB6B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高邑县第二批（自主开发）耕地占补平衡项目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4F9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FD1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高邑县自然资源和规划局</w:t>
            </w:r>
          </w:p>
        </w:tc>
      </w:tr>
      <w:tr w14:paraId="094E977B">
        <w:tblPrEx>
          <w:tblCellMar>
            <w:top w:w="0" w:type="dxa"/>
            <w:left w:w="0" w:type="dxa"/>
            <w:bottom w:w="0" w:type="dxa"/>
            <w:right w:w="0" w:type="dxa"/>
          </w:tblCellMar>
        </w:tblPrEx>
        <w:trPr>
          <w:trHeight w:val="72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427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DAE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F65A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43B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D816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1110E3D9">
        <w:tblPrEx>
          <w:tblCellMar>
            <w:top w:w="0" w:type="dxa"/>
            <w:left w:w="0" w:type="dxa"/>
            <w:bottom w:w="0" w:type="dxa"/>
            <w:right w:w="0" w:type="dxa"/>
          </w:tblCellMar>
        </w:tblPrEx>
        <w:trPr>
          <w:trHeight w:val="5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54463">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E39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4337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62AD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CD9A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8DE2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C3FA8">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41.13</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720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（=执行数/预算数*100%）</w:t>
            </w:r>
          </w:p>
        </w:tc>
      </w:tr>
      <w:tr w14:paraId="699529A7">
        <w:tblPrEx>
          <w:tblCellMar>
            <w:top w:w="0" w:type="dxa"/>
            <w:left w:w="0" w:type="dxa"/>
            <w:bottom w:w="0" w:type="dxa"/>
            <w:right w:w="0" w:type="dxa"/>
          </w:tblCellMar>
        </w:tblPrEx>
        <w:trPr>
          <w:trHeight w:val="5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3E3D8">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FE6B5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299A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795B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D713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E46C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FDC5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331B3E">
            <w:pPr>
              <w:jc w:val="center"/>
              <w:rPr>
                <w:rFonts w:hint="eastAsia" w:ascii="宋体" w:hAnsi="宋体" w:eastAsia="宋体" w:cs="宋体"/>
                <w:i w:val="0"/>
                <w:color w:val="000000"/>
                <w:sz w:val="16"/>
                <w:szCs w:val="16"/>
                <w:u w:val="none"/>
              </w:rPr>
            </w:pPr>
          </w:p>
        </w:tc>
      </w:tr>
      <w:tr w14:paraId="4C9C4CC3">
        <w:tblPrEx>
          <w:tblCellMar>
            <w:top w:w="0" w:type="dxa"/>
            <w:left w:w="0" w:type="dxa"/>
            <w:bottom w:w="0" w:type="dxa"/>
            <w:right w:w="0" w:type="dxa"/>
          </w:tblCellMar>
        </w:tblPrEx>
        <w:trPr>
          <w:trHeight w:val="5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FBFEA">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3474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6B4FB">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C4CE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3ED7F">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C003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17F3A">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55323">
            <w:pPr>
              <w:jc w:val="center"/>
              <w:rPr>
                <w:rFonts w:hint="eastAsia" w:ascii="宋体" w:hAnsi="宋体" w:eastAsia="宋体" w:cs="宋体"/>
                <w:i w:val="0"/>
                <w:color w:val="000000"/>
                <w:sz w:val="16"/>
                <w:szCs w:val="16"/>
                <w:u w:val="none"/>
              </w:rPr>
            </w:pPr>
          </w:p>
        </w:tc>
      </w:tr>
      <w:tr w14:paraId="081F190F">
        <w:tblPrEx>
          <w:tblCellMar>
            <w:top w:w="0" w:type="dxa"/>
            <w:left w:w="0" w:type="dxa"/>
            <w:bottom w:w="0" w:type="dxa"/>
            <w:right w:w="0" w:type="dxa"/>
          </w:tblCellMar>
        </w:tblPrEx>
        <w:trPr>
          <w:trHeight w:val="52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6E1C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262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0191D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5748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9BBD05E">
        <w:tblPrEx>
          <w:tblCellMar>
            <w:top w:w="0" w:type="dxa"/>
            <w:left w:w="0" w:type="dxa"/>
            <w:bottom w:w="0" w:type="dxa"/>
            <w:right w:w="0" w:type="dxa"/>
          </w:tblCellMar>
        </w:tblPrEx>
        <w:trPr>
          <w:trHeight w:val="2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C7A3F">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E25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新增耕地18.6832公顷</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523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新增耕地18.6490公顷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8AD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99.81%</w:t>
            </w:r>
          </w:p>
        </w:tc>
      </w:tr>
      <w:tr w14:paraId="25EBC5E3">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A1DC1">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C4679">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11AC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A9A4E">
            <w:pPr>
              <w:jc w:val="center"/>
              <w:rPr>
                <w:rFonts w:hint="eastAsia" w:ascii="宋体" w:hAnsi="宋体" w:eastAsia="宋体" w:cs="宋体"/>
                <w:i w:val="0"/>
                <w:color w:val="000000"/>
                <w:sz w:val="16"/>
                <w:szCs w:val="16"/>
                <w:u w:val="none"/>
              </w:rPr>
            </w:pPr>
          </w:p>
        </w:tc>
      </w:tr>
      <w:tr w14:paraId="5F223AB0">
        <w:tblPrEx>
          <w:tblCellMar>
            <w:top w:w="0" w:type="dxa"/>
            <w:left w:w="0" w:type="dxa"/>
            <w:bottom w:w="0" w:type="dxa"/>
            <w:right w:w="0" w:type="dxa"/>
          </w:tblCellMar>
        </w:tblPrEx>
        <w:trPr>
          <w:trHeight w:val="2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7AFA8">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8CC85">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CBE9D">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3234A">
            <w:pPr>
              <w:jc w:val="center"/>
              <w:rPr>
                <w:rFonts w:hint="eastAsia" w:ascii="宋体" w:hAnsi="宋体" w:eastAsia="宋体" w:cs="宋体"/>
                <w:i w:val="0"/>
                <w:color w:val="000000"/>
                <w:sz w:val="16"/>
                <w:szCs w:val="16"/>
                <w:u w:val="none"/>
              </w:rPr>
            </w:pPr>
          </w:p>
        </w:tc>
      </w:tr>
      <w:tr w14:paraId="3BA6F7C8">
        <w:tblPrEx>
          <w:tblCellMar>
            <w:top w:w="0" w:type="dxa"/>
            <w:left w:w="0" w:type="dxa"/>
            <w:bottom w:w="0" w:type="dxa"/>
            <w:right w:w="0" w:type="dxa"/>
          </w:tblCellMar>
        </w:tblPrEx>
        <w:trPr>
          <w:trHeight w:val="64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D60EB6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75B4A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E9DF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918A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1C9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FE7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E9BE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3834495B">
        <w:tblPrEx>
          <w:tblCellMar>
            <w:top w:w="0" w:type="dxa"/>
            <w:left w:w="0" w:type="dxa"/>
            <w:bottom w:w="0" w:type="dxa"/>
            <w:right w:w="0" w:type="dxa"/>
          </w:tblCellMar>
        </w:tblPrEx>
        <w:trPr>
          <w:trHeight w:val="2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F5037EE">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A1BE0E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2DE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BFB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新增耕地面积</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BC5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新增耕地18.6832公顷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F2EE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新增耕地18.6490公顷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3EEA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r>
      <w:tr w14:paraId="0242D6E7">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96F48C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268AE3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C5430">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2EE2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FD81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EBDA6">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F06D6">
            <w:pPr>
              <w:jc w:val="center"/>
              <w:rPr>
                <w:rFonts w:hint="eastAsia" w:ascii="宋体" w:hAnsi="宋体" w:eastAsia="宋体" w:cs="宋体"/>
                <w:i w:val="0"/>
                <w:color w:val="000000"/>
                <w:sz w:val="16"/>
                <w:szCs w:val="16"/>
                <w:u w:val="none"/>
              </w:rPr>
            </w:pPr>
          </w:p>
        </w:tc>
      </w:tr>
      <w:tr w14:paraId="6BBFC445">
        <w:tblPrEx>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CAF316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98BCB6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0D2EE">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6D6C3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0C6F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8C897">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A2E70">
            <w:pPr>
              <w:jc w:val="center"/>
              <w:rPr>
                <w:rFonts w:hint="eastAsia" w:ascii="宋体" w:hAnsi="宋体" w:eastAsia="宋体" w:cs="宋体"/>
                <w:i w:val="0"/>
                <w:color w:val="000000"/>
                <w:sz w:val="16"/>
                <w:szCs w:val="16"/>
                <w:u w:val="none"/>
              </w:rPr>
            </w:pPr>
          </w:p>
        </w:tc>
      </w:tr>
      <w:tr w14:paraId="0B3AB32F">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74A2E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4272A1">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5777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B84F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耕地质量等别</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AC95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363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7等</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AEBA3">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2164A26B">
        <w:tblPrEx>
          <w:tblCellMar>
            <w:top w:w="0" w:type="dxa"/>
            <w:left w:w="0" w:type="dxa"/>
            <w:bottom w:w="0" w:type="dxa"/>
            <w:right w:w="0" w:type="dxa"/>
          </w:tblCellMar>
        </w:tblPrEx>
        <w:trPr>
          <w:trHeight w:val="1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634FD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5B8D9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C322EC">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8915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4F9F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A2731">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CE460">
            <w:pPr>
              <w:jc w:val="center"/>
              <w:rPr>
                <w:rFonts w:hint="default" w:ascii="Calibri" w:hAnsi="Calibri" w:eastAsia="宋体" w:cs="Calibri"/>
                <w:i w:val="0"/>
                <w:color w:val="000000"/>
                <w:sz w:val="21"/>
                <w:szCs w:val="21"/>
                <w:u w:val="none"/>
              </w:rPr>
            </w:pPr>
          </w:p>
        </w:tc>
      </w:tr>
      <w:tr w14:paraId="491EF5B4">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B54447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D167CE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04D5B">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8793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F8B4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BF2FC">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1AF6F">
            <w:pPr>
              <w:jc w:val="center"/>
              <w:rPr>
                <w:rFonts w:hint="default" w:ascii="Calibri" w:hAnsi="Calibri" w:eastAsia="宋体" w:cs="Calibri"/>
                <w:i w:val="0"/>
                <w:color w:val="000000"/>
                <w:sz w:val="21"/>
                <w:szCs w:val="21"/>
                <w:u w:val="none"/>
              </w:rPr>
            </w:pPr>
          </w:p>
        </w:tc>
      </w:tr>
      <w:tr w14:paraId="77A572B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1F369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CEBD2C3">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4D0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EAE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在规定时间完成验收</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D2C0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2019年1月成验收</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E97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2019年1月20日完成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7717F">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509684D2">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19299D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01376C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58326">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FC19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0D7AA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BC0A8">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56726">
            <w:pPr>
              <w:jc w:val="center"/>
              <w:rPr>
                <w:rFonts w:hint="default" w:ascii="Calibri" w:hAnsi="Calibri" w:eastAsia="宋体" w:cs="Calibri"/>
                <w:i w:val="0"/>
                <w:color w:val="000000"/>
                <w:sz w:val="21"/>
                <w:szCs w:val="21"/>
                <w:u w:val="none"/>
              </w:rPr>
            </w:pPr>
          </w:p>
        </w:tc>
      </w:tr>
      <w:tr w14:paraId="514A93F1">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6EDA2C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6CE78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AB87B">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F602AE">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D0C05">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5781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FD8C0">
            <w:pPr>
              <w:jc w:val="center"/>
              <w:rPr>
                <w:rFonts w:hint="default" w:ascii="Calibri" w:hAnsi="Calibri" w:eastAsia="宋体" w:cs="Calibri"/>
                <w:i w:val="0"/>
                <w:color w:val="000000"/>
                <w:sz w:val="21"/>
                <w:szCs w:val="21"/>
                <w:u w:val="none"/>
              </w:rPr>
            </w:pPr>
          </w:p>
        </w:tc>
      </w:tr>
      <w:tr w14:paraId="4C6D7E3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9703F1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8898E6D">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3734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1F6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所需资金</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62A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41.13万元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548A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41.13万元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DD541">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05815FF">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61A8F6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0760DB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58110">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03B2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EF10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F0523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AE793">
            <w:pPr>
              <w:jc w:val="center"/>
              <w:rPr>
                <w:rFonts w:hint="default" w:ascii="Calibri" w:hAnsi="Calibri" w:eastAsia="宋体" w:cs="Calibri"/>
                <w:i w:val="0"/>
                <w:color w:val="000000"/>
                <w:sz w:val="21"/>
                <w:szCs w:val="21"/>
                <w:u w:val="none"/>
              </w:rPr>
            </w:pPr>
          </w:p>
        </w:tc>
      </w:tr>
      <w:tr w14:paraId="7E3A3395">
        <w:tblPrEx>
          <w:tblCellMar>
            <w:top w:w="0" w:type="dxa"/>
            <w:left w:w="0" w:type="dxa"/>
            <w:bottom w:w="0" w:type="dxa"/>
            <w:right w:w="0" w:type="dxa"/>
          </w:tblCellMar>
        </w:tblPrEx>
        <w:trPr>
          <w:trHeight w:val="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69846F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26404C1">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D3D6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E4D0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BCCA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1BBB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BD7D6">
            <w:pPr>
              <w:jc w:val="center"/>
              <w:rPr>
                <w:rFonts w:hint="default" w:ascii="Calibri" w:hAnsi="Calibri" w:eastAsia="宋体" w:cs="Calibri"/>
                <w:i w:val="0"/>
                <w:color w:val="000000"/>
                <w:sz w:val="21"/>
                <w:szCs w:val="21"/>
                <w:u w:val="none"/>
              </w:rPr>
            </w:pPr>
          </w:p>
        </w:tc>
      </w:tr>
      <w:tr w14:paraId="1EC78CFA">
        <w:tblPrEx>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B678FAB">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326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B80A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1D8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3C8DD">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FBB35">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FEC7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3876C505">
        <w:tblPrEx>
          <w:tblCellMar>
            <w:top w:w="0" w:type="dxa"/>
            <w:left w:w="0" w:type="dxa"/>
            <w:bottom w:w="0" w:type="dxa"/>
            <w:right w:w="0" w:type="dxa"/>
          </w:tblCellMar>
        </w:tblPrEx>
        <w:trPr>
          <w:trHeight w:val="2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F4FCC0">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B48C1E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7C49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CAE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增加了占补平衡指标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A4CE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增加占补平衡指标</w:t>
            </w:r>
            <w:r>
              <w:rPr>
                <w:rStyle w:val="12"/>
                <w:rFonts w:eastAsia="宋体"/>
                <w:lang w:val="en-US" w:eastAsia="zh-CN" w:bidi="ar"/>
              </w:rPr>
              <w:t>18.6832</w:t>
            </w:r>
            <w:r>
              <w:rPr>
                <w:rStyle w:val="13"/>
                <w:lang w:val="en-US" w:eastAsia="zh-CN" w:bidi="ar"/>
              </w:rPr>
              <w:t>公顷</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EA3B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增加占补平衡指标18.6490公顷</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15B41">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14:paraId="2DA010D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C442EEE">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A6EBC4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EB06D4">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C631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8672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28333">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74E86">
            <w:pPr>
              <w:jc w:val="center"/>
              <w:rPr>
                <w:rFonts w:hint="default" w:ascii="Calibri" w:hAnsi="Calibri" w:eastAsia="宋体" w:cs="Calibri"/>
                <w:i w:val="0"/>
                <w:color w:val="000000"/>
                <w:sz w:val="21"/>
                <w:szCs w:val="21"/>
                <w:u w:val="none"/>
              </w:rPr>
            </w:pPr>
          </w:p>
        </w:tc>
      </w:tr>
      <w:tr w14:paraId="1068CB9A">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F11EB8">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C6E46D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AC5AD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0365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42FC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BD5B1">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8AD58">
            <w:pPr>
              <w:jc w:val="center"/>
              <w:rPr>
                <w:rFonts w:hint="default" w:ascii="Calibri" w:hAnsi="Calibri" w:eastAsia="宋体" w:cs="Calibri"/>
                <w:i w:val="0"/>
                <w:color w:val="000000"/>
                <w:sz w:val="21"/>
                <w:szCs w:val="21"/>
                <w:u w:val="none"/>
              </w:rPr>
            </w:pPr>
          </w:p>
        </w:tc>
      </w:tr>
      <w:tr w14:paraId="0A4874A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25E07FC">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08F06E9">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C4E8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D8A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EDD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B903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增加村民收入</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848A7">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1800C770">
        <w:tblPrEx>
          <w:tblCellMar>
            <w:top w:w="0" w:type="dxa"/>
            <w:left w:w="0" w:type="dxa"/>
            <w:bottom w:w="0" w:type="dxa"/>
            <w:right w:w="0" w:type="dxa"/>
          </w:tblCellMar>
        </w:tblPrEx>
        <w:trPr>
          <w:trHeight w:val="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7C2C10C">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3EAE97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0D8B9D">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BDC6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297B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A1778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1D966">
            <w:pPr>
              <w:jc w:val="center"/>
              <w:rPr>
                <w:rFonts w:hint="default" w:ascii="Calibri" w:hAnsi="Calibri" w:eastAsia="宋体" w:cs="Calibri"/>
                <w:i w:val="0"/>
                <w:color w:val="000000"/>
                <w:sz w:val="21"/>
                <w:szCs w:val="21"/>
                <w:u w:val="none"/>
              </w:rPr>
            </w:pPr>
          </w:p>
        </w:tc>
      </w:tr>
      <w:tr w14:paraId="42BBA3CF">
        <w:tblPrEx>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FF829C3">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1E4271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1EC4BF">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8150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B843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7B29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2BDD5">
            <w:pPr>
              <w:jc w:val="center"/>
              <w:rPr>
                <w:rFonts w:hint="default" w:ascii="Calibri" w:hAnsi="Calibri" w:eastAsia="宋体" w:cs="Calibri"/>
                <w:i w:val="0"/>
                <w:color w:val="000000"/>
                <w:sz w:val="21"/>
                <w:szCs w:val="21"/>
                <w:u w:val="none"/>
              </w:rPr>
            </w:pPr>
          </w:p>
        </w:tc>
      </w:tr>
      <w:tr w14:paraId="1337FCD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954F01">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BA3E5D2">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8EAB0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B6E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D680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62D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改善环境</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E853A">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460C3A0C">
        <w:tblPrEx>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A0361A5">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B344AD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37B189">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206E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DC70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05F5A">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48181">
            <w:pPr>
              <w:jc w:val="center"/>
              <w:rPr>
                <w:rFonts w:hint="default" w:ascii="Calibri" w:hAnsi="Calibri" w:eastAsia="宋体" w:cs="Calibri"/>
                <w:i w:val="0"/>
                <w:color w:val="000000"/>
                <w:sz w:val="21"/>
                <w:szCs w:val="21"/>
                <w:u w:val="none"/>
              </w:rPr>
            </w:pPr>
          </w:p>
        </w:tc>
      </w:tr>
      <w:tr w14:paraId="4C64A52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9110B89">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4DD060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82CCDF">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D5657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7CFA73">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E8DC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CA4F6">
            <w:pPr>
              <w:jc w:val="center"/>
              <w:rPr>
                <w:rFonts w:hint="default" w:ascii="Calibri" w:hAnsi="Calibri" w:eastAsia="宋体" w:cs="Calibri"/>
                <w:i w:val="0"/>
                <w:color w:val="000000"/>
                <w:sz w:val="21"/>
                <w:szCs w:val="21"/>
                <w:u w:val="none"/>
              </w:rPr>
            </w:pPr>
          </w:p>
        </w:tc>
      </w:tr>
      <w:tr w14:paraId="09882AE7">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4936ED3">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73D0AE2C">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B236E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4CE9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008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F75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持续为社会作出贡献</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6C382">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62AA754C">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4654F5E">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02D1F088">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039B43">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7558D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63FE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49842">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0AE7C">
            <w:pPr>
              <w:jc w:val="center"/>
              <w:rPr>
                <w:rFonts w:hint="default" w:ascii="Calibri" w:hAnsi="Calibri" w:eastAsia="宋体" w:cs="Calibri"/>
                <w:i w:val="0"/>
                <w:color w:val="000000"/>
                <w:sz w:val="21"/>
                <w:szCs w:val="21"/>
                <w:u w:val="none"/>
              </w:rPr>
            </w:pPr>
          </w:p>
        </w:tc>
      </w:tr>
      <w:tr w14:paraId="5DFE4B4B">
        <w:tblPrEx>
          <w:tblCellMar>
            <w:top w:w="0" w:type="dxa"/>
            <w:left w:w="0" w:type="dxa"/>
            <w:bottom w:w="0" w:type="dxa"/>
            <w:right w:w="0" w:type="dxa"/>
          </w:tblCellMar>
        </w:tblPrEx>
        <w:trPr>
          <w:trHeight w:val="1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AE60824">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FC4252D">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509FB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70BAB">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76EF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8DBAF">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601E6">
            <w:pPr>
              <w:jc w:val="center"/>
              <w:rPr>
                <w:rFonts w:hint="default" w:ascii="Calibri" w:hAnsi="Calibri" w:eastAsia="宋体" w:cs="Calibri"/>
                <w:i w:val="0"/>
                <w:color w:val="000000"/>
                <w:sz w:val="21"/>
                <w:szCs w:val="21"/>
                <w:u w:val="none"/>
              </w:rPr>
            </w:pPr>
          </w:p>
        </w:tc>
      </w:tr>
      <w:tr w14:paraId="6F547414">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7BD938C">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6C68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F13F1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26E5A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满意率%</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CF509E">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F48E48D">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207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7C11E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14:paraId="73712EA4">
        <w:tblPrEx>
          <w:tblCellMar>
            <w:top w:w="0" w:type="dxa"/>
            <w:left w:w="0" w:type="dxa"/>
            <w:bottom w:w="0" w:type="dxa"/>
            <w:right w:w="0" w:type="dxa"/>
          </w:tblCellMar>
        </w:tblPrEx>
        <w:trPr>
          <w:trHeight w:val="2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8299D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0B22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08D217">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5ADAB7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41860A">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4295AD">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4037BC">
            <w:pPr>
              <w:jc w:val="center"/>
              <w:rPr>
                <w:rFonts w:hint="default" w:ascii="Calibri" w:hAnsi="Calibri" w:eastAsia="宋体" w:cs="Calibri"/>
                <w:i w:val="0"/>
                <w:color w:val="000000"/>
                <w:sz w:val="21"/>
                <w:szCs w:val="21"/>
                <w:u w:val="none"/>
              </w:rPr>
            </w:pPr>
          </w:p>
        </w:tc>
      </w:tr>
      <w:tr w14:paraId="0D93792D">
        <w:tblPrEx>
          <w:tblCellMar>
            <w:top w:w="0" w:type="dxa"/>
            <w:left w:w="0" w:type="dxa"/>
            <w:bottom w:w="0" w:type="dxa"/>
            <w:right w:w="0" w:type="dxa"/>
          </w:tblCellMar>
        </w:tblPrEx>
        <w:trPr>
          <w:trHeight w:val="1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12DFF0C">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A9EB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B6092D">
            <w:pPr>
              <w:jc w:val="center"/>
              <w:rPr>
                <w:rFonts w:hint="eastAsia" w:ascii="宋体" w:hAnsi="宋体" w:eastAsia="宋体" w:cs="宋体"/>
                <w:i w:val="0"/>
                <w:color w:val="000000"/>
                <w:sz w:val="16"/>
                <w:szCs w:val="16"/>
                <w:u w:val="none"/>
              </w:rPr>
            </w:pPr>
          </w:p>
        </w:tc>
        <w:tc>
          <w:tcPr>
            <w:tcW w:w="26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33E457">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A6AA635">
            <w:pPr>
              <w:jc w:val="center"/>
              <w:rPr>
                <w:rFonts w:hint="default" w:ascii="Calibri" w:hAnsi="Calibri" w:eastAsia="宋体" w:cs="Calibri"/>
                <w:i w:val="0"/>
                <w:color w:val="000000"/>
                <w:sz w:val="21"/>
                <w:szCs w:val="21"/>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5A2F846">
            <w:pPr>
              <w:jc w:val="center"/>
              <w:rPr>
                <w:rFonts w:hint="default" w:ascii="Calibri" w:hAnsi="Calibri" w:eastAsia="宋体" w:cs="Calibri"/>
                <w:i w:val="0"/>
                <w:color w:val="000000"/>
                <w:sz w:val="21"/>
                <w:szCs w:val="21"/>
                <w:u w:val="none"/>
              </w:rPr>
            </w:pPr>
          </w:p>
        </w:tc>
        <w:tc>
          <w:tcPr>
            <w:tcW w:w="207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68E40BE">
            <w:pPr>
              <w:jc w:val="center"/>
              <w:rPr>
                <w:rFonts w:hint="default" w:ascii="Calibri" w:hAnsi="Calibri" w:eastAsia="宋体" w:cs="Calibri"/>
                <w:i w:val="0"/>
                <w:color w:val="000000"/>
                <w:sz w:val="21"/>
                <w:szCs w:val="21"/>
                <w:u w:val="none"/>
              </w:rPr>
            </w:pPr>
          </w:p>
        </w:tc>
      </w:tr>
      <w:tr w14:paraId="6E303ACE">
        <w:tblPrEx>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9B1A4C9">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1D8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5CD2D">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98</w:t>
            </w:r>
          </w:p>
        </w:tc>
      </w:tr>
      <w:tr w14:paraId="3BF8AEA4">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630E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2"/>
                <w:rFonts w:eastAsia="宋体"/>
                <w:lang w:val="en-US" w:eastAsia="zh-CN" w:bidi="ar"/>
              </w:rPr>
              <w:t xml:space="preserve"> </w:t>
            </w:r>
            <w:r>
              <w:rPr>
                <w:rStyle w:val="11"/>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8886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后期管护责任不明确，今后，需要进一步明确责任，加强管护</w:t>
            </w:r>
          </w:p>
        </w:tc>
      </w:tr>
    </w:tbl>
    <w:p w14:paraId="49A7C9F9">
      <w:pPr>
        <w:widowControl w:val="0"/>
        <w:numPr>
          <w:ilvl w:val="0"/>
          <w:numId w:val="0"/>
        </w:numPr>
        <w:adjustRightInd w:val="0"/>
        <w:snapToGrid w:val="0"/>
        <w:spacing w:line="600" w:lineRule="exact"/>
        <w:jc w:val="both"/>
        <w:rPr>
          <w:rFonts w:hint="eastAsia" w:ascii="仿宋_GB2312" w:hAnsi="仿宋_GB2312" w:eastAsia="仿宋_GB2312" w:cs="仿宋_GB2312"/>
          <w:sz w:val="32"/>
          <w:szCs w:val="32"/>
        </w:rPr>
      </w:pPr>
    </w:p>
    <w:p w14:paraId="4570F611">
      <w:pPr>
        <w:numPr>
          <w:ilvl w:val="0"/>
          <w:numId w:val="3"/>
        </w:numPr>
        <w:adjustRightInd w:val="0"/>
        <w:snapToGrid w:val="0"/>
        <w:spacing w:line="600" w:lineRule="exact"/>
        <w:ind w:left="420" w:leftChars="200" w:firstLine="0" w:firstLineChars="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财政评价项目绩效评价结果</w:t>
      </w:r>
    </w:p>
    <w:p w14:paraId="7FB3B055">
      <w:pPr>
        <w:adjustRightInd w:val="0"/>
        <w:snapToGrid w:val="0"/>
        <w:spacing w:line="60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无</w:t>
      </w:r>
    </w:p>
    <w:p w14:paraId="5B35A604">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5AC4067D">
      <w:pPr>
        <w:adjustRightInd w:val="0"/>
        <w:snapToGrid w:val="0"/>
        <w:spacing w:line="600" w:lineRule="exact"/>
        <w:ind w:firstLine="640" w:firstLineChars="200"/>
        <w:rPr>
          <w:rFonts w:hint="default"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354.41</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68.31</w:t>
      </w:r>
      <w:r>
        <w:rPr>
          <w:rFonts w:hint="eastAsia" w:ascii="仿宋_GB2312" w:hAnsi="仿宋_GB2312" w:eastAsia="仿宋_GB2312" w:cs="仿宋_GB2312"/>
          <w:sz w:val="32"/>
          <w:szCs w:val="32"/>
        </w:rPr>
        <w:t>万元，降低</w:t>
      </w:r>
      <w:r>
        <w:rPr>
          <w:rFonts w:hint="eastAsia" w:ascii="仿宋_GB2312" w:hAnsi="仿宋_GB2312" w:eastAsia="仿宋_GB2312" w:cs="仿宋_GB2312"/>
          <w:sz w:val="32"/>
          <w:szCs w:val="32"/>
          <w:lang w:val="en-US" w:eastAsia="zh-CN"/>
        </w:rPr>
        <w:t>16.16</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val="en-US" w:eastAsia="zh-CN"/>
        </w:rPr>
        <w:t>节约支出。</w:t>
      </w:r>
    </w:p>
    <w:p w14:paraId="1DC7802B">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482CF3EA">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14:paraId="201A2653">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5A421AA2">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辆，比上年减少</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辆，主要是</w:t>
      </w:r>
      <w:r>
        <w:rPr>
          <w:rFonts w:hint="eastAsia" w:ascii="仿宋_GB2312" w:hAnsi="仿宋_GB2312" w:eastAsia="仿宋_GB2312" w:cs="仿宋_GB2312"/>
          <w:sz w:val="32"/>
          <w:szCs w:val="32"/>
          <w:lang w:val="en-US" w:eastAsia="zh-CN"/>
        </w:rPr>
        <w:t>老旧车辆不能使用</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14:paraId="67F6A625">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Times New Roman" w:eastAsia="仿宋_GB2312" w:cs="仿宋_GB2312"/>
          <w:sz w:val="32"/>
          <w:szCs w:val="32"/>
        </w:rPr>
        <w:t>主要是认真贯彻落实中央</w:t>
      </w:r>
      <w:r>
        <w:rPr>
          <w:rFonts w:hint="eastAsia" w:ascii="仿宋_GB2312" w:hAnsi="Times New Roman" w:eastAsia="仿宋_GB2312" w:cs="仿宋_GB2312"/>
          <w:sz w:val="32"/>
          <w:szCs w:val="32"/>
          <w:lang w:eastAsia="zh-CN"/>
        </w:rPr>
        <w:t>八项规定</w:t>
      </w:r>
      <w:r>
        <w:rPr>
          <w:rFonts w:hint="eastAsia" w:ascii="仿宋_GB2312" w:hAnsi="Times New Roman" w:eastAsia="仿宋_GB2312" w:cs="仿宋_GB2312"/>
          <w:sz w:val="32"/>
          <w:szCs w:val="32"/>
        </w:rPr>
        <w:t>精神和厉行节约</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Times New Roman" w:eastAsia="仿宋_GB2312" w:cs="仿宋_GB2312"/>
          <w:sz w:val="32"/>
          <w:szCs w:val="32"/>
        </w:rPr>
        <w:t>主要是认真贯彻落实中央</w:t>
      </w:r>
      <w:r>
        <w:rPr>
          <w:rFonts w:hint="eastAsia" w:ascii="仿宋_GB2312" w:hAnsi="Times New Roman" w:eastAsia="仿宋_GB2312" w:cs="仿宋_GB2312"/>
          <w:sz w:val="32"/>
          <w:szCs w:val="32"/>
          <w:lang w:eastAsia="zh-CN"/>
        </w:rPr>
        <w:t>八项规定</w:t>
      </w:r>
      <w:r>
        <w:rPr>
          <w:rFonts w:hint="eastAsia" w:ascii="仿宋_GB2312" w:hAnsi="Times New Roman" w:eastAsia="仿宋_GB2312" w:cs="仿宋_GB2312"/>
          <w:sz w:val="32"/>
          <w:szCs w:val="32"/>
        </w:rPr>
        <w:t>精神和厉行节约。</w:t>
      </w:r>
    </w:p>
    <w:p w14:paraId="204D64D9">
      <w:pPr>
        <w:keepNext/>
        <w:keepLines/>
        <w:numPr>
          <w:ilvl w:val="0"/>
          <w:numId w:val="5"/>
        </w:numPr>
        <w:snapToGrid w:val="0"/>
        <w:spacing w:line="600" w:lineRule="exact"/>
        <w:ind w:firstLine="640" w:firstLineChars="200"/>
        <w:outlineLvl w:val="2"/>
        <w:rPr>
          <w:rFonts w:hint="eastAsia" w:ascii="黑体" w:hAnsi="黑体" w:eastAsia="黑体" w:cs="黑体"/>
          <w:sz w:val="32"/>
          <w:szCs w:val="32"/>
        </w:rPr>
      </w:pPr>
      <w:r>
        <w:rPr>
          <w:rFonts w:hint="eastAsia" w:ascii="黑体" w:hAnsi="黑体" w:eastAsia="黑体" w:cs="黑体"/>
          <w:sz w:val="32"/>
          <w:szCs w:val="32"/>
        </w:rPr>
        <w:t>其他需要说明的情况</w:t>
      </w:r>
    </w:p>
    <w:p w14:paraId="248C8C67">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本部门</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年度国有资本经营预算财政拨款无收支及结转结余情况，故09表以空表列示。</w:t>
      </w:r>
    </w:p>
    <w:p w14:paraId="5490B084">
      <w:pPr>
        <w:keepNext/>
        <w:keepLines/>
        <w:numPr>
          <w:ilvl w:val="0"/>
          <w:numId w:val="0"/>
        </w:numPr>
        <w:snapToGrid w:val="0"/>
        <w:spacing w:line="600" w:lineRule="exact"/>
        <w:outlineLvl w:val="2"/>
        <w:rPr>
          <w:rFonts w:hint="eastAsia" w:ascii="黑体" w:hAnsi="黑体" w:eastAsia="黑体" w:cs="黑体"/>
          <w:sz w:val="32"/>
          <w:szCs w:val="32"/>
        </w:rPr>
      </w:pPr>
    </w:p>
    <w:p w14:paraId="3D5E4E6E">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294B39AC">
      <w:pPr>
        <w:rPr>
          <w:rFonts w:ascii="仿宋_GB2312" w:hAnsi="宋体" w:eastAsia="仿宋_GB2312" w:cs="Arial Black"/>
          <w:sz w:val="32"/>
          <w:szCs w:val="32"/>
        </w:rPr>
      </w:pPr>
      <w:r>
        <w:rPr>
          <w:rFonts w:ascii="仿宋_GB2312" w:hAnsi="宋体" w:eastAsia="仿宋_GB2312" w:cs="Arial Black"/>
          <w:sz w:val="32"/>
          <w:szCs w:val="32"/>
        </w:rPr>
        <w:br w:type="page"/>
      </w:r>
    </w:p>
    <w:p w14:paraId="424CCF5E">
      <w:pPr>
        <w:rPr>
          <w:rFonts w:ascii="仿宋_GB2312" w:hAnsi="宋体" w:eastAsia="仿宋_GB2312" w:cs="Arial Black"/>
          <w:sz w:val="32"/>
          <w:szCs w:val="32"/>
        </w:rPr>
      </w:pPr>
    </w:p>
    <w:p w14:paraId="7092A145">
      <w:pPr>
        <w:rPr>
          <w:rFonts w:ascii="仿宋_GB2312" w:hAnsi="宋体" w:eastAsia="仿宋_GB2312" w:cs="Arial Black"/>
          <w:sz w:val="32"/>
          <w:szCs w:val="32"/>
        </w:rPr>
      </w:pPr>
    </w:p>
    <w:p w14:paraId="4FB54BBE">
      <w:pPr>
        <w:rPr>
          <w:rFonts w:ascii="仿宋_GB2312" w:hAnsi="宋体" w:eastAsia="仿宋_GB2312" w:cs="Arial Black"/>
          <w:sz w:val="32"/>
          <w:szCs w:val="32"/>
        </w:rPr>
      </w:pPr>
    </w:p>
    <w:p w14:paraId="4950D49C">
      <w:pPr>
        <w:rPr>
          <w:rFonts w:ascii="仿宋_GB2312" w:hAnsi="宋体" w:eastAsia="仿宋_GB2312" w:cs="Arial Black"/>
          <w:sz w:val="32"/>
          <w:szCs w:val="32"/>
        </w:rPr>
      </w:pPr>
    </w:p>
    <w:p w14:paraId="733366A5">
      <w:pPr>
        <w:rPr>
          <w:rFonts w:ascii="仿宋_GB2312" w:hAnsi="宋体" w:eastAsia="仿宋_GB2312" w:cs="Arial Black"/>
          <w:sz w:val="32"/>
          <w:szCs w:val="32"/>
        </w:rPr>
      </w:pPr>
    </w:p>
    <w:p w14:paraId="3B8439AB">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14:paraId="79E2C49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808080 [1612]" filled="t" stroked="t" coordsize="21600,21600" o:gfxdata="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CuEttK1wAAAAsBAAAPAAAA&#10;AAAAAAEAIAAAACIAAABkcnMvZG93bnJldi54bWxQSwECFAAUAAAACACHTuJAKoXoWIgCAABMBQAA&#10;DgAAAAAAAAABACAAAAAmAQAAZHJzL2Uyb0RvYy54bWxQSwUGAAAAAAYABgBZAQAAIAYAAAAA&#10;">
                <v:fill type="pattern" on="t" color2="#FFFFFF [3212]" o:title="5%" focussize="0,0" r:id="rId18"/>
                <v:stroke weight="0.5pt" color="#808080 [1612]" joinstyle="round"/>
                <v:imagedata o:title=""/>
                <o:lock v:ext="edit" aspectratio="f"/>
                <v:textbox>
                  <w:txbxContent>
                    <w:p w14:paraId="79E2C49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298297D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75CA825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6E4C298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642FC6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ABF0CF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462B085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2AAC5F8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F301A6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6AC775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055781A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E46CDD0">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AB0793A">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1B4DB7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60AF38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1A9876E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EF046BA">
      <w:pPr>
        <w:tabs>
          <w:tab w:val="left" w:pos="235"/>
        </w:tabs>
        <w:spacing w:line="600" w:lineRule="exact"/>
        <w:ind w:firstLine="643" w:firstLineChars="200"/>
        <w:jc w:val="left"/>
        <w:rPr>
          <w:rFonts w:ascii="仿宋_GB2312" w:hAnsi="Cambria" w:eastAsia="仿宋_GB2312" w:cs="Arial Black"/>
          <w:kern w:val="0"/>
          <w:sz w:val="32"/>
          <w:szCs w:val="32"/>
        </w:rPr>
        <w:sectPr>
          <w:headerReference r:id="rId15" w:type="default"/>
          <w:pgSz w:w="11906" w:h="16838"/>
          <w:pgMar w:top="2098" w:right="1531" w:bottom="1984" w:left="1531" w:header="851" w:footer="992" w:gutter="0"/>
          <w:pgNumType w:fmt="numberInDash"/>
          <w:cols w:space="0" w:num="1"/>
          <w:titlePg/>
          <w:docGrid w:type="lines" w:linePitch="312" w:charSpace="0"/>
        </w:sect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3BEC3951">
      <w:pPr>
        <w:widowControl/>
        <w:spacing w:after="160" w:line="580" w:lineRule="exact"/>
        <w:rPr>
          <w:rFonts w:ascii="Times New Roman" w:hAnsi="Times New Roman" w:eastAsia="黑体" w:cs="Times New Roman"/>
          <w:sz w:val="32"/>
          <w:szCs w:val="32"/>
        </w:rPr>
        <w:sectPr>
          <w:pgSz w:w="11906" w:h="16838"/>
          <w:pgMar w:top="2098" w:right="1531" w:bottom="1984" w:left="1531" w:header="851" w:footer="992" w:gutter="0"/>
          <w:pgNumType w:fmt="numberInDash"/>
          <w:cols w:space="0" w:num="1"/>
          <w:titlePg/>
          <w:docGrid w:type="lines" w:linePitch="312" w:charSpace="0"/>
        </w:sectPr>
      </w:pPr>
      <w:r>
        <w:rPr>
          <w:rFonts w:hint="eastAsia" w:ascii="仿宋_GB2312" w:hAnsi="Cambria" w:eastAsia="仿宋_GB2312" w:cs="Arial Black"/>
          <w:kern w:val="0"/>
          <w:sz w:val="32"/>
          <w:szCs w:val="32"/>
          <w:lang w:val="en-US" w:eastAsia="zh-CN"/>
        </w:rPr>
        <w:t xml:space="preserve">    </w:t>
      </w:r>
    </w:p>
    <w:p w14:paraId="05F8F614">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14:paraId="77E4394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4A1CE9F4">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4A1C7EA5"/>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808080" filled="t" stroked="t" coordsize="21600,21600" o:gfxdata="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8IE76NgAAAANAQAADwAAAAAAAAABACAAAAAiAAAAZHJzL2Rvd25yZXYu&#10;eG1sUEsBAhQAFAAAAAgAh07iQAljrMKmAgAAqQUAAA4AAAAAAAAAAQAgAAAAJwEAAGRycy9lMm9E&#10;b2MueG1sUEsFBgAAAAAGAAYAWQEAAD8GAAAAAA==&#10;">
                <v:fill type="pattern" on="t" color2="#FFFFFF" o:title="5%" focussize="0,0" r:id="rId18"/>
                <v:stroke weight="1pt" color="#A6A6A6" joinstyle="round"/>
                <v:imagedata o:title=""/>
                <o:lock v:ext="edit" aspectratio="f"/>
                <v:textbox>
                  <w:txbxContent>
                    <w:p w14:paraId="77E4394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4A1CE9F4">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4A1C7EA5"/>
                  </w:txbxContent>
                </v:textbox>
              </v:shape>
            </w:pict>
          </mc:Fallback>
        </mc:AlternateContent>
      </w:r>
    </w:p>
    <w:p w14:paraId="114888A3">
      <w:pPr>
        <w:spacing w:line="580" w:lineRule="exact"/>
        <w:ind w:left="640" w:firstLine="640" w:firstLineChars="200"/>
        <w:rPr>
          <w:rFonts w:eastAsia="仿宋_GB2312" w:cs="Times New Roman"/>
          <w:sz w:val="32"/>
          <w:szCs w:val="32"/>
        </w:rPr>
      </w:pPr>
      <w:r>
        <w:rPr>
          <w:rFonts w:hint="eastAsia" w:eastAsia="仿宋_GB2312" w:cs="仿宋_GB2312"/>
          <w:sz w:val="32"/>
          <w:szCs w:val="32"/>
        </w:rPr>
        <w:t>本部门应公开</w:t>
      </w:r>
      <w:r>
        <w:rPr>
          <w:rFonts w:eastAsia="仿宋_GB2312"/>
          <w:sz w:val="32"/>
          <w:szCs w:val="32"/>
        </w:rPr>
        <w:t>9</w:t>
      </w:r>
      <w:r>
        <w:rPr>
          <w:rFonts w:hint="eastAsia" w:eastAsia="仿宋_GB2312" w:cs="仿宋_GB2312"/>
          <w:sz w:val="32"/>
          <w:szCs w:val="32"/>
        </w:rPr>
        <w:t>张决算表格，即：</w:t>
      </w:r>
    </w:p>
    <w:p w14:paraId="24221A15">
      <w:pPr>
        <w:spacing w:line="580" w:lineRule="exact"/>
        <w:ind w:left="640" w:firstLine="640" w:firstLineChars="200"/>
        <w:rPr>
          <w:rFonts w:eastAsia="仿宋_GB2312" w:cs="Times New Roman"/>
          <w:sz w:val="32"/>
          <w:szCs w:val="32"/>
        </w:rPr>
      </w:pPr>
      <w:r>
        <w:rPr>
          <w:rFonts w:hint="eastAsia" w:eastAsia="仿宋_GB2312" w:cs="仿宋_GB2312"/>
          <w:sz w:val="32"/>
          <w:szCs w:val="32"/>
        </w:rPr>
        <w:t>一、收入支出决算总表（公开</w:t>
      </w:r>
      <w:r>
        <w:rPr>
          <w:rFonts w:eastAsia="仿宋_GB2312"/>
          <w:sz w:val="32"/>
          <w:szCs w:val="32"/>
        </w:rPr>
        <w:t>01</w:t>
      </w:r>
      <w:r>
        <w:rPr>
          <w:rFonts w:hint="eastAsia" w:eastAsia="仿宋_GB2312" w:cs="仿宋_GB2312"/>
          <w:sz w:val="32"/>
          <w:szCs w:val="32"/>
        </w:rPr>
        <w:t>表）</w:t>
      </w:r>
    </w:p>
    <w:p w14:paraId="72A05C83">
      <w:pPr>
        <w:spacing w:line="580" w:lineRule="exact"/>
        <w:ind w:left="640" w:firstLine="640" w:firstLineChars="200"/>
        <w:rPr>
          <w:rFonts w:eastAsia="仿宋_GB2312" w:cs="Times New Roman"/>
          <w:sz w:val="32"/>
          <w:szCs w:val="32"/>
        </w:rPr>
      </w:pPr>
      <w:r>
        <w:rPr>
          <w:rFonts w:hint="eastAsia" w:eastAsia="仿宋_GB2312" w:cs="仿宋_GB2312"/>
          <w:sz w:val="32"/>
          <w:szCs w:val="32"/>
        </w:rPr>
        <w:t>二、收入决算表（公开</w:t>
      </w:r>
      <w:r>
        <w:rPr>
          <w:rFonts w:eastAsia="仿宋_GB2312"/>
          <w:sz w:val="32"/>
          <w:szCs w:val="32"/>
        </w:rPr>
        <w:t>02</w:t>
      </w:r>
      <w:r>
        <w:rPr>
          <w:rFonts w:hint="eastAsia" w:eastAsia="仿宋_GB2312" w:cs="仿宋_GB2312"/>
          <w:sz w:val="32"/>
          <w:szCs w:val="32"/>
        </w:rPr>
        <w:t>表）</w:t>
      </w:r>
    </w:p>
    <w:p w14:paraId="32D9FEF6">
      <w:pPr>
        <w:spacing w:line="580" w:lineRule="exact"/>
        <w:ind w:left="640" w:firstLine="640" w:firstLineChars="200"/>
        <w:rPr>
          <w:rFonts w:eastAsia="仿宋_GB2312" w:cs="Times New Roman"/>
          <w:sz w:val="32"/>
          <w:szCs w:val="32"/>
        </w:rPr>
      </w:pPr>
      <w:r>
        <w:rPr>
          <w:rFonts w:hint="eastAsia" w:eastAsia="仿宋_GB2312" w:cs="仿宋_GB2312"/>
          <w:sz w:val="32"/>
          <w:szCs w:val="32"/>
        </w:rPr>
        <w:t>三、支出决算表（公开</w:t>
      </w:r>
      <w:r>
        <w:rPr>
          <w:rFonts w:eastAsia="仿宋_GB2312"/>
          <w:sz w:val="32"/>
          <w:szCs w:val="32"/>
        </w:rPr>
        <w:t>03</w:t>
      </w:r>
      <w:r>
        <w:rPr>
          <w:rFonts w:hint="eastAsia" w:eastAsia="仿宋_GB2312" w:cs="仿宋_GB2312"/>
          <w:sz w:val="32"/>
          <w:szCs w:val="32"/>
        </w:rPr>
        <w:t>表）</w:t>
      </w:r>
    </w:p>
    <w:p w14:paraId="57445BDA">
      <w:pPr>
        <w:spacing w:line="580" w:lineRule="exact"/>
        <w:ind w:left="640" w:firstLine="640" w:firstLineChars="200"/>
        <w:rPr>
          <w:rFonts w:eastAsia="仿宋_GB2312" w:cs="Times New Roman"/>
          <w:sz w:val="32"/>
          <w:szCs w:val="32"/>
        </w:rPr>
      </w:pPr>
      <w:r>
        <w:rPr>
          <w:rFonts w:hint="eastAsia" w:eastAsia="仿宋_GB2312" w:cs="仿宋_GB2312"/>
          <w:sz w:val="32"/>
          <w:szCs w:val="32"/>
        </w:rPr>
        <w:t>四、财政拨款收入支出决算总表（公开</w:t>
      </w:r>
      <w:r>
        <w:rPr>
          <w:rFonts w:eastAsia="仿宋_GB2312"/>
          <w:sz w:val="32"/>
          <w:szCs w:val="32"/>
        </w:rPr>
        <w:t>04</w:t>
      </w:r>
      <w:r>
        <w:rPr>
          <w:rFonts w:hint="eastAsia" w:eastAsia="仿宋_GB2312" w:cs="仿宋_GB2312"/>
          <w:sz w:val="32"/>
          <w:szCs w:val="32"/>
        </w:rPr>
        <w:t>表）</w:t>
      </w:r>
    </w:p>
    <w:p w14:paraId="6577C50D">
      <w:pPr>
        <w:spacing w:line="580" w:lineRule="exact"/>
        <w:ind w:left="640" w:firstLine="640" w:firstLineChars="200"/>
        <w:rPr>
          <w:rFonts w:eastAsia="仿宋_GB2312" w:cs="Times New Roman"/>
          <w:sz w:val="32"/>
          <w:szCs w:val="32"/>
        </w:rPr>
      </w:pPr>
      <w:r>
        <w:rPr>
          <w:rFonts w:hint="eastAsia" w:eastAsia="仿宋_GB2312" w:cs="仿宋_GB2312"/>
          <w:sz w:val="32"/>
          <w:szCs w:val="32"/>
        </w:rPr>
        <w:t>五、一般公共预算财政拨款支出决算表（公开</w:t>
      </w:r>
      <w:r>
        <w:rPr>
          <w:rFonts w:eastAsia="仿宋_GB2312"/>
          <w:sz w:val="32"/>
          <w:szCs w:val="32"/>
        </w:rPr>
        <w:t>05</w:t>
      </w:r>
      <w:r>
        <w:rPr>
          <w:rFonts w:hint="eastAsia" w:eastAsia="仿宋_GB2312" w:cs="仿宋_GB2312"/>
          <w:sz w:val="32"/>
          <w:szCs w:val="32"/>
        </w:rPr>
        <w:t>表）</w:t>
      </w:r>
    </w:p>
    <w:p w14:paraId="0BFDC5B5">
      <w:pPr>
        <w:spacing w:line="580" w:lineRule="exact"/>
        <w:ind w:left="640" w:firstLine="640" w:firstLineChars="200"/>
        <w:rPr>
          <w:rFonts w:eastAsia="仿宋_GB2312" w:cs="Times New Roman"/>
          <w:sz w:val="32"/>
          <w:szCs w:val="32"/>
        </w:rPr>
      </w:pPr>
      <w:r>
        <w:rPr>
          <w:rFonts w:hint="eastAsia" w:eastAsia="仿宋_GB2312" w:cs="仿宋_GB2312"/>
          <w:sz w:val="32"/>
          <w:szCs w:val="32"/>
        </w:rPr>
        <w:t>六、一般公共预算财政拨款基本支出决算表（公开</w:t>
      </w:r>
      <w:r>
        <w:rPr>
          <w:rFonts w:eastAsia="仿宋_GB2312"/>
          <w:sz w:val="32"/>
          <w:szCs w:val="32"/>
        </w:rPr>
        <w:t>06</w:t>
      </w:r>
      <w:r>
        <w:rPr>
          <w:rFonts w:hint="eastAsia" w:eastAsia="仿宋_GB2312" w:cs="仿宋_GB2312"/>
          <w:sz w:val="32"/>
          <w:szCs w:val="32"/>
        </w:rPr>
        <w:t>表）</w:t>
      </w:r>
    </w:p>
    <w:p w14:paraId="2CF10989">
      <w:pPr>
        <w:spacing w:line="580" w:lineRule="exact"/>
        <w:ind w:left="640" w:firstLine="640" w:firstLineChars="200"/>
        <w:rPr>
          <w:rFonts w:eastAsia="仿宋_GB2312" w:cs="Times New Roman"/>
          <w:sz w:val="32"/>
          <w:szCs w:val="32"/>
        </w:rPr>
      </w:pPr>
      <w:r>
        <w:rPr>
          <w:rFonts w:hint="eastAsia" w:eastAsia="仿宋_GB2312" w:cs="仿宋_GB2312"/>
          <w:sz w:val="32"/>
          <w:szCs w:val="32"/>
        </w:rPr>
        <w:t>七、一般公共预算财政拨款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经费支出决算表（公开</w:t>
      </w:r>
      <w:r>
        <w:rPr>
          <w:rFonts w:eastAsia="仿宋_GB2312"/>
          <w:sz w:val="32"/>
          <w:szCs w:val="32"/>
        </w:rPr>
        <w:t>07</w:t>
      </w:r>
      <w:r>
        <w:rPr>
          <w:rFonts w:hint="eastAsia" w:eastAsia="仿宋_GB2312" w:cs="仿宋_GB2312"/>
          <w:sz w:val="32"/>
          <w:szCs w:val="32"/>
        </w:rPr>
        <w:t>表）</w:t>
      </w:r>
    </w:p>
    <w:p w14:paraId="4FE52A22">
      <w:pPr>
        <w:spacing w:line="580" w:lineRule="exact"/>
        <w:ind w:left="640" w:firstLine="640" w:firstLineChars="200"/>
        <w:rPr>
          <w:rFonts w:eastAsia="仿宋_GB2312" w:cs="Times New Roman"/>
          <w:sz w:val="32"/>
          <w:szCs w:val="32"/>
        </w:rPr>
      </w:pPr>
      <w:r>
        <w:rPr>
          <w:rFonts w:hint="eastAsia" w:eastAsia="仿宋_GB2312" w:cs="仿宋_GB2312"/>
          <w:sz w:val="32"/>
          <w:szCs w:val="32"/>
        </w:rPr>
        <w:t>八、政府性基金预算财政拨款收入支出决算表（公开</w:t>
      </w:r>
      <w:r>
        <w:rPr>
          <w:rFonts w:eastAsia="仿宋_GB2312"/>
          <w:sz w:val="32"/>
          <w:szCs w:val="32"/>
        </w:rPr>
        <w:t>08</w:t>
      </w:r>
      <w:r>
        <w:rPr>
          <w:rFonts w:hint="eastAsia" w:eastAsia="仿宋_GB2312" w:cs="仿宋_GB2312"/>
          <w:sz w:val="32"/>
          <w:szCs w:val="32"/>
        </w:rPr>
        <w:t>表）</w:t>
      </w:r>
    </w:p>
    <w:p w14:paraId="0D5A5F66">
      <w:pPr>
        <w:spacing w:line="580" w:lineRule="exact"/>
        <w:ind w:left="640" w:firstLine="640" w:firstLineChars="200"/>
        <w:rPr>
          <w:rFonts w:eastAsia="仿宋_GB2312" w:cs="Times New Roman"/>
          <w:sz w:val="32"/>
          <w:szCs w:val="32"/>
        </w:rPr>
      </w:pPr>
      <w:r>
        <w:rPr>
          <w:rFonts w:hint="eastAsia" w:eastAsia="仿宋_GB2312" w:cs="仿宋_GB2312"/>
          <w:sz w:val="32"/>
          <w:szCs w:val="32"/>
        </w:rPr>
        <w:t>九、国有资本经营预算财政拨款支出决算表（公开</w:t>
      </w:r>
      <w:r>
        <w:rPr>
          <w:rFonts w:eastAsia="仿宋_GB2312"/>
          <w:sz w:val="32"/>
          <w:szCs w:val="32"/>
        </w:rPr>
        <w:t>09</w:t>
      </w:r>
      <w:r>
        <w:rPr>
          <w:rFonts w:hint="eastAsia" w:eastAsia="仿宋_GB2312" w:cs="仿宋_GB2312"/>
          <w:sz w:val="32"/>
          <w:szCs w:val="32"/>
        </w:rPr>
        <w:t>表）</w:t>
      </w:r>
    </w:p>
    <w:p w14:paraId="03A97459">
      <w:pPr>
        <w:spacing w:line="580" w:lineRule="exact"/>
        <w:ind w:left="640" w:firstLine="640" w:firstLineChars="200"/>
        <w:rPr>
          <w:rFonts w:eastAsia="仿宋_GB2312" w:cs="Times New Roman"/>
          <w:sz w:val="32"/>
          <w:szCs w:val="32"/>
        </w:rPr>
      </w:pPr>
      <w:r>
        <w:rPr>
          <w:rFonts w:hint="eastAsia" w:eastAsia="仿宋_GB2312" w:cs="仿宋_GB2312"/>
          <w:sz w:val="32"/>
          <w:szCs w:val="32"/>
        </w:rPr>
        <w:t>详见附表：《高邑县</w:t>
      </w:r>
      <w:bookmarkStart w:id="0" w:name="_GoBack"/>
      <w:bookmarkEnd w:id="0"/>
      <w:r>
        <w:rPr>
          <w:rFonts w:hint="eastAsia" w:eastAsia="仿宋_GB2312" w:cs="仿宋_GB2312"/>
          <w:sz w:val="32"/>
          <w:szCs w:val="32"/>
          <w:lang w:eastAsia="zh-CN"/>
        </w:rPr>
        <w:t>自然资源和规划局</w:t>
      </w:r>
      <w:r>
        <w:rPr>
          <w:rFonts w:hint="eastAsia" w:eastAsia="仿宋_GB2312"/>
          <w:sz w:val="32"/>
          <w:szCs w:val="32"/>
          <w:lang w:val="en-US" w:eastAsia="zh-CN"/>
        </w:rPr>
        <w:t>2020</w:t>
      </w:r>
      <w:r>
        <w:rPr>
          <w:rFonts w:hint="eastAsia" w:eastAsia="仿宋_GB2312" w:cs="仿宋_GB2312"/>
          <w:sz w:val="32"/>
          <w:szCs w:val="32"/>
        </w:rPr>
        <w:t>年度部门决算公开表》</w:t>
      </w:r>
    </w:p>
    <w:p w14:paraId="5FC33B5B">
      <w:pPr>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14:paraId="24965014">
      <w:pPr>
        <w:tabs>
          <w:tab w:val="left" w:pos="235"/>
        </w:tabs>
        <w:spacing w:line="600" w:lineRule="exact"/>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-984250</wp:posOffset>
                </wp:positionH>
                <wp:positionV relativeFrom="paragraph">
                  <wp:posOffset>-1360805</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7.5pt;margin-top:-107.15pt;height:842.2pt;width:601pt;z-index:251664384;v-text-anchor:middle;mso-width-relative:page;mso-height-relative:page;" fillcolor="#BDD7EE [1300]" filled="t" stroked="f" coordsize="21600,21600" o:gfxdata="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Arial Unicode MS">
    <w:altName w:val="Arial"/>
    <w:panose1 w:val="00000000000000000000"/>
    <w:charset w:val="00"/>
    <w:family w:val="auto"/>
    <w:pitch w:val="default"/>
    <w:sig w:usb0="00000000" w:usb1="00000000" w:usb2="00000000" w:usb3="00000000" w:csb0="00000000" w:csb1="00000000"/>
  </w:font>
  <w:font w:name="Arial Black">
    <w:panose1 w:val="020B0A04020102020204"/>
    <w:charset w:val="00"/>
    <w:family w:val="swiss"/>
    <w:pitch w:val="default"/>
    <w:sig w:usb0="A00002AF" w:usb1="400078FB" w:usb2="00000000" w:usb3="00000000" w:csb0="6000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136AD2">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33793">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AD25B">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DBD94">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673CF">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DD487">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89DB2">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1E4A8">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BFE9D">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4CA4D">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4BEB7">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625E3">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98E794">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BA0E00"/>
    <w:multiLevelType w:val="singleLevel"/>
    <w:tmpl w:val="AEBA0E00"/>
    <w:lvl w:ilvl="0" w:tentative="0">
      <w:start w:val="10"/>
      <w:numFmt w:val="chineseCounting"/>
      <w:suff w:val="nothing"/>
      <w:lvlText w:val="%1、"/>
      <w:lvlJc w:val="left"/>
      <w:rPr>
        <w:rFonts w:hint="eastAsia"/>
      </w:rPr>
    </w:lvl>
  </w:abstractNum>
  <w:abstractNum w:abstractNumId="1">
    <w:nsid w:val="DD1BBE12"/>
    <w:multiLevelType w:val="singleLevel"/>
    <w:tmpl w:val="DD1BBE12"/>
    <w:lvl w:ilvl="0" w:tentative="0">
      <w:start w:val="2"/>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7AEAC8E"/>
    <w:multiLevelType w:val="singleLevel"/>
    <w:tmpl w:val="47AEAC8E"/>
    <w:lvl w:ilvl="0" w:tentative="0">
      <w:start w:val="1"/>
      <w:numFmt w:val="chineseCounting"/>
      <w:suff w:val="nothing"/>
      <w:lvlText w:val="%1、"/>
      <w:lvlJc w:val="left"/>
      <w:rPr>
        <w:rFonts w:hint="eastAsia"/>
      </w:rPr>
    </w:lvl>
  </w:abstractNum>
  <w:abstractNum w:abstractNumId="4">
    <w:nsid w:val="4836BB8A"/>
    <w:multiLevelType w:val="singleLevel"/>
    <w:tmpl w:val="4836BB8A"/>
    <w:lvl w:ilvl="0" w:tentative="0">
      <w:start w:val="1"/>
      <w:numFmt w:val="chineseCounting"/>
      <w:suff w:val="nothing"/>
      <w:lvlText w:val="%1、"/>
      <w:lvlJc w:val="left"/>
      <w:rPr>
        <w:rFonts w:hint="eastAsia"/>
      </w:r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6"/>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3MDg2NDUxNDQ1ODY3ZWU0NjM4M2YwNTFmNzgyMGQ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11224AE"/>
    <w:rsid w:val="01746095"/>
    <w:rsid w:val="0219442E"/>
    <w:rsid w:val="03B2181D"/>
    <w:rsid w:val="04484148"/>
    <w:rsid w:val="044D5B6E"/>
    <w:rsid w:val="049E27AE"/>
    <w:rsid w:val="0611032A"/>
    <w:rsid w:val="06804CB7"/>
    <w:rsid w:val="06C610A3"/>
    <w:rsid w:val="06EE2FBA"/>
    <w:rsid w:val="075B1D05"/>
    <w:rsid w:val="07745833"/>
    <w:rsid w:val="07AF71F6"/>
    <w:rsid w:val="07B668E9"/>
    <w:rsid w:val="081766AF"/>
    <w:rsid w:val="08315896"/>
    <w:rsid w:val="08400CA7"/>
    <w:rsid w:val="084C01A6"/>
    <w:rsid w:val="085822E3"/>
    <w:rsid w:val="08B97526"/>
    <w:rsid w:val="08CB62E0"/>
    <w:rsid w:val="097B4C00"/>
    <w:rsid w:val="09B96E03"/>
    <w:rsid w:val="09CC28EB"/>
    <w:rsid w:val="0A2C7202"/>
    <w:rsid w:val="0A8F6337"/>
    <w:rsid w:val="0ACC39E6"/>
    <w:rsid w:val="0B534C3E"/>
    <w:rsid w:val="0D7D74B3"/>
    <w:rsid w:val="0DE93BA1"/>
    <w:rsid w:val="0E7C43B1"/>
    <w:rsid w:val="0EA325C9"/>
    <w:rsid w:val="0EE17C1A"/>
    <w:rsid w:val="109C197D"/>
    <w:rsid w:val="10D9351E"/>
    <w:rsid w:val="10F501B8"/>
    <w:rsid w:val="113F5CDE"/>
    <w:rsid w:val="11625AAF"/>
    <w:rsid w:val="116D33D1"/>
    <w:rsid w:val="11D3780F"/>
    <w:rsid w:val="12ED7A14"/>
    <w:rsid w:val="12F22234"/>
    <w:rsid w:val="13F73CE2"/>
    <w:rsid w:val="157255A3"/>
    <w:rsid w:val="159C3B73"/>
    <w:rsid w:val="16317E14"/>
    <w:rsid w:val="169055D3"/>
    <w:rsid w:val="16A426B1"/>
    <w:rsid w:val="175A2540"/>
    <w:rsid w:val="17FF35D8"/>
    <w:rsid w:val="181800A9"/>
    <w:rsid w:val="18420679"/>
    <w:rsid w:val="188B422E"/>
    <w:rsid w:val="18921CB8"/>
    <w:rsid w:val="18EE5E8D"/>
    <w:rsid w:val="196360B8"/>
    <w:rsid w:val="19672451"/>
    <w:rsid w:val="1A6D5C2D"/>
    <w:rsid w:val="1AC56C89"/>
    <w:rsid w:val="1CED6B80"/>
    <w:rsid w:val="1CFD3D4C"/>
    <w:rsid w:val="1D0D5377"/>
    <w:rsid w:val="1DC93279"/>
    <w:rsid w:val="1DE65A7C"/>
    <w:rsid w:val="1E4E494E"/>
    <w:rsid w:val="1E977AC9"/>
    <w:rsid w:val="1F1B130D"/>
    <w:rsid w:val="1F1C0063"/>
    <w:rsid w:val="20220563"/>
    <w:rsid w:val="203D4C65"/>
    <w:rsid w:val="20A3440B"/>
    <w:rsid w:val="21405125"/>
    <w:rsid w:val="21BE027B"/>
    <w:rsid w:val="21E47589"/>
    <w:rsid w:val="2201706B"/>
    <w:rsid w:val="2218150C"/>
    <w:rsid w:val="229E3DF8"/>
    <w:rsid w:val="22D965C8"/>
    <w:rsid w:val="22E46C89"/>
    <w:rsid w:val="23AC76CF"/>
    <w:rsid w:val="24F15035"/>
    <w:rsid w:val="258C355A"/>
    <w:rsid w:val="2598266F"/>
    <w:rsid w:val="259B7114"/>
    <w:rsid w:val="262B6909"/>
    <w:rsid w:val="26AA0E5C"/>
    <w:rsid w:val="27162220"/>
    <w:rsid w:val="27A06860"/>
    <w:rsid w:val="27FD0533"/>
    <w:rsid w:val="28554CC8"/>
    <w:rsid w:val="290C3771"/>
    <w:rsid w:val="2A270541"/>
    <w:rsid w:val="2A601F9E"/>
    <w:rsid w:val="2C5B27DA"/>
    <w:rsid w:val="2C5D184B"/>
    <w:rsid w:val="2C946F7A"/>
    <w:rsid w:val="2CA12F3C"/>
    <w:rsid w:val="2E164F40"/>
    <w:rsid w:val="2E46075C"/>
    <w:rsid w:val="2F27481B"/>
    <w:rsid w:val="2F2F4212"/>
    <w:rsid w:val="2F5B2A71"/>
    <w:rsid w:val="2F81632A"/>
    <w:rsid w:val="2F8A6667"/>
    <w:rsid w:val="2FAB3131"/>
    <w:rsid w:val="2FDE4050"/>
    <w:rsid w:val="30CD4B54"/>
    <w:rsid w:val="30E028CD"/>
    <w:rsid w:val="3181391B"/>
    <w:rsid w:val="31981B50"/>
    <w:rsid w:val="32C22F6A"/>
    <w:rsid w:val="33757611"/>
    <w:rsid w:val="33DD186A"/>
    <w:rsid w:val="346F3A6C"/>
    <w:rsid w:val="34C45458"/>
    <w:rsid w:val="34C67138"/>
    <w:rsid w:val="34C73AAC"/>
    <w:rsid w:val="34DE2C29"/>
    <w:rsid w:val="351B18F0"/>
    <w:rsid w:val="3566290F"/>
    <w:rsid w:val="356A5C0A"/>
    <w:rsid w:val="356D173C"/>
    <w:rsid w:val="35B14498"/>
    <w:rsid w:val="35C83C42"/>
    <w:rsid w:val="36013F20"/>
    <w:rsid w:val="364C5714"/>
    <w:rsid w:val="367A01D5"/>
    <w:rsid w:val="37445DC3"/>
    <w:rsid w:val="376D4256"/>
    <w:rsid w:val="3783748E"/>
    <w:rsid w:val="37A272CB"/>
    <w:rsid w:val="37E64A7F"/>
    <w:rsid w:val="38AA2246"/>
    <w:rsid w:val="38F22855"/>
    <w:rsid w:val="399F52A8"/>
    <w:rsid w:val="39AC0E46"/>
    <w:rsid w:val="39EE1925"/>
    <w:rsid w:val="3AF16472"/>
    <w:rsid w:val="3B945130"/>
    <w:rsid w:val="3B984D18"/>
    <w:rsid w:val="3C9046A8"/>
    <w:rsid w:val="3CD632D9"/>
    <w:rsid w:val="3CF7542B"/>
    <w:rsid w:val="3E152DD9"/>
    <w:rsid w:val="3E4B1963"/>
    <w:rsid w:val="3F3D3C82"/>
    <w:rsid w:val="3F48235D"/>
    <w:rsid w:val="3F7942DA"/>
    <w:rsid w:val="3F8409DD"/>
    <w:rsid w:val="406620DE"/>
    <w:rsid w:val="407B5478"/>
    <w:rsid w:val="40AF0861"/>
    <w:rsid w:val="418A2936"/>
    <w:rsid w:val="41CC6AAC"/>
    <w:rsid w:val="42300F79"/>
    <w:rsid w:val="42314E71"/>
    <w:rsid w:val="42794F0E"/>
    <w:rsid w:val="42933C7B"/>
    <w:rsid w:val="42B538EC"/>
    <w:rsid w:val="42FE0E69"/>
    <w:rsid w:val="448F40FA"/>
    <w:rsid w:val="44A157F4"/>
    <w:rsid w:val="45331C49"/>
    <w:rsid w:val="45D633BA"/>
    <w:rsid w:val="45E438CA"/>
    <w:rsid w:val="46510F1D"/>
    <w:rsid w:val="46EB0C6E"/>
    <w:rsid w:val="475F272C"/>
    <w:rsid w:val="47D111CD"/>
    <w:rsid w:val="48477AD9"/>
    <w:rsid w:val="488D2432"/>
    <w:rsid w:val="4A2C4413"/>
    <w:rsid w:val="4A5673CA"/>
    <w:rsid w:val="4B1A5377"/>
    <w:rsid w:val="4B437046"/>
    <w:rsid w:val="4B625760"/>
    <w:rsid w:val="4C1F1C4F"/>
    <w:rsid w:val="4C3D4B7B"/>
    <w:rsid w:val="4CAF5AC2"/>
    <w:rsid w:val="4DFA531E"/>
    <w:rsid w:val="4E1C193E"/>
    <w:rsid w:val="4E304DE9"/>
    <w:rsid w:val="4E52376E"/>
    <w:rsid w:val="4E523D19"/>
    <w:rsid w:val="4E5B4030"/>
    <w:rsid w:val="50C24669"/>
    <w:rsid w:val="51587A58"/>
    <w:rsid w:val="51591BA2"/>
    <w:rsid w:val="5168457E"/>
    <w:rsid w:val="517024FF"/>
    <w:rsid w:val="51D135D2"/>
    <w:rsid w:val="534A34EC"/>
    <w:rsid w:val="53876D8D"/>
    <w:rsid w:val="5429165E"/>
    <w:rsid w:val="5464066A"/>
    <w:rsid w:val="54DA2D0A"/>
    <w:rsid w:val="54EC2CB3"/>
    <w:rsid w:val="550307BB"/>
    <w:rsid w:val="55062F09"/>
    <w:rsid w:val="5623274E"/>
    <w:rsid w:val="57117856"/>
    <w:rsid w:val="573C583A"/>
    <w:rsid w:val="57DF3DE4"/>
    <w:rsid w:val="58001386"/>
    <w:rsid w:val="58457919"/>
    <w:rsid w:val="58EF20E8"/>
    <w:rsid w:val="59EF32B6"/>
    <w:rsid w:val="5A0161D6"/>
    <w:rsid w:val="5A5C5F16"/>
    <w:rsid w:val="5A5F3AFE"/>
    <w:rsid w:val="5AE764A5"/>
    <w:rsid w:val="5BBE77D1"/>
    <w:rsid w:val="5C0C6FCC"/>
    <w:rsid w:val="5C1B1FD1"/>
    <w:rsid w:val="5CBD3E2B"/>
    <w:rsid w:val="5D4B604B"/>
    <w:rsid w:val="5D8563C2"/>
    <w:rsid w:val="5DD90CE8"/>
    <w:rsid w:val="5E00074F"/>
    <w:rsid w:val="5F6776AA"/>
    <w:rsid w:val="5F932AA6"/>
    <w:rsid w:val="5F9445B1"/>
    <w:rsid w:val="5FA901BC"/>
    <w:rsid w:val="60154311"/>
    <w:rsid w:val="602A565F"/>
    <w:rsid w:val="610C264B"/>
    <w:rsid w:val="615654FB"/>
    <w:rsid w:val="61F05E62"/>
    <w:rsid w:val="62442010"/>
    <w:rsid w:val="62D1262E"/>
    <w:rsid w:val="6300069D"/>
    <w:rsid w:val="63A124A9"/>
    <w:rsid w:val="63CF381C"/>
    <w:rsid w:val="64581E6D"/>
    <w:rsid w:val="647543BC"/>
    <w:rsid w:val="64B200EA"/>
    <w:rsid w:val="651B4E62"/>
    <w:rsid w:val="654C1977"/>
    <w:rsid w:val="6662541C"/>
    <w:rsid w:val="67515E92"/>
    <w:rsid w:val="67D1092F"/>
    <w:rsid w:val="67D84C05"/>
    <w:rsid w:val="682C1B62"/>
    <w:rsid w:val="683B4C65"/>
    <w:rsid w:val="683B7F1B"/>
    <w:rsid w:val="69071311"/>
    <w:rsid w:val="690F43A8"/>
    <w:rsid w:val="695B26FD"/>
    <w:rsid w:val="69AD32F4"/>
    <w:rsid w:val="69BA7CD7"/>
    <w:rsid w:val="6A82087F"/>
    <w:rsid w:val="6AC22083"/>
    <w:rsid w:val="6AF77BA8"/>
    <w:rsid w:val="6B373F4E"/>
    <w:rsid w:val="6B8E08B9"/>
    <w:rsid w:val="6C827F3E"/>
    <w:rsid w:val="6CDA0443"/>
    <w:rsid w:val="6D5A0548"/>
    <w:rsid w:val="6DB94F87"/>
    <w:rsid w:val="6E393FA6"/>
    <w:rsid w:val="6E573471"/>
    <w:rsid w:val="6E685E61"/>
    <w:rsid w:val="6EFC5BEA"/>
    <w:rsid w:val="6F1B7F28"/>
    <w:rsid w:val="6F333AE0"/>
    <w:rsid w:val="6FC21AC9"/>
    <w:rsid w:val="6FFA216B"/>
    <w:rsid w:val="70C02FFF"/>
    <w:rsid w:val="70CE3B7D"/>
    <w:rsid w:val="713E2BC4"/>
    <w:rsid w:val="71742BF6"/>
    <w:rsid w:val="718C0B33"/>
    <w:rsid w:val="71AA569B"/>
    <w:rsid w:val="71AB1886"/>
    <w:rsid w:val="71C00F55"/>
    <w:rsid w:val="72001AAD"/>
    <w:rsid w:val="725611F7"/>
    <w:rsid w:val="73D824BD"/>
    <w:rsid w:val="73EE7A56"/>
    <w:rsid w:val="742B30C4"/>
    <w:rsid w:val="749E0E75"/>
    <w:rsid w:val="75933A7A"/>
    <w:rsid w:val="75B646E8"/>
    <w:rsid w:val="764B3663"/>
    <w:rsid w:val="76B860C1"/>
    <w:rsid w:val="76E531C3"/>
    <w:rsid w:val="770C7AFB"/>
    <w:rsid w:val="78C3442B"/>
    <w:rsid w:val="79A65718"/>
    <w:rsid w:val="79E42E87"/>
    <w:rsid w:val="7A5E52FE"/>
    <w:rsid w:val="7AE05F9A"/>
    <w:rsid w:val="7B9653C5"/>
    <w:rsid w:val="7BCA3FCB"/>
    <w:rsid w:val="7BF4110E"/>
    <w:rsid w:val="7C8571A4"/>
    <w:rsid w:val="7CDC4B4B"/>
    <w:rsid w:val="7D2422F1"/>
    <w:rsid w:val="7D716108"/>
    <w:rsid w:val="7DCC58C5"/>
    <w:rsid w:val="7EEB1B56"/>
    <w:rsid w:val="7EFF6D9F"/>
    <w:rsid w:val="7F095E5E"/>
    <w:rsid w:val="7FDA3A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character" w:customStyle="1" w:styleId="11">
    <w:name w:val="font01"/>
    <w:basedOn w:val="8"/>
    <w:qFormat/>
    <w:uiPriority w:val="0"/>
    <w:rPr>
      <w:rFonts w:hint="eastAsia" w:ascii="宋体" w:hAnsi="宋体" w:eastAsia="宋体" w:cs="宋体"/>
      <w:color w:val="000000"/>
      <w:sz w:val="16"/>
      <w:szCs w:val="16"/>
      <w:u w:val="none"/>
    </w:rPr>
  </w:style>
  <w:style w:type="character" w:customStyle="1" w:styleId="12">
    <w:name w:val="font41"/>
    <w:basedOn w:val="8"/>
    <w:qFormat/>
    <w:uiPriority w:val="0"/>
    <w:rPr>
      <w:rFonts w:ascii="Calibri" w:hAnsi="Calibri" w:cs="Calibri"/>
      <w:color w:val="000000"/>
      <w:sz w:val="16"/>
      <w:szCs w:val="16"/>
      <w:u w:val="none"/>
    </w:rPr>
  </w:style>
  <w:style w:type="character" w:customStyle="1" w:styleId="13">
    <w:name w:val="font11"/>
    <w:basedOn w:val="8"/>
    <w:qFormat/>
    <w:uiPriority w:val="0"/>
    <w:rPr>
      <w:rFonts w:hint="eastAsia" w:ascii="宋体" w:hAnsi="宋体" w:eastAsia="宋体" w:cs="宋体"/>
      <w:color w:val="000000"/>
      <w:sz w:val="16"/>
      <w:szCs w:val="16"/>
      <w:u w:val="none"/>
    </w:rPr>
  </w:style>
  <w:style w:type="character" w:customStyle="1" w:styleId="14">
    <w:name w:val="font61"/>
    <w:basedOn w:val="8"/>
    <w:uiPriority w:val="0"/>
    <w:rPr>
      <w:rFonts w:hint="eastAsia" w:ascii="宋体" w:hAnsi="宋体" w:eastAsia="宋体" w:cs="宋体"/>
      <w:color w:val="000000"/>
      <w:sz w:val="16"/>
      <w:szCs w:val="16"/>
      <w:u w:val="none"/>
    </w:rPr>
  </w:style>
  <w:style w:type="character" w:customStyle="1" w:styleId="15">
    <w:name w:val="font51"/>
    <w:basedOn w:val="8"/>
    <w:uiPriority w:val="0"/>
    <w:rPr>
      <w:rFonts w:ascii="Calibri" w:hAnsi="Calibri" w:cs="Calibri"/>
      <w:color w:val="000000"/>
      <w:sz w:val="16"/>
      <w:szCs w:val="16"/>
      <w:u w:val="none"/>
    </w:rPr>
  </w:style>
  <w:style w:type="character" w:customStyle="1" w:styleId="16">
    <w:name w:val="font31"/>
    <w:basedOn w:val="8"/>
    <w:qFormat/>
    <w:uiPriority w:val="0"/>
    <w:rPr>
      <w:rFonts w:ascii="Calibri" w:hAnsi="Calibri" w:cs="Calibri"/>
      <w:color w:val="000000"/>
      <w:sz w:val="16"/>
      <w:szCs w:val="16"/>
      <w:u w:val="none"/>
    </w:rPr>
  </w:style>
  <w:style w:type="character" w:customStyle="1" w:styleId="17">
    <w:name w:val="font21"/>
    <w:basedOn w:val="8"/>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2.bmp"/><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5244.5</c:v>
                </c:pt>
                <c:pt idx="1">
                  <c:v>13450.34</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9722</Words>
  <Characters>11115</Characters>
  <Lines>83</Lines>
  <Paragraphs>23</Paragraphs>
  <TotalTime>17</TotalTime>
  <ScaleCrop>false</ScaleCrop>
  <LinksUpToDate>false</LinksUpToDate>
  <CharactersWithSpaces>11167</CharactersWithSpaces>
  <Application>WPS Office_12.1.0.18329_F1E327BC-269C-435d-A152-05C5408002CA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AdMinistration</cp:lastModifiedBy>
  <cp:lastPrinted>2021-08-26T06:52:00Z</cp:lastPrinted>
  <dcterms:modified xsi:type="dcterms:W3CDTF">2024-09-27T16:03:52Z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2052-12.1.0.18329</vt:lpwstr>
  </property>
  <property fmtid="{D5CDD505-2E9C-101B-9397-08002B2CF9AE}" pid="3" name="ICV">
    <vt:lpwstr>0D9A267FECA54B0C8E4DBEDCB3C8BEA0_13</vt:lpwstr>
  </property>
</Properties>
</file>