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BF66C6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FF0000"/>
          <w:spacing w:val="113"/>
          <w:sz w:val="72"/>
          <w:szCs w:val="72"/>
          <w:highlight w:val="none"/>
          <w:shd w:val="clear" w:fill="FFFFFF"/>
          <w:lang w:eastAsia="zh-CN"/>
        </w:rPr>
        <w:t>高邑县应急管理局</w:t>
      </w:r>
    </w:p>
    <w:p w14:paraId="074645CA">
      <w:pPr>
        <w:jc w:val="both"/>
        <w:rPr>
          <w:rFonts w:hint="eastAsia"/>
          <w:b/>
          <w:bCs/>
          <w:sz w:val="44"/>
          <w:szCs w:val="44"/>
          <w:lang w:eastAsia="zh-CN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69850</wp:posOffset>
                </wp:positionH>
                <wp:positionV relativeFrom="paragraph">
                  <wp:posOffset>181610</wp:posOffset>
                </wp:positionV>
                <wp:extent cx="5212715" cy="26035"/>
                <wp:effectExtent l="0" t="4445" r="6985" b="762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212850" y="1690370"/>
                          <a:ext cx="5212715" cy="2603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5.5pt;margin-top:14.3pt;height:2.05pt;width:410.45pt;z-index:251659264;mso-width-relative:page;mso-height-relative:page;" filled="f" stroked="t" coordsize="21600,21600" o:gfxdata="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KiJ9fjWAAAACAEAAA8AAAAAAAAAAQAgAAAAIgAAAGRycy9kb3ducmV2&#10;LnhtbFBLAQIUABQAAAAIAIdO4kCcFqGo/gEAAMwDAAAOAAAAAAAAAAEAIAAAACUBAABkcnMvZTJv&#10;RG9jLnhtbFBLBQYAAAAABgAGAFkBAACVBQAAAAA=&#10;">
                <v:fill on="f" focussize="0,0"/>
                <v:stroke weight="1.5pt" color="#ED7D31 [3205]" miterlimit="8" joinstyle="miter"/>
                <v:imagedata o:title=""/>
                <o:lock v:ext="edit" aspectratio="f"/>
              </v:line>
            </w:pict>
          </mc:Fallback>
        </mc:AlternateContent>
      </w:r>
    </w:p>
    <w:p w14:paraId="0403A9E2">
      <w:pPr>
        <w:jc w:val="center"/>
        <w:rPr>
          <w:rFonts w:hint="eastAsia"/>
          <w:b/>
          <w:bCs/>
          <w:sz w:val="44"/>
          <w:szCs w:val="44"/>
          <w:lang w:eastAsia="zh-CN"/>
        </w:rPr>
      </w:pPr>
    </w:p>
    <w:p w14:paraId="1B3C2D52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高邑县应急管理局行政执法自由裁量基准</w:t>
      </w:r>
    </w:p>
    <w:p w14:paraId="2D78EBB2">
      <w:pPr>
        <w:rPr>
          <w:rFonts w:hint="eastAsia"/>
          <w:lang w:eastAsia="zh-CN"/>
        </w:rPr>
      </w:pPr>
    </w:p>
    <w:p w14:paraId="71BA0FA9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</w:p>
    <w:p w14:paraId="77099ECF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一、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《河北省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应急管理系统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行政裁量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权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基准》（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2024年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）</w:t>
      </w:r>
    </w:p>
    <w:p w14:paraId="7A4AE66A">
      <w:pPr>
        <w:autoSpaceDN w:val="0"/>
        <w:spacing w:line="560" w:lineRule="exact"/>
        <w:ind w:firstLine="640" w:firstLineChars="200"/>
        <w:jc w:val="both"/>
        <w:rPr>
          <w:rFonts w:hint="default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二、上条没有规定的，按以下法律、规章有关规定执行：</w:t>
      </w:r>
    </w:p>
    <w:p w14:paraId="0204DA54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《中华人民共和国行政处罚法》（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2021年修订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）</w:t>
      </w:r>
    </w:p>
    <w:p w14:paraId="2D4F4E9A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、《安全生产违法行为行政处罚办法》（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2007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日原国家安全监管总局令第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号公布，根据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2015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日原国家安全监管总局令第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77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号修正）第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55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条至第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66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条</w:t>
      </w:r>
    </w:p>
    <w:p w14:paraId="317788AF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3、《应急管理行政裁量权基准暂行规定》（中华人民共和国应急管理部令第12号）</w:t>
      </w:r>
    </w:p>
    <w:p w14:paraId="4D96E2C7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</w:p>
    <w:p w14:paraId="2C5DF0EE">
      <w:pPr>
        <w:autoSpaceDN w:val="0"/>
        <w:spacing w:line="560" w:lineRule="exact"/>
        <w:ind w:firstLine="640" w:firstLineChars="200"/>
        <w:jc w:val="both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3121C62E">
      <w:pPr>
        <w:autoSpaceDN w:val="0"/>
        <w:spacing w:line="560" w:lineRule="exact"/>
        <w:ind w:firstLine="640" w:firstLineChars="200"/>
        <w:jc w:val="right"/>
        <w:rPr>
          <w:rFonts w:hint="default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高邑县应急管理局</w:t>
      </w:r>
    </w:p>
    <w:p w14:paraId="1411C394">
      <w:pPr>
        <w:autoSpaceDN w:val="0"/>
        <w:spacing w:line="560" w:lineRule="exact"/>
        <w:ind w:firstLine="640" w:firstLineChars="200"/>
        <w:jc w:val="right"/>
        <w:rPr>
          <w:rFonts w:hint="default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2024年9月9日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4ZjJkYzI1Y2I2NTZhY2E0YmFkY2JlZTcyMjUxN2IifQ=="/>
  </w:docVars>
  <w:rsids>
    <w:rsidRoot w:val="00000000"/>
    <w:rsid w:val="0DF56564"/>
    <w:rsid w:val="0E4C5881"/>
    <w:rsid w:val="0E530AFC"/>
    <w:rsid w:val="119942FF"/>
    <w:rsid w:val="1DD51B97"/>
    <w:rsid w:val="25D21CE3"/>
    <w:rsid w:val="2B5E43E0"/>
    <w:rsid w:val="3C977029"/>
    <w:rsid w:val="4C520BD0"/>
    <w:rsid w:val="4E1F5294"/>
    <w:rsid w:val="550171AE"/>
    <w:rsid w:val="5CCF336E"/>
    <w:rsid w:val="5D52095A"/>
    <w:rsid w:val="6C147F90"/>
    <w:rsid w:val="6DA9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</Words>
  <Characters>225</Characters>
  <Lines>0</Lines>
  <Paragraphs>0</Paragraphs>
  <TotalTime>0</TotalTime>
  <ScaleCrop>false</ScaleCrop>
  <LinksUpToDate>false</LinksUpToDate>
  <CharactersWithSpaces>225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2024-09-12T06:01:26Z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CB7B4C31EF3C40F095083D96B65F677C</vt:lpwstr>
  </property>
</Properties>
</file>