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9</w:t>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r>
        <w:rPr>
          <w:rStyle w:val="10"/>
          <w:rFonts w:ascii="方正小标宋_GBK" w:hAnsi="方正小标宋_GBK" w:eastAsia="方正小标宋_GBK" w:cs="方正小标宋_GBK"/>
          <w:color w:val="000000"/>
          <w:sz w:val="44"/>
        </w:rPr>
        <w:footnoteReference w:id="0"/>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1" w:name="_GoBack"/>
      <w:bookmarkEnd w:id="1"/>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一、高邑县工商联本级收支预算</w:t>
      </w:r>
      <w:bookmarkEnd w:id="0"/>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714001高邑县工商联本级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62.95</w:t>
            </w:r>
          </w:p>
        </w:tc>
        <w:tc>
          <w:tcPr>
            <w:tcW w:w="2959" w:type="dxa"/>
            <w:vAlign w:val="center"/>
          </w:tcPr>
          <w:p>
            <w:pPr>
              <w:pStyle w:val="16"/>
            </w:pPr>
            <w:r>
              <w:t>一、一般公共服务支出</w:t>
            </w:r>
          </w:p>
        </w:tc>
        <w:tc>
          <w:tcPr>
            <w:tcW w:w="2959" w:type="dxa"/>
            <w:vAlign w:val="center"/>
          </w:tcPr>
          <w:p>
            <w:pPr>
              <w:pStyle w:val="15"/>
            </w:pPr>
            <w:r>
              <w:t>40.31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62.95</w:t>
            </w:r>
          </w:p>
        </w:tc>
        <w:tc>
          <w:tcPr>
            <w:tcW w:w="2959" w:type="dxa"/>
            <w:vAlign w:val="center"/>
          </w:tcPr>
          <w:p>
            <w:pPr>
              <w:pStyle w:val="18"/>
            </w:pPr>
            <w:r>
              <w:t>本年支出合计</w:t>
            </w:r>
          </w:p>
        </w:tc>
        <w:tc>
          <w:tcPr>
            <w:tcW w:w="2959" w:type="dxa"/>
            <w:vAlign w:val="center"/>
          </w:tcPr>
          <w:p>
            <w:pPr>
              <w:pStyle w:val="19"/>
            </w:pPr>
            <w:r>
              <w:t>62.95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62.95</w:t>
            </w:r>
          </w:p>
        </w:tc>
        <w:tc>
          <w:tcPr>
            <w:tcW w:w="2959" w:type="dxa"/>
            <w:vAlign w:val="center"/>
          </w:tcPr>
          <w:p>
            <w:pPr>
              <w:pStyle w:val="18"/>
            </w:pPr>
            <w:r>
              <w:t>支出总计</w:t>
            </w:r>
          </w:p>
        </w:tc>
        <w:tc>
          <w:tcPr>
            <w:tcW w:w="2959" w:type="dxa"/>
            <w:vAlign w:val="center"/>
          </w:tcPr>
          <w:p>
            <w:pPr>
              <w:pStyle w:val="19"/>
            </w:pPr>
            <w:r>
              <w:t>62.95</w:t>
            </w:r>
          </w:p>
        </w:tc>
      </w:tr>
    </w:tbl>
    <w:p>
      <w:pPr>
        <w:sectPr>
          <w:footerReference r:id="rId4" w:type="default"/>
          <w:footerReference r:id="rId5"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p>
    <w:tbl>
      <w:tblPr>
        <w:tblStyle w:val="7"/>
        <w:tblW w:w="150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5"/>
        <w:gridCol w:w="1413"/>
        <w:gridCol w:w="3249"/>
        <w:gridCol w:w="1050"/>
        <w:gridCol w:w="781"/>
        <w:gridCol w:w="248"/>
        <w:gridCol w:w="983"/>
        <w:gridCol w:w="533"/>
        <w:gridCol w:w="510"/>
        <w:gridCol w:w="248"/>
        <w:gridCol w:w="758"/>
        <w:gridCol w:w="758"/>
        <w:gridCol w:w="758"/>
        <w:gridCol w:w="510"/>
        <w:gridCol w:w="248"/>
        <w:gridCol w:w="510"/>
        <w:gridCol w:w="2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48" w:type="dxa"/>
          <w:trHeight w:val="369" w:hRule="atLeast"/>
          <w:tblHeader/>
          <w:jc w:val="center"/>
        </w:trPr>
        <w:tc>
          <w:tcPr>
            <w:tcW w:w="8748" w:type="dxa"/>
            <w:gridSpan w:val="5"/>
            <w:tcBorders>
              <w:top w:val="single" w:color="FFFFFF" w:sz="6" w:space="0"/>
              <w:left w:val="single" w:color="FFFFFF" w:sz="6" w:space="0"/>
              <w:right w:val="single" w:color="FFFFFF" w:sz="6" w:space="0"/>
            </w:tcBorders>
            <w:vAlign w:val="center"/>
          </w:tcPr>
          <w:p>
            <w:pPr>
              <w:pStyle w:val="13"/>
            </w:pPr>
            <w:r>
              <w:t>714001高邑县工商联本级</w:t>
            </w:r>
          </w:p>
        </w:tc>
        <w:tc>
          <w:tcPr>
            <w:tcW w:w="2274" w:type="dxa"/>
            <w:gridSpan w:val="4"/>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48" w:type="dxa"/>
          <w:trHeight w:val="369" w:hRule="atLeast"/>
          <w:tblHeader/>
          <w:jc w:val="center"/>
        </w:trPr>
        <w:tc>
          <w:tcPr>
            <w:tcW w:w="2255" w:type="dxa"/>
            <w:vMerge w:val="restart"/>
            <w:vAlign w:val="center"/>
          </w:tcPr>
          <w:p>
            <w:pPr>
              <w:pStyle w:val="14"/>
            </w:pPr>
            <w:r>
              <w:t>序号</w:t>
            </w:r>
          </w:p>
        </w:tc>
        <w:tc>
          <w:tcPr>
            <w:tcW w:w="4662" w:type="dxa"/>
            <w:gridSpan w:val="2"/>
            <w:vAlign w:val="center"/>
          </w:tcPr>
          <w:p>
            <w:pPr>
              <w:pStyle w:val="14"/>
            </w:pPr>
            <w:r>
              <w:t>功能分类科目</w:t>
            </w:r>
          </w:p>
        </w:tc>
        <w:tc>
          <w:tcPr>
            <w:tcW w:w="1050" w:type="dxa"/>
            <w:vAlign w:val="center"/>
          </w:tcPr>
          <w:p>
            <w:pPr>
              <w:pStyle w:val="14"/>
            </w:pPr>
            <w:r>
              <w:t>合计</w:t>
            </w:r>
          </w:p>
        </w:tc>
        <w:tc>
          <w:tcPr>
            <w:tcW w:w="6087" w:type="dxa"/>
            <w:gridSpan w:val="10"/>
            <w:vAlign w:val="center"/>
          </w:tcPr>
          <w:p>
            <w:pPr>
              <w:pStyle w:val="14"/>
            </w:pPr>
            <w:r>
              <w:t>本年收入</w:t>
            </w:r>
          </w:p>
        </w:tc>
        <w:tc>
          <w:tcPr>
            <w:tcW w:w="758" w:type="dxa"/>
            <w:gridSpan w:val="2"/>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0" w:hRule="atLeast"/>
          <w:tblHeader/>
          <w:jc w:val="center"/>
        </w:trPr>
        <w:tc>
          <w:tcPr>
            <w:tcW w:w="2255" w:type="dxa"/>
            <w:vMerge w:val="continue"/>
          </w:tcPr>
          <w:p/>
        </w:tc>
        <w:tc>
          <w:tcPr>
            <w:tcW w:w="1413" w:type="dxa"/>
            <w:vAlign w:val="center"/>
          </w:tcPr>
          <w:p>
            <w:pPr>
              <w:pStyle w:val="14"/>
              <w:jc w:val="both"/>
            </w:pPr>
            <w:r>
              <w:t xml:space="preserve">科目  </w:t>
            </w:r>
          </w:p>
          <w:p>
            <w:pPr>
              <w:pStyle w:val="14"/>
              <w:jc w:val="both"/>
            </w:pPr>
            <w:r>
              <w:t>编码</w:t>
            </w:r>
          </w:p>
        </w:tc>
        <w:tc>
          <w:tcPr>
            <w:tcW w:w="3249" w:type="dxa"/>
            <w:vAlign w:val="center"/>
          </w:tcPr>
          <w:p>
            <w:pPr>
              <w:pStyle w:val="14"/>
            </w:pPr>
            <w:r>
              <w:t>科目名称</w:t>
            </w:r>
          </w:p>
        </w:tc>
        <w:tc>
          <w:tcPr>
            <w:tcW w:w="1050" w:type="dxa"/>
          </w:tcPr>
          <w:p/>
        </w:tc>
        <w:tc>
          <w:tcPr>
            <w:tcW w:w="1029" w:type="dxa"/>
            <w:gridSpan w:val="2"/>
            <w:vAlign w:val="center"/>
          </w:tcPr>
          <w:p>
            <w:pPr>
              <w:pStyle w:val="14"/>
            </w:pPr>
            <w:r>
              <w:t>小计</w:t>
            </w:r>
          </w:p>
        </w:tc>
        <w:tc>
          <w:tcPr>
            <w:tcW w:w="983" w:type="dxa"/>
            <w:vAlign w:val="center"/>
          </w:tcPr>
          <w:p>
            <w:pPr>
              <w:pStyle w:val="14"/>
            </w:pPr>
            <w:r>
              <w:t>财政拨款 收入</w:t>
            </w:r>
          </w:p>
        </w:tc>
        <w:tc>
          <w:tcPr>
            <w:tcW w:w="533" w:type="dxa"/>
            <w:vAlign w:val="center"/>
          </w:tcPr>
          <w:p>
            <w:pPr>
              <w:pStyle w:val="14"/>
            </w:pPr>
            <w:r>
              <w:t>财政专户 收入</w:t>
            </w:r>
          </w:p>
        </w:tc>
        <w:tc>
          <w:tcPr>
            <w:tcW w:w="758" w:type="dxa"/>
            <w:gridSpan w:val="2"/>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gridSpan w:val="2"/>
            <w:vAlign w:val="center"/>
          </w:tcPr>
          <w:p>
            <w:pPr>
              <w:pStyle w:val="14"/>
            </w:pPr>
            <w:r>
              <w:t>其他收入</w:t>
            </w:r>
          </w:p>
        </w:tc>
        <w:tc>
          <w:tcPr>
            <w:tcW w:w="758" w:type="dxa"/>
            <w:gridSpan w:val="2"/>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5" w:type="dxa"/>
            <w:vAlign w:val="center"/>
          </w:tcPr>
          <w:p>
            <w:pPr>
              <w:pStyle w:val="14"/>
            </w:pPr>
            <w:r>
              <w:t>栏次</w:t>
            </w:r>
          </w:p>
        </w:tc>
        <w:tc>
          <w:tcPr>
            <w:tcW w:w="1413" w:type="dxa"/>
            <w:vAlign w:val="center"/>
          </w:tcPr>
          <w:p>
            <w:pPr>
              <w:pStyle w:val="14"/>
            </w:pPr>
            <w:r>
              <w:t>1</w:t>
            </w:r>
          </w:p>
        </w:tc>
        <w:tc>
          <w:tcPr>
            <w:tcW w:w="3249" w:type="dxa"/>
            <w:vAlign w:val="center"/>
          </w:tcPr>
          <w:p>
            <w:pPr>
              <w:pStyle w:val="14"/>
            </w:pPr>
            <w:r>
              <w:t>2</w:t>
            </w:r>
          </w:p>
        </w:tc>
        <w:tc>
          <w:tcPr>
            <w:tcW w:w="1050" w:type="dxa"/>
            <w:vAlign w:val="center"/>
          </w:tcPr>
          <w:p>
            <w:pPr>
              <w:pStyle w:val="14"/>
            </w:pPr>
            <w:r>
              <w:t>3</w:t>
            </w:r>
          </w:p>
        </w:tc>
        <w:tc>
          <w:tcPr>
            <w:tcW w:w="1029" w:type="dxa"/>
            <w:gridSpan w:val="2"/>
            <w:vAlign w:val="center"/>
          </w:tcPr>
          <w:p>
            <w:pPr>
              <w:pStyle w:val="14"/>
            </w:pPr>
            <w:r>
              <w:t>4</w:t>
            </w:r>
          </w:p>
        </w:tc>
        <w:tc>
          <w:tcPr>
            <w:tcW w:w="983" w:type="dxa"/>
            <w:vAlign w:val="center"/>
          </w:tcPr>
          <w:p>
            <w:pPr>
              <w:pStyle w:val="14"/>
            </w:pPr>
            <w:r>
              <w:t>5</w:t>
            </w:r>
          </w:p>
        </w:tc>
        <w:tc>
          <w:tcPr>
            <w:tcW w:w="533" w:type="dxa"/>
            <w:vAlign w:val="center"/>
          </w:tcPr>
          <w:p>
            <w:pPr>
              <w:pStyle w:val="14"/>
            </w:pPr>
            <w:r>
              <w:t>6</w:t>
            </w:r>
          </w:p>
        </w:tc>
        <w:tc>
          <w:tcPr>
            <w:tcW w:w="758" w:type="dxa"/>
            <w:gridSpan w:val="2"/>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gridSpan w:val="2"/>
            <w:vAlign w:val="center"/>
          </w:tcPr>
          <w:p>
            <w:pPr>
              <w:pStyle w:val="14"/>
            </w:pPr>
            <w:r>
              <w:t>11</w:t>
            </w:r>
          </w:p>
        </w:tc>
        <w:tc>
          <w:tcPr>
            <w:tcW w:w="758" w:type="dxa"/>
            <w:gridSpan w:val="2"/>
            <w:vAlign w:val="center"/>
          </w:tcPr>
          <w:p>
            <w:pPr>
              <w:pStyle w:val="14"/>
            </w:pPr>
            <w:r>
              <w:t>12</w:t>
            </w:r>
          </w:p>
        </w:tc>
      </w:tr>
      <w:tr>
        <w:tblPrEx>
          <w:tblCellMar>
            <w:top w:w="0" w:type="dxa"/>
            <w:left w:w="108" w:type="dxa"/>
            <w:bottom w:w="0" w:type="dxa"/>
            <w:right w:w="108" w:type="dxa"/>
          </w:tblCellMar>
        </w:tblPrEx>
        <w:trPr>
          <w:trHeight w:val="369" w:hRule="atLeast"/>
          <w:jc w:val="center"/>
        </w:trPr>
        <w:tc>
          <w:tcPr>
            <w:tcW w:w="2255" w:type="dxa"/>
            <w:vAlign w:val="center"/>
          </w:tcPr>
          <w:p>
            <w:pPr>
              <w:pStyle w:val="17"/>
            </w:pPr>
            <w:r>
              <w:t>1</w:t>
            </w:r>
          </w:p>
        </w:tc>
        <w:tc>
          <w:tcPr>
            <w:tcW w:w="1413" w:type="dxa"/>
            <w:vAlign w:val="center"/>
          </w:tcPr>
          <w:p>
            <w:pPr>
              <w:pStyle w:val="20"/>
            </w:pPr>
          </w:p>
        </w:tc>
        <w:tc>
          <w:tcPr>
            <w:tcW w:w="3249" w:type="dxa"/>
            <w:vAlign w:val="center"/>
          </w:tcPr>
          <w:p>
            <w:pPr>
              <w:pStyle w:val="18"/>
            </w:pPr>
            <w:r>
              <w:t>合计</w:t>
            </w:r>
          </w:p>
        </w:tc>
        <w:tc>
          <w:tcPr>
            <w:tcW w:w="1050" w:type="dxa"/>
            <w:vAlign w:val="center"/>
          </w:tcPr>
          <w:p>
            <w:pPr>
              <w:pStyle w:val="19"/>
            </w:pPr>
            <w:r>
              <w:t>62.95</w:t>
            </w:r>
          </w:p>
        </w:tc>
        <w:tc>
          <w:tcPr>
            <w:tcW w:w="1029" w:type="dxa"/>
            <w:gridSpan w:val="2"/>
            <w:vAlign w:val="center"/>
          </w:tcPr>
          <w:p>
            <w:pPr>
              <w:pStyle w:val="19"/>
            </w:pPr>
            <w:r>
              <w:t>62.95</w:t>
            </w:r>
          </w:p>
        </w:tc>
        <w:tc>
          <w:tcPr>
            <w:tcW w:w="983" w:type="dxa"/>
            <w:vAlign w:val="center"/>
          </w:tcPr>
          <w:p>
            <w:pPr>
              <w:pStyle w:val="19"/>
            </w:pPr>
            <w:r>
              <w:t>62.95</w:t>
            </w:r>
          </w:p>
        </w:tc>
        <w:tc>
          <w:tcPr>
            <w:tcW w:w="533" w:type="dxa"/>
            <w:vAlign w:val="center"/>
          </w:tcPr>
          <w:p>
            <w:pPr>
              <w:pStyle w:val="19"/>
            </w:pPr>
          </w:p>
        </w:tc>
        <w:tc>
          <w:tcPr>
            <w:tcW w:w="758" w:type="dxa"/>
            <w:gridSpan w:val="2"/>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gridSpan w:val="2"/>
            <w:vAlign w:val="center"/>
          </w:tcPr>
          <w:p>
            <w:pPr>
              <w:pStyle w:val="19"/>
            </w:pPr>
          </w:p>
        </w:tc>
        <w:tc>
          <w:tcPr>
            <w:tcW w:w="758" w:type="dxa"/>
            <w:gridSpan w:val="2"/>
            <w:vAlign w:val="center"/>
          </w:tcPr>
          <w:p>
            <w:pPr>
              <w:pStyle w:val="19"/>
            </w:pPr>
          </w:p>
        </w:tc>
      </w:tr>
      <w:tr>
        <w:tblPrEx>
          <w:tblCellMar>
            <w:top w:w="0" w:type="dxa"/>
            <w:left w:w="108" w:type="dxa"/>
            <w:bottom w:w="0" w:type="dxa"/>
            <w:right w:w="108" w:type="dxa"/>
          </w:tblCellMar>
        </w:tblPrEx>
        <w:trPr>
          <w:trHeight w:val="369" w:hRule="atLeast"/>
          <w:jc w:val="center"/>
        </w:trPr>
        <w:tc>
          <w:tcPr>
            <w:tcW w:w="2255" w:type="dxa"/>
            <w:vAlign w:val="center"/>
          </w:tcPr>
          <w:p>
            <w:pPr>
              <w:pStyle w:val="17"/>
            </w:pPr>
            <w:r>
              <w:t>2</w:t>
            </w:r>
          </w:p>
        </w:tc>
        <w:tc>
          <w:tcPr>
            <w:tcW w:w="1413" w:type="dxa"/>
            <w:vAlign w:val="center"/>
          </w:tcPr>
          <w:p>
            <w:pPr>
              <w:pStyle w:val="16"/>
            </w:pPr>
            <w:r>
              <w:t>201</w:t>
            </w:r>
          </w:p>
        </w:tc>
        <w:tc>
          <w:tcPr>
            <w:tcW w:w="3249" w:type="dxa"/>
            <w:vAlign w:val="center"/>
          </w:tcPr>
          <w:p>
            <w:pPr>
              <w:pStyle w:val="16"/>
            </w:pPr>
            <w:r>
              <w:t>一般公共服务支出</w:t>
            </w:r>
          </w:p>
        </w:tc>
        <w:tc>
          <w:tcPr>
            <w:tcW w:w="1050" w:type="dxa"/>
            <w:vAlign w:val="center"/>
          </w:tcPr>
          <w:p>
            <w:pPr>
              <w:pStyle w:val="15"/>
            </w:pPr>
            <w:r>
              <w:t>40.31</w:t>
            </w:r>
          </w:p>
        </w:tc>
        <w:tc>
          <w:tcPr>
            <w:tcW w:w="1029" w:type="dxa"/>
            <w:gridSpan w:val="2"/>
            <w:vAlign w:val="center"/>
          </w:tcPr>
          <w:p>
            <w:pPr>
              <w:pStyle w:val="15"/>
            </w:pPr>
            <w:r>
              <w:t>40.31</w:t>
            </w:r>
          </w:p>
        </w:tc>
        <w:tc>
          <w:tcPr>
            <w:tcW w:w="983" w:type="dxa"/>
            <w:vAlign w:val="center"/>
          </w:tcPr>
          <w:p>
            <w:pPr>
              <w:pStyle w:val="15"/>
            </w:pPr>
            <w:r>
              <w:t>40.31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3</w:t>
            </w:r>
          </w:p>
        </w:tc>
        <w:tc>
          <w:tcPr>
            <w:tcW w:w="1413" w:type="dxa"/>
            <w:vAlign w:val="center"/>
          </w:tcPr>
          <w:p>
            <w:pPr>
              <w:pStyle w:val="16"/>
            </w:pPr>
            <w:r>
              <w:t>20128</w:t>
            </w:r>
          </w:p>
        </w:tc>
        <w:tc>
          <w:tcPr>
            <w:tcW w:w="3249" w:type="dxa"/>
            <w:vAlign w:val="center"/>
          </w:tcPr>
          <w:p>
            <w:pPr>
              <w:pStyle w:val="16"/>
            </w:pPr>
            <w:r>
              <w:t>民主党派及工商联事务</w:t>
            </w:r>
          </w:p>
        </w:tc>
        <w:tc>
          <w:tcPr>
            <w:tcW w:w="1050" w:type="dxa"/>
            <w:vAlign w:val="center"/>
          </w:tcPr>
          <w:p>
            <w:pPr>
              <w:pStyle w:val="15"/>
            </w:pPr>
            <w:r>
              <w:t>40.31</w:t>
            </w:r>
          </w:p>
        </w:tc>
        <w:tc>
          <w:tcPr>
            <w:tcW w:w="1029" w:type="dxa"/>
            <w:gridSpan w:val="2"/>
            <w:vAlign w:val="center"/>
          </w:tcPr>
          <w:p>
            <w:pPr>
              <w:pStyle w:val="15"/>
            </w:pPr>
            <w:r>
              <w:t>40.31</w:t>
            </w:r>
          </w:p>
        </w:tc>
        <w:tc>
          <w:tcPr>
            <w:tcW w:w="983" w:type="dxa"/>
            <w:vAlign w:val="center"/>
          </w:tcPr>
          <w:p>
            <w:pPr>
              <w:pStyle w:val="15"/>
            </w:pPr>
            <w:r>
              <w:t>40.31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4</w:t>
            </w:r>
          </w:p>
        </w:tc>
        <w:tc>
          <w:tcPr>
            <w:tcW w:w="1413" w:type="dxa"/>
            <w:vAlign w:val="center"/>
          </w:tcPr>
          <w:p>
            <w:pPr>
              <w:pStyle w:val="16"/>
            </w:pPr>
            <w:r>
              <w:t>2012801</w:t>
            </w:r>
          </w:p>
        </w:tc>
        <w:tc>
          <w:tcPr>
            <w:tcW w:w="3249" w:type="dxa"/>
            <w:vAlign w:val="center"/>
          </w:tcPr>
          <w:p>
            <w:pPr>
              <w:pStyle w:val="16"/>
            </w:pPr>
            <w:r>
              <w:t>行政运行</w:t>
            </w:r>
          </w:p>
        </w:tc>
        <w:tc>
          <w:tcPr>
            <w:tcW w:w="1050" w:type="dxa"/>
            <w:vAlign w:val="center"/>
          </w:tcPr>
          <w:p>
            <w:pPr>
              <w:pStyle w:val="15"/>
            </w:pPr>
            <w:r>
              <w:t>35.31</w:t>
            </w:r>
          </w:p>
        </w:tc>
        <w:tc>
          <w:tcPr>
            <w:tcW w:w="1029" w:type="dxa"/>
            <w:gridSpan w:val="2"/>
            <w:vAlign w:val="center"/>
          </w:tcPr>
          <w:p>
            <w:pPr>
              <w:pStyle w:val="15"/>
            </w:pPr>
            <w:r>
              <w:t>35.31</w:t>
            </w:r>
          </w:p>
        </w:tc>
        <w:tc>
          <w:tcPr>
            <w:tcW w:w="983" w:type="dxa"/>
            <w:vAlign w:val="center"/>
          </w:tcPr>
          <w:p>
            <w:pPr>
              <w:pStyle w:val="15"/>
            </w:pPr>
            <w:r>
              <w:t>35.31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5</w:t>
            </w:r>
          </w:p>
        </w:tc>
        <w:tc>
          <w:tcPr>
            <w:tcW w:w="1413" w:type="dxa"/>
            <w:vAlign w:val="center"/>
          </w:tcPr>
          <w:p>
            <w:pPr>
              <w:pStyle w:val="16"/>
            </w:pPr>
            <w:r>
              <w:t>2012802</w:t>
            </w:r>
          </w:p>
        </w:tc>
        <w:tc>
          <w:tcPr>
            <w:tcW w:w="3249" w:type="dxa"/>
            <w:vAlign w:val="center"/>
          </w:tcPr>
          <w:p>
            <w:pPr>
              <w:pStyle w:val="16"/>
            </w:pPr>
            <w:r>
              <w:t>一般行政管理事务</w:t>
            </w:r>
          </w:p>
        </w:tc>
        <w:tc>
          <w:tcPr>
            <w:tcW w:w="1050" w:type="dxa"/>
            <w:vAlign w:val="center"/>
          </w:tcPr>
          <w:p>
            <w:pPr>
              <w:pStyle w:val="15"/>
            </w:pPr>
            <w:r>
              <w:t>5.00</w:t>
            </w:r>
          </w:p>
        </w:tc>
        <w:tc>
          <w:tcPr>
            <w:tcW w:w="1029" w:type="dxa"/>
            <w:gridSpan w:val="2"/>
            <w:vAlign w:val="center"/>
          </w:tcPr>
          <w:p>
            <w:pPr>
              <w:pStyle w:val="15"/>
            </w:pPr>
            <w:r>
              <w:t>5.00</w:t>
            </w:r>
          </w:p>
        </w:tc>
        <w:tc>
          <w:tcPr>
            <w:tcW w:w="983" w:type="dxa"/>
            <w:vAlign w:val="center"/>
          </w:tcPr>
          <w:p>
            <w:pPr>
              <w:pStyle w:val="15"/>
            </w:pPr>
            <w:r>
              <w:t>5.00</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6</w:t>
            </w:r>
          </w:p>
        </w:tc>
        <w:tc>
          <w:tcPr>
            <w:tcW w:w="1413" w:type="dxa"/>
            <w:vAlign w:val="center"/>
          </w:tcPr>
          <w:p>
            <w:pPr>
              <w:pStyle w:val="16"/>
            </w:pPr>
            <w:r>
              <w:t>208</w:t>
            </w:r>
          </w:p>
        </w:tc>
        <w:tc>
          <w:tcPr>
            <w:tcW w:w="3249" w:type="dxa"/>
            <w:vAlign w:val="center"/>
          </w:tcPr>
          <w:p>
            <w:pPr>
              <w:pStyle w:val="16"/>
            </w:pPr>
            <w:r>
              <w:t>社会保障和就业支出</w:t>
            </w:r>
          </w:p>
        </w:tc>
        <w:tc>
          <w:tcPr>
            <w:tcW w:w="1050" w:type="dxa"/>
            <w:vAlign w:val="center"/>
          </w:tcPr>
          <w:p>
            <w:pPr>
              <w:pStyle w:val="15"/>
            </w:pPr>
            <w:r>
              <w:t>9.52</w:t>
            </w:r>
          </w:p>
        </w:tc>
        <w:tc>
          <w:tcPr>
            <w:tcW w:w="1029" w:type="dxa"/>
            <w:gridSpan w:val="2"/>
            <w:vAlign w:val="center"/>
          </w:tcPr>
          <w:p>
            <w:pPr>
              <w:pStyle w:val="15"/>
            </w:pPr>
            <w:r>
              <w:t>9.52</w:t>
            </w:r>
          </w:p>
        </w:tc>
        <w:tc>
          <w:tcPr>
            <w:tcW w:w="983" w:type="dxa"/>
            <w:vAlign w:val="center"/>
          </w:tcPr>
          <w:p>
            <w:pPr>
              <w:pStyle w:val="15"/>
            </w:pPr>
            <w:r>
              <w:t>9.52</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7</w:t>
            </w:r>
          </w:p>
        </w:tc>
        <w:tc>
          <w:tcPr>
            <w:tcW w:w="1413" w:type="dxa"/>
            <w:vAlign w:val="center"/>
          </w:tcPr>
          <w:p>
            <w:pPr>
              <w:pStyle w:val="16"/>
            </w:pPr>
            <w:r>
              <w:t>20805</w:t>
            </w:r>
          </w:p>
        </w:tc>
        <w:tc>
          <w:tcPr>
            <w:tcW w:w="3249" w:type="dxa"/>
            <w:vAlign w:val="center"/>
          </w:tcPr>
          <w:p>
            <w:pPr>
              <w:pStyle w:val="16"/>
            </w:pPr>
            <w:r>
              <w:t>行政事业单位养老支出</w:t>
            </w:r>
          </w:p>
        </w:tc>
        <w:tc>
          <w:tcPr>
            <w:tcW w:w="1050" w:type="dxa"/>
            <w:vAlign w:val="center"/>
          </w:tcPr>
          <w:p>
            <w:pPr>
              <w:pStyle w:val="15"/>
            </w:pPr>
            <w:r>
              <w:t>9.36</w:t>
            </w:r>
          </w:p>
        </w:tc>
        <w:tc>
          <w:tcPr>
            <w:tcW w:w="1029" w:type="dxa"/>
            <w:gridSpan w:val="2"/>
            <w:vAlign w:val="center"/>
          </w:tcPr>
          <w:p>
            <w:pPr>
              <w:pStyle w:val="15"/>
            </w:pPr>
            <w:r>
              <w:t>9.36</w:t>
            </w:r>
          </w:p>
        </w:tc>
        <w:tc>
          <w:tcPr>
            <w:tcW w:w="983" w:type="dxa"/>
            <w:vAlign w:val="center"/>
          </w:tcPr>
          <w:p>
            <w:pPr>
              <w:pStyle w:val="15"/>
            </w:pPr>
            <w:r>
              <w:t>9.36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8</w:t>
            </w:r>
          </w:p>
        </w:tc>
        <w:tc>
          <w:tcPr>
            <w:tcW w:w="1413" w:type="dxa"/>
            <w:vAlign w:val="center"/>
          </w:tcPr>
          <w:p>
            <w:pPr>
              <w:pStyle w:val="16"/>
            </w:pPr>
            <w:r>
              <w:t>2080501</w:t>
            </w:r>
          </w:p>
        </w:tc>
        <w:tc>
          <w:tcPr>
            <w:tcW w:w="3249" w:type="dxa"/>
            <w:vAlign w:val="center"/>
          </w:tcPr>
          <w:p>
            <w:pPr>
              <w:pStyle w:val="16"/>
            </w:pPr>
            <w:r>
              <w:t>行政单位离退休</w:t>
            </w:r>
          </w:p>
        </w:tc>
        <w:tc>
          <w:tcPr>
            <w:tcW w:w="1050" w:type="dxa"/>
            <w:vAlign w:val="center"/>
          </w:tcPr>
          <w:p>
            <w:pPr>
              <w:pStyle w:val="15"/>
            </w:pPr>
            <w:r>
              <w:t>0.32</w:t>
            </w:r>
          </w:p>
        </w:tc>
        <w:tc>
          <w:tcPr>
            <w:tcW w:w="1029" w:type="dxa"/>
            <w:gridSpan w:val="2"/>
            <w:vAlign w:val="center"/>
          </w:tcPr>
          <w:p>
            <w:pPr>
              <w:pStyle w:val="15"/>
            </w:pPr>
            <w:r>
              <w:t>0.32</w:t>
            </w:r>
          </w:p>
        </w:tc>
        <w:tc>
          <w:tcPr>
            <w:tcW w:w="983" w:type="dxa"/>
            <w:vAlign w:val="center"/>
          </w:tcPr>
          <w:p>
            <w:pPr>
              <w:pStyle w:val="15"/>
            </w:pPr>
            <w:r>
              <w:t>0.32</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9</w:t>
            </w:r>
          </w:p>
        </w:tc>
        <w:tc>
          <w:tcPr>
            <w:tcW w:w="1413" w:type="dxa"/>
            <w:vAlign w:val="center"/>
          </w:tcPr>
          <w:p>
            <w:pPr>
              <w:pStyle w:val="16"/>
            </w:pPr>
            <w:r>
              <w:t>2080505</w:t>
            </w:r>
          </w:p>
        </w:tc>
        <w:tc>
          <w:tcPr>
            <w:tcW w:w="3249" w:type="dxa"/>
            <w:vAlign w:val="center"/>
          </w:tcPr>
          <w:p>
            <w:pPr>
              <w:pStyle w:val="16"/>
            </w:pPr>
            <w:r>
              <w:t>机关事业单位基本养老保险缴费支出</w:t>
            </w:r>
          </w:p>
        </w:tc>
        <w:tc>
          <w:tcPr>
            <w:tcW w:w="1050" w:type="dxa"/>
            <w:vAlign w:val="center"/>
          </w:tcPr>
          <w:p>
            <w:pPr>
              <w:pStyle w:val="15"/>
            </w:pPr>
            <w:r>
              <w:t>7.75</w:t>
            </w:r>
          </w:p>
        </w:tc>
        <w:tc>
          <w:tcPr>
            <w:tcW w:w="1029" w:type="dxa"/>
            <w:gridSpan w:val="2"/>
            <w:vAlign w:val="center"/>
          </w:tcPr>
          <w:p>
            <w:pPr>
              <w:pStyle w:val="15"/>
            </w:pPr>
            <w:r>
              <w:t>7.75</w:t>
            </w:r>
          </w:p>
        </w:tc>
        <w:tc>
          <w:tcPr>
            <w:tcW w:w="983" w:type="dxa"/>
            <w:vAlign w:val="center"/>
          </w:tcPr>
          <w:p>
            <w:pPr>
              <w:pStyle w:val="15"/>
            </w:pPr>
            <w:r>
              <w:t>7.75</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10</w:t>
            </w:r>
          </w:p>
        </w:tc>
        <w:tc>
          <w:tcPr>
            <w:tcW w:w="1413" w:type="dxa"/>
            <w:vAlign w:val="center"/>
          </w:tcPr>
          <w:p>
            <w:pPr>
              <w:pStyle w:val="16"/>
            </w:pPr>
            <w:r>
              <w:t>2080506</w:t>
            </w:r>
          </w:p>
        </w:tc>
        <w:tc>
          <w:tcPr>
            <w:tcW w:w="3249" w:type="dxa"/>
            <w:vAlign w:val="center"/>
          </w:tcPr>
          <w:p>
            <w:pPr>
              <w:pStyle w:val="16"/>
            </w:pPr>
            <w:r>
              <w:t>机关事业单位职业年金缴费支出</w:t>
            </w:r>
          </w:p>
        </w:tc>
        <w:tc>
          <w:tcPr>
            <w:tcW w:w="1050" w:type="dxa"/>
            <w:vAlign w:val="center"/>
          </w:tcPr>
          <w:p>
            <w:pPr>
              <w:pStyle w:val="15"/>
            </w:pPr>
            <w:r>
              <w:t>1.29</w:t>
            </w:r>
          </w:p>
        </w:tc>
        <w:tc>
          <w:tcPr>
            <w:tcW w:w="1029" w:type="dxa"/>
            <w:gridSpan w:val="2"/>
            <w:vAlign w:val="center"/>
          </w:tcPr>
          <w:p>
            <w:pPr>
              <w:pStyle w:val="15"/>
            </w:pPr>
            <w:r>
              <w:t>1.29</w:t>
            </w:r>
          </w:p>
        </w:tc>
        <w:tc>
          <w:tcPr>
            <w:tcW w:w="983" w:type="dxa"/>
            <w:vAlign w:val="center"/>
          </w:tcPr>
          <w:p>
            <w:pPr>
              <w:pStyle w:val="15"/>
            </w:pPr>
            <w:r>
              <w:t>1.29</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11</w:t>
            </w:r>
          </w:p>
        </w:tc>
        <w:tc>
          <w:tcPr>
            <w:tcW w:w="1413" w:type="dxa"/>
            <w:vAlign w:val="center"/>
          </w:tcPr>
          <w:p>
            <w:pPr>
              <w:pStyle w:val="16"/>
            </w:pPr>
            <w:r>
              <w:t>20827</w:t>
            </w:r>
          </w:p>
        </w:tc>
        <w:tc>
          <w:tcPr>
            <w:tcW w:w="3249" w:type="dxa"/>
            <w:vAlign w:val="center"/>
          </w:tcPr>
          <w:p>
            <w:pPr>
              <w:pStyle w:val="16"/>
            </w:pPr>
            <w:r>
              <w:t>财政对其他社会保险基金的补助</w:t>
            </w:r>
          </w:p>
        </w:tc>
        <w:tc>
          <w:tcPr>
            <w:tcW w:w="1050" w:type="dxa"/>
            <w:vAlign w:val="center"/>
          </w:tcPr>
          <w:p>
            <w:pPr>
              <w:pStyle w:val="15"/>
            </w:pPr>
            <w:r>
              <w:t>0.16</w:t>
            </w:r>
          </w:p>
        </w:tc>
        <w:tc>
          <w:tcPr>
            <w:tcW w:w="1029" w:type="dxa"/>
            <w:gridSpan w:val="2"/>
            <w:vAlign w:val="center"/>
          </w:tcPr>
          <w:p>
            <w:pPr>
              <w:pStyle w:val="15"/>
            </w:pPr>
            <w:r>
              <w:t>0.16</w:t>
            </w:r>
          </w:p>
        </w:tc>
        <w:tc>
          <w:tcPr>
            <w:tcW w:w="983" w:type="dxa"/>
            <w:vAlign w:val="center"/>
          </w:tcPr>
          <w:p>
            <w:pPr>
              <w:pStyle w:val="15"/>
            </w:pPr>
            <w:r>
              <w:t>0.16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CellMar>
            <w:top w:w="0" w:type="dxa"/>
            <w:left w:w="108" w:type="dxa"/>
            <w:bottom w:w="0" w:type="dxa"/>
            <w:right w:w="108" w:type="dxa"/>
          </w:tblCellMar>
        </w:tblPrEx>
        <w:trPr>
          <w:trHeight w:val="369" w:hRule="atLeast"/>
          <w:jc w:val="center"/>
        </w:trPr>
        <w:tc>
          <w:tcPr>
            <w:tcW w:w="2255" w:type="dxa"/>
            <w:vAlign w:val="center"/>
          </w:tcPr>
          <w:p>
            <w:pPr>
              <w:pStyle w:val="17"/>
            </w:pPr>
            <w:r>
              <w:t>12</w:t>
            </w:r>
          </w:p>
        </w:tc>
        <w:tc>
          <w:tcPr>
            <w:tcW w:w="1413" w:type="dxa"/>
            <w:vAlign w:val="center"/>
          </w:tcPr>
          <w:p>
            <w:pPr>
              <w:pStyle w:val="16"/>
            </w:pPr>
            <w:r>
              <w:t>2082702</w:t>
            </w:r>
          </w:p>
        </w:tc>
        <w:tc>
          <w:tcPr>
            <w:tcW w:w="3249" w:type="dxa"/>
            <w:vAlign w:val="center"/>
          </w:tcPr>
          <w:p>
            <w:pPr>
              <w:pStyle w:val="16"/>
            </w:pPr>
            <w:r>
              <w:t>财政对工伤保险基金的补助</w:t>
            </w:r>
          </w:p>
        </w:tc>
        <w:tc>
          <w:tcPr>
            <w:tcW w:w="1050" w:type="dxa"/>
            <w:vAlign w:val="center"/>
          </w:tcPr>
          <w:p>
            <w:pPr>
              <w:pStyle w:val="15"/>
            </w:pPr>
            <w:r>
              <w:t>0.16</w:t>
            </w:r>
          </w:p>
        </w:tc>
        <w:tc>
          <w:tcPr>
            <w:tcW w:w="1029" w:type="dxa"/>
            <w:gridSpan w:val="2"/>
            <w:vAlign w:val="center"/>
          </w:tcPr>
          <w:p>
            <w:pPr>
              <w:pStyle w:val="15"/>
            </w:pPr>
            <w:r>
              <w:t>0.16</w:t>
            </w:r>
          </w:p>
        </w:tc>
        <w:tc>
          <w:tcPr>
            <w:tcW w:w="983" w:type="dxa"/>
            <w:vAlign w:val="center"/>
          </w:tcPr>
          <w:p>
            <w:pPr>
              <w:pStyle w:val="15"/>
            </w:pPr>
            <w:r>
              <w:t>0.16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CellMar>
            <w:top w:w="0" w:type="dxa"/>
            <w:left w:w="108" w:type="dxa"/>
            <w:bottom w:w="0" w:type="dxa"/>
            <w:right w:w="108" w:type="dxa"/>
          </w:tblCellMar>
        </w:tblPrEx>
        <w:trPr>
          <w:trHeight w:val="369" w:hRule="atLeast"/>
          <w:jc w:val="center"/>
        </w:trPr>
        <w:tc>
          <w:tcPr>
            <w:tcW w:w="2255" w:type="dxa"/>
            <w:vAlign w:val="center"/>
          </w:tcPr>
          <w:p>
            <w:pPr>
              <w:pStyle w:val="17"/>
            </w:pPr>
            <w:r>
              <w:t>13</w:t>
            </w:r>
          </w:p>
        </w:tc>
        <w:tc>
          <w:tcPr>
            <w:tcW w:w="1413" w:type="dxa"/>
            <w:vAlign w:val="center"/>
          </w:tcPr>
          <w:p>
            <w:pPr>
              <w:pStyle w:val="16"/>
            </w:pPr>
            <w:r>
              <w:t>210</w:t>
            </w:r>
          </w:p>
        </w:tc>
        <w:tc>
          <w:tcPr>
            <w:tcW w:w="3249" w:type="dxa"/>
            <w:vAlign w:val="center"/>
          </w:tcPr>
          <w:p>
            <w:pPr>
              <w:pStyle w:val="16"/>
            </w:pPr>
            <w:r>
              <w:t>卫生健康支出</w:t>
            </w:r>
          </w:p>
        </w:tc>
        <w:tc>
          <w:tcPr>
            <w:tcW w:w="1050" w:type="dxa"/>
            <w:vAlign w:val="center"/>
          </w:tcPr>
          <w:p>
            <w:pPr>
              <w:pStyle w:val="15"/>
            </w:pPr>
            <w:r>
              <w:t>5.46</w:t>
            </w:r>
          </w:p>
        </w:tc>
        <w:tc>
          <w:tcPr>
            <w:tcW w:w="1029" w:type="dxa"/>
            <w:gridSpan w:val="2"/>
            <w:vAlign w:val="center"/>
          </w:tcPr>
          <w:p>
            <w:pPr>
              <w:pStyle w:val="15"/>
            </w:pPr>
            <w:r>
              <w:t>5.46</w:t>
            </w:r>
          </w:p>
        </w:tc>
        <w:tc>
          <w:tcPr>
            <w:tcW w:w="983" w:type="dxa"/>
            <w:vAlign w:val="center"/>
          </w:tcPr>
          <w:p>
            <w:pPr>
              <w:pStyle w:val="15"/>
            </w:pPr>
            <w:r>
              <w:t>5.46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CellMar>
            <w:top w:w="0" w:type="dxa"/>
            <w:left w:w="108" w:type="dxa"/>
            <w:bottom w:w="0" w:type="dxa"/>
            <w:right w:w="108" w:type="dxa"/>
          </w:tblCellMar>
        </w:tblPrEx>
        <w:trPr>
          <w:trHeight w:val="369" w:hRule="atLeast"/>
          <w:jc w:val="center"/>
        </w:trPr>
        <w:tc>
          <w:tcPr>
            <w:tcW w:w="2255" w:type="dxa"/>
            <w:vAlign w:val="center"/>
          </w:tcPr>
          <w:p>
            <w:pPr>
              <w:pStyle w:val="17"/>
            </w:pPr>
            <w:r>
              <w:t>14</w:t>
            </w:r>
          </w:p>
        </w:tc>
        <w:tc>
          <w:tcPr>
            <w:tcW w:w="1413" w:type="dxa"/>
            <w:vAlign w:val="center"/>
          </w:tcPr>
          <w:p>
            <w:pPr>
              <w:pStyle w:val="16"/>
            </w:pPr>
            <w:r>
              <w:t>21011</w:t>
            </w:r>
          </w:p>
        </w:tc>
        <w:tc>
          <w:tcPr>
            <w:tcW w:w="3249" w:type="dxa"/>
            <w:vAlign w:val="center"/>
          </w:tcPr>
          <w:p>
            <w:pPr>
              <w:pStyle w:val="16"/>
            </w:pPr>
            <w:r>
              <w:t>行政事业单位医疗</w:t>
            </w:r>
          </w:p>
        </w:tc>
        <w:tc>
          <w:tcPr>
            <w:tcW w:w="1050" w:type="dxa"/>
            <w:vAlign w:val="center"/>
          </w:tcPr>
          <w:p>
            <w:pPr>
              <w:pStyle w:val="15"/>
            </w:pPr>
            <w:r>
              <w:t>5.46</w:t>
            </w:r>
          </w:p>
        </w:tc>
        <w:tc>
          <w:tcPr>
            <w:tcW w:w="1029" w:type="dxa"/>
            <w:gridSpan w:val="2"/>
            <w:vAlign w:val="center"/>
          </w:tcPr>
          <w:p>
            <w:pPr>
              <w:pStyle w:val="15"/>
            </w:pPr>
            <w:r>
              <w:t>5.46</w:t>
            </w:r>
          </w:p>
        </w:tc>
        <w:tc>
          <w:tcPr>
            <w:tcW w:w="983" w:type="dxa"/>
            <w:vAlign w:val="center"/>
          </w:tcPr>
          <w:p>
            <w:pPr>
              <w:pStyle w:val="15"/>
            </w:pPr>
            <w:r>
              <w:t>5.46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15</w:t>
            </w:r>
          </w:p>
        </w:tc>
        <w:tc>
          <w:tcPr>
            <w:tcW w:w="1413" w:type="dxa"/>
            <w:vAlign w:val="center"/>
          </w:tcPr>
          <w:p>
            <w:pPr>
              <w:pStyle w:val="16"/>
            </w:pPr>
            <w:r>
              <w:t>2101101</w:t>
            </w:r>
          </w:p>
        </w:tc>
        <w:tc>
          <w:tcPr>
            <w:tcW w:w="3249" w:type="dxa"/>
            <w:vAlign w:val="center"/>
          </w:tcPr>
          <w:p>
            <w:pPr>
              <w:pStyle w:val="16"/>
            </w:pPr>
            <w:r>
              <w:t>行政单位医疗</w:t>
            </w:r>
          </w:p>
        </w:tc>
        <w:tc>
          <w:tcPr>
            <w:tcW w:w="1050" w:type="dxa"/>
            <w:vAlign w:val="center"/>
          </w:tcPr>
          <w:p>
            <w:pPr>
              <w:pStyle w:val="15"/>
            </w:pPr>
            <w:r>
              <w:t>3.36</w:t>
            </w:r>
          </w:p>
        </w:tc>
        <w:tc>
          <w:tcPr>
            <w:tcW w:w="1029" w:type="dxa"/>
            <w:gridSpan w:val="2"/>
            <w:vAlign w:val="center"/>
          </w:tcPr>
          <w:p>
            <w:pPr>
              <w:pStyle w:val="15"/>
            </w:pPr>
            <w:r>
              <w:t>3.36</w:t>
            </w:r>
          </w:p>
        </w:tc>
        <w:tc>
          <w:tcPr>
            <w:tcW w:w="983" w:type="dxa"/>
            <w:vAlign w:val="center"/>
          </w:tcPr>
          <w:p>
            <w:pPr>
              <w:pStyle w:val="15"/>
            </w:pPr>
            <w:r>
              <w:t>3.36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16</w:t>
            </w:r>
          </w:p>
        </w:tc>
        <w:tc>
          <w:tcPr>
            <w:tcW w:w="1413" w:type="dxa"/>
            <w:vAlign w:val="center"/>
          </w:tcPr>
          <w:p>
            <w:pPr>
              <w:pStyle w:val="16"/>
            </w:pPr>
            <w:r>
              <w:t>2101103</w:t>
            </w:r>
          </w:p>
        </w:tc>
        <w:tc>
          <w:tcPr>
            <w:tcW w:w="3249" w:type="dxa"/>
            <w:vAlign w:val="center"/>
          </w:tcPr>
          <w:p>
            <w:pPr>
              <w:pStyle w:val="16"/>
            </w:pPr>
            <w:r>
              <w:t>公务员医疗补助</w:t>
            </w:r>
          </w:p>
        </w:tc>
        <w:tc>
          <w:tcPr>
            <w:tcW w:w="1050" w:type="dxa"/>
            <w:vAlign w:val="center"/>
          </w:tcPr>
          <w:p>
            <w:pPr>
              <w:pStyle w:val="15"/>
            </w:pPr>
            <w:r>
              <w:t>2.10</w:t>
            </w:r>
          </w:p>
        </w:tc>
        <w:tc>
          <w:tcPr>
            <w:tcW w:w="1029" w:type="dxa"/>
            <w:gridSpan w:val="2"/>
            <w:vAlign w:val="center"/>
          </w:tcPr>
          <w:p>
            <w:pPr>
              <w:pStyle w:val="15"/>
            </w:pPr>
            <w:r>
              <w:t>2.10</w:t>
            </w:r>
          </w:p>
        </w:tc>
        <w:tc>
          <w:tcPr>
            <w:tcW w:w="983" w:type="dxa"/>
            <w:vAlign w:val="center"/>
          </w:tcPr>
          <w:p>
            <w:pPr>
              <w:pStyle w:val="15"/>
            </w:pPr>
            <w:r>
              <w:t>2.10</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17</w:t>
            </w:r>
          </w:p>
        </w:tc>
        <w:tc>
          <w:tcPr>
            <w:tcW w:w="1413" w:type="dxa"/>
            <w:vAlign w:val="center"/>
          </w:tcPr>
          <w:p>
            <w:pPr>
              <w:pStyle w:val="16"/>
            </w:pPr>
            <w:r>
              <w:t>221</w:t>
            </w:r>
          </w:p>
        </w:tc>
        <w:tc>
          <w:tcPr>
            <w:tcW w:w="3249" w:type="dxa"/>
            <w:vAlign w:val="center"/>
          </w:tcPr>
          <w:p>
            <w:pPr>
              <w:pStyle w:val="16"/>
            </w:pPr>
            <w:r>
              <w:t>住房保障支出</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18</w:t>
            </w:r>
          </w:p>
        </w:tc>
        <w:tc>
          <w:tcPr>
            <w:tcW w:w="1413" w:type="dxa"/>
            <w:vAlign w:val="center"/>
          </w:tcPr>
          <w:p>
            <w:pPr>
              <w:pStyle w:val="16"/>
            </w:pPr>
            <w:r>
              <w:t>22102</w:t>
            </w:r>
          </w:p>
        </w:tc>
        <w:tc>
          <w:tcPr>
            <w:tcW w:w="3249" w:type="dxa"/>
            <w:vAlign w:val="center"/>
          </w:tcPr>
          <w:p>
            <w:pPr>
              <w:pStyle w:val="16"/>
            </w:pPr>
            <w:r>
              <w:t>住房改革支出</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CellMar>
            <w:top w:w="0" w:type="dxa"/>
            <w:left w:w="108" w:type="dxa"/>
            <w:bottom w:w="0" w:type="dxa"/>
            <w:right w:w="108" w:type="dxa"/>
          </w:tblCellMar>
        </w:tblPrEx>
        <w:trPr>
          <w:trHeight w:val="369" w:hRule="atLeast"/>
          <w:jc w:val="center"/>
        </w:trPr>
        <w:tc>
          <w:tcPr>
            <w:tcW w:w="2255" w:type="dxa"/>
            <w:vAlign w:val="center"/>
          </w:tcPr>
          <w:p>
            <w:pPr>
              <w:pStyle w:val="17"/>
            </w:pPr>
            <w:r>
              <w:t>19</w:t>
            </w:r>
          </w:p>
        </w:tc>
        <w:tc>
          <w:tcPr>
            <w:tcW w:w="1413" w:type="dxa"/>
            <w:vAlign w:val="center"/>
          </w:tcPr>
          <w:p>
            <w:pPr>
              <w:pStyle w:val="16"/>
            </w:pPr>
            <w:r>
              <w:t>2210201</w:t>
            </w:r>
          </w:p>
        </w:tc>
        <w:tc>
          <w:tcPr>
            <w:tcW w:w="3249" w:type="dxa"/>
            <w:vAlign w:val="center"/>
          </w:tcPr>
          <w:p>
            <w:pPr>
              <w:pStyle w:val="16"/>
            </w:pPr>
            <w:r>
              <w:t>住房公积金</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p>
    <w:tbl>
      <w:tblPr>
        <w:tblStyle w:val="7"/>
        <w:tblW w:w="150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15"/>
        <w:gridCol w:w="1475"/>
        <w:gridCol w:w="3195"/>
        <w:gridCol w:w="1612"/>
        <w:gridCol w:w="1463"/>
        <w:gridCol w:w="1250"/>
        <w:gridCol w:w="1629"/>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5" w:type="dxa"/>
            <w:gridSpan w:val="3"/>
            <w:tcBorders>
              <w:top w:val="single" w:color="FFFFFF" w:sz="6" w:space="0"/>
              <w:left w:val="single" w:color="FFFFFF" w:sz="6" w:space="0"/>
              <w:right w:val="single" w:color="FFFFFF" w:sz="6" w:space="0"/>
            </w:tcBorders>
            <w:vAlign w:val="center"/>
          </w:tcPr>
          <w:p>
            <w:pPr>
              <w:pStyle w:val="13"/>
            </w:pPr>
            <w:r>
              <w:t>714001高邑县工商联本级</w:t>
            </w:r>
          </w:p>
        </w:tc>
        <w:tc>
          <w:tcPr>
            <w:tcW w:w="3075"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069"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5" w:type="dxa"/>
            <w:vMerge w:val="restart"/>
            <w:vAlign w:val="center"/>
          </w:tcPr>
          <w:p>
            <w:pPr>
              <w:pStyle w:val="14"/>
            </w:pPr>
            <w:r>
              <w:t>序号</w:t>
            </w:r>
          </w:p>
        </w:tc>
        <w:tc>
          <w:tcPr>
            <w:tcW w:w="4670" w:type="dxa"/>
            <w:gridSpan w:val="2"/>
            <w:vAlign w:val="center"/>
          </w:tcPr>
          <w:p>
            <w:pPr>
              <w:pStyle w:val="14"/>
            </w:pPr>
            <w:r>
              <w:t>功能分类科目</w:t>
            </w:r>
          </w:p>
        </w:tc>
        <w:tc>
          <w:tcPr>
            <w:tcW w:w="1612" w:type="dxa"/>
            <w:vMerge w:val="restart"/>
            <w:vAlign w:val="center"/>
          </w:tcPr>
          <w:p>
            <w:pPr>
              <w:pStyle w:val="14"/>
            </w:pPr>
            <w:r>
              <w:t>合计</w:t>
            </w:r>
          </w:p>
        </w:tc>
        <w:tc>
          <w:tcPr>
            <w:tcW w:w="1463" w:type="dxa"/>
            <w:vMerge w:val="restart"/>
            <w:vAlign w:val="center"/>
          </w:tcPr>
          <w:p>
            <w:pPr>
              <w:pStyle w:val="14"/>
            </w:pPr>
            <w:r>
              <w:t>基本支出</w:t>
            </w:r>
          </w:p>
        </w:tc>
        <w:tc>
          <w:tcPr>
            <w:tcW w:w="1250" w:type="dxa"/>
            <w:vMerge w:val="restart"/>
            <w:vAlign w:val="center"/>
          </w:tcPr>
          <w:p>
            <w:pPr>
              <w:pStyle w:val="14"/>
            </w:pPr>
            <w:r>
              <w:t>项目支出</w:t>
            </w:r>
          </w:p>
        </w:tc>
        <w:tc>
          <w:tcPr>
            <w:tcW w:w="1629"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5" w:type="dxa"/>
            <w:vMerge w:val="continue"/>
          </w:tcPr>
          <w:p/>
        </w:tc>
        <w:tc>
          <w:tcPr>
            <w:tcW w:w="1475" w:type="dxa"/>
            <w:vAlign w:val="center"/>
          </w:tcPr>
          <w:p>
            <w:pPr>
              <w:pStyle w:val="14"/>
            </w:pPr>
            <w:r>
              <w:t xml:space="preserve">科目   </w:t>
            </w:r>
          </w:p>
          <w:p>
            <w:pPr>
              <w:pStyle w:val="14"/>
            </w:pPr>
            <w:r>
              <w:t xml:space="preserve"> 编码</w:t>
            </w:r>
          </w:p>
        </w:tc>
        <w:tc>
          <w:tcPr>
            <w:tcW w:w="3195" w:type="dxa"/>
            <w:vAlign w:val="center"/>
          </w:tcPr>
          <w:p>
            <w:pPr>
              <w:pStyle w:val="14"/>
            </w:pPr>
            <w:r>
              <w:t>科目名称</w:t>
            </w:r>
          </w:p>
        </w:tc>
        <w:tc>
          <w:tcPr>
            <w:tcW w:w="1612" w:type="dxa"/>
            <w:vMerge w:val="continue"/>
          </w:tcPr>
          <w:p/>
        </w:tc>
        <w:tc>
          <w:tcPr>
            <w:tcW w:w="1463" w:type="dxa"/>
            <w:vMerge w:val="continue"/>
          </w:tcPr>
          <w:p/>
        </w:tc>
        <w:tc>
          <w:tcPr>
            <w:tcW w:w="1250" w:type="dxa"/>
            <w:vMerge w:val="continue"/>
          </w:tcPr>
          <w:p/>
        </w:tc>
        <w:tc>
          <w:tcPr>
            <w:tcW w:w="1629"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5" w:type="dxa"/>
            <w:vAlign w:val="center"/>
          </w:tcPr>
          <w:p>
            <w:pPr>
              <w:pStyle w:val="14"/>
            </w:pPr>
            <w:r>
              <w:t>栏次</w:t>
            </w:r>
          </w:p>
        </w:tc>
        <w:tc>
          <w:tcPr>
            <w:tcW w:w="1475" w:type="dxa"/>
            <w:vAlign w:val="center"/>
          </w:tcPr>
          <w:p>
            <w:pPr>
              <w:pStyle w:val="14"/>
            </w:pPr>
            <w:r>
              <w:t>1</w:t>
            </w:r>
          </w:p>
        </w:tc>
        <w:tc>
          <w:tcPr>
            <w:tcW w:w="3195" w:type="dxa"/>
            <w:vAlign w:val="center"/>
          </w:tcPr>
          <w:p>
            <w:pPr>
              <w:pStyle w:val="14"/>
            </w:pPr>
            <w:r>
              <w:t>2</w:t>
            </w:r>
          </w:p>
        </w:tc>
        <w:tc>
          <w:tcPr>
            <w:tcW w:w="1612" w:type="dxa"/>
            <w:vAlign w:val="center"/>
          </w:tcPr>
          <w:p>
            <w:pPr>
              <w:pStyle w:val="14"/>
            </w:pPr>
            <w:r>
              <w:t>3</w:t>
            </w:r>
          </w:p>
        </w:tc>
        <w:tc>
          <w:tcPr>
            <w:tcW w:w="1463" w:type="dxa"/>
            <w:vAlign w:val="center"/>
          </w:tcPr>
          <w:p>
            <w:pPr>
              <w:pStyle w:val="14"/>
            </w:pPr>
            <w:r>
              <w:t>4</w:t>
            </w:r>
          </w:p>
        </w:tc>
        <w:tc>
          <w:tcPr>
            <w:tcW w:w="1250" w:type="dxa"/>
            <w:vAlign w:val="center"/>
          </w:tcPr>
          <w:p>
            <w:pPr>
              <w:pStyle w:val="14"/>
            </w:pPr>
            <w:r>
              <w:t>5</w:t>
            </w:r>
          </w:p>
        </w:tc>
        <w:tc>
          <w:tcPr>
            <w:tcW w:w="1629"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CellMar>
            <w:top w:w="0" w:type="dxa"/>
            <w:left w:w="108" w:type="dxa"/>
            <w:bottom w:w="0" w:type="dxa"/>
            <w:right w:w="108" w:type="dxa"/>
          </w:tblCellMar>
        </w:tblPrEx>
        <w:trPr>
          <w:trHeight w:val="369" w:hRule="atLeast"/>
          <w:jc w:val="center"/>
        </w:trPr>
        <w:tc>
          <w:tcPr>
            <w:tcW w:w="2215" w:type="dxa"/>
            <w:vAlign w:val="center"/>
          </w:tcPr>
          <w:p>
            <w:pPr>
              <w:pStyle w:val="17"/>
            </w:pPr>
            <w:r>
              <w:t>1</w:t>
            </w:r>
          </w:p>
        </w:tc>
        <w:tc>
          <w:tcPr>
            <w:tcW w:w="1475" w:type="dxa"/>
            <w:vAlign w:val="center"/>
          </w:tcPr>
          <w:p>
            <w:pPr>
              <w:pStyle w:val="20"/>
            </w:pPr>
          </w:p>
        </w:tc>
        <w:tc>
          <w:tcPr>
            <w:tcW w:w="3195" w:type="dxa"/>
            <w:vAlign w:val="center"/>
          </w:tcPr>
          <w:p>
            <w:pPr>
              <w:pStyle w:val="18"/>
            </w:pPr>
            <w:r>
              <w:t>合计</w:t>
            </w:r>
          </w:p>
        </w:tc>
        <w:tc>
          <w:tcPr>
            <w:tcW w:w="1612" w:type="dxa"/>
            <w:vAlign w:val="center"/>
          </w:tcPr>
          <w:p>
            <w:pPr>
              <w:pStyle w:val="19"/>
            </w:pPr>
            <w:r>
              <w:t>62.95</w:t>
            </w:r>
          </w:p>
        </w:tc>
        <w:tc>
          <w:tcPr>
            <w:tcW w:w="1463" w:type="dxa"/>
            <w:vAlign w:val="center"/>
          </w:tcPr>
          <w:p>
            <w:pPr>
              <w:pStyle w:val="19"/>
            </w:pPr>
            <w:r>
              <w:t>57.95</w:t>
            </w:r>
          </w:p>
        </w:tc>
        <w:tc>
          <w:tcPr>
            <w:tcW w:w="1250" w:type="dxa"/>
            <w:vAlign w:val="center"/>
          </w:tcPr>
          <w:p>
            <w:pPr>
              <w:pStyle w:val="19"/>
            </w:pPr>
            <w:r>
              <w:t>5.00</w:t>
            </w:r>
          </w:p>
        </w:tc>
        <w:tc>
          <w:tcPr>
            <w:tcW w:w="1629"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2</w:t>
            </w:r>
          </w:p>
        </w:tc>
        <w:tc>
          <w:tcPr>
            <w:tcW w:w="1475" w:type="dxa"/>
            <w:vAlign w:val="center"/>
          </w:tcPr>
          <w:p>
            <w:pPr>
              <w:pStyle w:val="16"/>
            </w:pPr>
            <w:r>
              <w:t>201</w:t>
            </w:r>
          </w:p>
        </w:tc>
        <w:tc>
          <w:tcPr>
            <w:tcW w:w="3195" w:type="dxa"/>
            <w:vAlign w:val="center"/>
          </w:tcPr>
          <w:p>
            <w:pPr>
              <w:pStyle w:val="16"/>
            </w:pPr>
            <w:r>
              <w:t>一般公共服务支出</w:t>
            </w:r>
          </w:p>
        </w:tc>
        <w:tc>
          <w:tcPr>
            <w:tcW w:w="1612" w:type="dxa"/>
            <w:vAlign w:val="center"/>
          </w:tcPr>
          <w:p>
            <w:pPr>
              <w:pStyle w:val="15"/>
            </w:pPr>
            <w:r>
              <w:t>40.31</w:t>
            </w:r>
          </w:p>
        </w:tc>
        <w:tc>
          <w:tcPr>
            <w:tcW w:w="1463" w:type="dxa"/>
            <w:vAlign w:val="center"/>
          </w:tcPr>
          <w:p>
            <w:pPr>
              <w:pStyle w:val="15"/>
            </w:pPr>
            <w:r>
              <w:t>35.31</w:t>
            </w: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3</w:t>
            </w:r>
          </w:p>
        </w:tc>
        <w:tc>
          <w:tcPr>
            <w:tcW w:w="1475" w:type="dxa"/>
            <w:vAlign w:val="center"/>
          </w:tcPr>
          <w:p>
            <w:pPr>
              <w:pStyle w:val="16"/>
            </w:pPr>
            <w:r>
              <w:t>20128</w:t>
            </w:r>
          </w:p>
        </w:tc>
        <w:tc>
          <w:tcPr>
            <w:tcW w:w="3195" w:type="dxa"/>
            <w:vAlign w:val="center"/>
          </w:tcPr>
          <w:p>
            <w:pPr>
              <w:pStyle w:val="16"/>
            </w:pPr>
            <w:r>
              <w:t>民主党派及工商联事务</w:t>
            </w:r>
          </w:p>
        </w:tc>
        <w:tc>
          <w:tcPr>
            <w:tcW w:w="1612" w:type="dxa"/>
            <w:vAlign w:val="center"/>
          </w:tcPr>
          <w:p>
            <w:pPr>
              <w:pStyle w:val="15"/>
            </w:pPr>
            <w:r>
              <w:t>40.31</w:t>
            </w:r>
          </w:p>
        </w:tc>
        <w:tc>
          <w:tcPr>
            <w:tcW w:w="1463" w:type="dxa"/>
            <w:vAlign w:val="center"/>
          </w:tcPr>
          <w:p>
            <w:pPr>
              <w:pStyle w:val="15"/>
            </w:pPr>
            <w:r>
              <w:t>35.31</w:t>
            </w: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2215" w:type="dxa"/>
            <w:vAlign w:val="center"/>
          </w:tcPr>
          <w:p>
            <w:pPr>
              <w:pStyle w:val="17"/>
            </w:pPr>
            <w:r>
              <w:t>4</w:t>
            </w:r>
          </w:p>
        </w:tc>
        <w:tc>
          <w:tcPr>
            <w:tcW w:w="1475" w:type="dxa"/>
            <w:vAlign w:val="center"/>
          </w:tcPr>
          <w:p>
            <w:pPr>
              <w:pStyle w:val="16"/>
            </w:pPr>
            <w:r>
              <w:t>2012801</w:t>
            </w:r>
          </w:p>
        </w:tc>
        <w:tc>
          <w:tcPr>
            <w:tcW w:w="3195" w:type="dxa"/>
            <w:vAlign w:val="center"/>
          </w:tcPr>
          <w:p>
            <w:pPr>
              <w:pStyle w:val="16"/>
            </w:pPr>
            <w:r>
              <w:t>行政运行</w:t>
            </w:r>
          </w:p>
        </w:tc>
        <w:tc>
          <w:tcPr>
            <w:tcW w:w="1612" w:type="dxa"/>
            <w:vAlign w:val="center"/>
          </w:tcPr>
          <w:p>
            <w:pPr>
              <w:pStyle w:val="15"/>
            </w:pPr>
            <w:r>
              <w:t>35.31</w:t>
            </w:r>
          </w:p>
        </w:tc>
        <w:tc>
          <w:tcPr>
            <w:tcW w:w="1463" w:type="dxa"/>
            <w:vAlign w:val="center"/>
          </w:tcPr>
          <w:p>
            <w:pPr>
              <w:pStyle w:val="15"/>
            </w:pPr>
            <w:r>
              <w:t>35.31</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2215" w:type="dxa"/>
            <w:vAlign w:val="center"/>
          </w:tcPr>
          <w:p>
            <w:pPr>
              <w:pStyle w:val="17"/>
            </w:pPr>
            <w:r>
              <w:t>5</w:t>
            </w:r>
          </w:p>
        </w:tc>
        <w:tc>
          <w:tcPr>
            <w:tcW w:w="1475" w:type="dxa"/>
            <w:vAlign w:val="center"/>
          </w:tcPr>
          <w:p>
            <w:pPr>
              <w:pStyle w:val="16"/>
            </w:pPr>
            <w:r>
              <w:t>2012802</w:t>
            </w:r>
          </w:p>
        </w:tc>
        <w:tc>
          <w:tcPr>
            <w:tcW w:w="3195" w:type="dxa"/>
            <w:vAlign w:val="center"/>
          </w:tcPr>
          <w:p>
            <w:pPr>
              <w:pStyle w:val="16"/>
            </w:pPr>
            <w:r>
              <w:t>一般行政管理事务</w:t>
            </w:r>
          </w:p>
        </w:tc>
        <w:tc>
          <w:tcPr>
            <w:tcW w:w="1612" w:type="dxa"/>
            <w:vAlign w:val="center"/>
          </w:tcPr>
          <w:p>
            <w:pPr>
              <w:pStyle w:val="15"/>
            </w:pPr>
            <w:r>
              <w:t>5.00</w:t>
            </w:r>
          </w:p>
        </w:tc>
        <w:tc>
          <w:tcPr>
            <w:tcW w:w="1463" w:type="dxa"/>
            <w:vAlign w:val="center"/>
          </w:tcPr>
          <w:p>
            <w:pPr>
              <w:pStyle w:val="15"/>
            </w:pP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2215" w:type="dxa"/>
            <w:vAlign w:val="center"/>
          </w:tcPr>
          <w:p>
            <w:pPr>
              <w:pStyle w:val="17"/>
            </w:pPr>
            <w:r>
              <w:t>6</w:t>
            </w:r>
          </w:p>
        </w:tc>
        <w:tc>
          <w:tcPr>
            <w:tcW w:w="1475" w:type="dxa"/>
            <w:vAlign w:val="center"/>
          </w:tcPr>
          <w:p>
            <w:pPr>
              <w:pStyle w:val="16"/>
            </w:pPr>
            <w:r>
              <w:t>208</w:t>
            </w:r>
          </w:p>
        </w:tc>
        <w:tc>
          <w:tcPr>
            <w:tcW w:w="3195" w:type="dxa"/>
            <w:vAlign w:val="center"/>
          </w:tcPr>
          <w:p>
            <w:pPr>
              <w:pStyle w:val="16"/>
            </w:pPr>
            <w:r>
              <w:t>社会保障和就业支出</w:t>
            </w:r>
          </w:p>
        </w:tc>
        <w:tc>
          <w:tcPr>
            <w:tcW w:w="1612" w:type="dxa"/>
            <w:vAlign w:val="center"/>
          </w:tcPr>
          <w:p>
            <w:pPr>
              <w:pStyle w:val="15"/>
            </w:pPr>
            <w:r>
              <w:t>9.52</w:t>
            </w:r>
          </w:p>
        </w:tc>
        <w:tc>
          <w:tcPr>
            <w:tcW w:w="1463" w:type="dxa"/>
            <w:vAlign w:val="center"/>
          </w:tcPr>
          <w:p>
            <w:pPr>
              <w:pStyle w:val="15"/>
            </w:pPr>
            <w:r>
              <w:t>9.52</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7</w:t>
            </w:r>
          </w:p>
        </w:tc>
        <w:tc>
          <w:tcPr>
            <w:tcW w:w="1475" w:type="dxa"/>
            <w:vAlign w:val="center"/>
          </w:tcPr>
          <w:p>
            <w:pPr>
              <w:pStyle w:val="16"/>
            </w:pPr>
            <w:r>
              <w:t>20805</w:t>
            </w:r>
          </w:p>
        </w:tc>
        <w:tc>
          <w:tcPr>
            <w:tcW w:w="3195" w:type="dxa"/>
            <w:vAlign w:val="center"/>
          </w:tcPr>
          <w:p>
            <w:pPr>
              <w:pStyle w:val="16"/>
            </w:pPr>
            <w:r>
              <w:t>行政事业单位养老支出</w:t>
            </w:r>
          </w:p>
        </w:tc>
        <w:tc>
          <w:tcPr>
            <w:tcW w:w="1612" w:type="dxa"/>
            <w:vAlign w:val="center"/>
          </w:tcPr>
          <w:p>
            <w:pPr>
              <w:pStyle w:val="15"/>
            </w:pPr>
            <w:r>
              <w:t>9.36</w:t>
            </w:r>
          </w:p>
        </w:tc>
        <w:tc>
          <w:tcPr>
            <w:tcW w:w="1463" w:type="dxa"/>
            <w:vAlign w:val="center"/>
          </w:tcPr>
          <w:p>
            <w:pPr>
              <w:pStyle w:val="15"/>
            </w:pPr>
            <w:r>
              <w:t>9.36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2215" w:type="dxa"/>
            <w:vAlign w:val="center"/>
          </w:tcPr>
          <w:p>
            <w:pPr>
              <w:pStyle w:val="17"/>
            </w:pPr>
            <w:r>
              <w:t>8</w:t>
            </w:r>
          </w:p>
        </w:tc>
        <w:tc>
          <w:tcPr>
            <w:tcW w:w="1475" w:type="dxa"/>
            <w:vAlign w:val="center"/>
          </w:tcPr>
          <w:p>
            <w:pPr>
              <w:pStyle w:val="16"/>
            </w:pPr>
            <w:r>
              <w:t>2080501</w:t>
            </w:r>
          </w:p>
        </w:tc>
        <w:tc>
          <w:tcPr>
            <w:tcW w:w="3195" w:type="dxa"/>
            <w:vAlign w:val="center"/>
          </w:tcPr>
          <w:p>
            <w:pPr>
              <w:pStyle w:val="16"/>
            </w:pPr>
            <w:r>
              <w:t>行政单位离退休</w:t>
            </w:r>
          </w:p>
        </w:tc>
        <w:tc>
          <w:tcPr>
            <w:tcW w:w="1612" w:type="dxa"/>
            <w:vAlign w:val="center"/>
          </w:tcPr>
          <w:p>
            <w:pPr>
              <w:pStyle w:val="15"/>
            </w:pPr>
            <w:r>
              <w:t>0.32</w:t>
            </w:r>
          </w:p>
        </w:tc>
        <w:tc>
          <w:tcPr>
            <w:tcW w:w="1463" w:type="dxa"/>
            <w:vAlign w:val="center"/>
          </w:tcPr>
          <w:p>
            <w:pPr>
              <w:pStyle w:val="15"/>
            </w:pPr>
            <w:r>
              <w:t>0.32</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9</w:t>
            </w:r>
          </w:p>
        </w:tc>
        <w:tc>
          <w:tcPr>
            <w:tcW w:w="1475" w:type="dxa"/>
            <w:vAlign w:val="center"/>
          </w:tcPr>
          <w:p>
            <w:pPr>
              <w:pStyle w:val="16"/>
            </w:pPr>
            <w:r>
              <w:t>2080505</w:t>
            </w:r>
          </w:p>
        </w:tc>
        <w:tc>
          <w:tcPr>
            <w:tcW w:w="3195" w:type="dxa"/>
            <w:vAlign w:val="center"/>
          </w:tcPr>
          <w:p>
            <w:pPr>
              <w:pStyle w:val="16"/>
            </w:pPr>
            <w:r>
              <w:t>机关事业单位基本养老保险缴费支出</w:t>
            </w:r>
          </w:p>
        </w:tc>
        <w:tc>
          <w:tcPr>
            <w:tcW w:w="1612" w:type="dxa"/>
            <w:vAlign w:val="center"/>
          </w:tcPr>
          <w:p>
            <w:pPr>
              <w:pStyle w:val="15"/>
            </w:pPr>
            <w:r>
              <w:t>7.75</w:t>
            </w:r>
          </w:p>
        </w:tc>
        <w:tc>
          <w:tcPr>
            <w:tcW w:w="1463" w:type="dxa"/>
            <w:vAlign w:val="center"/>
          </w:tcPr>
          <w:p>
            <w:pPr>
              <w:pStyle w:val="15"/>
            </w:pPr>
            <w:r>
              <w:t>7.75</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2215" w:type="dxa"/>
            <w:vAlign w:val="center"/>
          </w:tcPr>
          <w:p>
            <w:pPr>
              <w:pStyle w:val="17"/>
            </w:pPr>
            <w:r>
              <w:t>10</w:t>
            </w:r>
          </w:p>
        </w:tc>
        <w:tc>
          <w:tcPr>
            <w:tcW w:w="1475" w:type="dxa"/>
            <w:vAlign w:val="center"/>
          </w:tcPr>
          <w:p>
            <w:pPr>
              <w:pStyle w:val="16"/>
            </w:pPr>
            <w:r>
              <w:t>2080506</w:t>
            </w:r>
          </w:p>
        </w:tc>
        <w:tc>
          <w:tcPr>
            <w:tcW w:w="3195" w:type="dxa"/>
            <w:vAlign w:val="center"/>
          </w:tcPr>
          <w:p>
            <w:pPr>
              <w:pStyle w:val="16"/>
            </w:pPr>
            <w:r>
              <w:t>机关事业单位职业年金缴费支出</w:t>
            </w:r>
          </w:p>
        </w:tc>
        <w:tc>
          <w:tcPr>
            <w:tcW w:w="1612" w:type="dxa"/>
            <w:vAlign w:val="center"/>
          </w:tcPr>
          <w:p>
            <w:pPr>
              <w:pStyle w:val="15"/>
            </w:pPr>
            <w:r>
              <w:t>1.29</w:t>
            </w:r>
          </w:p>
        </w:tc>
        <w:tc>
          <w:tcPr>
            <w:tcW w:w="1463" w:type="dxa"/>
            <w:vAlign w:val="center"/>
          </w:tcPr>
          <w:p>
            <w:pPr>
              <w:pStyle w:val="15"/>
            </w:pPr>
            <w:r>
              <w:t>1.29</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2215" w:type="dxa"/>
            <w:vAlign w:val="center"/>
          </w:tcPr>
          <w:p>
            <w:pPr>
              <w:pStyle w:val="17"/>
            </w:pPr>
            <w:r>
              <w:t>11</w:t>
            </w:r>
          </w:p>
        </w:tc>
        <w:tc>
          <w:tcPr>
            <w:tcW w:w="1475" w:type="dxa"/>
            <w:vAlign w:val="center"/>
          </w:tcPr>
          <w:p>
            <w:pPr>
              <w:pStyle w:val="16"/>
            </w:pPr>
            <w:r>
              <w:t>20827</w:t>
            </w:r>
          </w:p>
        </w:tc>
        <w:tc>
          <w:tcPr>
            <w:tcW w:w="3195" w:type="dxa"/>
            <w:vAlign w:val="center"/>
          </w:tcPr>
          <w:p>
            <w:pPr>
              <w:pStyle w:val="16"/>
            </w:pPr>
            <w:r>
              <w:t>财政对其他社会保险基金的补助</w:t>
            </w:r>
          </w:p>
        </w:tc>
        <w:tc>
          <w:tcPr>
            <w:tcW w:w="1612" w:type="dxa"/>
            <w:vAlign w:val="center"/>
          </w:tcPr>
          <w:p>
            <w:pPr>
              <w:pStyle w:val="15"/>
            </w:pPr>
            <w:r>
              <w:t>0.16</w:t>
            </w:r>
          </w:p>
        </w:tc>
        <w:tc>
          <w:tcPr>
            <w:tcW w:w="1463" w:type="dxa"/>
            <w:vAlign w:val="center"/>
          </w:tcPr>
          <w:p>
            <w:pPr>
              <w:pStyle w:val="15"/>
            </w:pPr>
            <w:r>
              <w:t>0.16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12</w:t>
            </w:r>
          </w:p>
        </w:tc>
        <w:tc>
          <w:tcPr>
            <w:tcW w:w="1475" w:type="dxa"/>
            <w:vAlign w:val="center"/>
          </w:tcPr>
          <w:p>
            <w:pPr>
              <w:pStyle w:val="16"/>
            </w:pPr>
            <w:r>
              <w:t>2082702</w:t>
            </w:r>
          </w:p>
        </w:tc>
        <w:tc>
          <w:tcPr>
            <w:tcW w:w="3195" w:type="dxa"/>
            <w:vAlign w:val="center"/>
          </w:tcPr>
          <w:p>
            <w:pPr>
              <w:pStyle w:val="16"/>
            </w:pPr>
            <w:r>
              <w:t>财政对工伤保险基金的补助</w:t>
            </w:r>
          </w:p>
        </w:tc>
        <w:tc>
          <w:tcPr>
            <w:tcW w:w="1612" w:type="dxa"/>
            <w:vAlign w:val="center"/>
          </w:tcPr>
          <w:p>
            <w:pPr>
              <w:pStyle w:val="15"/>
            </w:pPr>
            <w:r>
              <w:t>0.16</w:t>
            </w:r>
          </w:p>
        </w:tc>
        <w:tc>
          <w:tcPr>
            <w:tcW w:w="1463" w:type="dxa"/>
            <w:vAlign w:val="center"/>
          </w:tcPr>
          <w:p>
            <w:pPr>
              <w:pStyle w:val="15"/>
            </w:pPr>
            <w:r>
              <w:t>0.16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13</w:t>
            </w:r>
          </w:p>
        </w:tc>
        <w:tc>
          <w:tcPr>
            <w:tcW w:w="1475" w:type="dxa"/>
            <w:vAlign w:val="center"/>
          </w:tcPr>
          <w:p>
            <w:pPr>
              <w:pStyle w:val="16"/>
            </w:pPr>
            <w:r>
              <w:t>210</w:t>
            </w:r>
          </w:p>
        </w:tc>
        <w:tc>
          <w:tcPr>
            <w:tcW w:w="3195" w:type="dxa"/>
            <w:vAlign w:val="center"/>
          </w:tcPr>
          <w:p>
            <w:pPr>
              <w:pStyle w:val="16"/>
            </w:pPr>
            <w:r>
              <w:t>卫生健康支出</w:t>
            </w:r>
          </w:p>
        </w:tc>
        <w:tc>
          <w:tcPr>
            <w:tcW w:w="1612" w:type="dxa"/>
            <w:vAlign w:val="center"/>
          </w:tcPr>
          <w:p>
            <w:pPr>
              <w:pStyle w:val="15"/>
            </w:pPr>
            <w:r>
              <w:t>5.46</w:t>
            </w:r>
          </w:p>
        </w:tc>
        <w:tc>
          <w:tcPr>
            <w:tcW w:w="1463" w:type="dxa"/>
            <w:vAlign w:val="center"/>
          </w:tcPr>
          <w:p>
            <w:pPr>
              <w:pStyle w:val="15"/>
            </w:pPr>
            <w:r>
              <w:t>5.46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2215" w:type="dxa"/>
            <w:vAlign w:val="center"/>
          </w:tcPr>
          <w:p>
            <w:pPr>
              <w:pStyle w:val="17"/>
            </w:pPr>
            <w:r>
              <w:t>14</w:t>
            </w:r>
          </w:p>
        </w:tc>
        <w:tc>
          <w:tcPr>
            <w:tcW w:w="1475" w:type="dxa"/>
            <w:vAlign w:val="center"/>
          </w:tcPr>
          <w:p>
            <w:pPr>
              <w:pStyle w:val="16"/>
            </w:pPr>
            <w:r>
              <w:t>21011</w:t>
            </w:r>
          </w:p>
        </w:tc>
        <w:tc>
          <w:tcPr>
            <w:tcW w:w="3195" w:type="dxa"/>
            <w:vAlign w:val="center"/>
          </w:tcPr>
          <w:p>
            <w:pPr>
              <w:pStyle w:val="16"/>
            </w:pPr>
            <w:r>
              <w:t>行政事业单位医疗</w:t>
            </w:r>
          </w:p>
        </w:tc>
        <w:tc>
          <w:tcPr>
            <w:tcW w:w="1612" w:type="dxa"/>
            <w:vAlign w:val="center"/>
          </w:tcPr>
          <w:p>
            <w:pPr>
              <w:pStyle w:val="15"/>
            </w:pPr>
            <w:r>
              <w:t>5.46</w:t>
            </w:r>
          </w:p>
        </w:tc>
        <w:tc>
          <w:tcPr>
            <w:tcW w:w="1463" w:type="dxa"/>
            <w:vAlign w:val="center"/>
          </w:tcPr>
          <w:p>
            <w:pPr>
              <w:pStyle w:val="15"/>
            </w:pPr>
            <w:r>
              <w:t>5.46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2215" w:type="dxa"/>
            <w:vAlign w:val="center"/>
          </w:tcPr>
          <w:p>
            <w:pPr>
              <w:pStyle w:val="17"/>
            </w:pPr>
            <w:r>
              <w:t>15</w:t>
            </w:r>
          </w:p>
        </w:tc>
        <w:tc>
          <w:tcPr>
            <w:tcW w:w="1475" w:type="dxa"/>
            <w:vAlign w:val="center"/>
          </w:tcPr>
          <w:p>
            <w:pPr>
              <w:pStyle w:val="16"/>
            </w:pPr>
            <w:r>
              <w:t>2101101</w:t>
            </w:r>
          </w:p>
        </w:tc>
        <w:tc>
          <w:tcPr>
            <w:tcW w:w="3195" w:type="dxa"/>
            <w:vAlign w:val="center"/>
          </w:tcPr>
          <w:p>
            <w:pPr>
              <w:pStyle w:val="16"/>
            </w:pPr>
            <w:r>
              <w:t>行政单位医疗</w:t>
            </w:r>
          </w:p>
        </w:tc>
        <w:tc>
          <w:tcPr>
            <w:tcW w:w="1612" w:type="dxa"/>
            <w:vAlign w:val="center"/>
          </w:tcPr>
          <w:p>
            <w:pPr>
              <w:pStyle w:val="15"/>
            </w:pPr>
            <w:r>
              <w:t>3.36</w:t>
            </w:r>
          </w:p>
        </w:tc>
        <w:tc>
          <w:tcPr>
            <w:tcW w:w="1463" w:type="dxa"/>
            <w:vAlign w:val="center"/>
          </w:tcPr>
          <w:p>
            <w:pPr>
              <w:pStyle w:val="15"/>
            </w:pPr>
            <w:r>
              <w:t>3.36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2215" w:type="dxa"/>
            <w:vAlign w:val="center"/>
          </w:tcPr>
          <w:p>
            <w:pPr>
              <w:pStyle w:val="17"/>
            </w:pPr>
            <w:r>
              <w:t>16</w:t>
            </w:r>
          </w:p>
        </w:tc>
        <w:tc>
          <w:tcPr>
            <w:tcW w:w="1475" w:type="dxa"/>
            <w:vAlign w:val="center"/>
          </w:tcPr>
          <w:p>
            <w:pPr>
              <w:pStyle w:val="16"/>
            </w:pPr>
            <w:r>
              <w:t>2101103</w:t>
            </w:r>
          </w:p>
        </w:tc>
        <w:tc>
          <w:tcPr>
            <w:tcW w:w="3195" w:type="dxa"/>
            <w:vAlign w:val="center"/>
          </w:tcPr>
          <w:p>
            <w:pPr>
              <w:pStyle w:val="16"/>
            </w:pPr>
            <w:r>
              <w:t>公务员医疗补助</w:t>
            </w:r>
          </w:p>
        </w:tc>
        <w:tc>
          <w:tcPr>
            <w:tcW w:w="1612" w:type="dxa"/>
            <w:vAlign w:val="center"/>
          </w:tcPr>
          <w:p>
            <w:pPr>
              <w:pStyle w:val="15"/>
            </w:pPr>
            <w:r>
              <w:t>2.10</w:t>
            </w:r>
          </w:p>
        </w:tc>
        <w:tc>
          <w:tcPr>
            <w:tcW w:w="1463" w:type="dxa"/>
            <w:vAlign w:val="center"/>
          </w:tcPr>
          <w:p>
            <w:pPr>
              <w:pStyle w:val="15"/>
            </w:pPr>
            <w:r>
              <w:t>2.10</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CellMar>
            <w:top w:w="0" w:type="dxa"/>
            <w:left w:w="108" w:type="dxa"/>
            <w:bottom w:w="0" w:type="dxa"/>
            <w:right w:w="108" w:type="dxa"/>
          </w:tblCellMar>
        </w:tblPrEx>
        <w:trPr>
          <w:trHeight w:val="369" w:hRule="atLeast"/>
          <w:jc w:val="center"/>
        </w:trPr>
        <w:tc>
          <w:tcPr>
            <w:tcW w:w="2215" w:type="dxa"/>
            <w:vAlign w:val="center"/>
          </w:tcPr>
          <w:p>
            <w:pPr>
              <w:pStyle w:val="17"/>
            </w:pPr>
            <w:r>
              <w:t>17</w:t>
            </w:r>
          </w:p>
        </w:tc>
        <w:tc>
          <w:tcPr>
            <w:tcW w:w="1475" w:type="dxa"/>
            <w:vAlign w:val="center"/>
          </w:tcPr>
          <w:p>
            <w:pPr>
              <w:pStyle w:val="16"/>
            </w:pPr>
            <w:r>
              <w:t>221</w:t>
            </w:r>
          </w:p>
        </w:tc>
        <w:tc>
          <w:tcPr>
            <w:tcW w:w="3195" w:type="dxa"/>
            <w:vAlign w:val="center"/>
          </w:tcPr>
          <w:p>
            <w:pPr>
              <w:pStyle w:val="16"/>
            </w:pPr>
            <w:r>
              <w:t>住房保障支出</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18</w:t>
            </w:r>
          </w:p>
        </w:tc>
        <w:tc>
          <w:tcPr>
            <w:tcW w:w="1475" w:type="dxa"/>
            <w:vAlign w:val="center"/>
          </w:tcPr>
          <w:p>
            <w:pPr>
              <w:pStyle w:val="16"/>
            </w:pPr>
            <w:r>
              <w:t>22102</w:t>
            </w:r>
          </w:p>
        </w:tc>
        <w:tc>
          <w:tcPr>
            <w:tcW w:w="3195" w:type="dxa"/>
            <w:vAlign w:val="center"/>
          </w:tcPr>
          <w:p>
            <w:pPr>
              <w:pStyle w:val="16"/>
            </w:pPr>
            <w:r>
              <w:t>住房改革支出</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19</w:t>
            </w:r>
          </w:p>
        </w:tc>
        <w:tc>
          <w:tcPr>
            <w:tcW w:w="1475" w:type="dxa"/>
            <w:vAlign w:val="center"/>
          </w:tcPr>
          <w:p>
            <w:pPr>
              <w:pStyle w:val="16"/>
            </w:pPr>
            <w:r>
              <w:t>2210201</w:t>
            </w:r>
          </w:p>
        </w:tc>
        <w:tc>
          <w:tcPr>
            <w:tcW w:w="3195" w:type="dxa"/>
            <w:vAlign w:val="center"/>
          </w:tcPr>
          <w:p>
            <w:pPr>
              <w:pStyle w:val="16"/>
            </w:pPr>
            <w:r>
              <w:t>住房公积金</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pStyle w:val="13"/>
        <w:jc w:val="center"/>
        <w:rPr>
          <w:rFonts w:hint="eastAsia"/>
          <w:lang w:eastAsia="zh-CN"/>
        </w:rPr>
      </w:pPr>
      <w:r>
        <w:rPr>
          <w:rFonts w:hint="eastAsia" w:ascii="方正小标宋_GBK" w:hAnsi="方正小标宋_GBK" w:eastAsia="方正小标宋_GBK" w:cs="方正小标宋_GBK"/>
          <w:color w:val="000000"/>
          <w:sz w:val="36"/>
          <w:lang w:eastAsia="zh-CN"/>
        </w:rPr>
        <w:t>部门预算财政拨款收支总表</w:t>
      </w:r>
    </w:p>
    <w:tbl>
      <w:tblPr>
        <w:tblStyle w:val="7"/>
        <w:tblW w:w="145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7"/>
        <w:gridCol w:w="2788"/>
        <w:gridCol w:w="1612"/>
        <w:gridCol w:w="3328"/>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7"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p>
        </w:tc>
        <w:tc>
          <w:tcPr>
            <w:tcW w:w="3328" w:type="dxa"/>
            <w:tcBorders>
              <w:top w:val="single" w:color="FFFFFF" w:sz="6" w:space="0"/>
              <w:left w:val="single" w:color="FFFFFF" w:sz="6" w:space="0"/>
              <w:right w:val="single" w:color="FFFFFF" w:sz="6" w:space="0"/>
            </w:tcBorders>
            <w:vAlign w:val="center"/>
          </w:tcPr>
          <w:p>
            <w:pPr>
              <w:pStyle w:val="13"/>
              <w:rPr>
                <w:rFonts w:hint="default"/>
                <w:lang w:val="en-US"/>
              </w:rPr>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3"/>
              <w:ind w:firstLine="3360" w:firstLineChars="140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Merge w:val="restart"/>
            <w:vAlign w:val="center"/>
          </w:tcPr>
          <w:p>
            <w:pPr>
              <w:pStyle w:val="14"/>
            </w:pPr>
            <w:r>
              <w:t>序号</w:t>
            </w:r>
          </w:p>
        </w:tc>
        <w:tc>
          <w:tcPr>
            <w:tcW w:w="4400" w:type="dxa"/>
            <w:gridSpan w:val="2"/>
            <w:vAlign w:val="center"/>
          </w:tcPr>
          <w:p>
            <w:pPr>
              <w:pStyle w:val="14"/>
            </w:pPr>
            <w:r>
              <w:t>收入</w:t>
            </w:r>
          </w:p>
        </w:tc>
        <w:tc>
          <w:tcPr>
            <w:tcW w:w="8256"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Merge w:val="continue"/>
          </w:tcPr>
          <w:p/>
        </w:tc>
        <w:tc>
          <w:tcPr>
            <w:tcW w:w="2788" w:type="dxa"/>
            <w:vAlign w:val="center"/>
          </w:tcPr>
          <w:p>
            <w:pPr>
              <w:pStyle w:val="14"/>
            </w:pPr>
            <w:r>
              <w:t>项  目</w:t>
            </w:r>
          </w:p>
        </w:tc>
        <w:tc>
          <w:tcPr>
            <w:tcW w:w="1612" w:type="dxa"/>
            <w:vAlign w:val="center"/>
          </w:tcPr>
          <w:p>
            <w:pPr>
              <w:pStyle w:val="14"/>
            </w:pPr>
            <w:r>
              <w:t>金额</w:t>
            </w:r>
          </w:p>
        </w:tc>
        <w:tc>
          <w:tcPr>
            <w:tcW w:w="3328"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Align w:val="center"/>
          </w:tcPr>
          <w:p>
            <w:pPr>
              <w:pStyle w:val="14"/>
            </w:pPr>
            <w:r>
              <w:t>栏次</w:t>
            </w:r>
          </w:p>
        </w:tc>
        <w:tc>
          <w:tcPr>
            <w:tcW w:w="2788" w:type="dxa"/>
            <w:vAlign w:val="center"/>
          </w:tcPr>
          <w:p>
            <w:pPr>
              <w:pStyle w:val="14"/>
            </w:pPr>
            <w:r>
              <w:t>1</w:t>
            </w:r>
          </w:p>
        </w:tc>
        <w:tc>
          <w:tcPr>
            <w:tcW w:w="1612" w:type="dxa"/>
            <w:vAlign w:val="center"/>
          </w:tcPr>
          <w:p>
            <w:pPr>
              <w:pStyle w:val="14"/>
            </w:pPr>
            <w:r>
              <w:t>2</w:t>
            </w:r>
          </w:p>
        </w:tc>
        <w:tc>
          <w:tcPr>
            <w:tcW w:w="3328"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w:t>
            </w:r>
          </w:p>
        </w:tc>
        <w:tc>
          <w:tcPr>
            <w:tcW w:w="2788" w:type="dxa"/>
            <w:vAlign w:val="center"/>
          </w:tcPr>
          <w:p>
            <w:pPr>
              <w:pStyle w:val="16"/>
            </w:pPr>
            <w:r>
              <w:t>一、一般公共预算拨款</w:t>
            </w:r>
          </w:p>
        </w:tc>
        <w:tc>
          <w:tcPr>
            <w:tcW w:w="1612" w:type="dxa"/>
            <w:vAlign w:val="center"/>
          </w:tcPr>
          <w:p>
            <w:pPr>
              <w:pStyle w:val="15"/>
            </w:pPr>
            <w:r>
              <w:t>62.95</w:t>
            </w:r>
          </w:p>
        </w:tc>
        <w:tc>
          <w:tcPr>
            <w:tcW w:w="3328" w:type="dxa"/>
            <w:vAlign w:val="center"/>
          </w:tcPr>
          <w:p>
            <w:pPr>
              <w:pStyle w:val="16"/>
            </w:pPr>
            <w:r>
              <w:t>一、一般公共服务支出</w:t>
            </w:r>
          </w:p>
        </w:tc>
        <w:tc>
          <w:tcPr>
            <w:tcW w:w="1232" w:type="dxa"/>
            <w:vAlign w:val="center"/>
          </w:tcPr>
          <w:p>
            <w:pPr>
              <w:pStyle w:val="15"/>
            </w:pPr>
            <w:r>
              <w:t>40.31</w:t>
            </w:r>
          </w:p>
        </w:tc>
        <w:tc>
          <w:tcPr>
            <w:tcW w:w="1232" w:type="dxa"/>
            <w:vAlign w:val="center"/>
          </w:tcPr>
          <w:p>
            <w:pPr>
              <w:pStyle w:val="15"/>
            </w:pPr>
            <w:r>
              <w:t>40.31</w:t>
            </w: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2</w:t>
            </w:r>
          </w:p>
        </w:tc>
        <w:tc>
          <w:tcPr>
            <w:tcW w:w="2788" w:type="dxa"/>
            <w:vAlign w:val="center"/>
          </w:tcPr>
          <w:p>
            <w:pPr>
              <w:pStyle w:val="16"/>
            </w:pPr>
            <w:r>
              <w:t>二、政府性基金预算拨款</w:t>
            </w:r>
          </w:p>
        </w:tc>
        <w:tc>
          <w:tcPr>
            <w:tcW w:w="1612" w:type="dxa"/>
            <w:vAlign w:val="center"/>
          </w:tcPr>
          <w:p>
            <w:pPr>
              <w:pStyle w:val="15"/>
            </w:pPr>
          </w:p>
        </w:tc>
        <w:tc>
          <w:tcPr>
            <w:tcW w:w="3328"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w:t>
            </w:r>
          </w:p>
        </w:tc>
        <w:tc>
          <w:tcPr>
            <w:tcW w:w="2788" w:type="dxa"/>
            <w:vAlign w:val="center"/>
          </w:tcPr>
          <w:p>
            <w:pPr>
              <w:pStyle w:val="16"/>
            </w:pPr>
            <w:r>
              <w:t>三、国有资本经营预算拨款</w:t>
            </w:r>
          </w:p>
        </w:tc>
        <w:tc>
          <w:tcPr>
            <w:tcW w:w="1612" w:type="dxa"/>
            <w:vAlign w:val="center"/>
          </w:tcPr>
          <w:p>
            <w:pPr>
              <w:pStyle w:val="15"/>
            </w:pPr>
          </w:p>
        </w:tc>
        <w:tc>
          <w:tcPr>
            <w:tcW w:w="3328"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八、社会保障和就业支出</w:t>
            </w:r>
          </w:p>
        </w:tc>
        <w:tc>
          <w:tcPr>
            <w:tcW w:w="1232" w:type="dxa"/>
            <w:vAlign w:val="center"/>
          </w:tcPr>
          <w:p>
            <w:pPr>
              <w:pStyle w:val="15"/>
            </w:pPr>
            <w:r>
              <w:t>9.52</w:t>
            </w:r>
          </w:p>
        </w:tc>
        <w:tc>
          <w:tcPr>
            <w:tcW w:w="1232" w:type="dxa"/>
            <w:vAlign w:val="center"/>
          </w:tcPr>
          <w:p>
            <w:pPr>
              <w:pStyle w:val="15"/>
            </w:pPr>
            <w:r>
              <w:t>9.52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10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十、卫生健康支出</w:t>
            </w:r>
          </w:p>
        </w:tc>
        <w:tc>
          <w:tcPr>
            <w:tcW w:w="1232" w:type="dxa"/>
            <w:vAlign w:val="center"/>
          </w:tcPr>
          <w:p>
            <w:pPr>
              <w:pStyle w:val="15"/>
            </w:pPr>
            <w:r>
              <w:t>5.46</w:t>
            </w:r>
          </w:p>
        </w:tc>
        <w:tc>
          <w:tcPr>
            <w:tcW w:w="1232" w:type="dxa"/>
            <w:vAlign w:val="center"/>
          </w:tcPr>
          <w:p>
            <w:pPr>
              <w:pStyle w:val="15"/>
            </w:pPr>
            <w:r>
              <w:t>5.46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12</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13</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14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16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20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二十、住房保障支出</w:t>
            </w:r>
          </w:p>
        </w:tc>
        <w:tc>
          <w:tcPr>
            <w:tcW w:w="1232" w:type="dxa"/>
            <w:vAlign w:val="center"/>
          </w:tcPr>
          <w:p>
            <w:pPr>
              <w:pStyle w:val="15"/>
            </w:pPr>
            <w:r>
              <w:t>7.66</w:t>
            </w:r>
          </w:p>
        </w:tc>
        <w:tc>
          <w:tcPr>
            <w:tcW w:w="1232" w:type="dxa"/>
            <w:vAlign w:val="center"/>
          </w:tcPr>
          <w:p>
            <w:pPr>
              <w:pStyle w:val="15"/>
            </w:pPr>
            <w:r>
              <w:t>7.66</w:t>
            </w: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21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22</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23</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27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28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07" w:type="dxa"/>
            <w:vAlign w:val="center"/>
          </w:tcPr>
          <w:p>
            <w:pPr>
              <w:pStyle w:val="17"/>
            </w:pPr>
            <w:r>
              <w:t>31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32</w:t>
            </w:r>
          </w:p>
        </w:tc>
        <w:tc>
          <w:tcPr>
            <w:tcW w:w="2788" w:type="dxa"/>
            <w:vAlign w:val="center"/>
          </w:tcPr>
          <w:p>
            <w:pPr>
              <w:pStyle w:val="18"/>
            </w:pPr>
            <w:r>
              <w:t>本年收入合计</w:t>
            </w:r>
          </w:p>
        </w:tc>
        <w:tc>
          <w:tcPr>
            <w:tcW w:w="1612" w:type="dxa"/>
            <w:vAlign w:val="center"/>
          </w:tcPr>
          <w:p>
            <w:pPr>
              <w:pStyle w:val="19"/>
            </w:pPr>
            <w:r>
              <w:t>62.95</w:t>
            </w:r>
          </w:p>
        </w:tc>
        <w:tc>
          <w:tcPr>
            <w:tcW w:w="3328" w:type="dxa"/>
            <w:vAlign w:val="center"/>
          </w:tcPr>
          <w:p>
            <w:pPr>
              <w:pStyle w:val="18"/>
            </w:pPr>
            <w:r>
              <w:t>本年支出合计</w:t>
            </w:r>
          </w:p>
        </w:tc>
        <w:tc>
          <w:tcPr>
            <w:tcW w:w="1232" w:type="dxa"/>
            <w:vAlign w:val="center"/>
          </w:tcPr>
          <w:p>
            <w:pPr>
              <w:pStyle w:val="19"/>
            </w:pPr>
            <w:r>
              <w:t>62.95</w:t>
            </w:r>
          </w:p>
        </w:tc>
        <w:tc>
          <w:tcPr>
            <w:tcW w:w="1232" w:type="dxa"/>
            <w:vAlign w:val="center"/>
          </w:tcPr>
          <w:p>
            <w:pPr>
              <w:pStyle w:val="19"/>
            </w:pPr>
            <w:r>
              <w:t>62.95</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33</w:t>
            </w:r>
          </w:p>
        </w:tc>
        <w:tc>
          <w:tcPr>
            <w:tcW w:w="2788" w:type="dxa"/>
            <w:vAlign w:val="center"/>
          </w:tcPr>
          <w:p>
            <w:pPr>
              <w:pStyle w:val="16"/>
            </w:pPr>
            <w:r>
              <w:t>年初财政拨款结转和结余</w:t>
            </w:r>
          </w:p>
        </w:tc>
        <w:tc>
          <w:tcPr>
            <w:tcW w:w="1612" w:type="dxa"/>
            <w:vAlign w:val="center"/>
          </w:tcPr>
          <w:p>
            <w:pPr>
              <w:pStyle w:val="15"/>
            </w:pPr>
          </w:p>
        </w:tc>
        <w:tc>
          <w:tcPr>
            <w:tcW w:w="3328"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34</w:t>
            </w:r>
          </w:p>
        </w:tc>
        <w:tc>
          <w:tcPr>
            <w:tcW w:w="2788" w:type="dxa"/>
            <w:vAlign w:val="center"/>
          </w:tcPr>
          <w:p>
            <w:pPr>
              <w:pStyle w:val="16"/>
            </w:pPr>
            <w:r>
              <w:t>一、一般公共预算拨款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35</w:t>
            </w:r>
          </w:p>
        </w:tc>
        <w:tc>
          <w:tcPr>
            <w:tcW w:w="2788" w:type="dxa"/>
            <w:vAlign w:val="center"/>
          </w:tcPr>
          <w:p>
            <w:pPr>
              <w:pStyle w:val="16"/>
            </w:pPr>
            <w:r>
              <w:t>二、政府性基金预算拨款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36</w:t>
            </w:r>
          </w:p>
        </w:tc>
        <w:tc>
          <w:tcPr>
            <w:tcW w:w="2788" w:type="dxa"/>
            <w:vAlign w:val="center"/>
          </w:tcPr>
          <w:p>
            <w:pPr>
              <w:pStyle w:val="16"/>
            </w:pPr>
            <w:r>
              <w:t>三、国有资本经营预算拨款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37</w:t>
            </w:r>
          </w:p>
        </w:tc>
        <w:tc>
          <w:tcPr>
            <w:tcW w:w="2788" w:type="dxa"/>
            <w:vAlign w:val="center"/>
          </w:tcPr>
          <w:p>
            <w:pPr>
              <w:pStyle w:val="18"/>
            </w:pPr>
            <w:r>
              <w:t>收入总计</w:t>
            </w:r>
          </w:p>
        </w:tc>
        <w:tc>
          <w:tcPr>
            <w:tcW w:w="1612" w:type="dxa"/>
            <w:vAlign w:val="center"/>
          </w:tcPr>
          <w:p>
            <w:pPr>
              <w:pStyle w:val="19"/>
            </w:pPr>
            <w:r>
              <w:t>62.95</w:t>
            </w:r>
          </w:p>
        </w:tc>
        <w:tc>
          <w:tcPr>
            <w:tcW w:w="3328" w:type="dxa"/>
            <w:vAlign w:val="center"/>
          </w:tcPr>
          <w:p>
            <w:pPr>
              <w:pStyle w:val="18"/>
            </w:pPr>
            <w:r>
              <w:t>支出总计</w:t>
            </w:r>
          </w:p>
        </w:tc>
        <w:tc>
          <w:tcPr>
            <w:tcW w:w="1232" w:type="dxa"/>
            <w:vAlign w:val="center"/>
          </w:tcPr>
          <w:p>
            <w:pPr>
              <w:pStyle w:val="19"/>
            </w:pPr>
            <w:r>
              <w:t>62.95</w:t>
            </w:r>
          </w:p>
        </w:tc>
        <w:tc>
          <w:tcPr>
            <w:tcW w:w="1232" w:type="dxa"/>
            <w:vAlign w:val="center"/>
          </w:tcPr>
          <w:p>
            <w:pPr>
              <w:pStyle w:val="19"/>
            </w:pPr>
            <w:r>
              <w:t>62.95</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p>
    <w:tbl>
      <w:tblPr>
        <w:tblStyle w:val="7"/>
        <w:tblW w:w="144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0"/>
        <w:gridCol w:w="2588"/>
        <w:gridCol w:w="5037"/>
        <w:gridCol w:w="1213"/>
        <w:gridCol w:w="1262"/>
        <w:gridCol w:w="23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75"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213" w:type="dxa"/>
            <w:tcBorders>
              <w:top w:val="single" w:color="FFFFFF" w:sz="6" w:space="0"/>
              <w:left w:val="single" w:color="FFFFFF" w:sz="6" w:space="0"/>
              <w:right w:val="single" w:color="FFFFFF" w:sz="6" w:space="0"/>
            </w:tcBorders>
            <w:vAlign w:val="center"/>
          </w:tcPr>
          <w:p>
            <w:pPr>
              <w:pStyle w:val="12"/>
            </w:pPr>
          </w:p>
        </w:tc>
        <w:tc>
          <w:tcPr>
            <w:tcW w:w="3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0" w:type="dxa"/>
            <w:vMerge w:val="restart"/>
            <w:vAlign w:val="center"/>
          </w:tcPr>
          <w:p>
            <w:pPr>
              <w:pStyle w:val="14"/>
            </w:pPr>
            <w:r>
              <w:t>序号</w:t>
            </w:r>
          </w:p>
        </w:tc>
        <w:tc>
          <w:tcPr>
            <w:tcW w:w="7625" w:type="dxa"/>
            <w:gridSpan w:val="2"/>
            <w:vAlign w:val="center"/>
          </w:tcPr>
          <w:p>
            <w:pPr>
              <w:pStyle w:val="14"/>
            </w:pPr>
            <w:r>
              <w:t>功能分类科目</w:t>
            </w:r>
          </w:p>
        </w:tc>
        <w:tc>
          <w:tcPr>
            <w:tcW w:w="1213" w:type="dxa"/>
            <w:vMerge w:val="restart"/>
            <w:vAlign w:val="center"/>
          </w:tcPr>
          <w:p>
            <w:pPr>
              <w:pStyle w:val="14"/>
            </w:pPr>
            <w:r>
              <w:t>合计</w:t>
            </w:r>
          </w:p>
        </w:tc>
        <w:tc>
          <w:tcPr>
            <w:tcW w:w="1262" w:type="dxa"/>
            <w:vMerge w:val="restart"/>
            <w:vAlign w:val="center"/>
          </w:tcPr>
          <w:p>
            <w:pPr>
              <w:pStyle w:val="14"/>
            </w:pPr>
            <w:r>
              <w:t>基本支出</w:t>
            </w:r>
          </w:p>
        </w:tc>
        <w:tc>
          <w:tcPr>
            <w:tcW w:w="2399"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0" w:type="dxa"/>
            <w:vMerge w:val="continue"/>
          </w:tcPr>
          <w:p/>
        </w:tc>
        <w:tc>
          <w:tcPr>
            <w:tcW w:w="2588" w:type="dxa"/>
            <w:vAlign w:val="center"/>
          </w:tcPr>
          <w:p>
            <w:pPr>
              <w:pStyle w:val="14"/>
            </w:pPr>
            <w:r>
              <w:t>科目编码</w:t>
            </w:r>
          </w:p>
        </w:tc>
        <w:tc>
          <w:tcPr>
            <w:tcW w:w="5037" w:type="dxa"/>
            <w:vAlign w:val="center"/>
          </w:tcPr>
          <w:p>
            <w:pPr>
              <w:pStyle w:val="14"/>
            </w:pPr>
            <w:r>
              <w:t>科目名称</w:t>
            </w:r>
          </w:p>
        </w:tc>
        <w:tc>
          <w:tcPr>
            <w:tcW w:w="1213" w:type="dxa"/>
            <w:vMerge w:val="continue"/>
          </w:tcPr>
          <w:p/>
        </w:tc>
        <w:tc>
          <w:tcPr>
            <w:tcW w:w="1262" w:type="dxa"/>
            <w:vMerge w:val="continue"/>
          </w:tcPr>
          <w:p/>
        </w:tc>
        <w:tc>
          <w:tcPr>
            <w:tcW w:w="239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0" w:type="dxa"/>
            <w:vAlign w:val="center"/>
          </w:tcPr>
          <w:p>
            <w:pPr>
              <w:pStyle w:val="14"/>
            </w:pPr>
            <w:r>
              <w:t>栏次</w:t>
            </w:r>
          </w:p>
        </w:tc>
        <w:tc>
          <w:tcPr>
            <w:tcW w:w="2588" w:type="dxa"/>
            <w:vAlign w:val="center"/>
          </w:tcPr>
          <w:p>
            <w:pPr>
              <w:pStyle w:val="14"/>
            </w:pPr>
            <w:r>
              <w:t>1</w:t>
            </w:r>
          </w:p>
        </w:tc>
        <w:tc>
          <w:tcPr>
            <w:tcW w:w="5037" w:type="dxa"/>
            <w:vAlign w:val="center"/>
          </w:tcPr>
          <w:p>
            <w:pPr>
              <w:pStyle w:val="14"/>
            </w:pPr>
            <w:r>
              <w:t>2</w:t>
            </w:r>
          </w:p>
        </w:tc>
        <w:tc>
          <w:tcPr>
            <w:tcW w:w="1213" w:type="dxa"/>
            <w:vAlign w:val="center"/>
          </w:tcPr>
          <w:p>
            <w:pPr>
              <w:pStyle w:val="14"/>
            </w:pPr>
            <w:r>
              <w:t>3</w:t>
            </w:r>
          </w:p>
        </w:tc>
        <w:tc>
          <w:tcPr>
            <w:tcW w:w="1262" w:type="dxa"/>
            <w:vAlign w:val="center"/>
          </w:tcPr>
          <w:p>
            <w:pPr>
              <w:pStyle w:val="14"/>
            </w:pPr>
            <w:r>
              <w:t>4</w:t>
            </w:r>
          </w:p>
        </w:tc>
        <w:tc>
          <w:tcPr>
            <w:tcW w:w="2399"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w:t>
            </w:r>
          </w:p>
        </w:tc>
        <w:tc>
          <w:tcPr>
            <w:tcW w:w="2588" w:type="dxa"/>
            <w:vAlign w:val="center"/>
          </w:tcPr>
          <w:p>
            <w:pPr>
              <w:pStyle w:val="20"/>
            </w:pPr>
          </w:p>
        </w:tc>
        <w:tc>
          <w:tcPr>
            <w:tcW w:w="5037" w:type="dxa"/>
            <w:vAlign w:val="center"/>
          </w:tcPr>
          <w:p>
            <w:pPr>
              <w:pStyle w:val="18"/>
            </w:pPr>
            <w:r>
              <w:t>合计</w:t>
            </w:r>
          </w:p>
        </w:tc>
        <w:tc>
          <w:tcPr>
            <w:tcW w:w="1213" w:type="dxa"/>
            <w:vAlign w:val="center"/>
          </w:tcPr>
          <w:p>
            <w:pPr>
              <w:pStyle w:val="19"/>
            </w:pPr>
            <w:r>
              <w:t>62.95</w:t>
            </w:r>
          </w:p>
        </w:tc>
        <w:tc>
          <w:tcPr>
            <w:tcW w:w="1262" w:type="dxa"/>
            <w:vAlign w:val="center"/>
          </w:tcPr>
          <w:p>
            <w:pPr>
              <w:pStyle w:val="19"/>
            </w:pPr>
            <w:r>
              <w:t>57.95</w:t>
            </w:r>
          </w:p>
        </w:tc>
        <w:tc>
          <w:tcPr>
            <w:tcW w:w="2399" w:type="dxa"/>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2</w:t>
            </w:r>
          </w:p>
        </w:tc>
        <w:tc>
          <w:tcPr>
            <w:tcW w:w="2588" w:type="dxa"/>
            <w:vAlign w:val="center"/>
          </w:tcPr>
          <w:p>
            <w:pPr>
              <w:pStyle w:val="16"/>
            </w:pPr>
            <w:r>
              <w:t>201</w:t>
            </w:r>
          </w:p>
        </w:tc>
        <w:tc>
          <w:tcPr>
            <w:tcW w:w="5037" w:type="dxa"/>
            <w:vAlign w:val="center"/>
          </w:tcPr>
          <w:p>
            <w:pPr>
              <w:pStyle w:val="16"/>
            </w:pPr>
            <w:r>
              <w:t>一般公共服务支出</w:t>
            </w:r>
          </w:p>
        </w:tc>
        <w:tc>
          <w:tcPr>
            <w:tcW w:w="1213" w:type="dxa"/>
            <w:vAlign w:val="center"/>
          </w:tcPr>
          <w:p>
            <w:pPr>
              <w:pStyle w:val="15"/>
            </w:pPr>
            <w:r>
              <w:t>40.31</w:t>
            </w:r>
          </w:p>
        </w:tc>
        <w:tc>
          <w:tcPr>
            <w:tcW w:w="1262" w:type="dxa"/>
            <w:vAlign w:val="center"/>
          </w:tcPr>
          <w:p>
            <w:pPr>
              <w:pStyle w:val="15"/>
            </w:pPr>
            <w:r>
              <w:t>35.31</w:t>
            </w:r>
          </w:p>
        </w:tc>
        <w:tc>
          <w:tcPr>
            <w:tcW w:w="2399"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3</w:t>
            </w:r>
          </w:p>
        </w:tc>
        <w:tc>
          <w:tcPr>
            <w:tcW w:w="2588" w:type="dxa"/>
            <w:vAlign w:val="center"/>
          </w:tcPr>
          <w:p>
            <w:pPr>
              <w:pStyle w:val="16"/>
            </w:pPr>
            <w:r>
              <w:t>20128</w:t>
            </w:r>
          </w:p>
        </w:tc>
        <w:tc>
          <w:tcPr>
            <w:tcW w:w="5037" w:type="dxa"/>
            <w:vAlign w:val="center"/>
          </w:tcPr>
          <w:p>
            <w:pPr>
              <w:pStyle w:val="16"/>
            </w:pPr>
            <w:r>
              <w:t>民主党派及工商联事务</w:t>
            </w:r>
          </w:p>
        </w:tc>
        <w:tc>
          <w:tcPr>
            <w:tcW w:w="1213" w:type="dxa"/>
            <w:vAlign w:val="center"/>
          </w:tcPr>
          <w:p>
            <w:pPr>
              <w:pStyle w:val="15"/>
            </w:pPr>
            <w:r>
              <w:t>40.31</w:t>
            </w:r>
          </w:p>
        </w:tc>
        <w:tc>
          <w:tcPr>
            <w:tcW w:w="1262" w:type="dxa"/>
            <w:vAlign w:val="center"/>
          </w:tcPr>
          <w:p>
            <w:pPr>
              <w:pStyle w:val="15"/>
            </w:pPr>
            <w:r>
              <w:t>35.31</w:t>
            </w:r>
          </w:p>
        </w:tc>
        <w:tc>
          <w:tcPr>
            <w:tcW w:w="2399"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4</w:t>
            </w:r>
          </w:p>
        </w:tc>
        <w:tc>
          <w:tcPr>
            <w:tcW w:w="2588" w:type="dxa"/>
            <w:vAlign w:val="center"/>
          </w:tcPr>
          <w:p>
            <w:pPr>
              <w:pStyle w:val="16"/>
            </w:pPr>
            <w:r>
              <w:t>2012801</w:t>
            </w:r>
          </w:p>
        </w:tc>
        <w:tc>
          <w:tcPr>
            <w:tcW w:w="5037" w:type="dxa"/>
            <w:vAlign w:val="center"/>
          </w:tcPr>
          <w:p>
            <w:pPr>
              <w:pStyle w:val="16"/>
            </w:pPr>
            <w:r>
              <w:t>行政运行</w:t>
            </w:r>
          </w:p>
        </w:tc>
        <w:tc>
          <w:tcPr>
            <w:tcW w:w="1213" w:type="dxa"/>
            <w:vAlign w:val="center"/>
          </w:tcPr>
          <w:p>
            <w:pPr>
              <w:pStyle w:val="15"/>
            </w:pPr>
            <w:r>
              <w:t>35.31</w:t>
            </w:r>
          </w:p>
        </w:tc>
        <w:tc>
          <w:tcPr>
            <w:tcW w:w="1262" w:type="dxa"/>
            <w:vAlign w:val="center"/>
          </w:tcPr>
          <w:p>
            <w:pPr>
              <w:pStyle w:val="15"/>
            </w:pPr>
            <w:r>
              <w:t>35.31</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5</w:t>
            </w:r>
          </w:p>
        </w:tc>
        <w:tc>
          <w:tcPr>
            <w:tcW w:w="2588" w:type="dxa"/>
            <w:vAlign w:val="center"/>
          </w:tcPr>
          <w:p>
            <w:pPr>
              <w:pStyle w:val="16"/>
            </w:pPr>
            <w:r>
              <w:t>2012802</w:t>
            </w:r>
          </w:p>
        </w:tc>
        <w:tc>
          <w:tcPr>
            <w:tcW w:w="5037" w:type="dxa"/>
            <w:vAlign w:val="center"/>
          </w:tcPr>
          <w:p>
            <w:pPr>
              <w:pStyle w:val="16"/>
            </w:pPr>
            <w:r>
              <w:t>一般行政管理事务</w:t>
            </w:r>
          </w:p>
        </w:tc>
        <w:tc>
          <w:tcPr>
            <w:tcW w:w="1213" w:type="dxa"/>
            <w:vAlign w:val="center"/>
          </w:tcPr>
          <w:p>
            <w:pPr>
              <w:pStyle w:val="15"/>
            </w:pPr>
            <w:r>
              <w:t>5.00</w:t>
            </w:r>
          </w:p>
        </w:tc>
        <w:tc>
          <w:tcPr>
            <w:tcW w:w="1262" w:type="dxa"/>
            <w:vAlign w:val="center"/>
          </w:tcPr>
          <w:p>
            <w:pPr>
              <w:pStyle w:val="15"/>
            </w:pPr>
          </w:p>
        </w:tc>
        <w:tc>
          <w:tcPr>
            <w:tcW w:w="2399"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6</w:t>
            </w:r>
          </w:p>
        </w:tc>
        <w:tc>
          <w:tcPr>
            <w:tcW w:w="2588" w:type="dxa"/>
            <w:vAlign w:val="center"/>
          </w:tcPr>
          <w:p>
            <w:pPr>
              <w:pStyle w:val="16"/>
            </w:pPr>
            <w:r>
              <w:t>208</w:t>
            </w:r>
          </w:p>
        </w:tc>
        <w:tc>
          <w:tcPr>
            <w:tcW w:w="5037" w:type="dxa"/>
            <w:vAlign w:val="center"/>
          </w:tcPr>
          <w:p>
            <w:pPr>
              <w:pStyle w:val="16"/>
            </w:pPr>
            <w:r>
              <w:t>社会保障和就业支出</w:t>
            </w:r>
          </w:p>
        </w:tc>
        <w:tc>
          <w:tcPr>
            <w:tcW w:w="1213" w:type="dxa"/>
            <w:vAlign w:val="center"/>
          </w:tcPr>
          <w:p>
            <w:pPr>
              <w:pStyle w:val="15"/>
            </w:pPr>
            <w:r>
              <w:t>9.52</w:t>
            </w:r>
          </w:p>
        </w:tc>
        <w:tc>
          <w:tcPr>
            <w:tcW w:w="1262" w:type="dxa"/>
            <w:vAlign w:val="center"/>
          </w:tcPr>
          <w:p>
            <w:pPr>
              <w:pStyle w:val="15"/>
            </w:pPr>
            <w:r>
              <w:t>9.52</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7</w:t>
            </w:r>
          </w:p>
        </w:tc>
        <w:tc>
          <w:tcPr>
            <w:tcW w:w="2588" w:type="dxa"/>
            <w:vAlign w:val="center"/>
          </w:tcPr>
          <w:p>
            <w:pPr>
              <w:pStyle w:val="16"/>
            </w:pPr>
            <w:r>
              <w:t>20805</w:t>
            </w:r>
          </w:p>
        </w:tc>
        <w:tc>
          <w:tcPr>
            <w:tcW w:w="5037" w:type="dxa"/>
            <w:vAlign w:val="center"/>
          </w:tcPr>
          <w:p>
            <w:pPr>
              <w:pStyle w:val="16"/>
            </w:pPr>
            <w:r>
              <w:t>行政事业单位养老支出</w:t>
            </w:r>
          </w:p>
        </w:tc>
        <w:tc>
          <w:tcPr>
            <w:tcW w:w="1213" w:type="dxa"/>
            <w:vAlign w:val="center"/>
          </w:tcPr>
          <w:p>
            <w:pPr>
              <w:pStyle w:val="15"/>
            </w:pPr>
            <w:r>
              <w:t>9.36</w:t>
            </w:r>
          </w:p>
        </w:tc>
        <w:tc>
          <w:tcPr>
            <w:tcW w:w="1262" w:type="dxa"/>
            <w:vAlign w:val="center"/>
          </w:tcPr>
          <w:p>
            <w:pPr>
              <w:pStyle w:val="15"/>
            </w:pPr>
            <w:r>
              <w:t>9.36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8</w:t>
            </w:r>
          </w:p>
        </w:tc>
        <w:tc>
          <w:tcPr>
            <w:tcW w:w="2588" w:type="dxa"/>
            <w:vAlign w:val="center"/>
          </w:tcPr>
          <w:p>
            <w:pPr>
              <w:pStyle w:val="16"/>
            </w:pPr>
            <w:r>
              <w:t>2080501</w:t>
            </w:r>
          </w:p>
        </w:tc>
        <w:tc>
          <w:tcPr>
            <w:tcW w:w="5037" w:type="dxa"/>
            <w:vAlign w:val="center"/>
          </w:tcPr>
          <w:p>
            <w:pPr>
              <w:pStyle w:val="16"/>
            </w:pPr>
            <w:r>
              <w:t>行政单位离退休</w:t>
            </w:r>
          </w:p>
        </w:tc>
        <w:tc>
          <w:tcPr>
            <w:tcW w:w="1213" w:type="dxa"/>
            <w:vAlign w:val="center"/>
          </w:tcPr>
          <w:p>
            <w:pPr>
              <w:pStyle w:val="15"/>
            </w:pPr>
            <w:r>
              <w:t>0.32</w:t>
            </w:r>
          </w:p>
        </w:tc>
        <w:tc>
          <w:tcPr>
            <w:tcW w:w="1262" w:type="dxa"/>
            <w:vAlign w:val="center"/>
          </w:tcPr>
          <w:p>
            <w:pPr>
              <w:pStyle w:val="15"/>
            </w:pPr>
            <w:r>
              <w:t>0.32</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9</w:t>
            </w:r>
          </w:p>
        </w:tc>
        <w:tc>
          <w:tcPr>
            <w:tcW w:w="2588" w:type="dxa"/>
            <w:vAlign w:val="center"/>
          </w:tcPr>
          <w:p>
            <w:pPr>
              <w:pStyle w:val="16"/>
            </w:pPr>
            <w:r>
              <w:t>2080505</w:t>
            </w:r>
          </w:p>
        </w:tc>
        <w:tc>
          <w:tcPr>
            <w:tcW w:w="5037" w:type="dxa"/>
            <w:vAlign w:val="center"/>
          </w:tcPr>
          <w:p>
            <w:pPr>
              <w:pStyle w:val="16"/>
            </w:pPr>
            <w:r>
              <w:t>机关事业单位基本养老保险缴费支出</w:t>
            </w:r>
          </w:p>
        </w:tc>
        <w:tc>
          <w:tcPr>
            <w:tcW w:w="1213" w:type="dxa"/>
            <w:vAlign w:val="center"/>
          </w:tcPr>
          <w:p>
            <w:pPr>
              <w:pStyle w:val="15"/>
            </w:pPr>
            <w:r>
              <w:t>7.75</w:t>
            </w:r>
          </w:p>
        </w:tc>
        <w:tc>
          <w:tcPr>
            <w:tcW w:w="1262" w:type="dxa"/>
            <w:vAlign w:val="center"/>
          </w:tcPr>
          <w:p>
            <w:pPr>
              <w:pStyle w:val="15"/>
            </w:pPr>
            <w:r>
              <w:t>7.75</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10</w:t>
            </w:r>
          </w:p>
        </w:tc>
        <w:tc>
          <w:tcPr>
            <w:tcW w:w="2588" w:type="dxa"/>
            <w:vAlign w:val="center"/>
          </w:tcPr>
          <w:p>
            <w:pPr>
              <w:pStyle w:val="16"/>
            </w:pPr>
            <w:r>
              <w:t>2080506</w:t>
            </w:r>
          </w:p>
        </w:tc>
        <w:tc>
          <w:tcPr>
            <w:tcW w:w="5037" w:type="dxa"/>
            <w:vAlign w:val="center"/>
          </w:tcPr>
          <w:p>
            <w:pPr>
              <w:pStyle w:val="16"/>
            </w:pPr>
            <w:r>
              <w:t>机关事业单位职业年金缴费支出</w:t>
            </w:r>
          </w:p>
        </w:tc>
        <w:tc>
          <w:tcPr>
            <w:tcW w:w="1213" w:type="dxa"/>
            <w:vAlign w:val="center"/>
          </w:tcPr>
          <w:p>
            <w:pPr>
              <w:pStyle w:val="15"/>
            </w:pPr>
            <w:r>
              <w:t>1.29</w:t>
            </w:r>
          </w:p>
        </w:tc>
        <w:tc>
          <w:tcPr>
            <w:tcW w:w="1262" w:type="dxa"/>
            <w:vAlign w:val="center"/>
          </w:tcPr>
          <w:p>
            <w:pPr>
              <w:pStyle w:val="15"/>
            </w:pPr>
            <w:r>
              <w:t>1.29</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11</w:t>
            </w:r>
          </w:p>
        </w:tc>
        <w:tc>
          <w:tcPr>
            <w:tcW w:w="2588" w:type="dxa"/>
            <w:vAlign w:val="center"/>
          </w:tcPr>
          <w:p>
            <w:pPr>
              <w:pStyle w:val="16"/>
            </w:pPr>
            <w:r>
              <w:t>20827</w:t>
            </w:r>
          </w:p>
        </w:tc>
        <w:tc>
          <w:tcPr>
            <w:tcW w:w="5037" w:type="dxa"/>
            <w:vAlign w:val="center"/>
          </w:tcPr>
          <w:p>
            <w:pPr>
              <w:pStyle w:val="16"/>
            </w:pPr>
            <w:r>
              <w:t>财政对其他社会保险基金的补助</w:t>
            </w:r>
          </w:p>
        </w:tc>
        <w:tc>
          <w:tcPr>
            <w:tcW w:w="1213" w:type="dxa"/>
            <w:vAlign w:val="center"/>
          </w:tcPr>
          <w:p>
            <w:pPr>
              <w:pStyle w:val="15"/>
            </w:pPr>
            <w:r>
              <w:t>0.16</w:t>
            </w:r>
          </w:p>
        </w:tc>
        <w:tc>
          <w:tcPr>
            <w:tcW w:w="1262" w:type="dxa"/>
            <w:vAlign w:val="center"/>
          </w:tcPr>
          <w:p>
            <w:pPr>
              <w:pStyle w:val="15"/>
            </w:pPr>
            <w:r>
              <w:t>0.16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12</w:t>
            </w:r>
          </w:p>
        </w:tc>
        <w:tc>
          <w:tcPr>
            <w:tcW w:w="2588" w:type="dxa"/>
            <w:vAlign w:val="center"/>
          </w:tcPr>
          <w:p>
            <w:pPr>
              <w:pStyle w:val="16"/>
            </w:pPr>
            <w:r>
              <w:t>2082702</w:t>
            </w:r>
          </w:p>
        </w:tc>
        <w:tc>
          <w:tcPr>
            <w:tcW w:w="5037" w:type="dxa"/>
            <w:vAlign w:val="center"/>
          </w:tcPr>
          <w:p>
            <w:pPr>
              <w:pStyle w:val="16"/>
            </w:pPr>
            <w:r>
              <w:t>财政对工伤保险基金的补助</w:t>
            </w:r>
          </w:p>
        </w:tc>
        <w:tc>
          <w:tcPr>
            <w:tcW w:w="1213" w:type="dxa"/>
            <w:vAlign w:val="center"/>
          </w:tcPr>
          <w:p>
            <w:pPr>
              <w:pStyle w:val="15"/>
            </w:pPr>
            <w:r>
              <w:t>0.16</w:t>
            </w:r>
          </w:p>
        </w:tc>
        <w:tc>
          <w:tcPr>
            <w:tcW w:w="1262" w:type="dxa"/>
            <w:vAlign w:val="center"/>
          </w:tcPr>
          <w:p>
            <w:pPr>
              <w:pStyle w:val="15"/>
            </w:pPr>
            <w:r>
              <w:t>0.16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13</w:t>
            </w:r>
          </w:p>
        </w:tc>
        <w:tc>
          <w:tcPr>
            <w:tcW w:w="2588" w:type="dxa"/>
            <w:vAlign w:val="center"/>
          </w:tcPr>
          <w:p>
            <w:pPr>
              <w:pStyle w:val="16"/>
            </w:pPr>
            <w:r>
              <w:t>210</w:t>
            </w:r>
          </w:p>
        </w:tc>
        <w:tc>
          <w:tcPr>
            <w:tcW w:w="5037" w:type="dxa"/>
            <w:vAlign w:val="center"/>
          </w:tcPr>
          <w:p>
            <w:pPr>
              <w:pStyle w:val="16"/>
            </w:pPr>
            <w:r>
              <w:t>卫生健康支出</w:t>
            </w:r>
          </w:p>
        </w:tc>
        <w:tc>
          <w:tcPr>
            <w:tcW w:w="1213" w:type="dxa"/>
            <w:vAlign w:val="center"/>
          </w:tcPr>
          <w:p>
            <w:pPr>
              <w:pStyle w:val="15"/>
            </w:pPr>
            <w:r>
              <w:t>5.46</w:t>
            </w:r>
          </w:p>
        </w:tc>
        <w:tc>
          <w:tcPr>
            <w:tcW w:w="1262" w:type="dxa"/>
            <w:vAlign w:val="center"/>
          </w:tcPr>
          <w:p>
            <w:pPr>
              <w:pStyle w:val="15"/>
            </w:pPr>
            <w:r>
              <w:t>5.46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14</w:t>
            </w:r>
          </w:p>
        </w:tc>
        <w:tc>
          <w:tcPr>
            <w:tcW w:w="2588" w:type="dxa"/>
            <w:vAlign w:val="center"/>
          </w:tcPr>
          <w:p>
            <w:pPr>
              <w:pStyle w:val="16"/>
            </w:pPr>
            <w:r>
              <w:t>21011</w:t>
            </w:r>
          </w:p>
        </w:tc>
        <w:tc>
          <w:tcPr>
            <w:tcW w:w="5037" w:type="dxa"/>
            <w:vAlign w:val="center"/>
          </w:tcPr>
          <w:p>
            <w:pPr>
              <w:pStyle w:val="16"/>
            </w:pPr>
            <w:r>
              <w:t>行政事业单位医疗</w:t>
            </w:r>
          </w:p>
        </w:tc>
        <w:tc>
          <w:tcPr>
            <w:tcW w:w="1213" w:type="dxa"/>
            <w:vAlign w:val="center"/>
          </w:tcPr>
          <w:p>
            <w:pPr>
              <w:pStyle w:val="15"/>
            </w:pPr>
            <w:r>
              <w:t>5.46</w:t>
            </w:r>
          </w:p>
        </w:tc>
        <w:tc>
          <w:tcPr>
            <w:tcW w:w="1262" w:type="dxa"/>
            <w:vAlign w:val="center"/>
          </w:tcPr>
          <w:p>
            <w:pPr>
              <w:pStyle w:val="15"/>
            </w:pPr>
            <w:r>
              <w:t>5.46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15</w:t>
            </w:r>
          </w:p>
        </w:tc>
        <w:tc>
          <w:tcPr>
            <w:tcW w:w="2588" w:type="dxa"/>
            <w:vAlign w:val="center"/>
          </w:tcPr>
          <w:p>
            <w:pPr>
              <w:pStyle w:val="16"/>
            </w:pPr>
            <w:r>
              <w:t>2101101</w:t>
            </w:r>
          </w:p>
        </w:tc>
        <w:tc>
          <w:tcPr>
            <w:tcW w:w="5037" w:type="dxa"/>
            <w:vAlign w:val="center"/>
          </w:tcPr>
          <w:p>
            <w:pPr>
              <w:pStyle w:val="16"/>
            </w:pPr>
            <w:r>
              <w:t>行政单位医疗</w:t>
            </w:r>
          </w:p>
        </w:tc>
        <w:tc>
          <w:tcPr>
            <w:tcW w:w="1213" w:type="dxa"/>
            <w:vAlign w:val="center"/>
          </w:tcPr>
          <w:p>
            <w:pPr>
              <w:pStyle w:val="15"/>
            </w:pPr>
            <w:r>
              <w:t>3.36</w:t>
            </w:r>
          </w:p>
        </w:tc>
        <w:tc>
          <w:tcPr>
            <w:tcW w:w="1262" w:type="dxa"/>
            <w:vAlign w:val="center"/>
          </w:tcPr>
          <w:p>
            <w:pPr>
              <w:pStyle w:val="15"/>
            </w:pPr>
            <w:r>
              <w:t>3.36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16</w:t>
            </w:r>
          </w:p>
        </w:tc>
        <w:tc>
          <w:tcPr>
            <w:tcW w:w="2588" w:type="dxa"/>
            <w:vAlign w:val="center"/>
          </w:tcPr>
          <w:p>
            <w:pPr>
              <w:pStyle w:val="16"/>
            </w:pPr>
            <w:r>
              <w:t>2101103</w:t>
            </w:r>
          </w:p>
        </w:tc>
        <w:tc>
          <w:tcPr>
            <w:tcW w:w="5037" w:type="dxa"/>
            <w:vAlign w:val="center"/>
          </w:tcPr>
          <w:p>
            <w:pPr>
              <w:pStyle w:val="16"/>
            </w:pPr>
            <w:r>
              <w:t>公务员医疗补助</w:t>
            </w:r>
          </w:p>
        </w:tc>
        <w:tc>
          <w:tcPr>
            <w:tcW w:w="1213" w:type="dxa"/>
            <w:vAlign w:val="center"/>
          </w:tcPr>
          <w:p>
            <w:pPr>
              <w:pStyle w:val="15"/>
            </w:pPr>
            <w:r>
              <w:t>2.10</w:t>
            </w:r>
          </w:p>
        </w:tc>
        <w:tc>
          <w:tcPr>
            <w:tcW w:w="1262" w:type="dxa"/>
            <w:vAlign w:val="center"/>
          </w:tcPr>
          <w:p>
            <w:pPr>
              <w:pStyle w:val="15"/>
            </w:pPr>
            <w:r>
              <w:t>2.10</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17</w:t>
            </w:r>
          </w:p>
        </w:tc>
        <w:tc>
          <w:tcPr>
            <w:tcW w:w="2588" w:type="dxa"/>
            <w:vAlign w:val="center"/>
          </w:tcPr>
          <w:p>
            <w:pPr>
              <w:pStyle w:val="16"/>
            </w:pPr>
            <w:r>
              <w:t>221</w:t>
            </w:r>
          </w:p>
        </w:tc>
        <w:tc>
          <w:tcPr>
            <w:tcW w:w="5037" w:type="dxa"/>
            <w:vAlign w:val="center"/>
          </w:tcPr>
          <w:p>
            <w:pPr>
              <w:pStyle w:val="16"/>
            </w:pPr>
            <w:r>
              <w:t>住房保障支出</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18</w:t>
            </w:r>
          </w:p>
        </w:tc>
        <w:tc>
          <w:tcPr>
            <w:tcW w:w="2588" w:type="dxa"/>
            <w:vAlign w:val="center"/>
          </w:tcPr>
          <w:p>
            <w:pPr>
              <w:pStyle w:val="16"/>
            </w:pPr>
            <w:r>
              <w:t>22102</w:t>
            </w:r>
          </w:p>
        </w:tc>
        <w:tc>
          <w:tcPr>
            <w:tcW w:w="5037" w:type="dxa"/>
            <w:vAlign w:val="center"/>
          </w:tcPr>
          <w:p>
            <w:pPr>
              <w:pStyle w:val="16"/>
            </w:pPr>
            <w:r>
              <w:t>住房改革支出</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19</w:t>
            </w:r>
          </w:p>
        </w:tc>
        <w:tc>
          <w:tcPr>
            <w:tcW w:w="2588" w:type="dxa"/>
            <w:vAlign w:val="center"/>
          </w:tcPr>
          <w:p>
            <w:pPr>
              <w:pStyle w:val="16"/>
            </w:pPr>
            <w:r>
              <w:t>2210201</w:t>
            </w:r>
          </w:p>
        </w:tc>
        <w:tc>
          <w:tcPr>
            <w:tcW w:w="5037" w:type="dxa"/>
            <w:vAlign w:val="center"/>
          </w:tcPr>
          <w:p>
            <w:pPr>
              <w:pStyle w:val="16"/>
            </w:pPr>
            <w:r>
              <w:t>住房公积金</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p>
    <w:tbl>
      <w:tblPr>
        <w:tblStyle w:val="7"/>
        <w:tblW w:w="146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1"/>
        <w:gridCol w:w="2650"/>
        <w:gridCol w:w="492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3"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r>
              <w:rPr>
                <w:rFonts w:hint="eastAsia"/>
                <w:lang w:val="en-US" w:eastAsia="zh-CN"/>
              </w:rPr>
              <w:t xml:space="preserve">     </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restart"/>
            <w:vAlign w:val="center"/>
          </w:tcPr>
          <w:p>
            <w:pPr>
              <w:pStyle w:val="14"/>
            </w:pPr>
            <w:r>
              <w:t>序号</w:t>
            </w:r>
          </w:p>
        </w:tc>
        <w:tc>
          <w:tcPr>
            <w:tcW w:w="7572"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continue"/>
          </w:tcPr>
          <w:p/>
        </w:tc>
        <w:tc>
          <w:tcPr>
            <w:tcW w:w="2650" w:type="dxa"/>
            <w:vAlign w:val="center"/>
          </w:tcPr>
          <w:p>
            <w:pPr>
              <w:pStyle w:val="14"/>
            </w:pPr>
            <w:r>
              <w:t>科目编码</w:t>
            </w:r>
          </w:p>
        </w:tc>
        <w:tc>
          <w:tcPr>
            <w:tcW w:w="4922"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Align w:val="center"/>
          </w:tcPr>
          <w:p>
            <w:pPr>
              <w:pStyle w:val="14"/>
            </w:pPr>
            <w:r>
              <w:t>栏次</w:t>
            </w:r>
          </w:p>
        </w:tc>
        <w:tc>
          <w:tcPr>
            <w:tcW w:w="2650" w:type="dxa"/>
            <w:vAlign w:val="center"/>
          </w:tcPr>
          <w:p>
            <w:pPr>
              <w:pStyle w:val="14"/>
            </w:pPr>
            <w:r>
              <w:t>1</w:t>
            </w:r>
          </w:p>
        </w:tc>
        <w:tc>
          <w:tcPr>
            <w:tcW w:w="4922"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w:t>
            </w:r>
          </w:p>
        </w:tc>
        <w:tc>
          <w:tcPr>
            <w:tcW w:w="2650" w:type="dxa"/>
            <w:vAlign w:val="center"/>
          </w:tcPr>
          <w:p>
            <w:pPr>
              <w:pStyle w:val="20"/>
            </w:pPr>
          </w:p>
        </w:tc>
        <w:tc>
          <w:tcPr>
            <w:tcW w:w="4922" w:type="dxa"/>
            <w:vAlign w:val="center"/>
          </w:tcPr>
          <w:p>
            <w:pPr>
              <w:pStyle w:val="18"/>
            </w:pPr>
            <w:r>
              <w:t>合计</w:t>
            </w:r>
          </w:p>
        </w:tc>
        <w:tc>
          <w:tcPr>
            <w:tcW w:w="1643" w:type="dxa"/>
            <w:vAlign w:val="center"/>
          </w:tcPr>
          <w:p>
            <w:pPr>
              <w:pStyle w:val="19"/>
            </w:pPr>
            <w:r>
              <w:t>57.95</w:t>
            </w:r>
          </w:p>
        </w:tc>
        <w:tc>
          <w:tcPr>
            <w:tcW w:w="1643" w:type="dxa"/>
            <w:vAlign w:val="center"/>
          </w:tcPr>
          <w:p>
            <w:pPr>
              <w:pStyle w:val="19"/>
            </w:pPr>
            <w:r>
              <w:t>51.93</w:t>
            </w:r>
          </w:p>
        </w:tc>
        <w:tc>
          <w:tcPr>
            <w:tcW w:w="1643" w:type="dxa"/>
            <w:vAlign w:val="center"/>
          </w:tcPr>
          <w:p>
            <w:pPr>
              <w:pStyle w:val="19"/>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2</w:t>
            </w:r>
          </w:p>
        </w:tc>
        <w:tc>
          <w:tcPr>
            <w:tcW w:w="2650" w:type="dxa"/>
            <w:vAlign w:val="center"/>
          </w:tcPr>
          <w:p>
            <w:pPr>
              <w:pStyle w:val="16"/>
            </w:pPr>
            <w:r>
              <w:t>301</w:t>
            </w:r>
          </w:p>
        </w:tc>
        <w:tc>
          <w:tcPr>
            <w:tcW w:w="4922" w:type="dxa"/>
            <w:vAlign w:val="center"/>
          </w:tcPr>
          <w:p>
            <w:pPr>
              <w:pStyle w:val="16"/>
            </w:pPr>
            <w:r>
              <w:t>工资福利支出</w:t>
            </w:r>
          </w:p>
        </w:tc>
        <w:tc>
          <w:tcPr>
            <w:tcW w:w="1643" w:type="dxa"/>
            <w:vAlign w:val="center"/>
          </w:tcPr>
          <w:p>
            <w:pPr>
              <w:pStyle w:val="15"/>
            </w:pPr>
            <w:r>
              <w:t>51.01</w:t>
            </w:r>
          </w:p>
        </w:tc>
        <w:tc>
          <w:tcPr>
            <w:tcW w:w="1643" w:type="dxa"/>
            <w:vAlign w:val="center"/>
          </w:tcPr>
          <w:p>
            <w:pPr>
              <w:pStyle w:val="15"/>
            </w:pPr>
            <w:r>
              <w:t>51.01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3</w:t>
            </w:r>
          </w:p>
        </w:tc>
        <w:tc>
          <w:tcPr>
            <w:tcW w:w="2650" w:type="dxa"/>
            <w:vAlign w:val="center"/>
          </w:tcPr>
          <w:p>
            <w:pPr>
              <w:pStyle w:val="16"/>
            </w:pPr>
            <w:r>
              <w:t>30101</w:t>
            </w:r>
          </w:p>
        </w:tc>
        <w:tc>
          <w:tcPr>
            <w:tcW w:w="4922" w:type="dxa"/>
            <w:vAlign w:val="center"/>
          </w:tcPr>
          <w:p>
            <w:pPr>
              <w:pStyle w:val="16"/>
            </w:pPr>
            <w:r>
              <w:t>基本工资</w:t>
            </w:r>
          </w:p>
        </w:tc>
        <w:tc>
          <w:tcPr>
            <w:tcW w:w="1643" w:type="dxa"/>
            <w:vAlign w:val="center"/>
          </w:tcPr>
          <w:p>
            <w:pPr>
              <w:pStyle w:val="15"/>
            </w:pPr>
            <w:r>
              <w:t>12.00</w:t>
            </w:r>
          </w:p>
        </w:tc>
        <w:tc>
          <w:tcPr>
            <w:tcW w:w="1643" w:type="dxa"/>
            <w:vAlign w:val="center"/>
          </w:tcPr>
          <w:p>
            <w:pPr>
              <w:pStyle w:val="15"/>
            </w:pPr>
            <w:r>
              <w:t>12.00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4</w:t>
            </w:r>
          </w:p>
        </w:tc>
        <w:tc>
          <w:tcPr>
            <w:tcW w:w="2650" w:type="dxa"/>
            <w:vAlign w:val="center"/>
          </w:tcPr>
          <w:p>
            <w:pPr>
              <w:pStyle w:val="16"/>
            </w:pPr>
            <w:r>
              <w:t>30102</w:t>
            </w:r>
          </w:p>
        </w:tc>
        <w:tc>
          <w:tcPr>
            <w:tcW w:w="4922" w:type="dxa"/>
            <w:vAlign w:val="center"/>
          </w:tcPr>
          <w:p>
            <w:pPr>
              <w:pStyle w:val="16"/>
            </w:pPr>
            <w:r>
              <w:t>津贴补贴</w:t>
            </w:r>
          </w:p>
        </w:tc>
        <w:tc>
          <w:tcPr>
            <w:tcW w:w="1643" w:type="dxa"/>
            <w:vAlign w:val="center"/>
          </w:tcPr>
          <w:p>
            <w:pPr>
              <w:pStyle w:val="15"/>
            </w:pPr>
            <w:r>
              <w:t>5.60</w:t>
            </w:r>
          </w:p>
        </w:tc>
        <w:tc>
          <w:tcPr>
            <w:tcW w:w="1643" w:type="dxa"/>
            <w:vAlign w:val="center"/>
          </w:tcPr>
          <w:p>
            <w:pPr>
              <w:pStyle w:val="15"/>
            </w:pPr>
            <w:r>
              <w:t>5.60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5</w:t>
            </w:r>
          </w:p>
        </w:tc>
        <w:tc>
          <w:tcPr>
            <w:tcW w:w="2650" w:type="dxa"/>
            <w:vAlign w:val="center"/>
          </w:tcPr>
          <w:p>
            <w:pPr>
              <w:pStyle w:val="16"/>
            </w:pPr>
            <w:r>
              <w:t>30103</w:t>
            </w:r>
          </w:p>
        </w:tc>
        <w:tc>
          <w:tcPr>
            <w:tcW w:w="4922" w:type="dxa"/>
            <w:vAlign w:val="center"/>
          </w:tcPr>
          <w:p>
            <w:pPr>
              <w:pStyle w:val="16"/>
            </w:pPr>
            <w:r>
              <w:t>奖金</w:t>
            </w:r>
          </w:p>
        </w:tc>
        <w:tc>
          <w:tcPr>
            <w:tcW w:w="1643" w:type="dxa"/>
            <w:vAlign w:val="center"/>
          </w:tcPr>
          <w:p>
            <w:pPr>
              <w:pStyle w:val="15"/>
            </w:pPr>
            <w:r>
              <w:t>4.12</w:t>
            </w:r>
          </w:p>
        </w:tc>
        <w:tc>
          <w:tcPr>
            <w:tcW w:w="1643" w:type="dxa"/>
            <w:vAlign w:val="center"/>
          </w:tcPr>
          <w:p>
            <w:pPr>
              <w:pStyle w:val="15"/>
            </w:pPr>
            <w:r>
              <w:t>4.12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6</w:t>
            </w:r>
          </w:p>
        </w:tc>
        <w:tc>
          <w:tcPr>
            <w:tcW w:w="2650" w:type="dxa"/>
            <w:vAlign w:val="center"/>
          </w:tcPr>
          <w:p>
            <w:pPr>
              <w:pStyle w:val="16"/>
            </w:pPr>
            <w:r>
              <w:t>30107</w:t>
            </w:r>
          </w:p>
        </w:tc>
        <w:tc>
          <w:tcPr>
            <w:tcW w:w="4922" w:type="dxa"/>
            <w:vAlign w:val="center"/>
          </w:tcPr>
          <w:p>
            <w:pPr>
              <w:pStyle w:val="16"/>
            </w:pPr>
            <w:r>
              <w:t>绩效工资</w:t>
            </w:r>
          </w:p>
        </w:tc>
        <w:tc>
          <w:tcPr>
            <w:tcW w:w="1643" w:type="dxa"/>
            <w:vAlign w:val="center"/>
          </w:tcPr>
          <w:p>
            <w:pPr>
              <w:pStyle w:val="15"/>
            </w:pPr>
            <w:r>
              <w:t>6.45</w:t>
            </w:r>
          </w:p>
        </w:tc>
        <w:tc>
          <w:tcPr>
            <w:tcW w:w="1643" w:type="dxa"/>
            <w:vAlign w:val="center"/>
          </w:tcPr>
          <w:p>
            <w:pPr>
              <w:pStyle w:val="15"/>
            </w:pPr>
            <w:r>
              <w:t>6.45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7</w:t>
            </w:r>
          </w:p>
        </w:tc>
        <w:tc>
          <w:tcPr>
            <w:tcW w:w="2650" w:type="dxa"/>
            <w:vAlign w:val="center"/>
          </w:tcPr>
          <w:p>
            <w:pPr>
              <w:pStyle w:val="16"/>
            </w:pPr>
            <w:r>
              <w:t>30108</w:t>
            </w:r>
          </w:p>
        </w:tc>
        <w:tc>
          <w:tcPr>
            <w:tcW w:w="4922" w:type="dxa"/>
            <w:vAlign w:val="center"/>
          </w:tcPr>
          <w:p>
            <w:pPr>
              <w:pStyle w:val="16"/>
            </w:pPr>
            <w:r>
              <w:t>机关事业单位基本养老保险缴费</w:t>
            </w:r>
          </w:p>
        </w:tc>
        <w:tc>
          <w:tcPr>
            <w:tcW w:w="1643" w:type="dxa"/>
            <w:vAlign w:val="center"/>
          </w:tcPr>
          <w:p>
            <w:pPr>
              <w:pStyle w:val="15"/>
            </w:pPr>
            <w:r>
              <w:t>7.75</w:t>
            </w:r>
          </w:p>
        </w:tc>
        <w:tc>
          <w:tcPr>
            <w:tcW w:w="1643" w:type="dxa"/>
            <w:vAlign w:val="center"/>
          </w:tcPr>
          <w:p>
            <w:pPr>
              <w:pStyle w:val="15"/>
            </w:pPr>
            <w:r>
              <w:t>7.75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8</w:t>
            </w:r>
          </w:p>
        </w:tc>
        <w:tc>
          <w:tcPr>
            <w:tcW w:w="2650" w:type="dxa"/>
            <w:vAlign w:val="center"/>
          </w:tcPr>
          <w:p>
            <w:pPr>
              <w:pStyle w:val="16"/>
            </w:pPr>
            <w:r>
              <w:t>30109</w:t>
            </w:r>
          </w:p>
        </w:tc>
        <w:tc>
          <w:tcPr>
            <w:tcW w:w="4922" w:type="dxa"/>
            <w:vAlign w:val="center"/>
          </w:tcPr>
          <w:p>
            <w:pPr>
              <w:pStyle w:val="16"/>
            </w:pPr>
            <w:r>
              <w:t>职业年金缴费</w:t>
            </w:r>
          </w:p>
        </w:tc>
        <w:tc>
          <w:tcPr>
            <w:tcW w:w="1643" w:type="dxa"/>
            <w:vAlign w:val="center"/>
          </w:tcPr>
          <w:p>
            <w:pPr>
              <w:pStyle w:val="15"/>
            </w:pPr>
            <w:r>
              <w:t>1.29</w:t>
            </w:r>
          </w:p>
        </w:tc>
        <w:tc>
          <w:tcPr>
            <w:tcW w:w="1643" w:type="dxa"/>
            <w:vAlign w:val="center"/>
          </w:tcPr>
          <w:p>
            <w:pPr>
              <w:pStyle w:val="15"/>
            </w:pPr>
            <w:r>
              <w:t>1.29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9</w:t>
            </w:r>
          </w:p>
        </w:tc>
        <w:tc>
          <w:tcPr>
            <w:tcW w:w="2650" w:type="dxa"/>
            <w:vAlign w:val="center"/>
          </w:tcPr>
          <w:p>
            <w:pPr>
              <w:pStyle w:val="16"/>
            </w:pPr>
            <w:r>
              <w:t>30110</w:t>
            </w:r>
          </w:p>
        </w:tc>
        <w:tc>
          <w:tcPr>
            <w:tcW w:w="4922" w:type="dxa"/>
            <w:vAlign w:val="center"/>
          </w:tcPr>
          <w:p>
            <w:pPr>
              <w:pStyle w:val="16"/>
            </w:pPr>
            <w:r>
              <w:t>职工基本医疗保险缴费</w:t>
            </w:r>
          </w:p>
        </w:tc>
        <w:tc>
          <w:tcPr>
            <w:tcW w:w="1643" w:type="dxa"/>
            <w:vAlign w:val="center"/>
          </w:tcPr>
          <w:p>
            <w:pPr>
              <w:pStyle w:val="15"/>
            </w:pPr>
            <w:r>
              <w:t>3.36</w:t>
            </w:r>
          </w:p>
        </w:tc>
        <w:tc>
          <w:tcPr>
            <w:tcW w:w="1643" w:type="dxa"/>
            <w:vAlign w:val="center"/>
          </w:tcPr>
          <w:p>
            <w:pPr>
              <w:pStyle w:val="15"/>
            </w:pPr>
            <w:r>
              <w:t>3.36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10</w:t>
            </w:r>
          </w:p>
        </w:tc>
        <w:tc>
          <w:tcPr>
            <w:tcW w:w="2650" w:type="dxa"/>
            <w:vAlign w:val="center"/>
          </w:tcPr>
          <w:p>
            <w:pPr>
              <w:pStyle w:val="16"/>
            </w:pPr>
            <w:r>
              <w:t>30111</w:t>
            </w:r>
          </w:p>
        </w:tc>
        <w:tc>
          <w:tcPr>
            <w:tcW w:w="4922" w:type="dxa"/>
            <w:vAlign w:val="center"/>
          </w:tcPr>
          <w:p>
            <w:pPr>
              <w:pStyle w:val="16"/>
            </w:pPr>
            <w:r>
              <w:t>公务员医疗补助缴费</w:t>
            </w:r>
          </w:p>
        </w:tc>
        <w:tc>
          <w:tcPr>
            <w:tcW w:w="1643" w:type="dxa"/>
            <w:vAlign w:val="center"/>
          </w:tcPr>
          <w:p>
            <w:pPr>
              <w:pStyle w:val="15"/>
            </w:pPr>
            <w:r>
              <w:t>2.10</w:t>
            </w:r>
          </w:p>
        </w:tc>
        <w:tc>
          <w:tcPr>
            <w:tcW w:w="1643" w:type="dxa"/>
            <w:vAlign w:val="center"/>
          </w:tcPr>
          <w:p>
            <w:pPr>
              <w:pStyle w:val="15"/>
            </w:pPr>
            <w:r>
              <w:t>2.10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11</w:t>
            </w:r>
          </w:p>
        </w:tc>
        <w:tc>
          <w:tcPr>
            <w:tcW w:w="2650" w:type="dxa"/>
            <w:vAlign w:val="center"/>
          </w:tcPr>
          <w:p>
            <w:pPr>
              <w:pStyle w:val="16"/>
            </w:pPr>
            <w:r>
              <w:t>30112</w:t>
            </w:r>
          </w:p>
        </w:tc>
        <w:tc>
          <w:tcPr>
            <w:tcW w:w="4922" w:type="dxa"/>
            <w:vAlign w:val="center"/>
          </w:tcPr>
          <w:p>
            <w:pPr>
              <w:pStyle w:val="16"/>
            </w:pPr>
            <w:r>
              <w:t>其他社会保障缴费</w:t>
            </w:r>
          </w:p>
        </w:tc>
        <w:tc>
          <w:tcPr>
            <w:tcW w:w="1643" w:type="dxa"/>
            <w:vAlign w:val="center"/>
          </w:tcPr>
          <w:p>
            <w:pPr>
              <w:pStyle w:val="15"/>
            </w:pPr>
            <w:r>
              <w:t>0.16</w:t>
            </w:r>
          </w:p>
        </w:tc>
        <w:tc>
          <w:tcPr>
            <w:tcW w:w="1643" w:type="dxa"/>
            <w:vAlign w:val="center"/>
          </w:tcPr>
          <w:p>
            <w:pPr>
              <w:pStyle w:val="15"/>
            </w:pPr>
            <w:r>
              <w:t>0.16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12</w:t>
            </w:r>
          </w:p>
        </w:tc>
        <w:tc>
          <w:tcPr>
            <w:tcW w:w="2650" w:type="dxa"/>
            <w:vAlign w:val="center"/>
          </w:tcPr>
          <w:p>
            <w:pPr>
              <w:pStyle w:val="16"/>
            </w:pPr>
            <w:r>
              <w:t>30113</w:t>
            </w:r>
          </w:p>
        </w:tc>
        <w:tc>
          <w:tcPr>
            <w:tcW w:w="4922" w:type="dxa"/>
            <w:vAlign w:val="center"/>
          </w:tcPr>
          <w:p>
            <w:pPr>
              <w:pStyle w:val="16"/>
            </w:pPr>
            <w:r>
              <w:t>住房公积金</w:t>
            </w:r>
          </w:p>
        </w:tc>
        <w:tc>
          <w:tcPr>
            <w:tcW w:w="1643" w:type="dxa"/>
            <w:vAlign w:val="center"/>
          </w:tcPr>
          <w:p>
            <w:pPr>
              <w:pStyle w:val="15"/>
            </w:pPr>
            <w:r>
              <w:t>7.66</w:t>
            </w:r>
          </w:p>
        </w:tc>
        <w:tc>
          <w:tcPr>
            <w:tcW w:w="1643" w:type="dxa"/>
            <w:vAlign w:val="center"/>
          </w:tcPr>
          <w:p>
            <w:pPr>
              <w:pStyle w:val="15"/>
            </w:pPr>
            <w:r>
              <w:t>7.66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13</w:t>
            </w:r>
          </w:p>
        </w:tc>
        <w:tc>
          <w:tcPr>
            <w:tcW w:w="2650" w:type="dxa"/>
            <w:vAlign w:val="center"/>
          </w:tcPr>
          <w:p>
            <w:pPr>
              <w:pStyle w:val="16"/>
            </w:pPr>
            <w:r>
              <w:t>30199</w:t>
            </w:r>
          </w:p>
        </w:tc>
        <w:tc>
          <w:tcPr>
            <w:tcW w:w="4922" w:type="dxa"/>
            <w:vAlign w:val="center"/>
          </w:tcPr>
          <w:p>
            <w:pPr>
              <w:pStyle w:val="16"/>
            </w:pPr>
            <w:r>
              <w:t>其他工资福利支出</w:t>
            </w:r>
          </w:p>
        </w:tc>
        <w:tc>
          <w:tcPr>
            <w:tcW w:w="1643" w:type="dxa"/>
            <w:vAlign w:val="center"/>
          </w:tcPr>
          <w:p>
            <w:pPr>
              <w:pStyle w:val="15"/>
            </w:pPr>
            <w:r>
              <w:t>0.52</w:t>
            </w:r>
          </w:p>
        </w:tc>
        <w:tc>
          <w:tcPr>
            <w:tcW w:w="1643" w:type="dxa"/>
            <w:vAlign w:val="center"/>
          </w:tcPr>
          <w:p>
            <w:pPr>
              <w:pStyle w:val="15"/>
            </w:pPr>
            <w:r>
              <w:t>0.52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14</w:t>
            </w:r>
          </w:p>
        </w:tc>
        <w:tc>
          <w:tcPr>
            <w:tcW w:w="2650" w:type="dxa"/>
            <w:vAlign w:val="center"/>
          </w:tcPr>
          <w:p>
            <w:pPr>
              <w:pStyle w:val="16"/>
            </w:pPr>
            <w:r>
              <w:t>302</w:t>
            </w:r>
          </w:p>
        </w:tc>
        <w:tc>
          <w:tcPr>
            <w:tcW w:w="4922" w:type="dxa"/>
            <w:vAlign w:val="center"/>
          </w:tcPr>
          <w:p>
            <w:pPr>
              <w:pStyle w:val="16"/>
            </w:pPr>
            <w:r>
              <w:t>商品和服务支出</w:t>
            </w:r>
          </w:p>
        </w:tc>
        <w:tc>
          <w:tcPr>
            <w:tcW w:w="1643" w:type="dxa"/>
            <w:vAlign w:val="center"/>
          </w:tcPr>
          <w:p>
            <w:pPr>
              <w:pStyle w:val="15"/>
            </w:pPr>
            <w:r>
              <w:t>6.02</w:t>
            </w:r>
          </w:p>
        </w:tc>
        <w:tc>
          <w:tcPr>
            <w:tcW w:w="1643" w:type="dxa"/>
            <w:vAlign w:val="center"/>
          </w:tcPr>
          <w:p>
            <w:pPr>
              <w:pStyle w:val="15"/>
            </w:pPr>
          </w:p>
        </w:tc>
        <w:tc>
          <w:tcPr>
            <w:tcW w:w="1643" w:type="dxa"/>
            <w:vAlign w:val="center"/>
          </w:tcPr>
          <w:p>
            <w:pPr>
              <w:pStyle w:val="15"/>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15</w:t>
            </w:r>
          </w:p>
        </w:tc>
        <w:tc>
          <w:tcPr>
            <w:tcW w:w="2650" w:type="dxa"/>
            <w:vAlign w:val="center"/>
          </w:tcPr>
          <w:p>
            <w:pPr>
              <w:pStyle w:val="16"/>
            </w:pPr>
            <w:r>
              <w:t>30201</w:t>
            </w:r>
          </w:p>
        </w:tc>
        <w:tc>
          <w:tcPr>
            <w:tcW w:w="4922" w:type="dxa"/>
            <w:vAlign w:val="center"/>
          </w:tcPr>
          <w:p>
            <w:pPr>
              <w:pStyle w:val="16"/>
            </w:pPr>
            <w:r>
              <w:t>办公费</w:t>
            </w:r>
          </w:p>
        </w:tc>
        <w:tc>
          <w:tcPr>
            <w:tcW w:w="1643" w:type="dxa"/>
            <w:vAlign w:val="center"/>
          </w:tcPr>
          <w:p>
            <w:pPr>
              <w:pStyle w:val="15"/>
            </w:pPr>
            <w:r>
              <w:t>0.60</w:t>
            </w:r>
          </w:p>
        </w:tc>
        <w:tc>
          <w:tcPr>
            <w:tcW w:w="1643" w:type="dxa"/>
            <w:vAlign w:val="center"/>
          </w:tcPr>
          <w:p>
            <w:pPr>
              <w:pStyle w:val="15"/>
            </w:pPr>
          </w:p>
        </w:tc>
        <w:tc>
          <w:tcPr>
            <w:tcW w:w="1643"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16</w:t>
            </w:r>
          </w:p>
        </w:tc>
        <w:tc>
          <w:tcPr>
            <w:tcW w:w="2650" w:type="dxa"/>
            <w:vAlign w:val="center"/>
          </w:tcPr>
          <w:p>
            <w:pPr>
              <w:pStyle w:val="16"/>
            </w:pPr>
            <w:r>
              <w:t>30207</w:t>
            </w:r>
          </w:p>
        </w:tc>
        <w:tc>
          <w:tcPr>
            <w:tcW w:w="4922" w:type="dxa"/>
            <w:vAlign w:val="center"/>
          </w:tcPr>
          <w:p>
            <w:pPr>
              <w:pStyle w:val="16"/>
            </w:pPr>
            <w:r>
              <w:t>邮电费</w:t>
            </w:r>
          </w:p>
        </w:tc>
        <w:tc>
          <w:tcPr>
            <w:tcW w:w="1643" w:type="dxa"/>
            <w:vAlign w:val="center"/>
          </w:tcPr>
          <w:p>
            <w:pPr>
              <w:pStyle w:val="15"/>
            </w:pPr>
            <w:r>
              <w:t>2.64</w:t>
            </w:r>
          </w:p>
        </w:tc>
        <w:tc>
          <w:tcPr>
            <w:tcW w:w="1643" w:type="dxa"/>
            <w:vAlign w:val="center"/>
          </w:tcPr>
          <w:p>
            <w:pPr>
              <w:pStyle w:val="15"/>
            </w:pPr>
          </w:p>
        </w:tc>
        <w:tc>
          <w:tcPr>
            <w:tcW w:w="1643" w:type="dxa"/>
            <w:vAlign w:val="center"/>
          </w:tcPr>
          <w:p>
            <w:pPr>
              <w:pStyle w:val="15"/>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17</w:t>
            </w:r>
          </w:p>
        </w:tc>
        <w:tc>
          <w:tcPr>
            <w:tcW w:w="2650" w:type="dxa"/>
            <w:vAlign w:val="center"/>
          </w:tcPr>
          <w:p>
            <w:pPr>
              <w:pStyle w:val="16"/>
            </w:pPr>
            <w:r>
              <w:t>30239</w:t>
            </w:r>
          </w:p>
        </w:tc>
        <w:tc>
          <w:tcPr>
            <w:tcW w:w="4922" w:type="dxa"/>
            <w:vAlign w:val="center"/>
          </w:tcPr>
          <w:p>
            <w:pPr>
              <w:pStyle w:val="16"/>
            </w:pPr>
            <w:r>
              <w:t>其他交通费用</w:t>
            </w:r>
          </w:p>
        </w:tc>
        <w:tc>
          <w:tcPr>
            <w:tcW w:w="1643" w:type="dxa"/>
            <w:vAlign w:val="center"/>
          </w:tcPr>
          <w:p>
            <w:pPr>
              <w:pStyle w:val="15"/>
            </w:pPr>
            <w:r>
              <w:t>2.46</w:t>
            </w:r>
          </w:p>
        </w:tc>
        <w:tc>
          <w:tcPr>
            <w:tcW w:w="1643" w:type="dxa"/>
            <w:vAlign w:val="center"/>
          </w:tcPr>
          <w:p>
            <w:pPr>
              <w:pStyle w:val="15"/>
            </w:pPr>
          </w:p>
        </w:tc>
        <w:tc>
          <w:tcPr>
            <w:tcW w:w="1643" w:type="dxa"/>
            <w:vAlign w:val="center"/>
          </w:tcPr>
          <w:p>
            <w:pPr>
              <w:pStyle w:val="15"/>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18</w:t>
            </w:r>
          </w:p>
        </w:tc>
        <w:tc>
          <w:tcPr>
            <w:tcW w:w="2650" w:type="dxa"/>
            <w:vAlign w:val="center"/>
          </w:tcPr>
          <w:p>
            <w:pPr>
              <w:pStyle w:val="16"/>
            </w:pPr>
            <w:r>
              <w:t>30299</w:t>
            </w:r>
          </w:p>
        </w:tc>
        <w:tc>
          <w:tcPr>
            <w:tcW w:w="4922" w:type="dxa"/>
            <w:vAlign w:val="center"/>
          </w:tcPr>
          <w:p>
            <w:pPr>
              <w:pStyle w:val="16"/>
            </w:pPr>
            <w:r>
              <w:t>其他商品和服务支出</w:t>
            </w:r>
          </w:p>
        </w:tc>
        <w:tc>
          <w:tcPr>
            <w:tcW w:w="1643" w:type="dxa"/>
            <w:vAlign w:val="center"/>
          </w:tcPr>
          <w:p>
            <w:pPr>
              <w:pStyle w:val="15"/>
            </w:pPr>
            <w:r>
              <w:t>0.32</w:t>
            </w:r>
          </w:p>
        </w:tc>
        <w:tc>
          <w:tcPr>
            <w:tcW w:w="1643" w:type="dxa"/>
            <w:vAlign w:val="center"/>
          </w:tcPr>
          <w:p>
            <w:pPr>
              <w:pStyle w:val="15"/>
            </w:pPr>
          </w:p>
        </w:tc>
        <w:tc>
          <w:tcPr>
            <w:tcW w:w="1643" w:type="dxa"/>
            <w:vAlign w:val="center"/>
          </w:tcPr>
          <w:p>
            <w:pPr>
              <w:pStyle w:val="15"/>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19</w:t>
            </w:r>
          </w:p>
        </w:tc>
        <w:tc>
          <w:tcPr>
            <w:tcW w:w="2650" w:type="dxa"/>
            <w:vAlign w:val="center"/>
          </w:tcPr>
          <w:p>
            <w:pPr>
              <w:pStyle w:val="16"/>
            </w:pPr>
            <w:r>
              <w:t>303</w:t>
            </w:r>
          </w:p>
        </w:tc>
        <w:tc>
          <w:tcPr>
            <w:tcW w:w="4922" w:type="dxa"/>
            <w:vAlign w:val="center"/>
          </w:tcPr>
          <w:p>
            <w:pPr>
              <w:pStyle w:val="16"/>
            </w:pPr>
            <w:r>
              <w:t>对个人和家庭的补助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20</w:t>
            </w:r>
          </w:p>
        </w:tc>
        <w:tc>
          <w:tcPr>
            <w:tcW w:w="2650" w:type="dxa"/>
            <w:vAlign w:val="center"/>
          </w:tcPr>
          <w:p>
            <w:pPr>
              <w:pStyle w:val="16"/>
            </w:pPr>
            <w:r>
              <w:t>30305</w:t>
            </w:r>
          </w:p>
        </w:tc>
        <w:tc>
          <w:tcPr>
            <w:tcW w:w="4922" w:type="dxa"/>
            <w:vAlign w:val="center"/>
          </w:tcPr>
          <w:p>
            <w:pPr>
              <w:pStyle w:val="16"/>
            </w:pPr>
            <w:r>
              <w:t>生活补助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预算政府基金预算财政拨款支出表</w:t>
      </w:r>
    </w:p>
    <w:tbl>
      <w:tblPr>
        <w:tblStyle w:val="7"/>
        <w:tblW w:w="146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6"/>
        <w:gridCol w:w="3338"/>
        <w:gridCol w:w="518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83"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restart"/>
            <w:vAlign w:val="center"/>
          </w:tcPr>
          <w:p>
            <w:pPr>
              <w:pStyle w:val="14"/>
            </w:pPr>
            <w:r>
              <w:t>序号</w:t>
            </w:r>
          </w:p>
        </w:tc>
        <w:tc>
          <w:tcPr>
            <w:tcW w:w="8527"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continue"/>
          </w:tcPr>
          <w:p/>
        </w:tc>
        <w:tc>
          <w:tcPr>
            <w:tcW w:w="3338" w:type="dxa"/>
            <w:vAlign w:val="center"/>
          </w:tcPr>
          <w:p>
            <w:pPr>
              <w:pStyle w:val="14"/>
            </w:pPr>
            <w:r>
              <w:t>科目编码</w:t>
            </w:r>
          </w:p>
        </w:tc>
        <w:tc>
          <w:tcPr>
            <w:tcW w:w="5189"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Align w:val="center"/>
          </w:tcPr>
          <w:p>
            <w:pPr>
              <w:pStyle w:val="14"/>
            </w:pPr>
            <w:r>
              <w:t>栏次</w:t>
            </w:r>
          </w:p>
        </w:tc>
        <w:tc>
          <w:tcPr>
            <w:tcW w:w="3338" w:type="dxa"/>
            <w:vAlign w:val="center"/>
          </w:tcPr>
          <w:p>
            <w:pPr>
              <w:pStyle w:val="14"/>
            </w:pPr>
            <w:r>
              <w:t>1</w:t>
            </w:r>
          </w:p>
        </w:tc>
        <w:tc>
          <w:tcPr>
            <w:tcW w:w="5189"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7"/>
            </w:pPr>
          </w:p>
        </w:tc>
        <w:tc>
          <w:tcPr>
            <w:tcW w:w="3338" w:type="dxa"/>
            <w:vAlign w:val="center"/>
          </w:tcPr>
          <w:p>
            <w:pPr>
              <w:pStyle w:val="16"/>
            </w:pPr>
          </w:p>
        </w:tc>
        <w:tc>
          <w:tcPr>
            <w:tcW w:w="5189"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7"/>
        <w:tblW w:w="146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2"/>
        <w:gridCol w:w="4338"/>
        <w:gridCol w:w="424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4"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restart"/>
            <w:vAlign w:val="center"/>
          </w:tcPr>
          <w:p>
            <w:pPr>
              <w:pStyle w:val="14"/>
            </w:pPr>
            <w:r>
              <w:t>序号</w:t>
            </w:r>
          </w:p>
        </w:tc>
        <w:tc>
          <w:tcPr>
            <w:tcW w:w="8582"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continue"/>
          </w:tcPr>
          <w:p/>
        </w:tc>
        <w:tc>
          <w:tcPr>
            <w:tcW w:w="4338" w:type="dxa"/>
            <w:vAlign w:val="center"/>
          </w:tcPr>
          <w:p>
            <w:pPr>
              <w:pStyle w:val="14"/>
            </w:pPr>
            <w:r>
              <w:t>科目编码</w:t>
            </w:r>
          </w:p>
        </w:tc>
        <w:tc>
          <w:tcPr>
            <w:tcW w:w="4244"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Align w:val="center"/>
          </w:tcPr>
          <w:p>
            <w:pPr>
              <w:pStyle w:val="14"/>
            </w:pPr>
            <w:r>
              <w:t>栏次</w:t>
            </w:r>
          </w:p>
        </w:tc>
        <w:tc>
          <w:tcPr>
            <w:tcW w:w="4338" w:type="dxa"/>
            <w:vAlign w:val="center"/>
          </w:tcPr>
          <w:p>
            <w:pPr>
              <w:pStyle w:val="14"/>
            </w:pPr>
            <w:r>
              <w:t>1</w:t>
            </w:r>
          </w:p>
        </w:tc>
        <w:tc>
          <w:tcPr>
            <w:tcW w:w="4244"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pPr>
          </w:p>
        </w:tc>
        <w:tc>
          <w:tcPr>
            <w:tcW w:w="4338" w:type="dxa"/>
            <w:vAlign w:val="center"/>
          </w:tcPr>
          <w:p>
            <w:pPr>
              <w:pStyle w:val="16"/>
            </w:pPr>
          </w:p>
        </w:tc>
        <w:tc>
          <w:tcPr>
            <w:tcW w:w="4244"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7"/>
        <w:tblW w:w="145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71"/>
        <w:gridCol w:w="3675"/>
        <w:gridCol w:w="176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2" w:type="dxa"/>
            <w:gridSpan w:val="3"/>
            <w:tcBorders>
              <w:top w:val="single" w:color="FFFFFF" w:sz="6" w:space="0"/>
              <w:left w:val="single" w:color="FFFFFF" w:sz="6" w:space="0"/>
              <w:right w:val="single" w:color="FFFFFF" w:sz="6" w:space="0"/>
            </w:tcBorders>
            <w:vAlign w:val="center"/>
          </w:tcPr>
          <w:p>
            <w:pPr>
              <w:pStyle w:val="13"/>
            </w:pPr>
            <w:r>
              <w:t>714001高邑县工商联本级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71" w:type="dxa"/>
            <w:vMerge w:val="restart"/>
            <w:vAlign w:val="center"/>
          </w:tcPr>
          <w:p>
            <w:pPr>
              <w:pStyle w:val="14"/>
            </w:pPr>
            <w:r>
              <w:t>序号</w:t>
            </w:r>
          </w:p>
        </w:tc>
        <w:tc>
          <w:tcPr>
            <w:tcW w:w="3675" w:type="dxa"/>
            <w:vMerge w:val="restart"/>
            <w:vAlign w:val="center"/>
          </w:tcPr>
          <w:p>
            <w:pPr>
              <w:pStyle w:val="14"/>
            </w:pPr>
            <w:r>
              <w:t>项  目</w:t>
            </w:r>
          </w:p>
        </w:tc>
        <w:tc>
          <w:tcPr>
            <w:tcW w:w="669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71" w:type="dxa"/>
            <w:vMerge w:val="continue"/>
          </w:tcPr>
          <w:p/>
        </w:tc>
        <w:tc>
          <w:tcPr>
            <w:tcW w:w="3675" w:type="dxa"/>
            <w:vMerge w:val="continue"/>
          </w:tcPr>
          <w:p/>
        </w:tc>
        <w:tc>
          <w:tcPr>
            <w:tcW w:w="1766"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71" w:type="dxa"/>
            <w:vAlign w:val="center"/>
          </w:tcPr>
          <w:p>
            <w:pPr>
              <w:pStyle w:val="14"/>
            </w:pPr>
            <w:r>
              <w:t>栏次</w:t>
            </w:r>
          </w:p>
        </w:tc>
        <w:tc>
          <w:tcPr>
            <w:tcW w:w="3675" w:type="dxa"/>
            <w:vAlign w:val="center"/>
          </w:tcPr>
          <w:p>
            <w:pPr>
              <w:pStyle w:val="14"/>
            </w:pPr>
            <w:r>
              <w:t>1</w:t>
            </w:r>
          </w:p>
        </w:tc>
        <w:tc>
          <w:tcPr>
            <w:tcW w:w="1766"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171" w:type="dxa"/>
            <w:vAlign w:val="center"/>
          </w:tcPr>
          <w:p>
            <w:pPr>
              <w:pStyle w:val="17"/>
            </w:pPr>
          </w:p>
        </w:tc>
        <w:tc>
          <w:tcPr>
            <w:tcW w:w="3675" w:type="dxa"/>
            <w:vAlign w:val="center"/>
          </w:tcPr>
          <w:p>
            <w:pPr>
              <w:pStyle w:val="16"/>
            </w:pPr>
          </w:p>
        </w:tc>
        <w:tc>
          <w:tcPr>
            <w:tcW w:w="1766"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高邑县工商联本级2023年</w:t>
      </w:r>
      <w:r>
        <w:rPr>
          <w:rFonts w:hint="eastAsia" w:ascii="方正小标宋_GBK" w:hAnsi="方正小标宋_GBK" w:eastAsia="方正小标宋_GBK" w:cs="方正小标宋_GBK"/>
          <w:b w:val="0"/>
          <w:color w:val="000000"/>
          <w:sz w:val="44"/>
          <w:lang w:eastAsia="zh-CN"/>
        </w:rPr>
        <w:t>部门</w:t>
      </w:r>
      <w:r>
        <w:rPr>
          <w:rFonts w:ascii="方正小标宋_GBK" w:hAnsi="方正小标宋_GBK" w:eastAsia="方正小标宋_GBK" w:cs="方正小标宋_GBK"/>
          <w:b w:val="0"/>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按照《预算法》、《地方预决算公开操作规程》和《关于进一步推进预算公开工作的实施意见》规定，现将高邑县工商联本级2023年单位预算公开如下：</w:t>
      </w:r>
    </w:p>
    <w:p>
      <w:pPr>
        <w:spacing w:before="10" w:after="10" w:line="240" w:lineRule="auto"/>
        <w:ind w:firstLine="640"/>
        <w:jc w:val="left"/>
        <w:outlineLvl w:val="5"/>
      </w:pPr>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pPr>
        <w:pStyle w:val="29"/>
      </w:pPr>
      <w:r>
        <w:t>高邑县工商联是综合全县各行业工作的县政府组成部门，主要职责：</w:t>
      </w:r>
    </w:p>
    <w:p>
      <w:pPr>
        <w:pStyle w:val="29"/>
      </w:pPr>
      <w:r>
        <w:t>1、参政议政。参与全县政治、经济、社会生活中的主要问题的政治协商，发挥民主监督的作用。</w:t>
      </w:r>
    </w:p>
    <w:p>
      <w:pPr>
        <w:pStyle w:val="29"/>
      </w:pPr>
      <w:r>
        <w:t>2、做好工商界代表人士政治安排的推荐工作。</w:t>
      </w:r>
    </w:p>
    <w:p>
      <w:pPr>
        <w:pStyle w:val="29"/>
      </w:pPr>
      <w:r>
        <w:t>3、发扬自我教育的优良传统，宣传、贯彻党和国家的方针、政策，加强和改进思想政治工作，坚持对广大会员进行团结、帮助、引导、教育，促进非公有制经济健康发展，提倡爱国、敬业、守法，提高会员素质，培养积极分子队伍。</w:t>
      </w:r>
    </w:p>
    <w:p>
      <w:pPr>
        <w:pStyle w:val="29"/>
      </w:pPr>
      <w:r>
        <w:t>4、引导会员积极参加国家经济建设，推进社会主义市场经济体制逐步完善，促进社会全面发展。</w:t>
      </w:r>
    </w:p>
    <w:p>
      <w:pPr>
        <w:pStyle w:val="29"/>
      </w:pPr>
      <w:r>
        <w:t>5、指导同业公会和行业商会等专业组织的工作。</w:t>
      </w:r>
    </w:p>
    <w:p>
      <w:pPr>
        <w:pStyle w:val="29"/>
      </w:pPr>
      <w:r>
        <w:t>6、代表并维护会员的合法权益，反映会员的意见、要求和建议；为会员提供有关证明，协调关系，参与调解经济纠纷。</w:t>
      </w:r>
    </w:p>
    <w:p>
      <w:pPr>
        <w:pStyle w:val="29"/>
      </w:pPr>
      <w:r>
        <w:t>7、引导会员把自身企业的发展与国家发展结合起来，把个人富裕与全体人民的共同富裕结合起来，弘扬中华民族传统美德，先富帮后富，走共同富裕的道路，热心社会公益事业，积极参加扶贫光彩事业。</w:t>
      </w:r>
    </w:p>
    <w:p>
      <w:pPr>
        <w:pStyle w:val="29"/>
      </w:pPr>
      <w:r>
        <w:t>8、为会员提供信息、培训、科技、管理、法律、会计、审计融资、咨询等服务，帮助会员改进经营管理，完善财会制度，照章纳税，提高自身素质和生产技术、产品质量。</w:t>
      </w:r>
    </w:p>
    <w:p>
      <w:pPr>
        <w:pStyle w:val="29"/>
      </w:pPr>
      <w:r>
        <w:t xml:space="preserve">9、组织会员出国、出境考察，举办和参加各种对内对外展销会、交易会，帮助会员开拓国内、国外市场，增进与香港、澳门特别行政区、台湾地区和世界各国工商社团及工商经济界人士的联系和友谊，促进经济、技术和贸易合作的发展，协助引进资金、技术、人才。 </w:t>
      </w:r>
    </w:p>
    <w:p>
      <w:pPr>
        <w:pStyle w:val="29"/>
      </w:pPr>
      <w:r>
        <w:t>10、协助办好会员企业的各项事业，承办政府交办和有关部门委托事项。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高邑县工商联本级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p>
    <w:p>
      <w:pPr>
        <w:pStyle w:val="30"/>
      </w:pPr>
      <w:r>
        <w:t>按照预算管理有关规定，目前我省部门预算的编制实行综合预算管理，即全部收入和支出都反映在预算中。高邑县工商联机关及所属事业单位的收支包含在部门预算中。</w:t>
      </w:r>
    </w:p>
    <w:p>
      <w:pPr>
        <w:pStyle w:val="30"/>
      </w:pPr>
      <w:r>
        <w:t>1、收入说明</w:t>
      </w:r>
    </w:p>
    <w:p>
      <w:pPr>
        <w:pStyle w:val="30"/>
      </w:pPr>
      <w:r>
        <w:t>反映本部门当年全部收入。202</w:t>
      </w:r>
      <w:r>
        <w:rPr>
          <w:rFonts w:hint="eastAsia"/>
          <w:lang w:val="en-US" w:eastAsia="zh-CN"/>
        </w:rPr>
        <w:t>3</w:t>
      </w:r>
      <w:r>
        <w:t>年预算收入</w:t>
      </w:r>
      <w:r>
        <w:rPr>
          <w:rFonts w:hint="eastAsia"/>
          <w:lang w:val="en-US" w:eastAsia="zh-CN"/>
        </w:rPr>
        <w:t>62.95</w:t>
      </w:r>
      <w:r>
        <w:t>万元，其中：一般公共预算收入</w:t>
      </w:r>
      <w:r>
        <w:rPr>
          <w:rFonts w:hint="eastAsia"/>
          <w:lang w:val="en-US" w:eastAsia="zh-CN"/>
        </w:rPr>
        <w:t>62.95</w:t>
      </w:r>
      <w:r>
        <w:t>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收支预算总表支出栏、基本支出表、项目支出表按经济分类和支出功能分类科目编制，反映高邑县工商联年度部门预算中支出预算的总体情况。202</w:t>
      </w:r>
      <w:r>
        <w:rPr>
          <w:rFonts w:hint="eastAsia"/>
          <w:lang w:val="en-US" w:eastAsia="zh-CN"/>
        </w:rPr>
        <w:t>3</w:t>
      </w:r>
      <w:r>
        <w:t>年支出预算</w:t>
      </w:r>
      <w:r>
        <w:rPr>
          <w:rFonts w:hint="eastAsia"/>
          <w:lang w:val="en-US" w:eastAsia="zh-CN"/>
        </w:rPr>
        <w:t>62.95</w:t>
      </w:r>
      <w:r>
        <w:t>万元，其中基本支出</w:t>
      </w:r>
      <w:r>
        <w:rPr>
          <w:rFonts w:hint="eastAsia"/>
          <w:lang w:val="en-US" w:eastAsia="zh-CN"/>
        </w:rPr>
        <w:t>57.95</w:t>
      </w:r>
      <w:r>
        <w:t>万元，包括人员经费</w:t>
      </w:r>
      <w:r>
        <w:rPr>
          <w:rFonts w:hint="eastAsia"/>
          <w:lang w:val="en-US" w:eastAsia="zh-CN"/>
        </w:rPr>
        <w:t>51.93</w:t>
      </w:r>
      <w:r>
        <w:t>万元和日常公用经费</w:t>
      </w:r>
      <w:r>
        <w:rPr>
          <w:rFonts w:hint="eastAsia"/>
          <w:lang w:val="en-US" w:eastAsia="zh-CN"/>
        </w:rPr>
        <w:t>6.02</w:t>
      </w:r>
      <w:r>
        <w:t>万元；项目支出5万元，主要为本级支出、群众团体事务和行政运行支出等.</w:t>
      </w:r>
    </w:p>
    <w:p>
      <w:pPr>
        <w:pStyle w:val="30"/>
      </w:pPr>
      <w:r>
        <w:t>3、比上年增减情况</w:t>
      </w:r>
    </w:p>
    <w:p>
      <w:pPr>
        <w:pStyle w:val="30"/>
      </w:pPr>
      <w:r>
        <w:t>202</w:t>
      </w:r>
      <w:r>
        <w:rPr>
          <w:rFonts w:hint="eastAsia"/>
          <w:lang w:val="en-US" w:eastAsia="zh-CN"/>
        </w:rPr>
        <w:t>3</w:t>
      </w:r>
      <w:r>
        <w:t>年预算收支安排</w:t>
      </w:r>
      <w:r>
        <w:rPr>
          <w:rFonts w:hint="eastAsia"/>
          <w:lang w:val="en-US" w:eastAsia="zh-CN"/>
        </w:rPr>
        <w:t>62.95</w:t>
      </w:r>
      <w:r>
        <w:t>万元，较202</w:t>
      </w:r>
      <w:r>
        <w:rPr>
          <w:rFonts w:hint="eastAsia"/>
          <w:lang w:val="en-US" w:eastAsia="zh-CN"/>
        </w:rPr>
        <w:t>2</w:t>
      </w:r>
      <w:r>
        <w:t>年预算</w:t>
      </w:r>
      <w:r>
        <w:rPr>
          <w:rFonts w:hint="eastAsia"/>
          <w:lang w:val="en-US" w:eastAsia="zh-CN"/>
        </w:rPr>
        <w:t>61.56</w:t>
      </w:r>
      <w:r>
        <w:t>万元，</w:t>
      </w:r>
      <w:r>
        <w:rPr>
          <w:rFonts w:hint="eastAsia"/>
          <w:lang w:eastAsia="zh-CN"/>
        </w:rPr>
        <w:t>增加</w:t>
      </w:r>
      <w:r>
        <w:rPr>
          <w:rFonts w:hint="eastAsia"/>
          <w:lang w:val="en-US" w:eastAsia="zh-CN"/>
        </w:rPr>
        <w:t>1.39</w:t>
      </w:r>
      <w:r>
        <w:t>万元，其中：基本支出</w:t>
      </w:r>
      <w:r>
        <w:rPr>
          <w:rFonts w:hint="eastAsia"/>
          <w:lang w:eastAsia="zh-CN"/>
        </w:rPr>
        <w:t>增加</w:t>
      </w:r>
      <w:r>
        <w:rPr>
          <w:rFonts w:hint="eastAsia"/>
          <w:lang w:val="en-US" w:eastAsia="zh-CN"/>
        </w:rPr>
        <w:t>1.39</w:t>
      </w:r>
      <w:r>
        <w:t>万元，主要原因为人员</w:t>
      </w:r>
      <w:r>
        <w:rPr>
          <w:rFonts w:hint="eastAsia"/>
          <w:lang w:eastAsia="zh-CN"/>
        </w:rPr>
        <w:t>经费的增加。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w:t>
      </w:r>
      <w:r>
        <w:rPr>
          <w:rFonts w:hint="eastAsia"/>
          <w:lang w:val="en-US" w:eastAsia="zh-CN"/>
        </w:rPr>
        <w:t>3</w:t>
      </w:r>
      <w:r>
        <w:t>年，工商联机关运行经费共计安排</w:t>
      </w:r>
      <w:r>
        <w:rPr>
          <w:rFonts w:hint="eastAsia"/>
          <w:lang w:val="en-US" w:eastAsia="zh-CN"/>
        </w:rPr>
        <w:t>6.02</w:t>
      </w:r>
      <w:r>
        <w:t>万元，主要用于日常办公费、邮电费、差旅费、印刷费等日常运行支出。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rPr>
          <w:rFonts w:hint="default" w:eastAsia="方正仿宋_GBK"/>
          <w:lang w:val="en-US" w:eastAsia="zh-CN"/>
        </w:rPr>
      </w:pPr>
      <w:r>
        <w:t>202</w:t>
      </w:r>
      <w:r>
        <w:rPr>
          <w:rFonts w:hint="eastAsia"/>
          <w:lang w:val="en-US" w:eastAsia="zh-CN"/>
        </w:rPr>
        <w:t>3</w:t>
      </w:r>
      <w:r>
        <w:t>年，工商联财政拨款“三公”经费预算安排0</w:t>
      </w:r>
      <w:r>
        <w:rPr>
          <w:rFonts w:hint="eastAsia"/>
          <w:lang w:val="en-US" w:eastAsia="zh-CN"/>
        </w:rPr>
        <w:t>万</w:t>
      </w:r>
      <w:r>
        <w:t>元，其中因公出国（境）费0万元；公务用车购置及运维费0万元（其中：公务用车购置费为0万元，公务用车运维费0万元)；公务接待费0万元</w:t>
      </w:r>
      <w:r>
        <w:rPr>
          <w:rFonts w:hint="eastAsia"/>
          <w:lang w:eastAsia="zh-CN"/>
        </w:rPr>
        <w:t>，</w:t>
      </w:r>
      <w:r>
        <w:rPr>
          <w:rFonts w:hint="eastAsia"/>
          <w:lang w:val="en-US" w:eastAsia="zh-CN"/>
        </w:rPr>
        <w:t>与上一年度持平。</w:t>
      </w:r>
    </w:p>
    <w:p>
      <w:pPr>
        <w:pStyle w:val="25"/>
        <w:numPr>
          <w:ilvl w:val="0"/>
          <w:numId w:val="1"/>
        </w:numPr>
      </w:pPr>
      <w:r>
        <w:rPr>
          <w:rFonts w:ascii="黑体" w:hAnsi="黑体" w:eastAsia="黑体" w:cs="黑体"/>
          <w:color w:val="000000"/>
          <w:sz w:val="32"/>
        </w:rPr>
        <w:t>预算绩效信息</w:t>
      </w:r>
      <w:r>
        <w:t>总体绩效目标</w:t>
      </w:r>
    </w:p>
    <w:p>
      <w:pPr>
        <w:pStyle w:val="25"/>
        <w:numPr>
          <w:ilvl w:val="0"/>
          <w:numId w:val="2"/>
        </w:numPr>
        <w:ind w:left="770" w:leftChars="0" w:firstLine="0" w:firstLineChars="0"/>
      </w:pPr>
      <w:r>
        <w:rPr>
          <w:rFonts w:hint="eastAsia"/>
          <w:lang w:val="en-US" w:eastAsia="zh-CN"/>
        </w:rPr>
        <w:t xml:space="preserve"> </w:t>
      </w:r>
      <w:r>
        <w:t>总体绩效目标</w:t>
      </w:r>
    </w:p>
    <w:p>
      <w:pPr>
        <w:pStyle w:val="25"/>
        <w:numPr>
          <w:numId w:val="0"/>
        </w:numPr>
        <w:ind w:left="770" w:leftChars="0"/>
      </w:pPr>
      <w:r>
        <w:t>总体绩效目标</w:t>
      </w:r>
    </w:p>
    <w:p>
      <w:pPr>
        <w:pStyle w:val="25"/>
        <w:ind w:left="0" w:leftChars="0" w:firstLine="0" w:firstLineChars="0"/>
      </w:pPr>
      <w:r>
        <w:t>坚持以习近平新时代中国特色社会主义思想、县委、县政府的中心工作为指导，紧紧围绕县工商联的中心工作，立足服务民营企业，服务地方经济发展大局，积极发挥桥梁纽带和助手作用，优化服务机制，不断拓展工商联工作领域，积极拼搏的精神状态、昂扬向上的工作作风、奋发有为的工作举措，在促进我县非公有经济健康发展、非公经济人士健康成长等方面开展一系列服务活动，使工商联的凝聚力、号召力，社会影响力显著提高，实现为我县的改革开放、经济建设和社会发展服务的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分项绩效目标</w:t>
      </w:r>
    </w:p>
    <w:p>
      <w:pPr>
        <w:pStyle w:val="26"/>
      </w:pPr>
      <w:r>
        <w:t>（一）按时召开工商联执委大会，保障工商联工作有序健康发展。</w:t>
      </w:r>
    </w:p>
    <w:p>
      <w:pPr>
        <w:pStyle w:val="26"/>
      </w:pPr>
      <w:r>
        <w:t>绩效目标：按时召开工商联执委大会，召开全县加强和改进工商联工作会议，建立了与县委、县政府及有关部门的联系协调机制。</w:t>
      </w:r>
    </w:p>
    <w:p>
      <w:pPr>
        <w:pStyle w:val="26"/>
      </w:pPr>
      <w:r>
        <w:t>绩效指标：促进我县非公有经济健康发展、非公经济人士健康成长等方面开展一系列服务活动，使工商联的凝聚力、号召力，社会影响力显著提高。</w:t>
      </w:r>
    </w:p>
    <w:p>
      <w:pPr>
        <w:pStyle w:val="26"/>
      </w:pPr>
      <w:r>
        <w:t>（二）为民营企业提供各种培训和服务。</w:t>
      </w:r>
    </w:p>
    <w:p>
      <w:pPr>
        <w:pStyle w:val="26"/>
      </w:pPr>
      <w:r>
        <w:t>绩效目标：举办研修班和各种类型的培训活动，采取多种途径引导企业家认真学习政治、经济，加大培训力度，开展各类服务活动。</w:t>
      </w:r>
    </w:p>
    <w:p>
      <w:pPr>
        <w:pStyle w:val="26"/>
      </w:pPr>
      <w:r>
        <w:t>绩效指标：组织各类培训及各类服务，引导民营企业参政议政，深入企业调研。提高我县民营企业家的法律意识，环境保护意识，扶贫济困意识等，促进我县民营经济健康快速发展。</w:t>
      </w:r>
    </w:p>
    <w:p>
      <w:pPr>
        <w:pStyle w:val="26"/>
      </w:pPr>
      <w:r>
        <w:t>（三）引导民营企业参政议政，深入企业调研。</w:t>
      </w:r>
    </w:p>
    <w:p>
      <w:pPr>
        <w:pStyle w:val="26"/>
      </w:pPr>
      <w:r>
        <w:t>绩效目标：开展民企大走访活动，通过对民企集中走访左然调研，切实为企业解决生产、经营中遇到的各类问题。</w:t>
      </w:r>
    </w:p>
    <w:p>
      <w:pPr>
        <w:pStyle w:val="26"/>
      </w:pPr>
      <w:r>
        <w:t>绩效指标：深入企业调研每月不少于3次，写出高质量的调研报告1篇，切实为企业解决问题5件。</w:t>
      </w:r>
    </w:p>
    <w:p>
      <w:pPr>
        <w:pStyle w:val="26"/>
      </w:pPr>
      <w:r>
        <w:t>（四）做好非公有制经济人士扶贫济困教育工作。</w:t>
      </w:r>
    </w:p>
    <w:p>
      <w:pPr>
        <w:pStyle w:val="26"/>
      </w:pPr>
      <w:r>
        <w:t>绩效目标：深化非公有制经济人士扶贫济困教育，加大对非公经济人士特别是新生代非公经济人士的扶贫济困信念实践教育，提高思想政治觉悟，加快我县脱贫力度。</w:t>
      </w:r>
    </w:p>
    <w:p>
      <w:pPr>
        <w:pStyle w:val="26"/>
      </w:pPr>
      <w:r>
        <w:t>绩效指标：组织执委参加不少于1次的理想信念爱国主义及扶贫活动，进一步坚定非公经济人士信念，提高扶贫济困力度。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工作保障措施</w:t>
      </w:r>
    </w:p>
    <w:p>
      <w:pPr>
        <w:pStyle w:val="27"/>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7"/>
      </w:pPr>
      <w:r>
        <w:t>（二）加强支出管理。以项目预算绩效为依据，优化支出结构，预算编制做细做实，支出执行有章可循。资金支出安排科学合理，为项目组织实施保驾护航。</w:t>
      </w:r>
    </w:p>
    <w:p>
      <w:pPr>
        <w:pStyle w:val="27"/>
      </w:pPr>
      <w:r>
        <w:t>（三）加强绩效运行监控。按要求开展绩效运行监控，发现问题及时采取措施，确保绩效目标如期保质实现。</w:t>
      </w:r>
    </w:p>
    <w:p>
      <w:pPr>
        <w:pStyle w:val="27"/>
      </w:pPr>
      <w:r>
        <w:t>（四）做好绩效自评。按要求开展上年度部门预算绩效自评和重点评价工作，对评价中发现的问题及时整改，调整优化项目支出结构，提高财政资金使用效益。</w:t>
      </w:r>
    </w:p>
    <w:p>
      <w:pPr>
        <w:pStyle w:val="27"/>
      </w:pPr>
      <w:r>
        <w:t>（五）规范财务资产管理。完善财务管理制度，严格审批程序，加强固定资产登记、使用和报废处置管理，做到支出合理，物尽其用。</w:t>
      </w:r>
    </w:p>
    <w:p>
      <w:pPr>
        <w:pStyle w:val="27"/>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before="10" w:after="10" w:line="240" w:lineRule="auto"/>
        <w:ind w:firstLine="640"/>
        <w:jc w:val="left"/>
        <w:outlineLvl w:val="5"/>
        <w:rPr>
          <w:rFonts w:ascii="Times New Roman" w:hAnsi="Times New Roman" w:eastAsia="方正仿宋_GBK" w:cs="Times New Roman"/>
          <w:sz w:val="28"/>
          <w:szCs w:val="24"/>
          <w:lang w:val="en-US" w:eastAsia="uk-UA" w:bidi="ar-SA"/>
        </w:rPr>
        <w:sectPr>
          <w:pgSz w:w="16840" w:h="11900" w:orient="landscape"/>
          <w:pgMar w:top="1361" w:right="1020" w:bottom="1361" w:left="1020" w:header="720" w:footer="720" w:gutter="0"/>
          <w:cols w:space="720" w:num="1"/>
        </w:sectPr>
      </w:pPr>
      <w:r>
        <w:rPr>
          <w:rFonts w:ascii="Times New Roman" w:hAnsi="Times New Roman" w:eastAsia="方正仿宋_GBK" w:cs="Times New Roman"/>
          <w:sz w:val="28"/>
          <w:szCs w:val="24"/>
          <w:lang w:val="en-US" w:eastAsia="uk-UA" w:bidi="ar-SA"/>
        </w:rPr>
        <w:t>（七）加强宣传培训调研等。加强人员培训，提高本部门职工业务素质；加强调研，提出优化财政资金配置、提高资金使用效益的意见；加大宣传力度，强化预算绩效管理意识，促进预算绩效管理水平进一步提升。</w:t>
      </w:r>
    </w:p>
    <w:p>
      <w:pPr>
        <w:spacing w:before="0" w:after="0"/>
        <w:ind w:firstLine="560"/>
        <w:jc w:val="left"/>
        <w:outlineLvl w:val="9"/>
      </w:pPr>
      <w:r>
        <w:rPr>
          <w:rFonts w:ascii="方正仿宋_GBK" w:hAnsi="方正仿宋_GBK" w:eastAsia="方正仿宋_GBK" w:cs="方正仿宋_GBK"/>
          <w:b/>
          <w:color w:val="000000"/>
          <w:sz w:val="28"/>
        </w:rPr>
        <w:t>1、“万企兴万村”活动经费绩效目标表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1.通过“万企兴万村”活动，提高民营企业家扶贫济困意识，提高扶贫力度。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活动开展次数</w:t>
            </w:r>
          </w:p>
        </w:tc>
        <w:tc>
          <w:tcPr>
            <w:tcW w:w="2466" w:type="dxa"/>
            <w:vAlign w:val="center"/>
          </w:tcPr>
          <w:p>
            <w:pPr>
              <w:pStyle w:val="16"/>
            </w:pPr>
            <w:r>
              <w:t>活动开展次数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通过活动提高民营企业扶贫济困意识</w:t>
            </w:r>
          </w:p>
        </w:tc>
        <w:tc>
          <w:tcPr>
            <w:tcW w:w="2466" w:type="dxa"/>
            <w:vAlign w:val="center"/>
          </w:tcPr>
          <w:p>
            <w:pPr>
              <w:pStyle w:val="16"/>
            </w:pPr>
            <w:r>
              <w:t>通过活动加强民营企业帮助贫困生就学，贫困职工再就业，加快我县脱贫力度</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≤1万元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提高民营企业家扶贫济困意识</w:t>
            </w:r>
          </w:p>
        </w:tc>
        <w:tc>
          <w:tcPr>
            <w:tcW w:w="2466" w:type="dxa"/>
            <w:vAlign w:val="center"/>
          </w:tcPr>
          <w:p>
            <w:pPr>
              <w:pStyle w:val="16"/>
            </w:pPr>
            <w:r>
              <w:t>提高民营企业家扶贫济困意识</w:t>
            </w:r>
          </w:p>
        </w:tc>
        <w:tc>
          <w:tcPr>
            <w:tcW w:w="2466" w:type="dxa"/>
            <w:vAlign w:val="center"/>
          </w:tcPr>
          <w:p>
            <w:pPr>
              <w:pStyle w:val="16"/>
            </w:pPr>
            <w:r>
              <w:t>完成情况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活动健康持续发展</w:t>
            </w:r>
          </w:p>
        </w:tc>
        <w:tc>
          <w:tcPr>
            <w:tcW w:w="2466" w:type="dxa"/>
            <w:vAlign w:val="center"/>
          </w:tcPr>
          <w:p>
            <w:pPr>
              <w:pStyle w:val="16"/>
            </w:pPr>
            <w:r>
              <w:t>活动健康成效发展</w:t>
            </w:r>
          </w:p>
        </w:tc>
        <w:tc>
          <w:tcPr>
            <w:tcW w:w="2466" w:type="dxa"/>
            <w:vAlign w:val="center"/>
          </w:tcPr>
          <w:p>
            <w:pPr>
              <w:pStyle w:val="16"/>
            </w:pPr>
            <w:r>
              <w:t>可持续</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2、对民营企业家培训、表彰活动经费绩效目标表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1.对我县民营企业家培训学习，提高整体素质，加强法律意识，提高自我保护意识，运用先进技术，壮大支柱产业。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培训次数</w:t>
            </w:r>
          </w:p>
        </w:tc>
        <w:tc>
          <w:tcPr>
            <w:tcW w:w="2466" w:type="dxa"/>
            <w:vAlign w:val="center"/>
          </w:tcPr>
          <w:p>
            <w:pPr>
              <w:pStyle w:val="16"/>
            </w:pPr>
            <w:r>
              <w:t>培训次数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提升民营企业家整体水平</w:t>
            </w:r>
          </w:p>
        </w:tc>
        <w:tc>
          <w:tcPr>
            <w:tcW w:w="2466" w:type="dxa"/>
            <w:vAlign w:val="center"/>
          </w:tcPr>
          <w:p>
            <w:pPr>
              <w:pStyle w:val="16"/>
            </w:pPr>
            <w:r>
              <w:t>通过培训提升民营企业家法律、环保、扶贫济困等意识</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≤2万元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提高民营企业家整体水平</w:t>
            </w:r>
          </w:p>
        </w:tc>
        <w:tc>
          <w:tcPr>
            <w:tcW w:w="2466" w:type="dxa"/>
            <w:vAlign w:val="center"/>
          </w:tcPr>
          <w:p>
            <w:pPr>
              <w:pStyle w:val="16"/>
            </w:pPr>
            <w:r>
              <w:t>提高民营企业家整体水平</w:t>
            </w:r>
          </w:p>
        </w:tc>
        <w:tc>
          <w:tcPr>
            <w:tcW w:w="2466" w:type="dxa"/>
            <w:vAlign w:val="center"/>
          </w:tcPr>
          <w:p>
            <w:pPr>
              <w:pStyle w:val="16"/>
            </w:pPr>
            <w:r>
              <w:t>培训情况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民营经济可持续发展</w:t>
            </w:r>
          </w:p>
        </w:tc>
        <w:tc>
          <w:tcPr>
            <w:tcW w:w="2466" w:type="dxa"/>
            <w:vAlign w:val="center"/>
          </w:tcPr>
          <w:p>
            <w:pPr>
              <w:pStyle w:val="16"/>
            </w:pPr>
            <w:r>
              <w:t>民营经济可持续发展</w:t>
            </w:r>
          </w:p>
        </w:tc>
        <w:tc>
          <w:tcPr>
            <w:tcW w:w="2466" w:type="dxa"/>
            <w:vAlign w:val="center"/>
          </w:tcPr>
          <w:p>
            <w:pPr>
              <w:pStyle w:val="16"/>
            </w:pPr>
            <w:r>
              <w:t>可持续性</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3、召开工商联执委大会经费  光彩事业促进会经费绩效目标表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1.召开工商联执委大会，深入开展光彩事业，促进我县光彩事业持续发展。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活动举办次数</w:t>
            </w:r>
          </w:p>
        </w:tc>
        <w:tc>
          <w:tcPr>
            <w:tcW w:w="2466" w:type="dxa"/>
            <w:vAlign w:val="center"/>
          </w:tcPr>
          <w:p>
            <w:pPr>
              <w:pStyle w:val="16"/>
            </w:pPr>
            <w:r>
              <w:t>活动举办次数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提升工商联执委参政议政水平</w:t>
            </w:r>
          </w:p>
        </w:tc>
        <w:tc>
          <w:tcPr>
            <w:tcW w:w="2466" w:type="dxa"/>
            <w:vAlign w:val="center"/>
          </w:tcPr>
          <w:p>
            <w:pPr>
              <w:pStyle w:val="16"/>
            </w:pPr>
            <w:r>
              <w:t>通过执委大会提升执委参政议政，参与工商联事物的积极性，促进光彩事业</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≤2万元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搭建民营企业资助贫困学生帮助困难职工的桥梁</w:t>
            </w:r>
          </w:p>
        </w:tc>
        <w:tc>
          <w:tcPr>
            <w:tcW w:w="2466" w:type="dxa"/>
            <w:vAlign w:val="center"/>
          </w:tcPr>
          <w:p>
            <w:pPr>
              <w:pStyle w:val="16"/>
            </w:pPr>
            <w:r>
              <w:t>搭建民营企业资助贫困生，帮助贫困职工再就业的桥梁</w:t>
            </w:r>
          </w:p>
        </w:tc>
        <w:tc>
          <w:tcPr>
            <w:tcW w:w="2466" w:type="dxa"/>
            <w:vAlign w:val="center"/>
          </w:tcPr>
          <w:p>
            <w:pPr>
              <w:pStyle w:val="16"/>
            </w:pPr>
            <w:r>
              <w:t>资助情况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活动可持续健康发展情况</w:t>
            </w:r>
          </w:p>
        </w:tc>
        <w:tc>
          <w:tcPr>
            <w:tcW w:w="2466" w:type="dxa"/>
            <w:vAlign w:val="center"/>
          </w:tcPr>
          <w:p>
            <w:pPr>
              <w:pStyle w:val="16"/>
            </w:pPr>
            <w:r>
              <w:t>活动可持续健康发展情况</w:t>
            </w:r>
          </w:p>
        </w:tc>
        <w:tc>
          <w:tcPr>
            <w:tcW w:w="2466" w:type="dxa"/>
            <w:vAlign w:val="center"/>
          </w:tcPr>
          <w:p>
            <w:pPr>
              <w:pStyle w:val="16"/>
            </w:pPr>
            <w:r>
              <w:t>可持续</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2023年，高邑县工商联本级安排政府采购预算0.00万元。具体内容见下表。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714001高邑县工商联本级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高邑县工商联本级上年末固定资产金额为</w:t>
      </w:r>
      <w:r>
        <w:rPr>
          <w:rFonts w:hint="eastAsia" w:eastAsia="方正仿宋_GBK" w:cs="Times New Roman"/>
          <w:b w:val="0"/>
          <w:color w:val="000000"/>
          <w:sz w:val="28"/>
          <w:lang w:val="en-US" w:eastAsia="zh-CN"/>
        </w:rPr>
        <w:t>1.29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714001高邑县工商联本级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资产总额</w:t>
            </w:r>
          </w:p>
        </w:tc>
        <w:tc>
          <w:tcPr>
            <w:tcW w:w="4933" w:type="dxa"/>
            <w:vAlign w:val="center"/>
          </w:tcPr>
          <w:p>
            <w:pPr>
              <w:pStyle w:val="17"/>
              <w:ind w:firstLine="0" w:firstLineChars="0"/>
            </w:pPr>
          </w:p>
        </w:tc>
        <w:tc>
          <w:tcPr>
            <w:tcW w:w="4933" w:type="dxa"/>
            <w:vAlign w:val="center"/>
          </w:tcPr>
          <w:p>
            <w:pPr>
              <w:pStyle w:val="15"/>
              <w:ind w:firstLine="0" w:firstLineChars="0"/>
              <w:rPr>
                <w:rFonts w:hint="default" w:eastAsia="方正书宋_GBK"/>
                <w:lang w:val="en-US" w:eastAsia="zh-CN"/>
              </w:rPr>
            </w:pPr>
            <w:r>
              <w:rPr>
                <w:rFonts w:hint="eastAsia"/>
                <w:lang w:val="en-US" w:eastAsia="zh-CN"/>
              </w:rP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1、房屋（平方米）</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　　其中：办公用房（平方米）</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2、车辆（台、辆）</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3、单价在20万元以上的设备</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4、其他固定资产</w:t>
            </w:r>
          </w:p>
        </w:tc>
        <w:tc>
          <w:tcPr>
            <w:tcW w:w="4933" w:type="dxa"/>
            <w:vAlign w:val="center"/>
          </w:tcPr>
          <w:p>
            <w:pPr>
              <w:pStyle w:val="17"/>
              <w:ind w:firstLine="0" w:firstLineChars="0"/>
            </w:pPr>
            <w:r>
              <w:t>1</w:t>
            </w:r>
          </w:p>
        </w:tc>
        <w:tc>
          <w:tcPr>
            <w:tcW w:w="4933" w:type="dxa"/>
            <w:vAlign w:val="center"/>
          </w:tcPr>
          <w:p>
            <w:pPr>
              <w:pStyle w:val="15"/>
              <w:ind w:firstLine="0" w:firstLineChars="0"/>
              <w:rPr>
                <w:rFonts w:hint="default" w:eastAsia="方正书宋_GBK"/>
                <w:lang w:val="en-US" w:eastAsia="zh-CN"/>
              </w:rPr>
            </w:pPr>
            <w:r>
              <w:rPr>
                <w:rFonts w:hint="eastAsia"/>
                <w:lang w:val="en-US" w:eastAsia="zh-CN"/>
              </w:rPr>
              <w:t>1.29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snapToGrid w:val="0"/>
      </w:pPr>
      <w:r>
        <w:rPr>
          <w:rStyle w:val="10"/>
        </w:rPr>
        <w:footnoteRef/>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26074C"/>
    <w:multiLevelType w:val="singleLevel"/>
    <w:tmpl w:val="8826074C"/>
    <w:lvl w:ilvl="0" w:tentative="0">
      <w:start w:val="5"/>
      <w:numFmt w:val="chineseCounting"/>
      <w:suff w:val="nothing"/>
      <w:lvlText w:val="%1、"/>
      <w:lvlJc w:val="left"/>
      <w:rPr>
        <w:rFonts w:hint="eastAsia"/>
      </w:rPr>
    </w:lvl>
  </w:abstractNum>
  <w:abstractNum w:abstractNumId="1">
    <w:nsid w:val="DC9F6962"/>
    <w:multiLevelType w:val="singleLevel"/>
    <w:tmpl w:val="DC9F6962"/>
    <w:lvl w:ilvl="0" w:tentative="0">
      <w:start w:val="1"/>
      <w:numFmt w:val="chineseCounting"/>
      <w:suff w:val="space"/>
      <w:lvlText w:val="（%1）"/>
      <w:lvlJc w:val="left"/>
      <w:pPr>
        <w:ind w:left="770"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footnotePr>
    <w:footnote w:id="2"/>
    <w:footnote w:id="3"/>
  </w:footnotePr>
  <w:compat>
    <w:doNotLeaveBackslashAlone/>
    <w:doNotExpandShiftReturn/>
    <w:adjustLineHeightInTable/>
    <w:useFELayout/>
    <w:compatSetting w:name="compatibilityMode" w:uri="http://schemas.microsoft.com/office/word" w:val="12"/>
  </w:compat>
  <w:docVars>
    <w:docVar w:name="commondata" w:val="eyJoZGlkIjoiMzRjZDc5NDg2NWZhYmZmZjBhODc0MTBmZTE1OThkZmUifQ=="/>
  </w:docVars>
  <w:rsids>
    <w:rsidRoot w:val="00000000"/>
    <w:rsid w:val="067A20E5"/>
    <w:rsid w:val="09F91116"/>
    <w:rsid w:val="158947A2"/>
    <w:rsid w:val="165F12EC"/>
    <w:rsid w:val="17DE4198"/>
    <w:rsid w:val="21247AA7"/>
    <w:rsid w:val="2E066D2D"/>
    <w:rsid w:val="3EBC5B8B"/>
    <w:rsid w:val="48570525"/>
    <w:rsid w:val="493F1664"/>
    <w:rsid w:val="49847DD0"/>
    <w:rsid w:val="5B033038"/>
    <w:rsid w:val="66AC6A94"/>
    <w:rsid w:val="66CD0067"/>
    <w:rsid w:val="69FF646E"/>
    <w:rsid w:val="6FF634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footnote text"/>
    <w:basedOn w:val="1"/>
    <w:semiHidden/>
    <w:unhideWhenUsed/>
    <w:uiPriority w:val="99"/>
    <w:pPr>
      <w:snapToGrid w:val="0"/>
      <w:jc w:val="left"/>
    </w:pPr>
    <w:rPr>
      <w:sz w:val="18"/>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footnote reference"/>
    <w:basedOn w:val="9"/>
    <w:semiHidden/>
    <w:unhideWhenUsed/>
    <w:uiPriority w:val="99"/>
    <w:rPr>
      <w:vertAlign w:val="superscript"/>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0" Type="http://schemas.openxmlformats.org/officeDocument/2006/relationships/fontTable" Target="fontTable.xml"/><Relationship Id="rId3" Type="http://schemas.openxmlformats.org/officeDocument/2006/relationships/footnotes" Target="footnotes.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2023-02-22T10:44:45Z</dcterms:created>
  <dcterms:modified xsi:type="dcterms:W3CDTF">2023-02-22T02:44:45Z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2023-02-22T10:44:41Z</dcterms:created>
  <dcterms:modified xsi:type="dcterms:W3CDTF">2023-02-22T02:44:41Z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2023-02-22T10:44:39Z</dcterms:created>
  <dcterms:modified xsi:type="dcterms:W3CDTF">2023-02-22T02:44:39Z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2023-02-22T10:44:45Z</dcterms:created>
  <dcterms:modified xsi:type="dcterms:W3CDTF">2023-02-22T02:44:45Z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919f319-b711-475c-a7d7-6e6579bd138b}">
  <ds:schemaRefs/>
</ds:datastoreItem>
</file>

<file path=customXml/itemProps10.xml><?xml version="1.0" encoding="utf-8"?>
<ds:datastoreItem xmlns:ds="http://schemas.openxmlformats.org/officeDocument/2006/customXml" ds:itemID="{9756de2f-d6c5-46a5-8dd6-b5be26d0db86}">
  <ds:schemaRefs/>
</ds:datastoreItem>
</file>

<file path=customXml/itemProps11.xml><?xml version="1.0" encoding="utf-8"?>
<ds:datastoreItem xmlns:ds="http://schemas.openxmlformats.org/officeDocument/2006/customXml" ds:itemID="{6d6de574-8fdc-4814-9104-c3ea5e3eca2d}">
  <ds:schemaRefs/>
</ds:datastoreItem>
</file>

<file path=customXml/itemProps12.xml><?xml version="1.0" encoding="utf-8"?>
<ds:datastoreItem xmlns:ds="http://schemas.openxmlformats.org/officeDocument/2006/customXml" ds:itemID="{ff035055-9528-4ad2-9049-9c1037025587}">
  <ds:schemaRefs/>
</ds:datastoreItem>
</file>

<file path=customXml/itemProps13.xml><?xml version="1.0" encoding="utf-8"?>
<ds:datastoreItem xmlns:ds="http://schemas.openxmlformats.org/officeDocument/2006/customXml" ds:itemID="{6757f511-39bf-42cd-a633-90436596906a}">
  <ds:schemaRefs/>
</ds:datastoreItem>
</file>

<file path=customXml/itemProps14.xml><?xml version="1.0" encoding="utf-8"?>
<ds:datastoreItem xmlns:ds="http://schemas.openxmlformats.org/officeDocument/2006/customXml" ds:itemID="{a8af365f-67b7-45c4-b94f-6db814a3d892}">
  <ds:schemaRefs/>
</ds:datastoreItem>
</file>

<file path=customXml/itemProps15.xml><?xml version="1.0" encoding="utf-8"?>
<ds:datastoreItem xmlns:ds="http://schemas.openxmlformats.org/officeDocument/2006/customXml" ds:itemID="{9e5a1bd3-cd6e-4697-a178-745f46bed444}">
  <ds:schemaRefs/>
</ds:datastoreItem>
</file>

<file path=customXml/itemProps16.xml><?xml version="1.0" encoding="utf-8"?>
<ds:datastoreItem xmlns:ds="http://schemas.openxmlformats.org/officeDocument/2006/customXml" ds:itemID="{9c9a751c-f642-4ab2-9183-95a37b1ce875}">
  <ds:schemaRefs/>
</ds:datastoreItem>
</file>

<file path=customXml/itemProps17.xml><?xml version="1.0" encoding="utf-8"?>
<ds:datastoreItem xmlns:ds="http://schemas.openxmlformats.org/officeDocument/2006/customXml" ds:itemID="{c9b5127f-68e8-4207-9719-addc4a66d96b}">
  <ds:schemaRefs/>
</ds:datastoreItem>
</file>

<file path=customXml/itemProps18.xml><?xml version="1.0" encoding="utf-8"?>
<ds:datastoreItem xmlns:ds="http://schemas.openxmlformats.org/officeDocument/2006/customXml" ds:itemID="{e8815e82-7466-4ec1-9fff-e2489fb850d0}">
  <ds:schemaRefs/>
</ds:datastoreItem>
</file>

<file path=customXml/itemProps19.xml><?xml version="1.0" encoding="utf-8"?>
<ds:datastoreItem xmlns:ds="http://schemas.openxmlformats.org/officeDocument/2006/customXml" ds:itemID="{0fe45b78-2ad0-4b11-a677-d6fa31cbc26e}">
  <ds:schemaRefs/>
</ds:datastoreItem>
</file>

<file path=customXml/itemProps2.xml><?xml version="1.0" encoding="utf-8"?>
<ds:datastoreItem xmlns:ds="http://schemas.openxmlformats.org/officeDocument/2006/customXml" ds:itemID="{dcc12b3e-9135-4771-be73-fa57e3879b89}">
  <ds:schemaRefs/>
</ds:datastoreItem>
</file>

<file path=customXml/itemProps20.xml><?xml version="1.0" encoding="utf-8"?>
<ds:datastoreItem xmlns:ds="http://schemas.openxmlformats.org/officeDocument/2006/customXml" ds:itemID="{0717971c-6231-47e9-9ac8-fb545d5c8682}">
  <ds:schemaRefs/>
</ds:datastoreItem>
</file>

<file path=customXml/itemProps21.xml><?xml version="1.0" encoding="utf-8"?>
<ds:datastoreItem xmlns:ds="http://schemas.openxmlformats.org/officeDocument/2006/customXml" ds:itemID="{51f3d6b0-97f8-4344-ae50-979f5947ca90}">
  <ds:schemaRefs/>
</ds:datastoreItem>
</file>

<file path=customXml/itemProps22.xml><?xml version="1.0" encoding="utf-8"?>
<ds:datastoreItem xmlns:ds="http://schemas.openxmlformats.org/officeDocument/2006/customXml" ds:itemID="{4ec4713b-b51b-423b-853e-5ff17238cdf5}">
  <ds:schemaRefs/>
</ds:datastoreItem>
</file>

<file path=customXml/itemProps3.xml><?xml version="1.0" encoding="utf-8"?>
<ds:datastoreItem xmlns:ds="http://schemas.openxmlformats.org/officeDocument/2006/customXml" ds:itemID="{c76b5e62-bfe3-4c17-9d54-f8b6c8e3702b}">
  <ds:schemaRefs/>
</ds:datastoreItem>
</file>

<file path=customXml/itemProps4.xml><?xml version="1.0" encoding="utf-8"?>
<ds:datastoreItem xmlns:ds="http://schemas.openxmlformats.org/officeDocument/2006/customXml" ds:itemID="{8c93663d-cb50-4e59-b020-7b79488410e3}">
  <ds:schemaRefs/>
</ds:datastoreItem>
</file>

<file path=customXml/itemProps5.xml><?xml version="1.0" encoding="utf-8"?>
<ds:datastoreItem xmlns:ds="http://schemas.openxmlformats.org/officeDocument/2006/customXml" ds:itemID="{bdeb9cec-bdab-42ef-b672-25a18b567d10}">
  <ds:schemaRefs/>
</ds:datastoreItem>
</file>

<file path=customXml/itemProps6.xml><?xml version="1.0" encoding="utf-8"?>
<ds:datastoreItem xmlns:ds="http://schemas.openxmlformats.org/officeDocument/2006/customXml" ds:itemID="{5464a924-61b3-4483-82e9-bd8f842a15d2}">
  <ds:schemaRefs/>
</ds:datastoreItem>
</file>

<file path=customXml/itemProps7.xml><?xml version="1.0" encoding="utf-8"?>
<ds:datastoreItem xmlns:ds="http://schemas.openxmlformats.org/officeDocument/2006/customXml" ds:itemID="{3fc82b08-31e7-42bb-a0da-a8b05654a001}">
  <ds:schemaRefs/>
</ds:datastoreItem>
</file>

<file path=customXml/itemProps8.xml><?xml version="1.0" encoding="utf-8"?>
<ds:datastoreItem xmlns:ds="http://schemas.openxmlformats.org/officeDocument/2006/customXml" ds:itemID="{3adc3766-6403-4741-acf0-11577c6ed7b3}">
  <ds:schemaRefs/>
</ds:datastoreItem>
</file>

<file path=customXml/itemProps9.xml><?xml version="1.0" encoding="utf-8"?>
<ds:datastoreItem xmlns:ds="http://schemas.openxmlformats.org/officeDocument/2006/customXml" ds:itemID="{efa55ae4-c46e-4c87-9bd6-cb060b9a7827}">
  <ds:schemaRefs/>
</ds:datastoreItem>
</file>

<file path=docProps/app.xml><?xml version="1.0" encoding="utf-8"?>
<Properties xmlns="http://schemas.openxmlformats.org/officeDocument/2006/extended-properties" xmlns:vt="http://schemas.openxmlformats.org/officeDocument/2006/docPropsVTypes">
  <Pages>29</Pages>
  <Words>6377</Words>
  <Characters>7669</Characters>
  <TotalTime>14</TotalTime>
  <ScaleCrop>false</ScaleCrop>
  <LinksUpToDate>false</LinksUpToDate>
  <CharactersWithSpaces>8085</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2023-02-22T10:44:00Z</dcterms:created>
  <dc:creator>Administrator</dc:creator>
  <cp:lastModifiedBy>李聚锐</cp:lastModifiedBy>
  <dcterms:modified xsi:type="dcterms:W3CDTF">2024-08-09T06:09:48Z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862E7CAEB73348D084548701025FED2A</vt:lpwstr>
  </property>
</Properties>
</file>