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="1127" w:tblpY="209"/>
        <w:tblOverlap w:val="never"/>
        <w:tblW w:w="1481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5529"/>
        <w:gridCol w:w="1701"/>
        <w:gridCol w:w="1417"/>
        <w:gridCol w:w="1559"/>
        <w:gridCol w:w="1276"/>
        <w:gridCol w:w="1276"/>
        <w:gridCol w:w="149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6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textAlignment w:val="center"/>
              <w:rPr>
                <w:rFonts w:ascii="仿宋_GB2312" w:hAnsi="宋体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32"/>
                <w:szCs w:val="32"/>
              </w:rPr>
              <w:t>附件7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400" w:lineRule="exact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1481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spacing w:after="0" w:line="500" w:lineRule="exact"/>
              <w:jc w:val="center"/>
              <w:textAlignment w:val="center"/>
              <w:rPr>
                <w:rFonts w:ascii="宋体" w:hAnsi="宋体"/>
                <w:color w:val="000000"/>
                <w:sz w:val="44"/>
                <w:szCs w:val="44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kern w:val="2"/>
                <w:sz w:val="44"/>
                <w:szCs w:val="44"/>
              </w:rPr>
              <w:t>部门绩效自评结果公开汇总表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6096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lang w:bidi="ar"/>
              </w:rPr>
              <w:t>主管部门：高邑县自然资源和规划局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4044" w:type="dxa"/>
            <w:gridSpan w:val="3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spacing w:after="0"/>
              <w:jc w:val="right"/>
              <w:textAlignment w:val="center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lang w:bidi="ar"/>
              </w:rPr>
              <w:t>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序号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项目名称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项目实施单位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预</w:t>
            </w:r>
            <w:bookmarkStart w:id="0" w:name="_GoBack"/>
            <w:bookmarkEnd w:id="0"/>
            <w:r>
              <w:rPr>
                <w:rFonts w:hint="eastAsia" w:ascii="黑体" w:hAnsi="黑体" w:eastAsia="黑体" w:cs="黑体"/>
                <w:color w:val="000000"/>
                <w:lang w:bidi="ar"/>
              </w:rPr>
              <w:t>算数</w:t>
            </w:r>
            <w:r>
              <w:rPr>
                <w:rFonts w:hint="eastAsia" w:ascii="黑体" w:hAnsi="黑体" w:eastAsia="黑体" w:cs="黑体"/>
                <w:color w:val="000000"/>
                <w:lang w:bidi="ar"/>
              </w:rPr>
              <w:br w:type="textWrapping"/>
            </w:r>
            <w:r>
              <w:rPr>
                <w:rFonts w:hint="eastAsia" w:ascii="黑体" w:hAnsi="黑体" w:eastAsia="黑体" w:cs="黑体"/>
                <w:color w:val="000000"/>
                <w:lang w:bidi="ar"/>
              </w:rPr>
              <w:t>（调整后）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执行数</w:t>
            </w:r>
            <w:r>
              <w:rPr>
                <w:rFonts w:hint="eastAsia" w:ascii="黑体" w:hAnsi="黑体" w:eastAsia="黑体" w:cs="黑体"/>
                <w:color w:val="000000"/>
                <w:lang w:bidi="ar"/>
              </w:rPr>
              <w:br w:type="textWrapping"/>
            </w:r>
            <w:r>
              <w:rPr>
                <w:rFonts w:hint="eastAsia" w:ascii="黑体" w:hAnsi="黑体" w:eastAsia="黑体" w:cs="黑体"/>
                <w:color w:val="000000"/>
                <w:lang w:bidi="ar"/>
              </w:rPr>
              <w:t>（至2021年底）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结余交回财政数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自评得分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textAlignment w:val="center"/>
              <w:rPr>
                <w:rFonts w:ascii="黑体" w:hAnsi="黑体" w:eastAsia="黑体" w:cs="黑体"/>
                <w:color w:val="000000"/>
              </w:rPr>
            </w:pPr>
            <w:r>
              <w:rPr>
                <w:rFonts w:hint="eastAsia" w:ascii="黑体" w:hAnsi="黑体" w:eastAsia="黑体" w:cs="黑体"/>
                <w:color w:val="000000"/>
                <w:lang w:bidi="ar"/>
              </w:rPr>
              <w:t>自评结果应用意见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石家庄国际陆港一体化综合咨询规划项目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63.2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63.2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有序推进陆港规划编制工作，进一步完善工作细节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019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年国土空间规划试点村规划编制费用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9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9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在下一步工作中切实加强组织领导推动全员参与预算绩效管理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中心城区城市设计方案公开征集项目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47.8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47.8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坚持规划与建设同步，建设与管护并重，确保规划用得上，建设好、能持久，确保高邑县中心城区稳定持续发展。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4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020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年护林员工资9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-12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月份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.5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.5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96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完成林木管护工作，带动群众就业，进一步推动林业发展工作，逐步完善护林员管理工作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5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-8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月份工资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4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.9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4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.9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96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完成林木管护工作，带动群众就业，进一步推动林业发展工作，逐步完善护林员管理工作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6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河北省财政厅关于下达2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020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年中央财政林业改革发展资金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—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林业有害生物防治补助（专款）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97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已按计划实施完成并达到预期效果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7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河北省财政厅关于下达2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020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年直属水文基础设施建设等项目中央基建投资预算（拨款）的通知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—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林业技术推广站（专款）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97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保障基础设备完善，推进工作进展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8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年森林植被恢复费造林项目补助（专款）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96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全面落实上级工作部署，积极推进林业建设，各项工作全面完成。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9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凤凰山周边重点清理整洁机械费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0.38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0.38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对该区域生态进行有效治理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高标准农田项目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5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0.29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5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0.29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98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已按上级要求做好前期基础工作保障农田机械化操作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1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高邑县开发区2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020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年度建设用地节约集约利用状况专项评价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.72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.72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95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对县开发区数据采集完成良好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2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河北省财政厅河北省自然资源厅关于清算提前下达2020年新增费返还市县资金（25%部分，第一批）的通知--高邑县2018年度土地利用变更调查项目（专款）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9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.8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9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.8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98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根据上级提供数据完成相关工作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3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河北省财政厅河北省自然资源厅关于清算提前下达2020年新增费返还市县资金（25%部分，第一批）的通知--高邑县2016年耕地质量等别年度更新项目（专款）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9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.9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9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.8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根据上级指示及时关注本年度内耕地变化情况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4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河北省财政厅河北省自然资源厅关于清算提前下达2020年新增费返还市县资金（25%部分，第一批）的通知--高邑县2018年度耕地质量等别年度更新评价项目（专款）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4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.62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4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.62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根据上级要求汇总本年度内耕地变化情况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5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高邑县万城镇等两个镇城照村等八个村耕地提质改造项目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.4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.4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进一步做好技术指导工作，明确实际情况，确保工作有效进行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6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永久基本农田整改补划及储备区划定项目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6.64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6.64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进一步优化农业效益，加强永久基本农田保护力度。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7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020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年度建设用地节约集约利用状况整体评价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.88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.88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94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根据上级指示做好全县土地利用、经济、人口数据统计工作，为全面提高土地利用提供保障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8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2020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年秋冬季农田道路植树苗款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22.6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22.6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96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进一步做好农田道路苗木管护工作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9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2021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年高速铁路及高速公路两侧绿色通道建设补助资金（专款）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89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89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97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严格按照上级要求，完成既定目标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高邑县第6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3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批次、增减挂6批次，2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8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、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30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、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31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、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6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、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7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、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8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、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9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、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10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、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11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、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12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、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13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批次占补平衡指标和粮食产能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5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369.99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5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369.99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按要求及时完成工作，保证项目按时完成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1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年第2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4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批次建设用地项目补缴社保和占补平衡指标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27.28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27.28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依据部门职责，及时完成工作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2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年第8批次粮食产能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9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1.99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9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1.99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进一步推进绩效管理，提高资金使用效益。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3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年第3批次（跨境电商）建设用地项目占补平衡指标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7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23.42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7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23.42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98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进一步推进绩效管理，提高资金使用效益。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4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2019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年第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40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批次、2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年第3批次（1号地、2号地）项目缴纳社保和风险基金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81.21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81.21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确保项目资金按进度支付，按规定时间完成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5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年第5、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10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批次增减挂钩指标资金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410.45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410.45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结合实际工作，保证及时性。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6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年西后公路占地补偿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.79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.79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97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根据上级统一部署，按时缴纳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7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07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国道占地补偿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.56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.56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96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根据上级统一部署，按时缴纳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8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高邑县全民所有建设用地资源资产清查价值体系建设工作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8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8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进一步加强监督管理，确保清查数据真实有效。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9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高邑县土地利用总体规划（2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010-2020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）修改补充经费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5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5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96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同步更新规划数据库，加强规划实施管理制度。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高邑县2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021</w:t>
            </w: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年第九批次增减挂钩项目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1271.57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1271.57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99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16"/>
                <w:szCs w:val="16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根据上级统一部署，按时缴纳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3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1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土地出让业务经费</w:t>
            </w:r>
          </w:p>
        </w:tc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高邑县自然资源和规划局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167.29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ascii="宋体" w:hAnsi="宋体"/>
                <w:color w:val="000000"/>
                <w:sz w:val="22"/>
                <w:szCs w:val="22"/>
              </w:rPr>
              <w:t>167.29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default" w:ascii="宋体" w:hAnsi="宋体" w:eastAsia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  <w:lang w:val="en-US" w:eastAsia="zh-CN"/>
              </w:rPr>
              <w:t>96</w:t>
            </w: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hint="eastAsia" w:ascii="宋体" w:hAnsi="宋体" w:eastAsia="宋体"/>
                <w:color w:val="00000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16"/>
                <w:szCs w:val="16"/>
                <w:lang w:eastAsia="zh-CN"/>
              </w:rPr>
              <w:t>进一步提高绩效评价工作方式、方法，将已完成所有工作成果充分体现。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77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合计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2464.33</w:t>
            </w: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color w:val="000000"/>
                <w:sz w:val="22"/>
                <w:szCs w:val="22"/>
              </w:rPr>
              <w:t>1</w:t>
            </w:r>
            <w:r>
              <w:rPr>
                <w:rFonts w:ascii="宋体" w:hAnsi="宋体"/>
                <w:color w:val="000000"/>
                <w:sz w:val="22"/>
                <w:szCs w:val="22"/>
              </w:rPr>
              <w:t>2464.33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JmNTAxYTA0NTllZTU0OWY5NWY0MWNlMzBjNGU2OTYifQ=="/>
  </w:docVars>
  <w:rsids>
    <w:rsidRoot w:val="00B26B88"/>
    <w:rsid w:val="00007E2A"/>
    <w:rsid w:val="00135CDA"/>
    <w:rsid w:val="001379F7"/>
    <w:rsid w:val="00235E39"/>
    <w:rsid w:val="002A46E9"/>
    <w:rsid w:val="0031748D"/>
    <w:rsid w:val="00354C6B"/>
    <w:rsid w:val="00496057"/>
    <w:rsid w:val="004C52F8"/>
    <w:rsid w:val="004C6398"/>
    <w:rsid w:val="00544361"/>
    <w:rsid w:val="005D4088"/>
    <w:rsid w:val="00601795"/>
    <w:rsid w:val="0068430A"/>
    <w:rsid w:val="006C6ED0"/>
    <w:rsid w:val="00834A62"/>
    <w:rsid w:val="00846E3E"/>
    <w:rsid w:val="00884F3B"/>
    <w:rsid w:val="008D22C8"/>
    <w:rsid w:val="00A33925"/>
    <w:rsid w:val="00A349C2"/>
    <w:rsid w:val="00B26B88"/>
    <w:rsid w:val="00B776D3"/>
    <w:rsid w:val="00C136AA"/>
    <w:rsid w:val="00C32E17"/>
    <w:rsid w:val="00CC482E"/>
    <w:rsid w:val="00D50CCE"/>
    <w:rsid w:val="00D53A72"/>
    <w:rsid w:val="00DB567D"/>
    <w:rsid w:val="00E051FD"/>
    <w:rsid w:val="00E4063A"/>
    <w:rsid w:val="00F305A9"/>
    <w:rsid w:val="0E3440DC"/>
    <w:rsid w:val="104B1A75"/>
    <w:rsid w:val="1CBD7620"/>
    <w:rsid w:val="2EA57639"/>
    <w:rsid w:val="3FD92B8D"/>
    <w:rsid w:val="48084931"/>
    <w:rsid w:val="4FE14E49"/>
    <w:rsid w:val="622D2CFF"/>
    <w:rsid w:val="6BE97CF8"/>
    <w:rsid w:val="77693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宋体" w:cs="宋体"/>
      <w:kern w:val="0"/>
      <w:sz w:val="24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widowControl w:val="0"/>
      <w:tabs>
        <w:tab w:val="center" w:pos="4153"/>
        <w:tab w:val="right" w:pos="8306"/>
      </w:tabs>
      <w:adjustRightInd/>
      <w:spacing w:after="0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adjustRightInd/>
      <w:spacing w:after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1687</Words>
  <Characters>2087</Characters>
  <Lines>15</Lines>
  <Paragraphs>4</Paragraphs>
  <TotalTime>5</TotalTime>
  <ScaleCrop>false</ScaleCrop>
  <LinksUpToDate>false</LinksUpToDate>
  <CharactersWithSpaces>2087</CharactersWithSpaces>
  <Application>WPS Office_11.1.0.12012_F1E327BC-269C-435d-A152-05C5408002CA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2022-05-16T09:02:00Z</dcterms:created>
  <dc:creator>刘 名</dc:creator>
  <cp:lastModifiedBy>妮妮</cp:lastModifiedBy>
  <dcterms:modified xsi:type="dcterms:W3CDTF">2022-08-12T07:08:59Z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2052-11.1.0.12012</vt:lpwstr>
  </property>
  <property fmtid="{D5CDD505-2E9C-101B-9397-08002B2CF9AE}" pid="3" name="ICV">
    <vt:lpwstr>F6E09825824E4101AC27DF4362BA6493</vt:lpwstr>
  </property>
</Properties>
</file>