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Default Extension="gif" ContentType="image/gif"/>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7DC4" w:rsidRDefault="004B7DC4">
      <w:pPr>
        <w:rPr>
          <w:rFonts w:ascii="黑体" w:eastAsia="黑体" w:hAnsi="黑体" w:cs="Times New Roman"/>
          <w:b/>
          <w:bCs/>
          <w:sz w:val="48"/>
          <w:szCs w:val="48"/>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4" o:spid="_x0000_s1026" type="#_x0000_t75" alt="决算封面无" style="position:absolute;left:0;text-align:left;margin-left:-55.3pt;margin-top:-93.6pt;width:597.8pt;height:845.65pt;z-index:-251655168;visibility:visible">
            <v:imagedata r:id="rId7" o:title=""/>
          </v:shape>
        </w:pict>
      </w:r>
      <w:r>
        <w:rPr>
          <w:noProof/>
        </w:rPr>
        <w:pict>
          <v:shapetype id="_x0000_t202" coordsize="21600,21600" o:spt="202" path="m,l,21600r21600,l21600,xe">
            <v:stroke joinstyle="miter"/>
            <v:path gradientshapeok="t" o:connecttype="rect"/>
          </v:shapetype>
          <v:shape id="_x0000_s1027" type="#_x0000_t202" style="position:absolute;left:0;text-align:left;margin-left:128.25pt;margin-top:619.9pt;width:167.85pt;height:40.75pt;z-index:251660288" filled="f" stroked="f" strokeweight=".5pt">
            <v:textbox>
              <w:txbxContent>
                <w:p w:rsidR="004B7DC4" w:rsidRDefault="004B7DC4">
                  <w:pPr>
                    <w:rPr>
                      <w:rFonts w:ascii="楷体_GB2312" w:eastAsia="楷体_GB2312" w:hAnsi="楷体_GB2312" w:cs="Times New Roman"/>
                      <w:sz w:val="44"/>
                      <w:szCs w:val="44"/>
                    </w:rPr>
                  </w:pPr>
                </w:p>
              </w:txbxContent>
            </v:textbox>
          </v:shape>
        </w:pict>
      </w:r>
    </w:p>
    <w:p w:rsidR="004B7DC4" w:rsidRDefault="004B7DC4">
      <w:pPr>
        <w:rPr>
          <w:rFonts w:ascii="黑体" w:eastAsia="黑体" w:hAnsi="黑体" w:cs="Times New Roman"/>
          <w:sz w:val="72"/>
          <w:szCs w:val="72"/>
        </w:rPr>
      </w:pPr>
    </w:p>
    <w:p w:rsidR="004B7DC4" w:rsidRDefault="004B7DC4">
      <w:pPr>
        <w:rPr>
          <w:rFonts w:ascii="黑体" w:eastAsia="黑体" w:hAnsi="黑体" w:cs="Times New Roman"/>
          <w:sz w:val="72"/>
          <w:szCs w:val="72"/>
        </w:rPr>
      </w:pPr>
    </w:p>
    <w:p w:rsidR="004B7DC4" w:rsidRDefault="004B7DC4">
      <w:pPr>
        <w:spacing w:line="360" w:lineRule="auto"/>
        <w:jc w:val="center"/>
        <w:rPr>
          <w:rFonts w:ascii="黑体" w:eastAsia="黑体" w:hAnsi="黑体" w:cs="Times New Roman"/>
          <w:sz w:val="56"/>
          <w:szCs w:val="56"/>
        </w:rPr>
      </w:pPr>
    </w:p>
    <w:p w:rsidR="004B7DC4" w:rsidRDefault="004B7DC4">
      <w:pPr>
        <w:spacing w:line="600" w:lineRule="auto"/>
        <w:jc w:val="center"/>
        <w:rPr>
          <w:rFonts w:ascii="黑体" w:eastAsia="黑体" w:hAnsi="黑体" w:cs="Times New Roman"/>
          <w:sz w:val="56"/>
          <w:szCs w:val="56"/>
        </w:rPr>
      </w:pPr>
    </w:p>
    <w:p w:rsidR="004B7DC4" w:rsidRDefault="004B7DC4">
      <w:pPr>
        <w:spacing w:line="600" w:lineRule="auto"/>
        <w:jc w:val="center"/>
        <w:rPr>
          <w:rFonts w:ascii="黑体" w:eastAsia="黑体" w:hAnsi="黑体" w:cs="Times New Roman"/>
          <w:sz w:val="56"/>
          <w:szCs w:val="56"/>
        </w:rPr>
      </w:pPr>
    </w:p>
    <w:p w:rsidR="004B7DC4" w:rsidRDefault="004B7DC4">
      <w:pPr>
        <w:spacing w:line="600" w:lineRule="auto"/>
        <w:jc w:val="center"/>
        <w:rPr>
          <w:rFonts w:ascii="黑体" w:eastAsia="黑体" w:hAnsi="黑体" w:cs="Times New Roman"/>
          <w:sz w:val="56"/>
          <w:szCs w:val="56"/>
        </w:rPr>
      </w:pPr>
    </w:p>
    <w:p w:rsidR="004B7DC4" w:rsidRDefault="004B7DC4">
      <w:pPr>
        <w:spacing w:line="600" w:lineRule="auto"/>
        <w:rPr>
          <w:rFonts w:ascii="黑体" w:eastAsia="黑体" w:hAnsi="黑体" w:cs="Times New Roman"/>
          <w:sz w:val="56"/>
          <w:szCs w:val="56"/>
        </w:rPr>
      </w:pPr>
    </w:p>
    <w:p w:rsidR="004B7DC4" w:rsidRDefault="004B7DC4">
      <w:pPr>
        <w:spacing w:line="480" w:lineRule="auto"/>
        <w:rPr>
          <w:rFonts w:ascii="黑体" w:eastAsia="黑体" w:hAnsi="黑体" w:cs="Times New Roman"/>
          <w:sz w:val="56"/>
          <w:szCs w:val="56"/>
        </w:rPr>
      </w:pPr>
    </w:p>
    <w:p w:rsidR="004B7DC4" w:rsidRDefault="004B7DC4">
      <w:pPr>
        <w:spacing w:line="480" w:lineRule="auto"/>
        <w:jc w:val="center"/>
        <w:rPr>
          <w:rFonts w:ascii="黑体" w:eastAsia="黑体" w:hAnsi="黑体" w:cs="Times New Roman"/>
          <w:sz w:val="56"/>
          <w:szCs w:val="56"/>
        </w:rPr>
      </w:pPr>
    </w:p>
    <w:p w:rsidR="004B7DC4" w:rsidRDefault="004B7DC4">
      <w:pPr>
        <w:spacing w:line="480" w:lineRule="auto"/>
        <w:jc w:val="center"/>
        <w:rPr>
          <w:rFonts w:ascii="黑体" w:eastAsia="黑体" w:hAnsi="黑体" w:cs="Times New Roman"/>
          <w:sz w:val="56"/>
          <w:szCs w:val="56"/>
        </w:rPr>
      </w:pPr>
    </w:p>
    <w:p w:rsidR="004B7DC4" w:rsidRDefault="004B7DC4">
      <w:pPr>
        <w:spacing w:line="480" w:lineRule="auto"/>
        <w:jc w:val="center"/>
        <w:rPr>
          <w:rFonts w:ascii="黑体" w:eastAsia="黑体" w:hAnsi="黑体" w:cs="Times New Roman"/>
          <w:sz w:val="56"/>
          <w:szCs w:val="56"/>
        </w:rPr>
      </w:pPr>
    </w:p>
    <w:p w:rsidR="004B7DC4" w:rsidRDefault="004B7DC4">
      <w:pPr>
        <w:snapToGrid w:val="0"/>
        <w:jc w:val="center"/>
        <w:rPr>
          <w:rFonts w:ascii="楷体_GB2312" w:eastAsia="楷体_GB2312" w:hAnsi="楷体_GB2312" w:cs="Times New Roman"/>
          <w:color w:val="000000"/>
          <w:kern w:val="0"/>
          <w:sz w:val="44"/>
          <w:szCs w:val="44"/>
        </w:rPr>
      </w:pPr>
      <w:r>
        <w:rPr>
          <w:rFonts w:ascii="楷体_GB2312" w:eastAsia="楷体_GB2312" w:hAnsi="楷体_GB2312" w:cs="楷体_GB2312" w:hint="eastAsia"/>
          <w:color w:val="000000"/>
          <w:kern w:val="0"/>
          <w:sz w:val="44"/>
          <w:szCs w:val="44"/>
          <w:shd w:val="clear" w:color="FFFFFF" w:fill="D9D9D9"/>
        </w:rPr>
        <w:t>高邑县公安局</w:t>
      </w:r>
    </w:p>
    <w:p w:rsidR="004B7DC4" w:rsidRDefault="004B7DC4">
      <w:pPr>
        <w:snapToGrid w:val="0"/>
        <w:jc w:val="center"/>
        <w:rPr>
          <w:rFonts w:ascii="楷体_GB2312" w:eastAsia="楷体_GB2312" w:hAnsi="楷体_GB2312" w:cs="Times New Roman"/>
          <w:color w:val="000000"/>
          <w:kern w:val="0"/>
          <w:sz w:val="40"/>
          <w:szCs w:val="40"/>
        </w:rPr>
      </w:pPr>
      <w:r>
        <w:rPr>
          <w:rFonts w:ascii="楷体_GB2312" w:eastAsia="楷体_GB2312" w:hAnsi="楷体_GB2312" w:cs="楷体_GB2312" w:hint="eastAsia"/>
          <w:color w:val="000000"/>
          <w:kern w:val="0"/>
          <w:sz w:val="40"/>
          <w:szCs w:val="40"/>
        </w:rPr>
        <w:t>二〇二一年九月</w:t>
      </w:r>
    </w:p>
    <w:p w:rsidR="004B7DC4" w:rsidRDefault="004B7DC4">
      <w:pPr>
        <w:snapToGrid w:val="0"/>
        <w:jc w:val="center"/>
        <w:rPr>
          <w:rFonts w:ascii="楷体_GB2312" w:eastAsia="楷体_GB2312" w:hAnsi="楷体_GB2312" w:cs="Times New Roman"/>
          <w:color w:val="000000"/>
          <w:kern w:val="0"/>
          <w:sz w:val="40"/>
          <w:szCs w:val="40"/>
        </w:rPr>
      </w:pPr>
    </w:p>
    <w:p w:rsidR="004B7DC4" w:rsidRDefault="004B7DC4">
      <w:pPr>
        <w:rPr>
          <w:rFonts w:ascii="楷体_GB2312" w:eastAsia="楷体_GB2312" w:hAnsi="楷体_GB2312" w:cs="Times New Roman"/>
          <w:color w:val="000000"/>
          <w:kern w:val="0"/>
          <w:sz w:val="40"/>
          <w:szCs w:val="40"/>
        </w:rPr>
        <w:sectPr w:rsidR="004B7DC4">
          <w:pgSz w:w="11906" w:h="16838"/>
          <w:pgMar w:top="2098" w:right="1531" w:bottom="1984" w:left="1531" w:header="851" w:footer="992" w:gutter="0"/>
          <w:cols w:space="0"/>
          <w:titlePg/>
          <w:docGrid w:type="lines" w:linePitch="312"/>
        </w:sectPr>
      </w:pPr>
    </w:p>
    <w:p w:rsidR="004B7DC4" w:rsidRDefault="004B7DC4">
      <w:pPr>
        <w:snapToGrid w:val="0"/>
        <w:jc w:val="center"/>
        <w:rPr>
          <w:rFonts w:ascii="楷体_GB2312" w:eastAsia="楷体_GB2312" w:hAnsi="楷体_GB2312" w:cs="Times New Roman"/>
          <w:color w:val="000000"/>
          <w:kern w:val="0"/>
          <w:sz w:val="40"/>
          <w:szCs w:val="40"/>
        </w:rPr>
        <w:sectPr w:rsidR="004B7DC4">
          <w:headerReference w:type="default" r:id="rId8"/>
          <w:headerReference w:type="first" r:id="rId9"/>
          <w:footerReference w:type="first" r:id="rId10"/>
          <w:pgSz w:w="11906" w:h="16838"/>
          <w:pgMar w:top="2098" w:right="1531" w:bottom="1984" w:left="1531" w:header="851" w:footer="992" w:gutter="0"/>
          <w:cols w:space="0"/>
          <w:titlePg/>
          <w:docGrid w:type="lines" w:linePitch="312"/>
        </w:sectPr>
      </w:pPr>
    </w:p>
    <w:p w:rsidR="004B7DC4" w:rsidRDefault="004B7DC4">
      <w:pPr>
        <w:tabs>
          <w:tab w:val="left" w:pos="2728"/>
        </w:tabs>
        <w:jc w:val="center"/>
        <w:rPr>
          <w:rFonts w:ascii="黑体" w:eastAsia="黑体" w:hAnsi="Times New Roman" w:cs="Times New Roman"/>
          <w:sz w:val="48"/>
          <w:szCs w:val="48"/>
        </w:rPr>
      </w:pPr>
      <w:r>
        <w:rPr>
          <w:rFonts w:ascii="黑体" w:eastAsia="黑体" w:hAnsi="Times New Roman" w:cs="黑体" w:hint="eastAsia"/>
          <w:sz w:val="48"/>
          <w:szCs w:val="48"/>
        </w:rPr>
        <w:t>目</w:t>
      </w:r>
      <w:r>
        <w:rPr>
          <w:rFonts w:ascii="黑体" w:eastAsia="黑体" w:hAnsi="Times New Roman" w:cs="黑体"/>
          <w:sz w:val="48"/>
          <w:szCs w:val="48"/>
        </w:rPr>
        <w:t xml:space="preserve">    </w:t>
      </w:r>
      <w:r>
        <w:rPr>
          <w:rFonts w:ascii="黑体" w:eastAsia="黑体" w:hAnsi="Times New Roman" w:cs="黑体" w:hint="eastAsia"/>
          <w:sz w:val="48"/>
          <w:szCs w:val="48"/>
        </w:rPr>
        <w:t>录</w:t>
      </w:r>
    </w:p>
    <w:p w:rsidR="004B7DC4" w:rsidRDefault="004B7DC4" w:rsidP="00432DDB">
      <w:pPr>
        <w:widowControl/>
        <w:spacing w:after="160" w:line="580" w:lineRule="exact"/>
        <w:ind w:firstLineChars="200" w:firstLine="31680"/>
        <w:rPr>
          <w:rFonts w:ascii="Times New Roman" w:eastAsia="黑体" w:hAnsi="Times New Roman" w:cs="Times New Roman"/>
          <w:sz w:val="32"/>
          <w:szCs w:val="32"/>
        </w:rPr>
      </w:pPr>
    </w:p>
    <w:p w:rsidR="004B7DC4" w:rsidRDefault="004B7DC4" w:rsidP="00432DDB">
      <w:pPr>
        <w:widowControl/>
        <w:spacing w:line="640" w:lineRule="exact"/>
        <w:ind w:firstLineChars="200" w:firstLine="31680"/>
        <w:rPr>
          <w:rFonts w:ascii="Times New Roman" w:eastAsia="仿宋_GB2312" w:hAnsi="Times New Roman" w:cs="Times New Roman"/>
          <w:sz w:val="24"/>
          <w:szCs w:val="24"/>
        </w:rPr>
      </w:pPr>
      <w:r>
        <w:rPr>
          <w:rFonts w:ascii="Times New Roman" w:eastAsia="黑体" w:hAnsi="Times New Roman" w:cs="黑体" w:hint="eastAsia"/>
          <w:sz w:val="32"/>
          <w:szCs w:val="32"/>
        </w:rPr>
        <w:t>第一部分</w:t>
      </w:r>
      <w:r>
        <w:rPr>
          <w:rFonts w:ascii="Times New Roman" w:eastAsia="黑体" w:hAnsi="Times New Roman" w:cs="Times New Roman"/>
          <w:sz w:val="32"/>
          <w:szCs w:val="32"/>
        </w:rPr>
        <w:t xml:space="preserve">   </w:t>
      </w:r>
      <w:r>
        <w:rPr>
          <w:rFonts w:ascii="Times New Roman" w:eastAsia="黑体" w:hAnsi="Times New Roman" w:cs="黑体" w:hint="eastAsia"/>
          <w:sz w:val="32"/>
          <w:szCs w:val="32"/>
        </w:rPr>
        <w:t>部门概况</w:t>
      </w:r>
    </w:p>
    <w:p w:rsidR="004B7DC4" w:rsidRDefault="004B7DC4" w:rsidP="00432DDB">
      <w:pPr>
        <w:widowControl/>
        <w:spacing w:line="640" w:lineRule="exact"/>
        <w:ind w:firstLineChars="398" w:firstLine="31680"/>
        <w:rPr>
          <w:rFonts w:ascii="Times New Roman" w:eastAsia="仿宋_GB2312" w:hAnsi="Times New Roman" w:cs="Times New Roman"/>
          <w:sz w:val="32"/>
          <w:szCs w:val="32"/>
        </w:rPr>
      </w:pPr>
      <w:r>
        <w:rPr>
          <w:rFonts w:ascii="Times New Roman" w:eastAsia="仿宋_GB2312" w:hAnsi="Times New Roman" w:cs="仿宋_GB2312" w:hint="eastAsia"/>
          <w:sz w:val="32"/>
          <w:szCs w:val="32"/>
        </w:rPr>
        <w:t>一、部门职责</w:t>
      </w:r>
    </w:p>
    <w:p w:rsidR="004B7DC4" w:rsidRDefault="004B7DC4" w:rsidP="00432DDB">
      <w:pPr>
        <w:widowControl/>
        <w:spacing w:line="640" w:lineRule="exact"/>
        <w:ind w:firstLineChars="398" w:firstLine="31680"/>
        <w:rPr>
          <w:rFonts w:ascii="Times New Roman" w:eastAsia="仿宋_GB2312" w:hAnsi="Times New Roman" w:cs="Times New Roman"/>
          <w:sz w:val="32"/>
          <w:szCs w:val="32"/>
        </w:rPr>
      </w:pPr>
      <w:r>
        <w:rPr>
          <w:rFonts w:ascii="Times New Roman" w:eastAsia="仿宋_GB2312" w:hAnsi="Times New Roman" w:cs="仿宋_GB2312" w:hint="eastAsia"/>
          <w:sz w:val="32"/>
          <w:szCs w:val="32"/>
        </w:rPr>
        <w:t>二、机构设置</w:t>
      </w:r>
    </w:p>
    <w:p w:rsidR="004B7DC4" w:rsidRDefault="004B7DC4" w:rsidP="00432DDB">
      <w:pPr>
        <w:widowControl/>
        <w:spacing w:line="640" w:lineRule="exact"/>
        <w:ind w:firstLineChars="200" w:firstLine="31680"/>
        <w:rPr>
          <w:rFonts w:ascii="Times New Roman" w:eastAsia="黑体" w:hAnsi="Times New Roman" w:cs="Times New Roman"/>
          <w:sz w:val="32"/>
          <w:szCs w:val="32"/>
        </w:rPr>
      </w:pPr>
      <w:r>
        <w:rPr>
          <w:rFonts w:ascii="Times New Roman" w:eastAsia="黑体" w:hAnsi="Times New Roman" w:cs="黑体" w:hint="eastAsia"/>
          <w:sz w:val="32"/>
          <w:szCs w:val="32"/>
        </w:rPr>
        <w:t>第二部分</w:t>
      </w:r>
      <w:r>
        <w:rPr>
          <w:rFonts w:ascii="Times New Roman" w:eastAsia="黑体" w:hAnsi="Times New Roman" w:cs="Times New Roman"/>
          <w:sz w:val="32"/>
          <w:szCs w:val="32"/>
        </w:rPr>
        <w:t xml:space="preserve">   2020</w:t>
      </w:r>
      <w:r>
        <w:rPr>
          <w:rFonts w:ascii="Times New Roman" w:eastAsia="黑体" w:hAnsi="Times New Roman" w:cs="黑体" w:hint="eastAsia"/>
          <w:sz w:val="32"/>
          <w:szCs w:val="32"/>
        </w:rPr>
        <w:t>年度部门决算情况说明</w:t>
      </w:r>
    </w:p>
    <w:p w:rsidR="004B7DC4" w:rsidRDefault="004B7DC4" w:rsidP="00432DDB">
      <w:pPr>
        <w:widowControl/>
        <w:spacing w:line="640" w:lineRule="exact"/>
        <w:ind w:leftChars="300" w:left="31680" w:firstLineChars="200" w:firstLine="31680"/>
        <w:rPr>
          <w:rFonts w:ascii="Times New Roman" w:eastAsia="仿宋_GB2312" w:hAnsi="Times New Roman" w:cs="Times New Roman"/>
          <w:sz w:val="32"/>
          <w:szCs w:val="32"/>
        </w:rPr>
      </w:pPr>
      <w:r>
        <w:rPr>
          <w:rFonts w:ascii="Times New Roman" w:eastAsia="仿宋_GB2312" w:hAnsi="Times New Roman" w:cs="仿宋_GB2312" w:hint="eastAsia"/>
          <w:sz w:val="32"/>
          <w:szCs w:val="32"/>
        </w:rPr>
        <w:t>一、收入支出决算总体情况说明</w:t>
      </w:r>
    </w:p>
    <w:p w:rsidR="004B7DC4" w:rsidRDefault="004B7DC4" w:rsidP="00432DDB">
      <w:pPr>
        <w:widowControl/>
        <w:spacing w:line="640" w:lineRule="exact"/>
        <w:ind w:leftChars="300" w:left="31680" w:firstLineChars="200" w:firstLine="31680"/>
        <w:rPr>
          <w:rFonts w:ascii="Times New Roman" w:eastAsia="仿宋_GB2312" w:hAnsi="Times New Roman" w:cs="Times New Roman"/>
          <w:sz w:val="32"/>
          <w:szCs w:val="32"/>
        </w:rPr>
      </w:pPr>
      <w:r>
        <w:rPr>
          <w:rFonts w:ascii="Times New Roman" w:eastAsia="仿宋_GB2312" w:hAnsi="Times New Roman" w:cs="仿宋_GB2312" w:hint="eastAsia"/>
          <w:sz w:val="32"/>
          <w:szCs w:val="32"/>
        </w:rPr>
        <w:t>二、收入决算情况说明</w:t>
      </w:r>
    </w:p>
    <w:p w:rsidR="004B7DC4" w:rsidRDefault="004B7DC4" w:rsidP="00432DDB">
      <w:pPr>
        <w:widowControl/>
        <w:spacing w:line="640" w:lineRule="exact"/>
        <w:ind w:leftChars="300" w:left="31680" w:firstLineChars="200" w:firstLine="31680"/>
        <w:rPr>
          <w:rFonts w:ascii="Times New Roman" w:eastAsia="仿宋_GB2312" w:hAnsi="Times New Roman" w:cs="Times New Roman"/>
          <w:sz w:val="32"/>
          <w:szCs w:val="32"/>
        </w:rPr>
      </w:pPr>
      <w:r>
        <w:rPr>
          <w:rFonts w:ascii="Times New Roman" w:eastAsia="仿宋_GB2312" w:hAnsi="Times New Roman" w:cs="仿宋_GB2312" w:hint="eastAsia"/>
          <w:sz w:val="32"/>
          <w:szCs w:val="32"/>
        </w:rPr>
        <w:t>三、支出决算情况说明</w:t>
      </w:r>
    </w:p>
    <w:p w:rsidR="004B7DC4" w:rsidRDefault="004B7DC4" w:rsidP="00432DDB">
      <w:pPr>
        <w:widowControl/>
        <w:spacing w:line="640" w:lineRule="exact"/>
        <w:ind w:leftChars="300" w:left="31680" w:firstLineChars="200" w:firstLine="31680"/>
        <w:rPr>
          <w:rFonts w:ascii="Times New Roman" w:eastAsia="仿宋_GB2312" w:hAnsi="Times New Roman" w:cs="Times New Roman"/>
          <w:sz w:val="32"/>
          <w:szCs w:val="32"/>
        </w:rPr>
      </w:pPr>
      <w:r>
        <w:rPr>
          <w:rFonts w:ascii="Times New Roman" w:eastAsia="仿宋_GB2312" w:hAnsi="Times New Roman" w:cs="仿宋_GB2312" w:hint="eastAsia"/>
          <w:sz w:val="32"/>
          <w:szCs w:val="32"/>
        </w:rPr>
        <w:t>四、财政拨款收入支出决算总体情况说明</w:t>
      </w:r>
    </w:p>
    <w:p w:rsidR="004B7DC4" w:rsidRDefault="004B7DC4" w:rsidP="00432DDB">
      <w:pPr>
        <w:widowControl/>
        <w:spacing w:line="640" w:lineRule="exact"/>
        <w:ind w:leftChars="300" w:left="31680" w:firstLineChars="200" w:firstLine="31680"/>
        <w:rPr>
          <w:rFonts w:ascii="Times New Roman" w:eastAsia="仿宋_GB2312" w:hAnsi="Times New Roman" w:cs="Times New Roman"/>
          <w:sz w:val="32"/>
          <w:szCs w:val="32"/>
        </w:rPr>
      </w:pPr>
      <w:r>
        <w:rPr>
          <w:rFonts w:ascii="Times New Roman" w:eastAsia="仿宋_GB2312" w:hAnsi="Times New Roman" w:cs="仿宋_GB2312" w:hint="eastAsia"/>
          <w:sz w:val="32"/>
          <w:szCs w:val="32"/>
        </w:rPr>
        <w:t>五、一般公共预算“三公”</w:t>
      </w:r>
      <w:r>
        <w:rPr>
          <w:rFonts w:ascii="Times New Roman" w:eastAsia="仿宋_GB2312" w:hAnsi="Times New Roman" w:cs="Times New Roman"/>
          <w:sz w:val="32"/>
          <w:szCs w:val="32"/>
        </w:rPr>
        <w:t xml:space="preserve"> </w:t>
      </w:r>
      <w:r>
        <w:rPr>
          <w:rFonts w:ascii="Times New Roman" w:eastAsia="仿宋_GB2312" w:hAnsi="Times New Roman" w:cs="仿宋_GB2312" w:hint="eastAsia"/>
          <w:sz w:val="32"/>
          <w:szCs w:val="32"/>
        </w:rPr>
        <w:t>经费支出决算情况说明</w:t>
      </w:r>
    </w:p>
    <w:p w:rsidR="004B7DC4" w:rsidRDefault="004B7DC4" w:rsidP="00432DDB">
      <w:pPr>
        <w:widowControl/>
        <w:spacing w:line="640" w:lineRule="exact"/>
        <w:ind w:leftChars="300" w:left="31680" w:firstLineChars="200" w:firstLine="31680"/>
        <w:rPr>
          <w:rFonts w:ascii="Times New Roman" w:eastAsia="仿宋_GB2312" w:hAnsi="Times New Roman" w:cs="Times New Roman"/>
          <w:sz w:val="32"/>
          <w:szCs w:val="32"/>
        </w:rPr>
      </w:pPr>
      <w:r>
        <w:rPr>
          <w:rFonts w:ascii="Times New Roman" w:eastAsia="仿宋_GB2312" w:hAnsi="Times New Roman" w:cs="仿宋_GB2312" w:hint="eastAsia"/>
          <w:sz w:val="32"/>
          <w:szCs w:val="32"/>
        </w:rPr>
        <w:t>六、预算绩效情况说明</w:t>
      </w:r>
    </w:p>
    <w:p w:rsidR="004B7DC4" w:rsidRDefault="004B7DC4" w:rsidP="00432DDB">
      <w:pPr>
        <w:widowControl/>
        <w:spacing w:line="640" w:lineRule="exact"/>
        <w:ind w:leftChars="300" w:left="31680" w:firstLineChars="200" w:firstLine="31680"/>
        <w:rPr>
          <w:rFonts w:ascii="Times New Roman" w:eastAsia="仿宋_GB2312" w:hAnsi="Times New Roman" w:cs="Times New Roman"/>
          <w:sz w:val="32"/>
          <w:szCs w:val="32"/>
        </w:rPr>
      </w:pPr>
      <w:r>
        <w:rPr>
          <w:rFonts w:ascii="Times New Roman" w:eastAsia="仿宋_GB2312" w:hAnsi="Times New Roman" w:cs="仿宋_GB2312" w:hint="eastAsia"/>
          <w:sz w:val="32"/>
          <w:szCs w:val="32"/>
        </w:rPr>
        <w:t>七、机关运行经费情况</w:t>
      </w:r>
    </w:p>
    <w:p w:rsidR="004B7DC4" w:rsidRDefault="004B7DC4" w:rsidP="00432DDB">
      <w:pPr>
        <w:widowControl/>
        <w:spacing w:line="640" w:lineRule="exact"/>
        <w:ind w:leftChars="300" w:left="31680" w:firstLineChars="200" w:firstLine="31680"/>
        <w:rPr>
          <w:rFonts w:ascii="Times New Roman" w:eastAsia="仿宋_GB2312" w:hAnsi="Times New Roman" w:cs="Times New Roman"/>
          <w:sz w:val="32"/>
          <w:szCs w:val="32"/>
        </w:rPr>
      </w:pPr>
      <w:r>
        <w:rPr>
          <w:rFonts w:ascii="Times New Roman" w:eastAsia="仿宋_GB2312" w:hAnsi="Times New Roman" w:cs="仿宋_GB2312" w:hint="eastAsia"/>
          <w:sz w:val="32"/>
          <w:szCs w:val="32"/>
        </w:rPr>
        <w:t>八、政府采购情况</w:t>
      </w:r>
    </w:p>
    <w:p w:rsidR="004B7DC4" w:rsidRDefault="004B7DC4" w:rsidP="00432DDB">
      <w:pPr>
        <w:widowControl/>
        <w:spacing w:line="640" w:lineRule="exact"/>
        <w:ind w:leftChars="300" w:left="31680" w:firstLineChars="200" w:firstLine="31680"/>
        <w:rPr>
          <w:rFonts w:ascii="Times New Roman" w:eastAsia="仿宋_GB2312" w:hAnsi="Times New Roman" w:cs="Times New Roman"/>
          <w:sz w:val="32"/>
          <w:szCs w:val="32"/>
        </w:rPr>
      </w:pPr>
      <w:r>
        <w:rPr>
          <w:rFonts w:ascii="Times New Roman" w:eastAsia="仿宋_GB2312" w:hAnsi="Times New Roman" w:cs="仿宋_GB2312" w:hint="eastAsia"/>
          <w:sz w:val="32"/>
          <w:szCs w:val="32"/>
        </w:rPr>
        <w:t>九、国有资产占用情况</w:t>
      </w:r>
    </w:p>
    <w:p w:rsidR="004B7DC4" w:rsidRDefault="004B7DC4" w:rsidP="00432DDB">
      <w:pPr>
        <w:widowControl/>
        <w:spacing w:line="640" w:lineRule="exact"/>
        <w:ind w:leftChars="300" w:left="31680" w:firstLineChars="200" w:firstLine="31680"/>
        <w:rPr>
          <w:rFonts w:ascii="Times New Roman" w:eastAsia="仿宋_GB2312" w:hAnsi="Times New Roman" w:cs="Times New Roman"/>
          <w:sz w:val="32"/>
          <w:szCs w:val="32"/>
        </w:rPr>
      </w:pPr>
      <w:r>
        <w:rPr>
          <w:rFonts w:ascii="Times New Roman" w:eastAsia="仿宋_GB2312" w:hAnsi="Times New Roman" w:cs="仿宋_GB2312" w:hint="eastAsia"/>
          <w:sz w:val="32"/>
          <w:szCs w:val="32"/>
        </w:rPr>
        <w:t>十、其他需要说明的情况</w:t>
      </w:r>
    </w:p>
    <w:p w:rsidR="004B7DC4" w:rsidRDefault="004B7DC4" w:rsidP="00432DDB">
      <w:pPr>
        <w:widowControl/>
        <w:spacing w:line="640" w:lineRule="exact"/>
        <w:ind w:firstLineChars="200" w:firstLine="31680"/>
        <w:rPr>
          <w:rFonts w:ascii="Times New Roman" w:eastAsia="仿宋_GB2312" w:hAnsi="Times New Roman" w:cs="Times New Roman"/>
          <w:sz w:val="32"/>
          <w:szCs w:val="32"/>
        </w:rPr>
      </w:pPr>
      <w:r>
        <w:rPr>
          <w:rFonts w:ascii="Times New Roman" w:eastAsia="黑体" w:hAnsi="Times New Roman" w:cs="黑体" w:hint="eastAsia"/>
          <w:sz w:val="32"/>
          <w:szCs w:val="32"/>
        </w:rPr>
        <w:t>第三部分</w:t>
      </w:r>
      <w:r>
        <w:rPr>
          <w:rFonts w:ascii="Times New Roman" w:eastAsia="黑体" w:hAnsi="Times New Roman" w:cs="Times New Roman"/>
          <w:sz w:val="32"/>
          <w:szCs w:val="32"/>
        </w:rPr>
        <w:t xml:space="preserve">   </w:t>
      </w:r>
      <w:r>
        <w:rPr>
          <w:rFonts w:ascii="Times New Roman" w:eastAsia="黑体" w:hAnsi="Times New Roman" w:cs="黑体" w:hint="eastAsia"/>
          <w:sz w:val="32"/>
          <w:szCs w:val="32"/>
        </w:rPr>
        <w:t>名词解释</w:t>
      </w:r>
    </w:p>
    <w:p w:rsidR="004B7DC4" w:rsidRDefault="004B7DC4" w:rsidP="00432DDB">
      <w:pPr>
        <w:widowControl/>
        <w:spacing w:line="640" w:lineRule="exact"/>
        <w:ind w:firstLineChars="200" w:firstLine="31680"/>
        <w:rPr>
          <w:rFonts w:ascii="Times New Roman" w:eastAsia="仿宋_GB2312" w:hAnsi="Times New Roman" w:cs="Times New Roman"/>
          <w:sz w:val="20"/>
          <w:szCs w:val="20"/>
        </w:rPr>
      </w:pPr>
      <w:r>
        <w:rPr>
          <w:rFonts w:ascii="Times New Roman" w:eastAsia="黑体" w:hAnsi="Times New Roman" w:cs="黑体" w:hint="eastAsia"/>
          <w:sz w:val="32"/>
          <w:szCs w:val="32"/>
        </w:rPr>
        <w:t>第四部分</w:t>
      </w:r>
      <w:r>
        <w:rPr>
          <w:rFonts w:ascii="Times New Roman" w:eastAsia="黑体" w:hAnsi="Times New Roman" w:cs="Times New Roman"/>
          <w:sz w:val="32"/>
          <w:szCs w:val="32"/>
        </w:rPr>
        <w:t xml:space="preserve">   2020</w:t>
      </w:r>
      <w:r>
        <w:rPr>
          <w:rFonts w:ascii="Times New Roman" w:eastAsia="黑体" w:hAnsi="Times New Roman" w:cs="黑体" w:hint="eastAsia"/>
          <w:sz w:val="32"/>
          <w:szCs w:val="32"/>
        </w:rPr>
        <w:t>年度部门决算报表</w:t>
      </w:r>
    </w:p>
    <w:p w:rsidR="004B7DC4" w:rsidRDefault="004B7DC4" w:rsidP="00432DDB">
      <w:pPr>
        <w:widowControl/>
        <w:spacing w:after="160" w:line="580" w:lineRule="exact"/>
        <w:ind w:firstLineChars="200" w:firstLine="31680"/>
        <w:rPr>
          <w:rFonts w:ascii="Times New Roman" w:eastAsia="黑体" w:hAnsi="Times New Roman" w:cs="Times New Roman"/>
          <w:sz w:val="32"/>
          <w:szCs w:val="32"/>
        </w:rPr>
        <w:sectPr w:rsidR="004B7DC4">
          <w:headerReference w:type="default" r:id="rId11"/>
          <w:footerReference w:type="default" r:id="rId12"/>
          <w:headerReference w:type="first" r:id="rId13"/>
          <w:footerReference w:type="first" r:id="rId14"/>
          <w:type w:val="continuous"/>
          <w:pgSz w:w="11906" w:h="16838"/>
          <w:pgMar w:top="2098" w:right="1531" w:bottom="1984" w:left="1531" w:header="851" w:footer="992" w:gutter="0"/>
          <w:cols w:space="0"/>
          <w:titlePg/>
          <w:docGrid w:type="lines" w:linePitch="312"/>
        </w:sectPr>
      </w:pPr>
    </w:p>
    <w:p w:rsidR="004B7DC4" w:rsidRDefault="004B7DC4" w:rsidP="00432DDB">
      <w:pPr>
        <w:widowControl/>
        <w:spacing w:line="580" w:lineRule="exact"/>
        <w:ind w:firstLineChars="200" w:firstLine="31680"/>
        <w:rPr>
          <w:rFonts w:eastAsia="黑体" w:cs="Times New Roman"/>
          <w:sz w:val="32"/>
          <w:szCs w:val="32"/>
        </w:rPr>
      </w:pPr>
    </w:p>
    <w:p w:rsidR="004B7DC4" w:rsidRDefault="004B7DC4" w:rsidP="00432DDB">
      <w:pPr>
        <w:widowControl/>
        <w:spacing w:line="580" w:lineRule="exact"/>
        <w:ind w:firstLineChars="200" w:firstLine="31680"/>
        <w:rPr>
          <w:rFonts w:eastAsia="黑体" w:cs="Times New Roman"/>
          <w:sz w:val="32"/>
          <w:szCs w:val="32"/>
        </w:rPr>
      </w:pPr>
    </w:p>
    <w:p w:rsidR="004B7DC4" w:rsidRDefault="004B7DC4" w:rsidP="00432DDB">
      <w:pPr>
        <w:widowControl/>
        <w:spacing w:line="580" w:lineRule="exact"/>
        <w:ind w:firstLineChars="200" w:firstLine="31680"/>
        <w:rPr>
          <w:rFonts w:eastAsia="黑体" w:cs="Times New Roman"/>
          <w:sz w:val="32"/>
          <w:szCs w:val="32"/>
        </w:rPr>
      </w:pPr>
    </w:p>
    <w:p w:rsidR="004B7DC4" w:rsidRDefault="004B7DC4">
      <w:pPr>
        <w:rPr>
          <w:rFonts w:cs="Times New Roman"/>
        </w:rPr>
      </w:pPr>
      <w:r>
        <w:rPr>
          <w:noProof/>
        </w:rPr>
        <w:pict>
          <v:shape id="_x0000_s1028" type="#_x0000_t202" style="position:absolute;left:0;text-align:left;margin-left:-85.7pt;margin-top:80.7pt;width:613.65pt;height:263.1pt;z-index:251654144;v-text-anchor:middle" fillcolor="#7f7f7f" strokecolor="#a6a6a6" strokeweight="1pt">
            <v:fill r:id="rId15" o:title="" type="pattern"/>
            <v:stroke joinstyle="round"/>
            <v:textbox>
              <w:txbxContent>
                <w:p w:rsidR="004B7DC4" w:rsidRPr="008231AF" w:rsidRDefault="004B7DC4">
                  <w:pPr>
                    <w:widowControl/>
                    <w:jc w:val="center"/>
                    <w:rPr>
                      <w:rFonts w:ascii="黑体" w:eastAsia="黑体" w:hAnsi="黑体" w:cs="Times New Roman"/>
                      <w:color w:val="000000"/>
                      <w:sz w:val="96"/>
                      <w:szCs w:val="96"/>
                    </w:rPr>
                  </w:pPr>
                  <w:r w:rsidRPr="008231AF">
                    <w:rPr>
                      <w:rFonts w:ascii="黑体" w:eastAsia="黑体" w:hAnsi="黑体" w:cs="黑体" w:hint="eastAsia"/>
                      <w:color w:val="000000"/>
                      <w:sz w:val="96"/>
                      <w:szCs w:val="96"/>
                    </w:rPr>
                    <w:t>第一部分</w:t>
                  </w:r>
                  <w:r w:rsidRPr="008231AF">
                    <w:rPr>
                      <w:rFonts w:ascii="黑体" w:eastAsia="黑体" w:hAnsi="黑体" w:cs="黑体"/>
                      <w:color w:val="000000"/>
                      <w:sz w:val="96"/>
                      <w:szCs w:val="96"/>
                    </w:rPr>
                    <w:t xml:space="preserve">  </w:t>
                  </w:r>
                  <w:r w:rsidRPr="008231AF">
                    <w:rPr>
                      <w:rFonts w:ascii="黑体" w:eastAsia="黑体" w:hAnsi="黑体" w:cs="黑体" w:hint="eastAsia"/>
                      <w:color w:val="000000"/>
                      <w:sz w:val="96"/>
                      <w:szCs w:val="96"/>
                    </w:rPr>
                    <w:t>部门概况</w:t>
                  </w:r>
                </w:p>
              </w:txbxContent>
            </v:textbox>
          </v:shape>
        </w:pict>
      </w:r>
      <w:r>
        <w:rPr>
          <w:rFonts w:cs="Times New Roman"/>
        </w:rPr>
        <w:br w:type="page"/>
      </w:r>
    </w:p>
    <w:p w:rsidR="004B7DC4" w:rsidRDefault="004B7DC4" w:rsidP="00432DDB">
      <w:pPr>
        <w:pStyle w:val="Heading1"/>
        <w:spacing w:before="0" w:after="0" w:line="580" w:lineRule="exact"/>
        <w:ind w:firstLineChars="200" w:firstLine="31680"/>
        <w:jc w:val="left"/>
        <w:rPr>
          <w:rFonts w:ascii="黑体" w:eastAsia="黑体" w:cs="Times New Roman"/>
          <w:b w:val="0"/>
          <w:bCs w:val="0"/>
          <w:kern w:val="0"/>
          <w:sz w:val="32"/>
          <w:szCs w:val="32"/>
        </w:rPr>
      </w:pPr>
      <w:r>
        <w:rPr>
          <w:rFonts w:ascii="黑体" w:eastAsia="黑体" w:cs="黑体" w:hint="eastAsia"/>
          <w:b w:val="0"/>
          <w:bCs w:val="0"/>
          <w:kern w:val="0"/>
          <w:sz w:val="32"/>
          <w:szCs w:val="32"/>
        </w:rPr>
        <w:t>一、部门职责</w:t>
      </w:r>
    </w:p>
    <w:p w:rsidR="004B7DC4" w:rsidRDefault="004B7DC4">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480"/>
        <w:jc w:val="left"/>
        <w:rPr>
          <w:rFonts w:ascii="宋体" w:cs="Times New Roman"/>
          <w:color w:val="000000"/>
          <w:kern w:val="0"/>
          <w:sz w:val="28"/>
          <w:szCs w:val="28"/>
        </w:rPr>
      </w:pPr>
      <w:r>
        <w:rPr>
          <w:rFonts w:ascii="Microsoft Sans Serif" w:hAnsi="Microsoft Sans Serif" w:cs="宋体" w:hint="eastAsia"/>
          <w:kern w:val="0"/>
          <w:sz w:val="28"/>
          <w:szCs w:val="28"/>
        </w:rPr>
        <w:t>（一）</w:t>
      </w:r>
      <w:r>
        <w:rPr>
          <w:rFonts w:ascii="宋体" w:hAnsi="宋体" w:cs="宋体" w:hint="eastAsia"/>
          <w:color w:val="000000"/>
          <w:kern w:val="0"/>
          <w:sz w:val="28"/>
          <w:szCs w:val="28"/>
        </w:rPr>
        <w:t>贯彻落实党中央和国务院有关公安工作的路线、方针、政策和公安部门、各级政府有关公安工作的决定、指示，部署。</w:t>
      </w:r>
    </w:p>
    <w:p w:rsidR="004B7DC4" w:rsidRDefault="004B7DC4">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480"/>
        <w:jc w:val="left"/>
        <w:rPr>
          <w:rFonts w:ascii="宋体" w:cs="Times New Roman"/>
          <w:color w:val="000000"/>
          <w:kern w:val="0"/>
          <w:sz w:val="28"/>
          <w:szCs w:val="28"/>
        </w:rPr>
      </w:pPr>
      <w:r>
        <w:rPr>
          <w:rFonts w:ascii="宋体" w:hAnsi="宋体" w:cs="宋体" w:hint="eastAsia"/>
          <w:color w:val="000000"/>
          <w:kern w:val="0"/>
          <w:sz w:val="28"/>
          <w:szCs w:val="28"/>
        </w:rPr>
        <w:t>（二）负责全县公安队伍的管理教育训练和警务督察暨队伍建设和思想政治工作，不断加强全县公安队伍的正规化、现代化建设。</w:t>
      </w:r>
    </w:p>
    <w:p w:rsidR="004B7DC4" w:rsidRDefault="004B7DC4">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480"/>
        <w:jc w:val="left"/>
        <w:rPr>
          <w:rFonts w:ascii="宋体" w:cs="Times New Roman"/>
          <w:color w:val="000000"/>
          <w:kern w:val="0"/>
          <w:sz w:val="28"/>
          <w:szCs w:val="28"/>
        </w:rPr>
      </w:pPr>
      <w:r>
        <w:rPr>
          <w:rFonts w:ascii="宋体" w:hAnsi="宋体" w:cs="宋体" w:hint="eastAsia"/>
          <w:color w:val="000000"/>
          <w:kern w:val="0"/>
          <w:sz w:val="28"/>
          <w:szCs w:val="28"/>
        </w:rPr>
        <w:t>（三）为高邑县委、县政府提供社会治安等方面的重要信息和对策建议。</w:t>
      </w:r>
    </w:p>
    <w:p w:rsidR="004B7DC4" w:rsidRDefault="004B7DC4">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ind w:firstLine="480"/>
        <w:jc w:val="left"/>
        <w:rPr>
          <w:rFonts w:ascii="宋体" w:cs="Times New Roman"/>
          <w:color w:val="000000"/>
          <w:kern w:val="0"/>
          <w:sz w:val="24"/>
          <w:szCs w:val="24"/>
        </w:rPr>
      </w:pPr>
      <w:r>
        <w:rPr>
          <w:rFonts w:ascii="宋体" w:hAnsi="宋体" w:cs="宋体" w:hint="eastAsia"/>
          <w:color w:val="000000"/>
          <w:kern w:val="0"/>
          <w:sz w:val="28"/>
          <w:szCs w:val="28"/>
        </w:rPr>
        <w:t>（四）直接参与危害国家安全案件和重大刑事案件、经济案件的侦查工作；侦查、打击走私犯罪活动；组织协调重大警务行动，协调和处置重大案件、重大事件、重大治安灾害事</w:t>
      </w:r>
      <w:r>
        <w:rPr>
          <w:rFonts w:ascii="宋体" w:hAnsi="宋体" w:cs="宋体" w:hint="eastAsia"/>
          <w:color w:val="000000"/>
          <w:kern w:val="0"/>
          <w:sz w:val="24"/>
          <w:szCs w:val="24"/>
        </w:rPr>
        <w:t>故。</w:t>
      </w:r>
    </w:p>
    <w:p w:rsidR="004B7DC4" w:rsidRDefault="004B7DC4" w:rsidP="00432DDB">
      <w:pPr>
        <w:keepNext/>
        <w:keepLines/>
        <w:spacing w:line="580" w:lineRule="exact"/>
        <w:ind w:firstLineChars="200" w:firstLine="31680"/>
        <w:jc w:val="left"/>
        <w:outlineLvl w:val="0"/>
        <w:rPr>
          <w:rFonts w:ascii="黑体" w:eastAsia="黑体" w:cs="Times New Roman"/>
          <w:kern w:val="0"/>
          <w:sz w:val="32"/>
          <w:szCs w:val="32"/>
        </w:rPr>
      </w:pPr>
      <w:r>
        <w:rPr>
          <w:rFonts w:ascii="黑体" w:eastAsia="黑体" w:cs="黑体" w:hint="eastAsia"/>
          <w:kern w:val="0"/>
          <w:sz w:val="32"/>
          <w:szCs w:val="32"/>
        </w:rPr>
        <w:t>二、机构设置</w:t>
      </w:r>
    </w:p>
    <w:p w:rsidR="004B7DC4" w:rsidRDefault="004B7DC4" w:rsidP="00432DDB">
      <w:pPr>
        <w:spacing w:line="580" w:lineRule="exact"/>
        <w:ind w:firstLineChars="200" w:firstLine="31680"/>
        <w:rPr>
          <w:rFonts w:ascii="仿宋_GB2312" w:eastAsia="仿宋_GB2312" w:cs="Times New Roman"/>
          <w:kern w:val="0"/>
          <w:sz w:val="32"/>
          <w:szCs w:val="32"/>
        </w:rPr>
      </w:pPr>
      <w:r>
        <w:rPr>
          <w:rFonts w:ascii="仿宋_GB2312" w:eastAsia="仿宋_GB2312" w:cs="仿宋_GB2312" w:hint="eastAsia"/>
          <w:kern w:val="0"/>
          <w:sz w:val="32"/>
          <w:szCs w:val="32"/>
        </w:rPr>
        <w:t>从决算编报单位构成看，纳入</w:t>
      </w:r>
      <w:r>
        <w:rPr>
          <w:rFonts w:ascii="仿宋_GB2312" w:eastAsia="仿宋_GB2312" w:cs="仿宋_GB2312"/>
          <w:kern w:val="0"/>
          <w:sz w:val="32"/>
          <w:szCs w:val="32"/>
        </w:rPr>
        <w:t>2020</w:t>
      </w:r>
      <w:r>
        <w:rPr>
          <w:rFonts w:ascii="仿宋_GB2312" w:eastAsia="仿宋_GB2312" w:cs="仿宋_GB2312" w:hint="eastAsia"/>
          <w:kern w:val="0"/>
          <w:sz w:val="32"/>
          <w:szCs w:val="32"/>
        </w:rPr>
        <w:t>年度本部门决算汇编范围的独立核算单位（以下简称“单位”）共</w:t>
      </w:r>
      <w:r>
        <w:rPr>
          <w:rFonts w:ascii="仿宋_GB2312" w:eastAsia="仿宋_GB2312" w:cs="仿宋_GB2312"/>
          <w:kern w:val="0"/>
          <w:sz w:val="32"/>
          <w:szCs w:val="32"/>
        </w:rPr>
        <w:t xml:space="preserve">  3</w:t>
      </w:r>
      <w:r>
        <w:rPr>
          <w:rFonts w:ascii="仿宋_GB2312" w:eastAsia="仿宋_GB2312" w:cs="仿宋_GB2312" w:hint="eastAsia"/>
          <w:kern w:val="0"/>
          <w:sz w:val="32"/>
          <w:szCs w:val="32"/>
        </w:rPr>
        <w:t>个，具体情况如下：</w:t>
      </w:r>
    </w:p>
    <w:tbl>
      <w:tblPr>
        <w:tblpPr w:leftFromText="180" w:rightFromText="180" w:vertAnchor="text" w:horzAnchor="page" w:tblpXSpec="center" w:tblpY="10"/>
        <w:tblOverlap w:val="never"/>
        <w:tblW w:w="94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968"/>
        <w:gridCol w:w="3426"/>
        <w:gridCol w:w="2404"/>
        <w:gridCol w:w="2622"/>
      </w:tblGrid>
      <w:tr w:rsidR="004B7DC4" w:rsidRPr="008231AF">
        <w:trPr>
          <w:trHeight w:val="873"/>
          <w:jc w:val="center"/>
        </w:trPr>
        <w:tc>
          <w:tcPr>
            <w:tcW w:w="968" w:type="dxa"/>
            <w:vAlign w:val="center"/>
          </w:tcPr>
          <w:p w:rsidR="004B7DC4" w:rsidRPr="008231AF" w:rsidRDefault="004B7DC4" w:rsidP="008231AF">
            <w:pPr>
              <w:spacing w:line="560" w:lineRule="exact"/>
              <w:jc w:val="center"/>
              <w:rPr>
                <w:rFonts w:ascii="仿宋_GB2312" w:eastAsia="仿宋_GB2312" w:cs="Times New Roman"/>
                <w:b/>
                <w:bCs/>
                <w:kern w:val="0"/>
                <w:sz w:val="28"/>
                <w:szCs w:val="28"/>
              </w:rPr>
            </w:pPr>
            <w:r w:rsidRPr="008231AF">
              <w:rPr>
                <w:rFonts w:ascii="仿宋_GB2312" w:eastAsia="仿宋_GB2312" w:cs="仿宋_GB2312" w:hint="eastAsia"/>
                <w:b/>
                <w:bCs/>
                <w:kern w:val="0"/>
                <w:sz w:val="28"/>
                <w:szCs w:val="28"/>
              </w:rPr>
              <w:t>序号</w:t>
            </w:r>
          </w:p>
        </w:tc>
        <w:tc>
          <w:tcPr>
            <w:tcW w:w="3426" w:type="dxa"/>
            <w:vAlign w:val="center"/>
          </w:tcPr>
          <w:p w:rsidR="004B7DC4" w:rsidRPr="008231AF" w:rsidRDefault="004B7DC4" w:rsidP="008231AF">
            <w:pPr>
              <w:spacing w:line="560" w:lineRule="exact"/>
              <w:jc w:val="center"/>
              <w:rPr>
                <w:rFonts w:ascii="仿宋_GB2312" w:eastAsia="仿宋_GB2312" w:cs="Times New Roman"/>
                <w:b/>
                <w:bCs/>
                <w:kern w:val="0"/>
                <w:sz w:val="28"/>
                <w:szCs w:val="28"/>
              </w:rPr>
            </w:pPr>
            <w:r w:rsidRPr="008231AF">
              <w:rPr>
                <w:rFonts w:ascii="仿宋_GB2312" w:eastAsia="仿宋_GB2312" w:cs="仿宋_GB2312" w:hint="eastAsia"/>
                <w:b/>
                <w:bCs/>
                <w:kern w:val="0"/>
                <w:sz w:val="28"/>
                <w:szCs w:val="28"/>
              </w:rPr>
              <w:t>单位名称</w:t>
            </w:r>
          </w:p>
        </w:tc>
        <w:tc>
          <w:tcPr>
            <w:tcW w:w="2404" w:type="dxa"/>
            <w:vAlign w:val="center"/>
          </w:tcPr>
          <w:p w:rsidR="004B7DC4" w:rsidRPr="008231AF" w:rsidRDefault="004B7DC4" w:rsidP="008231AF">
            <w:pPr>
              <w:spacing w:line="560" w:lineRule="exact"/>
              <w:jc w:val="center"/>
              <w:rPr>
                <w:rFonts w:ascii="仿宋_GB2312" w:eastAsia="仿宋_GB2312" w:cs="Times New Roman"/>
                <w:b/>
                <w:bCs/>
                <w:kern w:val="0"/>
                <w:sz w:val="28"/>
                <w:szCs w:val="28"/>
              </w:rPr>
            </w:pPr>
            <w:r w:rsidRPr="008231AF">
              <w:rPr>
                <w:rFonts w:ascii="仿宋_GB2312" w:eastAsia="仿宋_GB2312" w:cs="仿宋_GB2312" w:hint="eastAsia"/>
                <w:b/>
                <w:bCs/>
                <w:kern w:val="0"/>
                <w:sz w:val="28"/>
                <w:szCs w:val="28"/>
              </w:rPr>
              <w:t>单位基本性质</w:t>
            </w:r>
          </w:p>
        </w:tc>
        <w:tc>
          <w:tcPr>
            <w:tcW w:w="2622" w:type="dxa"/>
            <w:vAlign w:val="center"/>
          </w:tcPr>
          <w:p w:rsidR="004B7DC4" w:rsidRPr="008231AF" w:rsidRDefault="004B7DC4" w:rsidP="008231AF">
            <w:pPr>
              <w:spacing w:line="560" w:lineRule="exact"/>
              <w:jc w:val="center"/>
              <w:rPr>
                <w:rFonts w:ascii="仿宋_GB2312" w:eastAsia="仿宋_GB2312" w:cs="Times New Roman"/>
                <w:b/>
                <w:bCs/>
                <w:kern w:val="0"/>
                <w:sz w:val="28"/>
                <w:szCs w:val="28"/>
              </w:rPr>
            </w:pPr>
            <w:r w:rsidRPr="008231AF">
              <w:rPr>
                <w:rFonts w:ascii="仿宋_GB2312" w:eastAsia="仿宋_GB2312" w:cs="仿宋_GB2312" w:hint="eastAsia"/>
                <w:b/>
                <w:bCs/>
                <w:kern w:val="0"/>
                <w:sz w:val="28"/>
                <w:szCs w:val="28"/>
              </w:rPr>
              <w:t>经费形式</w:t>
            </w:r>
          </w:p>
        </w:tc>
      </w:tr>
      <w:tr w:rsidR="004B7DC4" w:rsidRPr="008231AF">
        <w:trPr>
          <w:trHeight w:val="641"/>
          <w:jc w:val="center"/>
        </w:trPr>
        <w:tc>
          <w:tcPr>
            <w:tcW w:w="968" w:type="dxa"/>
          </w:tcPr>
          <w:p w:rsidR="004B7DC4" w:rsidRPr="008231AF" w:rsidRDefault="004B7DC4" w:rsidP="008231AF">
            <w:pPr>
              <w:spacing w:line="560" w:lineRule="exact"/>
              <w:jc w:val="center"/>
              <w:rPr>
                <w:rFonts w:ascii="仿宋_GB2312" w:eastAsia="仿宋_GB2312" w:cs="仿宋_GB2312"/>
                <w:kern w:val="0"/>
                <w:sz w:val="28"/>
                <w:szCs w:val="28"/>
              </w:rPr>
            </w:pPr>
            <w:r w:rsidRPr="008231AF">
              <w:rPr>
                <w:rFonts w:ascii="仿宋_GB2312" w:eastAsia="仿宋_GB2312" w:cs="仿宋_GB2312"/>
                <w:kern w:val="0"/>
                <w:sz w:val="28"/>
                <w:szCs w:val="28"/>
              </w:rPr>
              <w:t>1</w:t>
            </w:r>
          </w:p>
        </w:tc>
        <w:tc>
          <w:tcPr>
            <w:tcW w:w="3426" w:type="dxa"/>
          </w:tcPr>
          <w:p w:rsidR="004B7DC4" w:rsidRPr="008231AF" w:rsidRDefault="004B7DC4" w:rsidP="008231AF">
            <w:pPr>
              <w:spacing w:line="560" w:lineRule="exact"/>
              <w:rPr>
                <w:rFonts w:ascii="仿宋_GB2312" w:eastAsia="仿宋_GB2312" w:cs="仿宋_GB2312"/>
                <w:kern w:val="0"/>
                <w:sz w:val="28"/>
                <w:szCs w:val="28"/>
              </w:rPr>
            </w:pPr>
            <w:r w:rsidRPr="008231AF">
              <w:rPr>
                <w:rFonts w:ascii="仿宋_GB2312" w:eastAsia="仿宋_GB2312" w:cs="仿宋_GB2312" w:hint="eastAsia"/>
                <w:kern w:val="0"/>
                <w:sz w:val="28"/>
                <w:szCs w:val="28"/>
              </w:rPr>
              <w:t>高邑县公安局</w:t>
            </w:r>
            <w:r w:rsidRPr="008231AF">
              <w:rPr>
                <w:rFonts w:ascii="仿宋_GB2312" w:eastAsia="仿宋_GB2312" w:cs="仿宋_GB2312"/>
                <w:kern w:val="0"/>
                <w:sz w:val="28"/>
                <w:szCs w:val="28"/>
              </w:rPr>
              <w:t>(</w:t>
            </w:r>
            <w:r w:rsidRPr="008231AF">
              <w:rPr>
                <w:rFonts w:ascii="仿宋_GB2312" w:eastAsia="仿宋_GB2312" w:cs="仿宋_GB2312" w:hint="eastAsia"/>
                <w:kern w:val="0"/>
                <w:sz w:val="28"/>
                <w:szCs w:val="28"/>
              </w:rPr>
              <w:t>本级</w:t>
            </w:r>
            <w:r w:rsidRPr="008231AF">
              <w:rPr>
                <w:rFonts w:ascii="仿宋_GB2312" w:eastAsia="仿宋_GB2312" w:cs="仿宋_GB2312"/>
                <w:kern w:val="0"/>
                <w:sz w:val="28"/>
                <w:szCs w:val="28"/>
              </w:rPr>
              <w:t>)</w:t>
            </w:r>
          </w:p>
        </w:tc>
        <w:tc>
          <w:tcPr>
            <w:tcW w:w="2404" w:type="dxa"/>
          </w:tcPr>
          <w:p w:rsidR="004B7DC4" w:rsidRPr="008231AF" w:rsidRDefault="004B7DC4" w:rsidP="008231AF">
            <w:pPr>
              <w:spacing w:line="560" w:lineRule="exact"/>
              <w:jc w:val="center"/>
              <w:rPr>
                <w:rFonts w:ascii="仿宋_GB2312" w:eastAsia="仿宋_GB2312" w:cs="Times New Roman"/>
                <w:kern w:val="0"/>
                <w:sz w:val="28"/>
                <w:szCs w:val="28"/>
              </w:rPr>
            </w:pPr>
            <w:r w:rsidRPr="008231AF">
              <w:rPr>
                <w:rFonts w:ascii="仿宋_GB2312" w:eastAsia="仿宋_GB2312" w:cs="仿宋_GB2312" w:hint="eastAsia"/>
                <w:kern w:val="0"/>
                <w:sz w:val="28"/>
                <w:szCs w:val="28"/>
              </w:rPr>
              <w:t>行政单位</w:t>
            </w:r>
          </w:p>
        </w:tc>
        <w:tc>
          <w:tcPr>
            <w:tcW w:w="2622" w:type="dxa"/>
          </w:tcPr>
          <w:p w:rsidR="004B7DC4" w:rsidRPr="008231AF" w:rsidRDefault="004B7DC4" w:rsidP="008231AF">
            <w:pPr>
              <w:spacing w:line="560" w:lineRule="exact"/>
              <w:jc w:val="center"/>
              <w:rPr>
                <w:rFonts w:ascii="仿宋_GB2312" w:eastAsia="仿宋_GB2312" w:cs="Times New Roman"/>
                <w:kern w:val="0"/>
                <w:sz w:val="28"/>
                <w:szCs w:val="28"/>
              </w:rPr>
            </w:pPr>
            <w:r w:rsidRPr="008231AF">
              <w:rPr>
                <w:rFonts w:ascii="仿宋_GB2312" w:eastAsia="仿宋_GB2312" w:cs="仿宋_GB2312" w:hint="eastAsia"/>
                <w:kern w:val="0"/>
                <w:sz w:val="28"/>
                <w:szCs w:val="28"/>
              </w:rPr>
              <w:t>财政拨款</w:t>
            </w:r>
          </w:p>
        </w:tc>
      </w:tr>
      <w:tr w:rsidR="004B7DC4" w:rsidRPr="008231AF">
        <w:trPr>
          <w:trHeight w:val="641"/>
          <w:jc w:val="center"/>
        </w:trPr>
        <w:tc>
          <w:tcPr>
            <w:tcW w:w="968" w:type="dxa"/>
          </w:tcPr>
          <w:p w:rsidR="004B7DC4" w:rsidRPr="008231AF" w:rsidRDefault="004B7DC4" w:rsidP="008231AF">
            <w:pPr>
              <w:spacing w:line="560" w:lineRule="exact"/>
              <w:jc w:val="center"/>
              <w:rPr>
                <w:rFonts w:ascii="仿宋_GB2312" w:eastAsia="仿宋_GB2312" w:cs="仿宋_GB2312"/>
                <w:kern w:val="0"/>
                <w:sz w:val="28"/>
                <w:szCs w:val="28"/>
              </w:rPr>
            </w:pPr>
            <w:r w:rsidRPr="008231AF">
              <w:rPr>
                <w:rFonts w:ascii="仿宋_GB2312" w:eastAsia="仿宋_GB2312" w:cs="仿宋_GB2312"/>
                <w:kern w:val="0"/>
                <w:sz w:val="28"/>
                <w:szCs w:val="28"/>
              </w:rPr>
              <w:t>2</w:t>
            </w:r>
          </w:p>
        </w:tc>
        <w:tc>
          <w:tcPr>
            <w:tcW w:w="3426" w:type="dxa"/>
          </w:tcPr>
          <w:p w:rsidR="004B7DC4" w:rsidRPr="008231AF" w:rsidRDefault="004B7DC4" w:rsidP="008231AF">
            <w:pPr>
              <w:spacing w:line="560" w:lineRule="exact"/>
              <w:rPr>
                <w:rFonts w:ascii="仿宋_GB2312" w:eastAsia="仿宋_GB2312" w:cs="Times New Roman"/>
                <w:kern w:val="0"/>
                <w:sz w:val="28"/>
                <w:szCs w:val="28"/>
              </w:rPr>
            </w:pPr>
            <w:r w:rsidRPr="008231AF">
              <w:rPr>
                <w:rFonts w:ascii="仿宋_GB2312" w:eastAsia="仿宋_GB2312" w:cs="仿宋_GB2312" w:hint="eastAsia"/>
                <w:kern w:val="0"/>
                <w:sz w:val="28"/>
                <w:szCs w:val="28"/>
              </w:rPr>
              <w:t>高邑县交通警察大队</w:t>
            </w:r>
          </w:p>
        </w:tc>
        <w:tc>
          <w:tcPr>
            <w:tcW w:w="2404" w:type="dxa"/>
          </w:tcPr>
          <w:p w:rsidR="004B7DC4" w:rsidRPr="008231AF" w:rsidRDefault="004B7DC4" w:rsidP="008231AF">
            <w:pPr>
              <w:spacing w:line="560" w:lineRule="exact"/>
              <w:jc w:val="center"/>
              <w:rPr>
                <w:rFonts w:ascii="仿宋_GB2312" w:eastAsia="仿宋_GB2312" w:cs="Times New Roman"/>
                <w:kern w:val="0"/>
                <w:sz w:val="28"/>
                <w:szCs w:val="28"/>
              </w:rPr>
            </w:pPr>
            <w:r w:rsidRPr="008231AF">
              <w:rPr>
                <w:rFonts w:ascii="仿宋_GB2312" w:eastAsia="仿宋_GB2312" w:cs="仿宋_GB2312" w:hint="eastAsia"/>
                <w:kern w:val="0"/>
                <w:sz w:val="28"/>
                <w:szCs w:val="28"/>
              </w:rPr>
              <w:t>行政单位</w:t>
            </w:r>
          </w:p>
        </w:tc>
        <w:tc>
          <w:tcPr>
            <w:tcW w:w="2622" w:type="dxa"/>
          </w:tcPr>
          <w:p w:rsidR="004B7DC4" w:rsidRPr="008231AF" w:rsidRDefault="004B7DC4" w:rsidP="008231AF">
            <w:pPr>
              <w:spacing w:line="560" w:lineRule="exact"/>
              <w:jc w:val="center"/>
              <w:rPr>
                <w:rFonts w:ascii="仿宋_GB2312" w:eastAsia="仿宋_GB2312" w:cs="Times New Roman"/>
                <w:kern w:val="0"/>
                <w:sz w:val="28"/>
                <w:szCs w:val="28"/>
              </w:rPr>
            </w:pPr>
            <w:r w:rsidRPr="008231AF">
              <w:rPr>
                <w:rFonts w:ascii="仿宋_GB2312" w:eastAsia="仿宋_GB2312" w:cs="仿宋_GB2312" w:hint="eastAsia"/>
                <w:kern w:val="0"/>
                <w:sz w:val="28"/>
                <w:szCs w:val="28"/>
              </w:rPr>
              <w:t>财政拨款</w:t>
            </w:r>
          </w:p>
        </w:tc>
      </w:tr>
      <w:tr w:rsidR="004B7DC4" w:rsidRPr="008231AF">
        <w:trPr>
          <w:trHeight w:val="641"/>
          <w:jc w:val="center"/>
        </w:trPr>
        <w:tc>
          <w:tcPr>
            <w:tcW w:w="968" w:type="dxa"/>
          </w:tcPr>
          <w:p w:rsidR="004B7DC4" w:rsidRPr="008231AF" w:rsidRDefault="004B7DC4" w:rsidP="008231AF">
            <w:pPr>
              <w:spacing w:line="560" w:lineRule="exact"/>
              <w:jc w:val="center"/>
              <w:rPr>
                <w:rFonts w:ascii="仿宋_GB2312" w:eastAsia="仿宋_GB2312" w:cs="仿宋_GB2312"/>
                <w:kern w:val="0"/>
                <w:sz w:val="28"/>
                <w:szCs w:val="28"/>
              </w:rPr>
            </w:pPr>
            <w:r w:rsidRPr="008231AF">
              <w:rPr>
                <w:rFonts w:ascii="仿宋_GB2312" w:eastAsia="仿宋_GB2312" w:cs="仿宋_GB2312"/>
                <w:kern w:val="0"/>
                <w:sz w:val="28"/>
                <w:szCs w:val="28"/>
              </w:rPr>
              <w:t>3</w:t>
            </w:r>
          </w:p>
        </w:tc>
        <w:tc>
          <w:tcPr>
            <w:tcW w:w="3426" w:type="dxa"/>
          </w:tcPr>
          <w:p w:rsidR="004B7DC4" w:rsidRPr="008231AF" w:rsidRDefault="004B7DC4" w:rsidP="008231AF">
            <w:pPr>
              <w:spacing w:line="560" w:lineRule="exact"/>
              <w:rPr>
                <w:rFonts w:ascii="仿宋_GB2312" w:eastAsia="仿宋_GB2312" w:cs="Times New Roman"/>
                <w:kern w:val="0"/>
                <w:sz w:val="28"/>
                <w:szCs w:val="28"/>
              </w:rPr>
            </w:pPr>
            <w:r w:rsidRPr="008231AF">
              <w:rPr>
                <w:rFonts w:ascii="仿宋_GB2312" w:eastAsia="仿宋_GB2312" w:cs="仿宋_GB2312" w:hint="eastAsia"/>
                <w:kern w:val="0"/>
                <w:sz w:val="28"/>
                <w:szCs w:val="28"/>
              </w:rPr>
              <w:t>高邑县看守所</w:t>
            </w:r>
          </w:p>
        </w:tc>
        <w:tc>
          <w:tcPr>
            <w:tcW w:w="2404" w:type="dxa"/>
          </w:tcPr>
          <w:p w:rsidR="004B7DC4" w:rsidRPr="008231AF" w:rsidRDefault="004B7DC4" w:rsidP="008231AF">
            <w:pPr>
              <w:spacing w:line="560" w:lineRule="exact"/>
              <w:jc w:val="center"/>
              <w:rPr>
                <w:rFonts w:ascii="仿宋_GB2312" w:eastAsia="仿宋_GB2312" w:cs="Times New Roman"/>
                <w:kern w:val="0"/>
                <w:sz w:val="28"/>
                <w:szCs w:val="28"/>
              </w:rPr>
            </w:pPr>
            <w:r w:rsidRPr="008231AF">
              <w:rPr>
                <w:rFonts w:ascii="仿宋_GB2312" w:eastAsia="仿宋_GB2312" w:cs="仿宋_GB2312" w:hint="eastAsia"/>
                <w:kern w:val="0"/>
                <w:sz w:val="28"/>
                <w:szCs w:val="28"/>
              </w:rPr>
              <w:t>行政单位</w:t>
            </w:r>
          </w:p>
        </w:tc>
        <w:tc>
          <w:tcPr>
            <w:tcW w:w="2622" w:type="dxa"/>
          </w:tcPr>
          <w:p w:rsidR="004B7DC4" w:rsidRPr="008231AF" w:rsidRDefault="004B7DC4" w:rsidP="008231AF">
            <w:pPr>
              <w:spacing w:line="560" w:lineRule="exact"/>
              <w:jc w:val="center"/>
              <w:rPr>
                <w:rFonts w:ascii="仿宋_GB2312" w:eastAsia="仿宋_GB2312" w:cs="Times New Roman"/>
                <w:kern w:val="0"/>
                <w:sz w:val="28"/>
                <w:szCs w:val="28"/>
              </w:rPr>
            </w:pPr>
            <w:r w:rsidRPr="008231AF">
              <w:rPr>
                <w:rFonts w:ascii="仿宋_GB2312" w:eastAsia="仿宋_GB2312" w:cs="仿宋_GB2312" w:hint="eastAsia"/>
                <w:kern w:val="0"/>
                <w:sz w:val="28"/>
                <w:szCs w:val="28"/>
              </w:rPr>
              <w:t>财政拨款</w:t>
            </w:r>
          </w:p>
        </w:tc>
      </w:tr>
      <w:tr w:rsidR="004B7DC4" w:rsidRPr="008231AF">
        <w:trPr>
          <w:trHeight w:val="652"/>
          <w:jc w:val="center"/>
        </w:trPr>
        <w:tc>
          <w:tcPr>
            <w:tcW w:w="9420" w:type="dxa"/>
            <w:gridSpan w:val="4"/>
            <w:tcBorders>
              <w:left w:val="nil"/>
              <w:bottom w:val="nil"/>
              <w:right w:val="nil"/>
            </w:tcBorders>
          </w:tcPr>
          <w:p w:rsidR="004B7DC4" w:rsidRPr="008231AF" w:rsidRDefault="004B7DC4" w:rsidP="008231AF">
            <w:pPr>
              <w:spacing w:line="560" w:lineRule="exact"/>
              <w:jc w:val="left"/>
              <w:rPr>
                <w:rFonts w:ascii="仿宋_GB2312" w:eastAsia="仿宋_GB2312" w:cs="Times New Roman"/>
                <w:kern w:val="0"/>
                <w:sz w:val="28"/>
                <w:szCs w:val="28"/>
              </w:rPr>
            </w:pPr>
            <w:r w:rsidRPr="008231AF">
              <w:rPr>
                <w:rFonts w:ascii="仿宋_GB2312" w:eastAsia="仿宋_GB2312" w:cs="仿宋_GB2312" w:hint="eastAsia"/>
                <w:kern w:val="0"/>
                <w:sz w:val="28"/>
                <w:szCs w:val="28"/>
              </w:rPr>
              <w:t>注：</w:t>
            </w:r>
            <w:r w:rsidRPr="008231AF">
              <w:rPr>
                <w:rFonts w:ascii="仿宋_GB2312" w:eastAsia="仿宋_GB2312" w:cs="仿宋_GB2312"/>
                <w:kern w:val="0"/>
                <w:sz w:val="28"/>
                <w:szCs w:val="28"/>
              </w:rPr>
              <w:t>1</w:t>
            </w:r>
            <w:r w:rsidRPr="008231AF">
              <w:rPr>
                <w:rFonts w:ascii="仿宋_GB2312" w:eastAsia="仿宋_GB2312" w:cs="仿宋_GB2312" w:hint="eastAsia"/>
                <w:kern w:val="0"/>
                <w:sz w:val="28"/>
                <w:szCs w:val="28"/>
              </w:rPr>
              <w:t>、单位基本性质分为行政单位、参公事业单位、财政补助事业单位、经费自理事业单位四类。</w:t>
            </w:r>
          </w:p>
          <w:p w:rsidR="004B7DC4" w:rsidRPr="008231AF" w:rsidRDefault="004B7DC4" w:rsidP="004B7DC4">
            <w:pPr>
              <w:spacing w:line="560" w:lineRule="exact"/>
              <w:ind w:firstLineChars="200" w:firstLine="31680"/>
              <w:jc w:val="left"/>
              <w:rPr>
                <w:rFonts w:ascii="仿宋_GB2312" w:eastAsia="仿宋_GB2312" w:cs="Times New Roman"/>
                <w:kern w:val="0"/>
                <w:sz w:val="28"/>
                <w:szCs w:val="28"/>
              </w:rPr>
            </w:pPr>
            <w:r w:rsidRPr="008231AF">
              <w:rPr>
                <w:rFonts w:ascii="仿宋_GB2312" w:eastAsia="仿宋_GB2312" w:cs="仿宋_GB2312"/>
                <w:kern w:val="0"/>
                <w:sz w:val="28"/>
                <w:szCs w:val="28"/>
              </w:rPr>
              <w:t>2</w:t>
            </w:r>
            <w:r w:rsidRPr="008231AF">
              <w:rPr>
                <w:rFonts w:ascii="仿宋_GB2312" w:eastAsia="仿宋_GB2312" w:cs="仿宋_GB2312" w:hint="eastAsia"/>
                <w:kern w:val="0"/>
                <w:sz w:val="28"/>
                <w:szCs w:val="28"/>
              </w:rPr>
              <w:t>、经费形式分为财政拨款、财政性资金基本保证、财政性资金定额或定项补助、财政性资金零补助四类。</w:t>
            </w:r>
          </w:p>
        </w:tc>
      </w:tr>
    </w:tbl>
    <w:p w:rsidR="004B7DC4" w:rsidRDefault="004B7DC4" w:rsidP="004B7DC4">
      <w:pPr>
        <w:widowControl/>
        <w:spacing w:after="160" w:line="580" w:lineRule="exact"/>
        <w:ind w:firstLineChars="200" w:firstLine="31680"/>
        <w:rPr>
          <w:rFonts w:ascii="Times New Roman" w:eastAsia="黑体" w:hAnsi="Times New Roman" w:cs="Times New Roman"/>
          <w:sz w:val="32"/>
          <w:szCs w:val="32"/>
        </w:rPr>
      </w:pPr>
    </w:p>
    <w:p w:rsidR="004B7DC4" w:rsidRDefault="004B7DC4" w:rsidP="00432DDB">
      <w:pPr>
        <w:widowControl/>
        <w:spacing w:after="160" w:line="580" w:lineRule="exact"/>
        <w:ind w:firstLineChars="200" w:firstLine="31680"/>
        <w:rPr>
          <w:rFonts w:ascii="Times New Roman" w:eastAsia="黑体" w:hAnsi="Times New Roman" w:cs="Times New Roman"/>
          <w:sz w:val="32"/>
          <w:szCs w:val="32"/>
        </w:rPr>
      </w:pPr>
    </w:p>
    <w:p w:rsidR="004B7DC4" w:rsidRDefault="004B7DC4">
      <w:pPr>
        <w:rPr>
          <w:rFonts w:cs="Times New Roman"/>
        </w:rPr>
      </w:pPr>
    </w:p>
    <w:p w:rsidR="004B7DC4" w:rsidRDefault="004B7DC4" w:rsidP="00432DDB">
      <w:pPr>
        <w:widowControl/>
        <w:spacing w:after="160" w:line="580" w:lineRule="exact"/>
        <w:ind w:firstLineChars="200" w:firstLine="31680"/>
        <w:rPr>
          <w:rFonts w:ascii="Times New Roman" w:eastAsia="黑体" w:hAnsi="Times New Roman" w:cs="Times New Roman"/>
          <w:sz w:val="32"/>
          <w:szCs w:val="32"/>
        </w:rPr>
        <w:sectPr w:rsidR="004B7DC4">
          <w:headerReference w:type="default" r:id="rId16"/>
          <w:pgSz w:w="11906" w:h="16838"/>
          <w:pgMar w:top="2098" w:right="1531" w:bottom="1984" w:left="1531" w:header="851" w:footer="992" w:gutter="0"/>
          <w:pgNumType w:fmt="numberInDash"/>
          <w:cols w:space="0"/>
          <w:titlePg/>
          <w:docGrid w:type="lines" w:linePitch="312"/>
        </w:sectPr>
      </w:pPr>
      <w:r>
        <w:rPr>
          <w:noProof/>
        </w:rPr>
        <w:pict>
          <v:shape id="_x0000_s1029" type="#_x0000_t202" style="position:absolute;left:0;text-align:left;margin-left:-85.7pt;margin-top:238.15pt;width:613.65pt;height:173.25pt;z-index:251656192" filled="f" stroked="f" strokeweight=".5pt">
            <v:textbox>
              <w:txbxContent>
                <w:p w:rsidR="004B7DC4" w:rsidRPr="008231AF" w:rsidRDefault="004B7DC4">
                  <w:pPr>
                    <w:widowControl/>
                    <w:jc w:val="center"/>
                    <w:rPr>
                      <w:rFonts w:ascii="黑体" w:eastAsia="黑体" w:hAnsi="黑体" w:cs="黑体"/>
                      <w:color w:val="000000"/>
                      <w:sz w:val="96"/>
                      <w:szCs w:val="96"/>
                    </w:rPr>
                  </w:pPr>
                  <w:r w:rsidRPr="008231AF">
                    <w:rPr>
                      <w:rFonts w:ascii="黑体" w:eastAsia="黑体" w:hAnsi="黑体" w:cs="黑体"/>
                      <w:color w:val="000000"/>
                      <w:sz w:val="96"/>
                      <w:szCs w:val="96"/>
                    </w:rPr>
                    <w:t xml:space="preserve"> </w:t>
                  </w:r>
                </w:p>
                <w:p w:rsidR="004B7DC4" w:rsidRPr="008231AF" w:rsidRDefault="004B7DC4">
                  <w:pPr>
                    <w:widowControl/>
                    <w:jc w:val="center"/>
                    <w:rPr>
                      <w:rFonts w:ascii="黑体" w:eastAsia="黑体" w:hAnsi="黑体" w:cs="黑体"/>
                      <w:color w:val="000000"/>
                      <w:sz w:val="96"/>
                      <w:szCs w:val="96"/>
                    </w:rPr>
                  </w:pPr>
                </w:p>
              </w:txbxContent>
            </v:textbox>
          </v:shape>
        </w:pict>
      </w:r>
    </w:p>
    <w:p w:rsidR="004B7DC4" w:rsidRDefault="004B7DC4" w:rsidP="00432DDB">
      <w:pPr>
        <w:widowControl/>
        <w:spacing w:line="580" w:lineRule="exact"/>
        <w:ind w:firstLineChars="200" w:firstLine="31680"/>
        <w:rPr>
          <w:rFonts w:eastAsia="黑体" w:cs="Times New Roman"/>
          <w:sz w:val="32"/>
          <w:szCs w:val="32"/>
        </w:rPr>
      </w:pPr>
    </w:p>
    <w:p w:rsidR="004B7DC4" w:rsidRDefault="004B7DC4">
      <w:pPr>
        <w:jc w:val="center"/>
        <w:rPr>
          <w:rFonts w:ascii="黑体" w:eastAsia="黑体" w:hAnsi="黑体" w:cs="Times New Roman"/>
          <w:sz w:val="56"/>
          <w:szCs w:val="56"/>
        </w:rPr>
      </w:pPr>
    </w:p>
    <w:p w:rsidR="004B7DC4" w:rsidRDefault="004B7DC4">
      <w:pPr>
        <w:jc w:val="center"/>
        <w:rPr>
          <w:rFonts w:ascii="黑体" w:eastAsia="黑体" w:hAnsi="黑体" w:cs="Times New Roman"/>
          <w:sz w:val="56"/>
          <w:szCs w:val="56"/>
        </w:rPr>
      </w:pPr>
    </w:p>
    <w:p w:rsidR="004B7DC4" w:rsidRDefault="004B7DC4">
      <w:pPr>
        <w:jc w:val="center"/>
        <w:rPr>
          <w:rFonts w:ascii="黑体" w:eastAsia="黑体" w:hAnsi="黑体" w:cs="Times New Roman"/>
          <w:sz w:val="56"/>
          <w:szCs w:val="56"/>
        </w:rPr>
      </w:pPr>
    </w:p>
    <w:p w:rsidR="004B7DC4" w:rsidRDefault="004B7DC4">
      <w:pPr>
        <w:jc w:val="center"/>
        <w:rPr>
          <w:rFonts w:ascii="黑体" w:eastAsia="黑体" w:hAnsi="黑体" w:cs="Times New Roman"/>
          <w:sz w:val="56"/>
          <w:szCs w:val="56"/>
        </w:rPr>
      </w:pPr>
    </w:p>
    <w:p w:rsidR="004B7DC4" w:rsidRDefault="004B7DC4">
      <w:pPr>
        <w:jc w:val="center"/>
        <w:rPr>
          <w:rFonts w:ascii="黑体" w:eastAsia="黑体" w:hAnsi="黑体" w:cs="Times New Roman"/>
          <w:sz w:val="56"/>
          <w:szCs w:val="56"/>
        </w:rPr>
      </w:pPr>
    </w:p>
    <w:p w:rsidR="004B7DC4" w:rsidRDefault="004B7DC4">
      <w:pPr>
        <w:jc w:val="center"/>
        <w:rPr>
          <w:rFonts w:ascii="黑体" w:eastAsia="黑体" w:hAnsi="黑体" w:cs="Times New Roman"/>
          <w:sz w:val="56"/>
          <w:szCs w:val="56"/>
        </w:rPr>
      </w:pPr>
    </w:p>
    <w:p w:rsidR="004B7DC4" w:rsidRDefault="004B7DC4">
      <w:pPr>
        <w:jc w:val="center"/>
        <w:rPr>
          <w:rFonts w:ascii="黑体" w:eastAsia="黑体" w:hAnsi="黑体" w:cs="Times New Roman"/>
          <w:sz w:val="56"/>
          <w:szCs w:val="56"/>
        </w:rPr>
      </w:pPr>
    </w:p>
    <w:p w:rsidR="004B7DC4" w:rsidRDefault="004B7DC4">
      <w:pPr>
        <w:jc w:val="center"/>
        <w:rPr>
          <w:rFonts w:ascii="黑体" w:eastAsia="黑体" w:hAnsi="黑体" w:cs="Times New Roman"/>
          <w:sz w:val="56"/>
          <w:szCs w:val="56"/>
        </w:rPr>
      </w:pPr>
    </w:p>
    <w:p w:rsidR="004B7DC4" w:rsidRDefault="004B7DC4">
      <w:pPr>
        <w:jc w:val="center"/>
        <w:rPr>
          <w:rFonts w:ascii="黑体" w:eastAsia="黑体" w:hAnsi="黑体" w:cs="Times New Roman"/>
          <w:sz w:val="56"/>
          <w:szCs w:val="56"/>
        </w:rPr>
      </w:pPr>
      <w:r>
        <w:rPr>
          <w:noProof/>
        </w:rPr>
        <w:pict>
          <v:shape id="_x0000_s1030" type="#_x0000_t202" style="position:absolute;left:0;text-align:left;margin-left:-80.95pt;margin-top:-207.65pt;width:613.65pt;height:263.1pt;z-index:251657216;v-text-anchor:middle" fillcolor="#7f7f7f" strokecolor="#a6a6a6" strokeweight="1pt">
            <v:fill r:id="rId15" o:title="" type="pattern"/>
            <v:stroke joinstyle="round"/>
            <v:textbox>
              <w:txbxContent>
                <w:p w:rsidR="004B7DC4" w:rsidRPr="008231AF" w:rsidRDefault="004B7DC4">
                  <w:pPr>
                    <w:widowControl/>
                    <w:jc w:val="center"/>
                    <w:rPr>
                      <w:rFonts w:ascii="黑体" w:eastAsia="黑体" w:hAnsi="黑体" w:cs="黑体"/>
                      <w:color w:val="000000"/>
                      <w:sz w:val="90"/>
                      <w:szCs w:val="90"/>
                    </w:rPr>
                  </w:pPr>
                  <w:r w:rsidRPr="008231AF">
                    <w:rPr>
                      <w:rFonts w:ascii="黑体" w:eastAsia="黑体" w:hAnsi="黑体" w:cs="黑体" w:hint="eastAsia"/>
                      <w:color w:val="000000"/>
                      <w:sz w:val="90"/>
                      <w:szCs w:val="90"/>
                    </w:rPr>
                    <w:t>第二部分</w:t>
                  </w:r>
                  <w:r w:rsidRPr="008231AF">
                    <w:rPr>
                      <w:rFonts w:ascii="黑体" w:eastAsia="黑体" w:hAnsi="黑体" w:cs="黑体"/>
                      <w:color w:val="000000"/>
                      <w:sz w:val="90"/>
                      <w:szCs w:val="90"/>
                    </w:rPr>
                    <w:t xml:space="preserve"> </w:t>
                  </w:r>
                </w:p>
                <w:p w:rsidR="004B7DC4" w:rsidRPr="008231AF" w:rsidRDefault="004B7DC4">
                  <w:pPr>
                    <w:widowControl/>
                    <w:jc w:val="center"/>
                    <w:rPr>
                      <w:rFonts w:ascii="黑体" w:eastAsia="黑体" w:hAnsi="黑体" w:cs="Times New Roman"/>
                      <w:color w:val="000000"/>
                      <w:sz w:val="90"/>
                      <w:szCs w:val="90"/>
                    </w:rPr>
                  </w:pPr>
                  <w:r w:rsidRPr="008231AF">
                    <w:rPr>
                      <w:rFonts w:ascii="黑体" w:eastAsia="黑体" w:hAnsi="黑体" w:cs="黑体"/>
                      <w:color w:val="000000"/>
                      <w:sz w:val="90"/>
                      <w:szCs w:val="90"/>
                    </w:rPr>
                    <w:t>2020</w:t>
                  </w:r>
                  <w:r w:rsidRPr="008231AF">
                    <w:rPr>
                      <w:rFonts w:ascii="黑体" w:eastAsia="黑体" w:hAnsi="黑体" w:cs="黑体" w:hint="eastAsia"/>
                      <w:color w:val="000000"/>
                      <w:sz w:val="90"/>
                      <w:szCs w:val="90"/>
                    </w:rPr>
                    <w:t>年度部门决算情况说明</w:t>
                  </w:r>
                </w:p>
                <w:p w:rsidR="004B7DC4" w:rsidRDefault="004B7DC4">
                  <w:pPr>
                    <w:widowControl/>
                    <w:jc w:val="center"/>
                    <w:rPr>
                      <w:rFonts w:cs="Times New Roman"/>
                    </w:rPr>
                  </w:pPr>
                </w:p>
                <w:p w:rsidR="004B7DC4" w:rsidRDefault="004B7DC4">
                  <w:pPr>
                    <w:rPr>
                      <w:rFonts w:cs="Times New Roman"/>
                    </w:rPr>
                  </w:pPr>
                </w:p>
              </w:txbxContent>
            </v:textbox>
          </v:shape>
        </w:pict>
      </w:r>
    </w:p>
    <w:p w:rsidR="004B7DC4" w:rsidRDefault="004B7DC4">
      <w:pPr>
        <w:jc w:val="center"/>
        <w:rPr>
          <w:rFonts w:ascii="黑体" w:eastAsia="黑体" w:hAnsi="黑体" w:cs="Times New Roman"/>
          <w:sz w:val="56"/>
          <w:szCs w:val="56"/>
        </w:rPr>
      </w:pPr>
    </w:p>
    <w:p w:rsidR="004B7DC4" w:rsidRDefault="004B7DC4" w:rsidP="00432DDB">
      <w:pPr>
        <w:keepNext/>
        <w:keepLines/>
        <w:snapToGrid w:val="0"/>
        <w:spacing w:line="600" w:lineRule="exact"/>
        <w:ind w:firstLineChars="200" w:firstLine="31680"/>
        <w:outlineLvl w:val="1"/>
        <w:rPr>
          <w:rFonts w:ascii="黑体" w:eastAsia="黑体" w:cs="Times New Roman"/>
          <w:sz w:val="32"/>
          <w:szCs w:val="32"/>
        </w:rPr>
      </w:pPr>
      <w:r>
        <w:rPr>
          <w:rFonts w:cs="Times New Roman"/>
        </w:rPr>
        <w:br w:type="page"/>
      </w:r>
      <w:r>
        <w:rPr>
          <w:rFonts w:ascii="黑体" w:eastAsia="黑体" w:cs="黑体" w:hint="eastAsia"/>
          <w:sz w:val="32"/>
          <w:szCs w:val="32"/>
        </w:rPr>
        <w:t>一、收入</w:t>
      </w:r>
      <w:r>
        <w:rPr>
          <w:rFonts w:ascii="黑体" w:eastAsia="黑体" w:hAnsi="Cambria" w:cs="黑体" w:hint="eastAsia"/>
          <w:kern w:val="0"/>
          <w:sz w:val="32"/>
          <w:szCs w:val="32"/>
        </w:rPr>
        <w:t>支出</w:t>
      </w:r>
      <w:r>
        <w:rPr>
          <w:rFonts w:ascii="黑体" w:eastAsia="黑体" w:cs="黑体" w:hint="eastAsia"/>
          <w:sz w:val="32"/>
          <w:szCs w:val="32"/>
        </w:rPr>
        <w:t>决算总体情况说明</w:t>
      </w:r>
    </w:p>
    <w:p w:rsidR="004B7DC4" w:rsidRDefault="004B7DC4" w:rsidP="00432DDB">
      <w:pPr>
        <w:adjustRightInd w:val="0"/>
        <w:snapToGrid w:val="0"/>
        <w:spacing w:line="600" w:lineRule="exact"/>
        <w:ind w:firstLineChars="200" w:firstLine="31680"/>
        <w:rPr>
          <w:rFonts w:ascii="仿宋_GB2312" w:eastAsia="仿宋_GB2312" w:hAnsi="Times New Roman" w:cs="Times New Roman"/>
          <w:sz w:val="32"/>
          <w:szCs w:val="32"/>
          <w:highlight w:val="yellow"/>
        </w:rPr>
      </w:pPr>
      <w:r>
        <w:rPr>
          <w:rFonts w:ascii="仿宋_GB2312" w:eastAsia="仿宋_GB2312" w:hAnsi="Times New Roman" w:cs="仿宋_GB2312" w:hint="eastAsia"/>
          <w:sz w:val="32"/>
          <w:szCs w:val="32"/>
        </w:rPr>
        <w:t>本部门</w:t>
      </w:r>
      <w:r>
        <w:rPr>
          <w:rFonts w:ascii="仿宋_GB2312" w:eastAsia="仿宋_GB2312" w:hAnsi="Times New Roman" w:cs="仿宋_GB2312"/>
          <w:sz w:val="32"/>
          <w:szCs w:val="32"/>
        </w:rPr>
        <w:t>2020</w:t>
      </w:r>
      <w:r>
        <w:rPr>
          <w:rFonts w:ascii="仿宋_GB2312" w:eastAsia="仿宋_GB2312" w:hAnsi="Times New Roman" w:cs="仿宋_GB2312" w:hint="eastAsia"/>
          <w:sz w:val="32"/>
          <w:szCs w:val="32"/>
        </w:rPr>
        <w:t>年度收、支总计（含结转和结余）</w:t>
      </w:r>
      <w:r>
        <w:rPr>
          <w:rFonts w:ascii="仿宋_GB2312" w:eastAsia="仿宋_GB2312" w:hAnsi="Times New Roman" w:cs="仿宋_GB2312"/>
          <w:sz w:val="32"/>
          <w:szCs w:val="32"/>
        </w:rPr>
        <w:t>5066.59</w:t>
      </w:r>
      <w:r>
        <w:rPr>
          <w:rFonts w:ascii="仿宋_GB2312" w:eastAsia="仿宋_GB2312" w:hAnsi="Times New Roman" w:cs="仿宋_GB2312" w:hint="eastAsia"/>
          <w:sz w:val="32"/>
          <w:szCs w:val="32"/>
        </w:rPr>
        <w:t>万元。与</w:t>
      </w:r>
      <w:r>
        <w:rPr>
          <w:rFonts w:ascii="仿宋_GB2312" w:eastAsia="仿宋_GB2312" w:hAnsi="Times New Roman" w:cs="仿宋_GB2312"/>
          <w:sz w:val="32"/>
          <w:szCs w:val="32"/>
        </w:rPr>
        <w:t>2019</w:t>
      </w:r>
      <w:r>
        <w:rPr>
          <w:rFonts w:ascii="仿宋_GB2312" w:eastAsia="仿宋_GB2312" w:hAnsi="Times New Roman" w:cs="仿宋_GB2312" w:hint="eastAsia"/>
          <w:sz w:val="32"/>
          <w:szCs w:val="32"/>
        </w:rPr>
        <w:t>年度决算相比，收支各减少</w:t>
      </w:r>
      <w:r>
        <w:rPr>
          <w:rFonts w:ascii="仿宋_GB2312" w:eastAsia="仿宋_GB2312" w:hAnsi="Times New Roman" w:cs="仿宋_GB2312"/>
          <w:sz w:val="32"/>
          <w:szCs w:val="32"/>
        </w:rPr>
        <w:t>509.26</w:t>
      </w:r>
      <w:r>
        <w:rPr>
          <w:rFonts w:ascii="仿宋_GB2312" w:eastAsia="仿宋_GB2312" w:hAnsi="Times New Roman" w:cs="仿宋_GB2312" w:hint="eastAsia"/>
          <w:sz w:val="32"/>
          <w:szCs w:val="32"/>
        </w:rPr>
        <w:t>万元，下降</w:t>
      </w:r>
      <w:r>
        <w:rPr>
          <w:rFonts w:ascii="仿宋_GB2312" w:eastAsia="仿宋_GB2312" w:hAnsi="Times New Roman" w:cs="仿宋_GB2312"/>
          <w:sz w:val="32"/>
          <w:szCs w:val="32"/>
        </w:rPr>
        <w:t>9.1%</w:t>
      </w:r>
      <w:r>
        <w:rPr>
          <w:rFonts w:ascii="仿宋_GB2312" w:eastAsia="仿宋_GB2312" w:hAnsi="Times New Roman" w:cs="仿宋_GB2312" w:hint="eastAsia"/>
          <w:sz w:val="32"/>
          <w:szCs w:val="32"/>
        </w:rPr>
        <w:t>，主要原因是</w:t>
      </w:r>
      <w:r>
        <w:rPr>
          <w:rFonts w:ascii="仿宋_GB2312" w:eastAsia="仿宋_GB2312" w:hAnsi="Times New Roman" w:cs="仿宋_GB2312"/>
          <w:sz w:val="32"/>
          <w:szCs w:val="32"/>
        </w:rPr>
        <w:t>2020</w:t>
      </w:r>
      <w:r>
        <w:rPr>
          <w:rFonts w:ascii="仿宋_GB2312" w:eastAsia="仿宋_GB2312" w:hAnsi="Times New Roman" w:cs="仿宋_GB2312" w:hint="eastAsia"/>
          <w:sz w:val="32"/>
          <w:szCs w:val="32"/>
        </w:rPr>
        <w:t>年年初结转比</w:t>
      </w:r>
      <w:r>
        <w:rPr>
          <w:rFonts w:ascii="仿宋_GB2312" w:eastAsia="仿宋_GB2312" w:hAnsi="Times New Roman" w:cs="仿宋_GB2312"/>
          <w:sz w:val="32"/>
          <w:szCs w:val="32"/>
        </w:rPr>
        <w:t>2019</w:t>
      </w:r>
      <w:r>
        <w:rPr>
          <w:rFonts w:ascii="仿宋_GB2312" w:eastAsia="仿宋_GB2312" w:hAnsi="Times New Roman" w:cs="仿宋_GB2312" w:hint="eastAsia"/>
          <w:sz w:val="32"/>
          <w:szCs w:val="32"/>
        </w:rPr>
        <w:t>年年初结转少</w:t>
      </w:r>
      <w:r>
        <w:rPr>
          <w:rFonts w:ascii="仿宋_GB2312" w:eastAsia="仿宋_GB2312" w:hAnsi="Times New Roman" w:cs="仿宋_GB2312"/>
          <w:sz w:val="32"/>
          <w:szCs w:val="32"/>
        </w:rPr>
        <w:t>460.48</w:t>
      </w:r>
      <w:r>
        <w:rPr>
          <w:rFonts w:ascii="仿宋_GB2312" w:eastAsia="仿宋_GB2312" w:hAnsi="Times New Roman" w:cs="仿宋_GB2312" w:hint="eastAsia"/>
          <w:sz w:val="32"/>
          <w:szCs w:val="32"/>
        </w:rPr>
        <w:t>万元。</w:t>
      </w:r>
    </w:p>
    <w:p w:rsidR="004B7DC4" w:rsidRDefault="004B7DC4">
      <w:pPr>
        <w:adjustRightInd w:val="0"/>
        <w:snapToGrid w:val="0"/>
        <w:rPr>
          <w:rFonts w:ascii="仿宋_GB2312" w:eastAsia="仿宋_GB2312" w:hAnsi="Times New Roman" w:cs="Times New Roman"/>
          <w:sz w:val="32"/>
          <w:szCs w:val="32"/>
        </w:rPr>
      </w:pPr>
      <w:r w:rsidRPr="008231AF">
        <w:rPr>
          <w:rFonts w:ascii="仿宋_GB2312" w:eastAsia="仿宋_GB2312" w:hAnsi="Times New Roman" w:cs="Times New Roman"/>
          <w:noProof/>
          <w:sz w:val="32"/>
          <w:szCs w:val="32"/>
        </w:rPr>
        <w:pict>
          <v:shape id="图片 9" o:spid="_x0000_i1025" type="#_x0000_t75" alt="图片2" style="width:247.5pt;height:206.25pt;visibility:visible">
            <v:imagedata r:id="rId17" o:title=""/>
          </v:shape>
        </w:pict>
      </w:r>
    </w:p>
    <w:p w:rsidR="004B7DC4" w:rsidRDefault="004B7DC4" w:rsidP="00432DDB">
      <w:pPr>
        <w:adjustRightInd w:val="0"/>
        <w:snapToGrid w:val="0"/>
        <w:spacing w:line="600" w:lineRule="exact"/>
        <w:ind w:firstLineChars="100" w:firstLine="31680"/>
        <w:rPr>
          <w:rFonts w:ascii="仿宋_GB2312" w:eastAsia="仿宋_GB2312" w:hAnsi="Times New Roman" w:cs="Times New Roman"/>
          <w:sz w:val="32"/>
          <w:szCs w:val="32"/>
        </w:rPr>
      </w:pPr>
      <w:r>
        <w:rPr>
          <w:rFonts w:ascii="仿宋_GB2312" w:eastAsia="仿宋_GB2312" w:hAnsi="Times New Roman" w:cs="仿宋_GB2312"/>
          <w:sz w:val="32"/>
          <w:szCs w:val="32"/>
        </w:rPr>
        <w:t xml:space="preserve"> 5575.85</w:t>
      </w:r>
      <w:r>
        <w:rPr>
          <w:rFonts w:ascii="仿宋_GB2312" w:eastAsia="仿宋_GB2312" w:hAnsi="Times New Roman" w:cs="仿宋_GB2312" w:hint="eastAsia"/>
          <w:sz w:val="32"/>
          <w:szCs w:val="32"/>
        </w:rPr>
        <w:t>万元</w:t>
      </w:r>
      <w:r>
        <w:rPr>
          <w:rFonts w:ascii="仿宋_GB2312" w:eastAsia="仿宋_GB2312" w:hAnsi="Times New Roman" w:cs="仿宋_GB2312"/>
          <w:sz w:val="32"/>
          <w:szCs w:val="32"/>
        </w:rPr>
        <w:t xml:space="preserve">   5066.59</w:t>
      </w:r>
      <w:r>
        <w:rPr>
          <w:rFonts w:ascii="仿宋_GB2312" w:eastAsia="仿宋_GB2312" w:hAnsi="Times New Roman" w:cs="仿宋_GB2312" w:hint="eastAsia"/>
          <w:sz w:val="32"/>
          <w:szCs w:val="32"/>
        </w:rPr>
        <w:t>万元</w:t>
      </w:r>
    </w:p>
    <w:p w:rsidR="004B7DC4" w:rsidRDefault="004B7DC4" w:rsidP="00432DDB">
      <w:pPr>
        <w:tabs>
          <w:tab w:val="left" w:pos="5800"/>
        </w:tabs>
        <w:adjustRightInd w:val="0"/>
        <w:snapToGrid w:val="0"/>
        <w:spacing w:line="600" w:lineRule="exact"/>
        <w:ind w:firstLineChars="200" w:firstLine="31680"/>
        <w:rPr>
          <w:rFonts w:ascii="黑体" w:eastAsia="黑体" w:cs="Times New Roman"/>
          <w:sz w:val="32"/>
          <w:szCs w:val="32"/>
        </w:rPr>
      </w:pPr>
      <w:r>
        <w:rPr>
          <w:rFonts w:ascii="黑体" w:eastAsia="黑体" w:cs="黑体" w:hint="eastAsia"/>
          <w:sz w:val="32"/>
          <w:szCs w:val="32"/>
        </w:rPr>
        <w:t>二、收入决算情况说明</w:t>
      </w:r>
    </w:p>
    <w:p w:rsidR="004B7DC4" w:rsidRDefault="004B7DC4" w:rsidP="00432DDB">
      <w:pPr>
        <w:adjustRightInd w:val="0"/>
        <w:snapToGrid w:val="0"/>
        <w:spacing w:line="600" w:lineRule="exact"/>
        <w:ind w:firstLineChars="200" w:firstLine="31680"/>
        <w:rPr>
          <w:rFonts w:ascii="仿宋_GB2312" w:eastAsia="仿宋_GB2312" w:hAnsi="Times New Roman" w:cs="Times New Roman"/>
          <w:sz w:val="32"/>
          <w:szCs w:val="32"/>
          <w:highlight w:val="yellow"/>
        </w:rPr>
      </w:pPr>
      <w:r>
        <w:rPr>
          <w:rFonts w:ascii="仿宋_GB2312" w:eastAsia="仿宋_GB2312" w:hAnsi="Times New Roman" w:cs="仿宋_GB2312" w:hint="eastAsia"/>
          <w:sz w:val="32"/>
          <w:szCs w:val="32"/>
        </w:rPr>
        <w:t>本</w:t>
      </w:r>
      <w:r>
        <w:rPr>
          <w:rFonts w:ascii="仿宋_GB2312" w:eastAsia="仿宋_GB2312" w:hAnsi="Times New Roman" w:cs="仿宋_GB2312" w:hint="eastAsia"/>
          <w:color w:val="000000"/>
          <w:sz w:val="32"/>
          <w:szCs w:val="32"/>
        </w:rPr>
        <w:t>部门</w:t>
      </w:r>
      <w:r>
        <w:rPr>
          <w:rFonts w:ascii="仿宋_GB2312" w:eastAsia="仿宋_GB2312" w:hAnsi="Times New Roman" w:cs="仿宋_GB2312"/>
          <w:color w:val="000000"/>
          <w:sz w:val="32"/>
          <w:szCs w:val="32"/>
        </w:rPr>
        <w:t>2020</w:t>
      </w:r>
      <w:r>
        <w:rPr>
          <w:rFonts w:ascii="仿宋_GB2312" w:eastAsia="仿宋_GB2312" w:hAnsi="Times New Roman" w:cs="仿宋_GB2312" w:hint="eastAsia"/>
          <w:color w:val="000000"/>
          <w:sz w:val="32"/>
          <w:szCs w:val="32"/>
        </w:rPr>
        <w:t>年度本年收入合计</w:t>
      </w:r>
      <w:r>
        <w:rPr>
          <w:rFonts w:ascii="仿宋_GB2312" w:eastAsia="仿宋_GB2312" w:hAnsi="Times New Roman" w:cs="仿宋_GB2312"/>
          <w:color w:val="000000"/>
          <w:sz w:val="32"/>
          <w:szCs w:val="32"/>
        </w:rPr>
        <w:t>4788.39</w:t>
      </w:r>
      <w:r>
        <w:rPr>
          <w:rFonts w:ascii="仿宋_GB2312" w:eastAsia="仿宋_GB2312" w:hAnsi="Times New Roman" w:cs="仿宋_GB2312" w:hint="eastAsia"/>
          <w:color w:val="000000"/>
          <w:sz w:val="32"/>
          <w:szCs w:val="32"/>
        </w:rPr>
        <w:t>万元，其中：财政拨款收入</w:t>
      </w:r>
      <w:r>
        <w:rPr>
          <w:rFonts w:ascii="仿宋_GB2312" w:eastAsia="仿宋_GB2312" w:hAnsi="Times New Roman" w:cs="仿宋_GB2312"/>
          <w:color w:val="000000"/>
          <w:sz w:val="32"/>
          <w:szCs w:val="32"/>
        </w:rPr>
        <w:t>4788.37</w:t>
      </w:r>
      <w:r>
        <w:rPr>
          <w:rFonts w:ascii="仿宋_GB2312" w:eastAsia="仿宋_GB2312" w:hAnsi="Times New Roman" w:cs="仿宋_GB2312" w:hint="eastAsia"/>
          <w:color w:val="000000"/>
          <w:sz w:val="32"/>
          <w:szCs w:val="32"/>
        </w:rPr>
        <w:t>万元，占</w:t>
      </w:r>
      <w:r>
        <w:rPr>
          <w:rFonts w:ascii="仿宋_GB2312" w:eastAsia="仿宋_GB2312" w:hAnsi="Times New Roman" w:cs="仿宋_GB2312"/>
          <w:color w:val="000000"/>
          <w:sz w:val="32"/>
          <w:szCs w:val="32"/>
        </w:rPr>
        <w:t>100.0%</w:t>
      </w:r>
      <w:r>
        <w:rPr>
          <w:rFonts w:ascii="仿宋_GB2312" w:eastAsia="仿宋_GB2312" w:hAnsi="Times New Roman" w:cs="仿宋_GB2312" w:hint="eastAsia"/>
          <w:color w:val="000000"/>
          <w:sz w:val="32"/>
          <w:szCs w:val="32"/>
        </w:rPr>
        <w:t>；其他收入</w:t>
      </w:r>
      <w:r>
        <w:rPr>
          <w:rFonts w:ascii="仿宋_GB2312" w:eastAsia="仿宋_GB2312" w:hAnsi="Times New Roman" w:cs="仿宋_GB2312"/>
          <w:color w:val="000000"/>
          <w:sz w:val="32"/>
          <w:szCs w:val="32"/>
        </w:rPr>
        <w:t>0.02</w:t>
      </w:r>
      <w:r>
        <w:rPr>
          <w:rFonts w:ascii="仿宋_GB2312" w:eastAsia="仿宋_GB2312" w:hAnsi="Times New Roman" w:cs="仿宋_GB2312" w:hint="eastAsia"/>
          <w:color w:val="000000"/>
          <w:sz w:val="32"/>
          <w:szCs w:val="32"/>
        </w:rPr>
        <w:t>万元，占</w:t>
      </w:r>
      <w:r>
        <w:rPr>
          <w:rFonts w:ascii="仿宋_GB2312" w:eastAsia="仿宋_GB2312" w:hAnsi="Times New Roman" w:cs="仿宋_GB2312"/>
          <w:color w:val="000000"/>
          <w:sz w:val="32"/>
          <w:szCs w:val="32"/>
        </w:rPr>
        <w:t>0.0%</w:t>
      </w:r>
      <w:r>
        <w:rPr>
          <w:rFonts w:ascii="仿宋_GB2312" w:eastAsia="仿宋_GB2312" w:hAnsi="Times New Roman" w:cs="仿宋_GB2312" w:hint="eastAsia"/>
          <w:color w:val="000000"/>
          <w:sz w:val="32"/>
          <w:szCs w:val="32"/>
        </w:rPr>
        <w:t>。</w:t>
      </w:r>
    </w:p>
    <w:p w:rsidR="004B7DC4" w:rsidRDefault="004B7DC4" w:rsidP="00432DDB">
      <w:pPr>
        <w:adjustRightInd w:val="0"/>
        <w:snapToGrid w:val="0"/>
        <w:spacing w:line="600" w:lineRule="exact"/>
        <w:ind w:firstLineChars="200" w:firstLine="31680"/>
        <w:rPr>
          <w:rFonts w:ascii="黑体" w:eastAsia="黑体" w:hAnsi="黑体" w:cs="Times New Roman"/>
          <w:sz w:val="32"/>
          <w:szCs w:val="32"/>
        </w:rPr>
      </w:pPr>
      <w:r>
        <w:rPr>
          <w:rFonts w:ascii="黑体" w:eastAsia="黑体" w:hAnsi="黑体" w:cs="黑体" w:hint="eastAsia"/>
          <w:sz w:val="32"/>
          <w:szCs w:val="32"/>
        </w:rPr>
        <w:t>三、支出决算情况说明</w:t>
      </w:r>
    </w:p>
    <w:p w:rsidR="004B7DC4" w:rsidRDefault="004B7DC4" w:rsidP="00432DDB">
      <w:pPr>
        <w:adjustRightInd w:val="0"/>
        <w:snapToGrid w:val="0"/>
        <w:spacing w:line="600" w:lineRule="exact"/>
        <w:ind w:firstLineChars="200" w:firstLine="31680"/>
        <w:rPr>
          <w:rFonts w:ascii="仿宋_GB2312" w:eastAsia="仿宋_GB2312" w:hAnsi="Times New Roman" w:cs="Times New Roman"/>
          <w:sz w:val="32"/>
          <w:szCs w:val="32"/>
        </w:rPr>
      </w:pPr>
      <w:r>
        <w:rPr>
          <w:rFonts w:ascii="仿宋_GB2312" w:eastAsia="仿宋_GB2312" w:hAnsi="Times New Roman" w:cs="仿宋_GB2312" w:hint="eastAsia"/>
          <w:sz w:val="32"/>
          <w:szCs w:val="32"/>
        </w:rPr>
        <w:t>本部门</w:t>
      </w:r>
      <w:r>
        <w:rPr>
          <w:rFonts w:ascii="仿宋_GB2312" w:eastAsia="仿宋_GB2312" w:hAnsi="Times New Roman" w:cs="仿宋_GB2312"/>
          <w:sz w:val="32"/>
          <w:szCs w:val="32"/>
        </w:rPr>
        <w:t>2020</w:t>
      </w:r>
      <w:r>
        <w:rPr>
          <w:rFonts w:ascii="仿宋_GB2312" w:eastAsia="仿宋_GB2312" w:hAnsi="Times New Roman" w:cs="仿宋_GB2312" w:hint="eastAsia"/>
          <w:sz w:val="32"/>
          <w:szCs w:val="32"/>
        </w:rPr>
        <w:t>年度本年支出合计</w:t>
      </w:r>
      <w:r>
        <w:rPr>
          <w:rFonts w:ascii="仿宋_GB2312" w:eastAsia="仿宋_GB2312" w:hAnsi="Times New Roman" w:cs="仿宋_GB2312"/>
          <w:sz w:val="32"/>
          <w:szCs w:val="32"/>
        </w:rPr>
        <w:t>4933.56</w:t>
      </w:r>
      <w:r>
        <w:rPr>
          <w:rFonts w:ascii="仿宋_GB2312" w:eastAsia="仿宋_GB2312" w:hAnsi="Times New Roman" w:cs="仿宋_GB2312" w:hint="eastAsia"/>
          <w:sz w:val="32"/>
          <w:szCs w:val="32"/>
        </w:rPr>
        <w:t>万元，其中：基本支出</w:t>
      </w:r>
      <w:r>
        <w:rPr>
          <w:rFonts w:ascii="仿宋_GB2312" w:eastAsia="仿宋_GB2312" w:hAnsi="Times New Roman" w:cs="仿宋_GB2312"/>
          <w:sz w:val="32"/>
          <w:szCs w:val="32"/>
        </w:rPr>
        <w:t>3729.18</w:t>
      </w:r>
      <w:r>
        <w:rPr>
          <w:rFonts w:ascii="仿宋_GB2312" w:eastAsia="仿宋_GB2312" w:hAnsi="Times New Roman" w:cs="仿宋_GB2312" w:hint="eastAsia"/>
          <w:sz w:val="32"/>
          <w:szCs w:val="32"/>
        </w:rPr>
        <w:t>万元，占</w:t>
      </w:r>
      <w:r>
        <w:rPr>
          <w:rFonts w:ascii="仿宋_GB2312" w:eastAsia="仿宋_GB2312" w:hAnsi="Times New Roman" w:cs="仿宋_GB2312"/>
          <w:sz w:val="32"/>
          <w:szCs w:val="32"/>
        </w:rPr>
        <w:t>75.6%</w:t>
      </w:r>
      <w:r>
        <w:rPr>
          <w:rFonts w:ascii="仿宋_GB2312" w:eastAsia="仿宋_GB2312" w:hAnsi="Times New Roman" w:cs="仿宋_GB2312" w:hint="eastAsia"/>
          <w:sz w:val="32"/>
          <w:szCs w:val="32"/>
        </w:rPr>
        <w:t>；项目支出</w:t>
      </w:r>
      <w:r>
        <w:rPr>
          <w:rFonts w:ascii="仿宋_GB2312" w:eastAsia="仿宋_GB2312" w:hAnsi="Times New Roman" w:cs="仿宋_GB2312"/>
          <w:sz w:val="32"/>
          <w:szCs w:val="32"/>
        </w:rPr>
        <w:t>1204.38</w:t>
      </w:r>
      <w:r>
        <w:rPr>
          <w:rFonts w:ascii="仿宋_GB2312" w:eastAsia="仿宋_GB2312" w:hAnsi="Times New Roman" w:cs="仿宋_GB2312" w:hint="eastAsia"/>
          <w:sz w:val="32"/>
          <w:szCs w:val="32"/>
        </w:rPr>
        <w:t>万元，占</w:t>
      </w:r>
      <w:r>
        <w:rPr>
          <w:rFonts w:ascii="仿宋_GB2312" w:eastAsia="仿宋_GB2312" w:hAnsi="Times New Roman" w:cs="仿宋_GB2312"/>
          <w:sz w:val="32"/>
          <w:szCs w:val="32"/>
        </w:rPr>
        <w:t>24.4%</w:t>
      </w:r>
      <w:r>
        <w:rPr>
          <w:rFonts w:ascii="仿宋_GB2312" w:eastAsia="仿宋_GB2312" w:hAnsi="Times New Roman" w:cs="仿宋_GB2312" w:hint="eastAsia"/>
          <w:sz w:val="32"/>
          <w:szCs w:val="32"/>
        </w:rPr>
        <w:t>；如图所示：</w:t>
      </w:r>
    </w:p>
    <w:p w:rsidR="004B7DC4" w:rsidRDefault="004B7DC4" w:rsidP="00432DDB">
      <w:pPr>
        <w:adjustRightInd w:val="0"/>
        <w:snapToGrid w:val="0"/>
        <w:spacing w:line="600" w:lineRule="exact"/>
        <w:ind w:firstLineChars="600" w:firstLine="31680"/>
        <w:rPr>
          <w:rFonts w:ascii="仿宋_GB2312" w:eastAsia="仿宋_GB2312" w:hAnsi="Times New Roman" w:cs="Times New Roman"/>
          <w:sz w:val="32"/>
          <w:szCs w:val="32"/>
        </w:rPr>
      </w:pPr>
    </w:p>
    <w:p w:rsidR="004B7DC4" w:rsidRDefault="004B7DC4" w:rsidP="00432DDB">
      <w:pPr>
        <w:adjustRightInd w:val="0"/>
        <w:snapToGrid w:val="0"/>
        <w:ind w:firstLineChars="600" w:firstLine="31680"/>
        <w:rPr>
          <w:rFonts w:ascii="仿宋_GB2312" w:eastAsia="仿宋_GB2312" w:hAnsi="Times New Roman" w:cs="Times New Roman"/>
          <w:sz w:val="32"/>
          <w:szCs w:val="32"/>
        </w:rPr>
      </w:pPr>
      <w:r w:rsidRPr="008231AF">
        <w:rPr>
          <w:rFonts w:ascii="仿宋_GB2312" w:eastAsia="仿宋_GB2312" w:hAnsi="Times New Roman" w:cs="Times New Roman"/>
          <w:noProof/>
          <w:sz w:val="32"/>
          <w:szCs w:val="32"/>
        </w:rPr>
        <w:pict>
          <v:shape id="图片 11" o:spid="_x0000_i1026" type="#_x0000_t75" alt="图片3" style="width:360.75pt;height:216.75pt;visibility:visible">
            <v:imagedata r:id="rId18" o:title=""/>
          </v:shape>
        </w:pict>
      </w:r>
    </w:p>
    <w:p w:rsidR="004B7DC4" w:rsidRDefault="004B7DC4" w:rsidP="00432DDB">
      <w:pPr>
        <w:adjustRightInd w:val="0"/>
        <w:snapToGrid w:val="0"/>
        <w:spacing w:line="600" w:lineRule="exact"/>
        <w:ind w:firstLineChars="600" w:firstLine="31680"/>
        <w:rPr>
          <w:rFonts w:ascii="仿宋_GB2312" w:eastAsia="仿宋_GB2312" w:hAnsi="Times New Roman" w:cs="仿宋_GB2312"/>
          <w:sz w:val="32"/>
          <w:szCs w:val="32"/>
        </w:rPr>
      </w:pPr>
      <w:r>
        <w:rPr>
          <w:rFonts w:ascii="仿宋_GB2312" w:eastAsia="仿宋_GB2312" w:hAnsi="Times New Roman" w:cs="仿宋_GB2312" w:hint="eastAsia"/>
          <w:sz w:val="32"/>
          <w:szCs w:val="32"/>
        </w:rPr>
        <w:t>基本支出占比：</w:t>
      </w:r>
      <w:r>
        <w:rPr>
          <w:rFonts w:ascii="仿宋_GB2312" w:eastAsia="仿宋_GB2312" w:hAnsi="Times New Roman" w:cs="仿宋_GB2312"/>
          <w:sz w:val="32"/>
          <w:szCs w:val="32"/>
        </w:rPr>
        <w:t>75.6%</w:t>
      </w:r>
      <w:r>
        <w:rPr>
          <w:rFonts w:ascii="仿宋_GB2312" w:eastAsia="仿宋_GB2312" w:hAnsi="Times New Roman" w:cs="仿宋_GB2312" w:hint="eastAsia"/>
          <w:sz w:val="32"/>
          <w:szCs w:val="32"/>
        </w:rPr>
        <w:t>；项目支出占比</w:t>
      </w:r>
      <w:r>
        <w:rPr>
          <w:rFonts w:ascii="仿宋_GB2312" w:eastAsia="仿宋_GB2312" w:hAnsi="Times New Roman" w:cs="仿宋_GB2312"/>
          <w:sz w:val="32"/>
          <w:szCs w:val="32"/>
        </w:rPr>
        <w:t>24.4%</w:t>
      </w:r>
    </w:p>
    <w:p w:rsidR="004B7DC4" w:rsidRDefault="004B7DC4" w:rsidP="00432DDB">
      <w:pPr>
        <w:adjustRightInd w:val="0"/>
        <w:snapToGrid w:val="0"/>
        <w:spacing w:line="600" w:lineRule="exact"/>
        <w:ind w:firstLineChars="600" w:firstLine="31680"/>
        <w:rPr>
          <w:rFonts w:ascii="仿宋_GB2312" w:eastAsia="仿宋_GB2312" w:hAnsi="Times New Roman" w:cs="仿宋_GB2312"/>
          <w:sz w:val="32"/>
          <w:szCs w:val="32"/>
        </w:rPr>
      </w:pPr>
    </w:p>
    <w:p w:rsidR="004B7DC4" w:rsidRDefault="004B7DC4" w:rsidP="00432DDB">
      <w:pPr>
        <w:adjustRightInd w:val="0"/>
        <w:snapToGrid w:val="0"/>
        <w:spacing w:line="600" w:lineRule="exact"/>
        <w:ind w:firstLineChars="600" w:firstLine="31680"/>
        <w:rPr>
          <w:rFonts w:ascii="仿宋_GB2312" w:eastAsia="仿宋_GB2312" w:hAnsi="Times New Roman" w:cs="仿宋_GB2312"/>
          <w:sz w:val="32"/>
          <w:szCs w:val="32"/>
        </w:rPr>
      </w:pPr>
    </w:p>
    <w:p w:rsidR="004B7DC4" w:rsidRDefault="004B7DC4">
      <w:pPr>
        <w:keepNext/>
        <w:keepLines/>
        <w:snapToGrid w:val="0"/>
        <w:spacing w:line="600" w:lineRule="exact"/>
        <w:outlineLvl w:val="1"/>
        <w:rPr>
          <w:rFonts w:ascii="黑体" w:eastAsia="黑体" w:cs="Times New Roman"/>
          <w:sz w:val="32"/>
          <w:szCs w:val="32"/>
        </w:rPr>
      </w:pPr>
    </w:p>
    <w:p w:rsidR="004B7DC4" w:rsidRDefault="004B7DC4" w:rsidP="00432DDB">
      <w:pPr>
        <w:pStyle w:val="BodyTextFirstIndent2"/>
        <w:ind w:left="31680" w:firstLine="31680"/>
        <w:rPr>
          <w:rFonts w:cs="Times New Roman"/>
        </w:rPr>
      </w:pPr>
    </w:p>
    <w:p w:rsidR="004B7DC4" w:rsidRDefault="004B7DC4" w:rsidP="00432DDB">
      <w:pPr>
        <w:keepNext/>
        <w:keepLines/>
        <w:snapToGrid w:val="0"/>
        <w:spacing w:line="600" w:lineRule="exact"/>
        <w:ind w:firstLineChars="200" w:firstLine="31680"/>
        <w:outlineLvl w:val="1"/>
        <w:rPr>
          <w:rFonts w:ascii="黑体" w:eastAsia="黑体" w:cs="Times New Roman"/>
          <w:sz w:val="32"/>
          <w:szCs w:val="32"/>
        </w:rPr>
      </w:pPr>
      <w:r>
        <w:rPr>
          <w:rFonts w:ascii="黑体" w:eastAsia="黑体" w:cs="黑体" w:hint="eastAsia"/>
          <w:sz w:val="32"/>
          <w:szCs w:val="32"/>
        </w:rPr>
        <w:t>四、</w:t>
      </w:r>
      <w:r>
        <w:rPr>
          <w:rFonts w:ascii="黑体" w:eastAsia="黑体" w:hAnsi="Cambria" w:cs="黑体" w:hint="eastAsia"/>
          <w:kern w:val="0"/>
          <w:sz w:val="32"/>
          <w:szCs w:val="32"/>
        </w:rPr>
        <w:t>财政</w:t>
      </w:r>
      <w:r>
        <w:rPr>
          <w:rFonts w:ascii="黑体" w:eastAsia="黑体" w:cs="黑体" w:hint="eastAsia"/>
          <w:sz w:val="32"/>
          <w:szCs w:val="32"/>
        </w:rPr>
        <w:t>拨款收入支出决算总体情况说明</w:t>
      </w:r>
    </w:p>
    <w:p w:rsidR="004B7DC4" w:rsidRDefault="004B7DC4" w:rsidP="00432DDB">
      <w:pPr>
        <w:snapToGrid w:val="0"/>
        <w:spacing w:line="600" w:lineRule="exact"/>
        <w:ind w:firstLineChars="200" w:firstLine="31680"/>
        <w:rPr>
          <w:rFonts w:ascii="楷体_GB2312" w:eastAsia="楷体_GB2312" w:hAnsi="Times New Roman" w:cs="Times New Roman"/>
          <w:b/>
          <w:bCs/>
          <w:sz w:val="32"/>
          <w:szCs w:val="32"/>
        </w:rPr>
      </w:pPr>
      <w:r>
        <w:rPr>
          <w:rFonts w:ascii="楷体_GB2312" w:eastAsia="楷体_GB2312" w:hAnsi="Times New Roman" w:cs="楷体_GB2312" w:hint="eastAsia"/>
          <w:b/>
          <w:bCs/>
          <w:sz w:val="32"/>
          <w:szCs w:val="32"/>
        </w:rPr>
        <w:t>（一）财政拨款收支与</w:t>
      </w:r>
      <w:r>
        <w:rPr>
          <w:rFonts w:ascii="楷体_GB2312" w:eastAsia="楷体_GB2312" w:hAnsi="Times New Roman" w:cs="楷体_GB2312"/>
          <w:b/>
          <w:bCs/>
          <w:sz w:val="32"/>
          <w:szCs w:val="32"/>
        </w:rPr>
        <w:t>2019</w:t>
      </w:r>
      <w:r>
        <w:rPr>
          <w:rFonts w:ascii="楷体_GB2312" w:eastAsia="楷体_GB2312" w:hAnsi="Times New Roman" w:cs="楷体_GB2312" w:hint="eastAsia"/>
          <w:b/>
          <w:bCs/>
          <w:sz w:val="32"/>
          <w:szCs w:val="32"/>
        </w:rPr>
        <w:t>年度决算对比情况</w:t>
      </w:r>
    </w:p>
    <w:p w:rsidR="004B7DC4" w:rsidRDefault="004B7DC4" w:rsidP="00432DDB">
      <w:pPr>
        <w:adjustRightInd w:val="0"/>
        <w:snapToGrid w:val="0"/>
        <w:spacing w:line="600" w:lineRule="exact"/>
        <w:ind w:firstLineChars="200" w:firstLine="31680"/>
        <w:rPr>
          <w:rFonts w:ascii="仿宋_GB2312" w:eastAsia="仿宋_GB2312" w:hAnsi="Times New Roman" w:cs="Times New Roman"/>
          <w:sz w:val="32"/>
          <w:szCs w:val="32"/>
        </w:rPr>
      </w:pPr>
      <w:r>
        <w:rPr>
          <w:rFonts w:ascii="仿宋_GB2312" w:eastAsia="仿宋_GB2312" w:hAnsi="Times New Roman" w:cs="仿宋_GB2312" w:hint="eastAsia"/>
          <w:sz w:val="32"/>
          <w:szCs w:val="32"/>
        </w:rPr>
        <w:t>本部门</w:t>
      </w:r>
      <w:r>
        <w:rPr>
          <w:rFonts w:ascii="仿宋_GB2312" w:eastAsia="仿宋_GB2312" w:hAnsi="Times New Roman" w:cs="仿宋_GB2312"/>
          <w:sz w:val="32"/>
          <w:szCs w:val="32"/>
        </w:rPr>
        <w:t>2020</w:t>
      </w:r>
      <w:r>
        <w:rPr>
          <w:rFonts w:ascii="仿宋_GB2312" w:eastAsia="仿宋_GB2312" w:hAnsi="Times New Roman" w:cs="仿宋_GB2312" w:hint="eastAsia"/>
          <w:sz w:val="32"/>
          <w:szCs w:val="32"/>
        </w:rPr>
        <w:t>年度财政拨款收支均为一般公共预算财政拨款，其中本年收入</w:t>
      </w:r>
      <w:r>
        <w:rPr>
          <w:rFonts w:ascii="仿宋_GB2312" w:eastAsia="仿宋_GB2312" w:hAnsi="Times New Roman" w:cs="仿宋_GB2312"/>
          <w:sz w:val="32"/>
          <w:szCs w:val="32"/>
        </w:rPr>
        <w:t>4788.37</w:t>
      </w:r>
      <w:r>
        <w:rPr>
          <w:rFonts w:ascii="仿宋_GB2312" w:eastAsia="仿宋_GB2312" w:hAnsi="Times New Roman" w:cs="仿宋_GB2312" w:hint="eastAsia"/>
          <w:sz w:val="32"/>
          <w:szCs w:val="32"/>
        </w:rPr>
        <w:t>万元</w:t>
      </w:r>
      <w:r>
        <w:rPr>
          <w:rFonts w:ascii="仿宋_GB2312" w:eastAsia="仿宋_GB2312" w:hAnsi="Times New Roman" w:cs="仿宋_GB2312"/>
          <w:sz w:val="32"/>
          <w:szCs w:val="32"/>
        </w:rPr>
        <w:t>,</w:t>
      </w:r>
      <w:r>
        <w:rPr>
          <w:rFonts w:ascii="仿宋_GB2312" w:eastAsia="仿宋_GB2312" w:hAnsi="Times New Roman" w:cs="仿宋_GB2312" w:hint="eastAsia"/>
          <w:sz w:val="32"/>
          <w:szCs w:val="32"/>
        </w:rPr>
        <w:t>比</w:t>
      </w:r>
      <w:r>
        <w:rPr>
          <w:rFonts w:ascii="仿宋_GB2312" w:eastAsia="仿宋_GB2312" w:hAnsi="Times New Roman" w:cs="仿宋_GB2312"/>
          <w:sz w:val="32"/>
          <w:szCs w:val="32"/>
        </w:rPr>
        <w:t>2019</w:t>
      </w:r>
      <w:r>
        <w:rPr>
          <w:rFonts w:ascii="仿宋_GB2312" w:eastAsia="仿宋_GB2312" w:hAnsi="Times New Roman" w:cs="仿宋_GB2312" w:hint="eastAsia"/>
          <w:sz w:val="32"/>
          <w:szCs w:val="32"/>
        </w:rPr>
        <w:t>年度增加</w:t>
      </w:r>
      <w:r>
        <w:rPr>
          <w:rFonts w:ascii="仿宋_GB2312" w:eastAsia="仿宋_GB2312" w:hAnsi="Times New Roman" w:cs="仿宋_GB2312"/>
          <w:sz w:val="32"/>
          <w:szCs w:val="32"/>
        </w:rPr>
        <w:t>11.19</w:t>
      </w:r>
      <w:r>
        <w:rPr>
          <w:rFonts w:ascii="仿宋_GB2312" w:eastAsia="仿宋_GB2312" w:hAnsi="Times New Roman" w:cs="仿宋_GB2312" w:hint="eastAsia"/>
          <w:sz w:val="32"/>
          <w:szCs w:val="32"/>
        </w:rPr>
        <w:t>万元，增长</w:t>
      </w:r>
      <w:r>
        <w:rPr>
          <w:rFonts w:ascii="仿宋_GB2312" w:eastAsia="仿宋_GB2312" w:hAnsi="Times New Roman" w:cs="仿宋_GB2312"/>
          <w:sz w:val="32"/>
          <w:szCs w:val="32"/>
        </w:rPr>
        <w:t>0.2%</w:t>
      </w:r>
      <w:r>
        <w:rPr>
          <w:rFonts w:ascii="仿宋_GB2312" w:eastAsia="仿宋_GB2312" w:hAnsi="Times New Roman" w:cs="仿宋_GB2312" w:hint="eastAsia"/>
          <w:sz w:val="32"/>
          <w:szCs w:val="32"/>
        </w:rPr>
        <w:t>，主要是人员工资类；本年支出</w:t>
      </w:r>
      <w:r>
        <w:rPr>
          <w:rFonts w:ascii="仿宋_GB2312" w:eastAsia="仿宋_GB2312" w:hAnsi="Times New Roman" w:cs="仿宋_GB2312"/>
          <w:sz w:val="32"/>
          <w:szCs w:val="32"/>
        </w:rPr>
        <w:t>4933.54</w:t>
      </w:r>
      <w:r>
        <w:rPr>
          <w:rFonts w:ascii="仿宋_GB2312" w:eastAsia="仿宋_GB2312" w:hAnsi="Times New Roman" w:cs="仿宋_GB2312" w:hint="eastAsia"/>
          <w:sz w:val="32"/>
          <w:szCs w:val="32"/>
        </w:rPr>
        <w:t>万元，减少</w:t>
      </w:r>
      <w:r>
        <w:rPr>
          <w:rFonts w:ascii="仿宋_GB2312" w:eastAsia="仿宋_GB2312" w:hAnsi="Times New Roman" w:cs="仿宋_GB2312"/>
          <w:sz w:val="32"/>
          <w:szCs w:val="32"/>
        </w:rPr>
        <w:t>284.94</w:t>
      </w:r>
      <w:r>
        <w:rPr>
          <w:rFonts w:ascii="仿宋_GB2312" w:eastAsia="仿宋_GB2312" w:hAnsi="Times New Roman" w:cs="仿宋_GB2312" w:hint="eastAsia"/>
          <w:sz w:val="32"/>
          <w:szCs w:val="32"/>
        </w:rPr>
        <w:t>万元，降低</w:t>
      </w:r>
      <w:r>
        <w:rPr>
          <w:rFonts w:ascii="仿宋_GB2312" w:eastAsia="仿宋_GB2312" w:hAnsi="Times New Roman" w:cs="仿宋_GB2312"/>
          <w:sz w:val="32"/>
          <w:szCs w:val="32"/>
        </w:rPr>
        <w:t>5.5%</w:t>
      </w:r>
      <w:r>
        <w:rPr>
          <w:rFonts w:ascii="仿宋_GB2312" w:eastAsia="仿宋_GB2312" w:hAnsi="Times New Roman" w:cs="仿宋_GB2312" w:hint="eastAsia"/>
          <w:sz w:val="32"/>
          <w:szCs w:val="32"/>
        </w:rPr>
        <w:t>，主要是项目支出的减少。</w:t>
      </w:r>
    </w:p>
    <w:p w:rsidR="004B7DC4" w:rsidRDefault="004B7DC4" w:rsidP="00432DDB">
      <w:pPr>
        <w:adjustRightInd w:val="0"/>
        <w:snapToGrid w:val="0"/>
        <w:ind w:firstLineChars="200" w:firstLine="31680"/>
        <w:rPr>
          <w:rFonts w:ascii="仿宋_GB2312" w:eastAsia="仿宋_GB2312" w:hAnsi="Times New Roman" w:cs="Times New Roman"/>
          <w:color w:val="000000"/>
          <w:sz w:val="32"/>
          <w:szCs w:val="32"/>
          <w:highlight w:val="yellow"/>
        </w:rPr>
      </w:pPr>
      <w:r w:rsidRPr="008231AF">
        <w:rPr>
          <w:rFonts w:ascii="仿宋_GB2312" w:eastAsia="仿宋_GB2312" w:hAnsi="Times New Roman" w:cs="Times New Roman"/>
          <w:noProof/>
          <w:color w:val="000000"/>
          <w:sz w:val="32"/>
          <w:szCs w:val="32"/>
        </w:rPr>
        <w:pict>
          <v:shape id="图片 12" o:spid="_x0000_i1027" type="#_x0000_t75" alt="图片4" style="width:360.75pt;height:216.75pt;visibility:visible">
            <v:imagedata r:id="rId19" o:title=""/>
          </v:shape>
        </w:pict>
      </w:r>
    </w:p>
    <w:p w:rsidR="004B7DC4" w:rsidRDefault="004B7DC4" w:rsidP="00432DDB">
      <w:pPr>
        <w:pStyle w:val="BodyTextFirstIndent2"/>
        <w:ind w:left="31680" w:firstLineChars="600" w:firstLine="31680"/>
        <w:rPr>
          <w:rFonts w:ascii="仿宋" w:eastAsia="仿宋" w:hAnsi="仿宋" w:cs="Times New Roman"/>
        </w:rPr>
      </w:pPr>
      <w:r>
        <w:rPr>
          <w:rFonts w:ascii="仿宋" w:eastAsia="仿宋" w:hAnsi="仿宋" w:cs="仿宋"/>
        </w:rPr>
        <w:t>2019</w:t>
      </w:r>
      <w:r>
        <w:rPr>
          <w:rFonts w:ascii="仿宋" w:eastAsia="仿宋" w:hAnsi="仿宋" w:cs="仿宋" w:hint="eastAsia"/>
        </w:rPr>
        <w:t>年收入</w:t>
      </w:r>
      <w:r>
        <w:rPr>
          <w:rFonts w:ascii="仿宋" w:eastAsia="仿宋" w:hAnsi="仿宋" w:cs="仿宋"/>
        </w:rPr>
        <w:t>4777.18</w:t>
      </w:r>
      <w:r>
        <w:rPr>
          <w:rFonts w:ascii="仿宋" w:eastAsia="仿宋" w:hAnsi="仿宋" w:cs="仿宋" w:hint="eastAsia"/>
        </w:rPr>
        <w:t>万元；</w:t>
      </w:r>
      <w:r>
        <w:rPr>
          <w:rFonts w:ascii="仿宋" w:eastAsia="仿宋" w:hAnsi="仿宋" w:cs="仿宋"/>
        </w:rPr>
        <w:t>2020</w:t>
      </w:r>
      <w:r>
        <w:rPr>
          <w:rFonts w:ascii="仿宋" w:eastAsia="仿宋" w:hAnsi="仿宋" w:cs="仿宋" w:hint="eastAsia"/>
        </w:rPr>
        <w:t>年收入</w:t>
      </w:r>
      <w:r>
        <w:rPr>
          <w:rFonts w:ascii="仿宋" w:eastAsia="仿宋" w:hAnsi="仿宋" w:cs="仿宋"/>
        </w:rPr>
        <w:t>4788.37</w:t>
      </w:r>
      <w:r>
        <w:rPr>
          <w:rFonts w:ascii="仿宋" w:eastAsia="仿宋" w:hAnsi="仿宋" w:cs="仿宋" w:hint="eastAsia"/>
        </w:rPr>
        <w:t>万元</w:t>
      </w:r>
    </w:p>
    <w:p w:rsidR="004B7DC4" w:rsidRDefault="004B7DC4" w:rsidP="00432DDB">
      <w:pPr>
        <w:snapToGrid w:val="0"/>
        <w:ind w:firstLineChars="200" w:firstLine="31680"/>
        <w:rPr>
          <w:rFonts w:ascii="楷体_GB2312" w:eastAsia="楷体_GB2312" w:hAnsi="Times New Roman" w:cs="Times New Roman"/>
          <w:b/>
          <w:bCs/>
          <w:sz w:val="32"/>
          <w:szCs w:val="32"/>
        </w:rPr>
      </w:pPr>
      <w:r w:rsidRPr="008231AF">
        <w:rPr>
          <w:rFonts w:ascii="楷体_GB2312" w:eastAsia="楷体_GB2312" w:hAnsi="Times New Roman" w:cs="Times New Roman"/>
          <w:b/>
          <w:bCs/>
          <w:noProof/>
          <w:sz w:val="32"/>
          <w:szCs w:val="32"/>
        </w:rPr>
        <w:pict>
          <v:shape id="图片 13" o:spid="_x0000_i1028" type="#_x0000_t75" alt="图片5" style="width:360.75pt;height:216.75pt;visibility:visible">
            <v:imagedata r:id="rId20" o:title=""/>
          </v:shape>
        </w:pict>
      </w:r>
    </w:p>
    <w:p w:rsidR="004B7DC4" w:rsidRDefault="004B7DC4" w:rsidP="00432DDB">
      <w:pPr>
        <w:snapToGrid w:val="0"/>
        <w:spacing w:line="600" w:lineRule="exact"/>
        <w:ind w:firstLineChars="800" w:firstLine="31680"/>
        <w:rPr>
          <w:rFonts w:ascii="仿宋" w:eastAsia="仿宋" w:hAnsi="仿宋" w:cs="Times New Roman"/>
        </w:rPr>
      </w:pPr>
      <w:r>
        <w:rPr>
          <w:rFonts w:ascii="仿宋" w:eastAsia="仿宋" w:hAnsi="仿宋" w:cs="仿宋"/>
        </w:rPr>
        <w:t>2019</w:t>
      </w:r>
      <w:r>
        <w:rPr>
          <w:rFonts w:ascii="仿宋" w:eastAsia="仿宋" w:hAnsi="仿宋" w:cs="仿宋" w:hint="eastAsia"/>
        </w:rPr>
        <w:t>年支出</w:t>
      </w:r>
      <w:r>
        <w:rPr>
          <w:rFonts w:ascii="仿宋" w:eastAsia="仿宋" w:hAnsi="仿宋" w:cs="仿宋"/>
        </w:rPr>
        <w:t>5218.48</w:t>
      </w:r>
      <w:r>
        <w:rPr>
          <w:rFonts w:ascii="仿宋" w:eastAsia="仿宋" w:hAnsi="仿宋" w:cs="仿宋" w:hint="eastAsia"/>
        </w:rPr>
        <w:t>万元；</w:t>
      </w:r>
      <w:r>
        <w:rPr>
          <w:rFonts w:ascii="仿宋" w:eastAsia="仿宋" w:hAnsi="仿宋" w:cs="仿宋"/>
        </w:rPr>
        <w:t>2020</w:t>
      </w:r>
      <w:r>
        <w:rPr>
          <w:rFonts w:ascii="仿宋" w:eastAsia="仿宋" w:hAnsi="仿宋" w:cs="仿宋" w:hint="eastAsia"/>
        </w:rPr>
        <w:t>年支出</w:t>
      </w:r>
      <w:r>
        <w:rPr>
          <w:rFonts w:ascii="仿宋" w:eastAsia="仿宋" w:hAnsi="仿宋" w:cs="仿宋"/>
        </w:rPr>
        <w:t>4933.54</w:t>
      </w:r>
      <w:r>
        <w:rPr>
          <w:rFonts w:ascii="仿宋" w:eastAsia="仿宋" w:hAnsi="仿宋" w:cs="仿宋" w:hint="eastAsia"/>
        </w:rPr>
        <w:t>万元</w:t>
      </w:r>
    </w:p>
    <w:p w:rsidR="004B7DC4" w:rsidRDefault="004B7DC4" w:rsidP="00432DDB">
      <w:pPr>
        <w:snapToGrid w:val="0"/>
        <w:spacing w:line="600" w:lineRule="exact"/>
        <w:ind w:firstLineChars="200" w:firstLine="31680"/>
        <w:rPr>
          <w:rFonts w:ascii="仿宋_GB2312" w:eastAsia="仿宋_GB2312" w:hAnsi="Times New Roman" w:cs="Times New Roman"/>
          <w:sz w:val="32"/>
          <w:szCs w:val="32"/>
        </w:rPr>
      </w:pPr>
      <w:r>
        <w:rPr>
          <w:rFonts w:ascii="楷体_GB2312" w:eastAsia="楷体_GB2312" w:hAnsi="Times New Roman" w:cs="楷体_GB2312" w:hint="eastAsia"/>
          <w:b/>
          <w:bCs/>
          <w:sz w:val="32"/>
          <w:szCs w:val="32"/>
        </w:rPr>
        <w:t>（二）财政拨款收支与年初预算数对比情况</w:t>
      </w:r>
    </w:p>
    <w:p w:rsidR="004B7DC4" w:rsidRDefault="004B7DC4" w:rsidP="00432DDB">
      <w:pPr>
        <w:adjustRightInd w:val="0"/>
        <w:snapToGrid w:val="0"/>
        <w:spacing w:line="600" w:lineRule="exact"/>
        <w:ind w:firstLineChars="200" w:firstLine="31680"/>
        <w:rPr>
          <w:rFonts w:ascii="仿宋_GB2312" w:eastAsia="仿宋_GB2312" w:hAnsi="Times New Roman" w:cs="Times New Roman"/>
          <w:sz w:val="32"/>
          <w:szCs w:val="32"/>
        </w:rPr>
      </w:pPr>
      <w:r>
        <w:rPr>
          <w:rFonts w:ascii="仿宋_GB2312" w:eastAsia="仿宋_GB2312" w:hAnsi="Times New Roman" w:cs="仿宋_GB2312" w:hint="eastAsia"/>
          <w:sz w:val="32"/>
          <w:szCs w:val="32"/>
        </w:rPr>
        <w:t>本部门</w:t>
      </w:r>
      <w:r>
        <w:rPr>
          <w:rFonts w:ascii="仿宋_GB2312" w:eastAsia="仿宋_GB2312" w:hAnsi="Times New Roman" w:cs="仿宋_GB2312"/>
          <w:sz w:val="32"/>
          <w:szCs w:val="32"/>
        </w:rPr>
        <w:t>2020</w:t>
      </w:r>
      <w:r>
        <w:rPr>
          <w:rFonts w:ascii="仿宋_GB2312" w:eastAsia="仿宋_GB2312" w:hAnsi="Times New Roman" w:cs="仿宋_GB2312" w:hint="eastAsia"/>
          <w:sz w:val="32"/>
          <w:szCs w:val="32"/>
        </w:rPr>
        <w:t>年度一般公共预算财政拨款收入</w:t>
      </w:r>
      <w:r>
        <w:rPr>
          <w:rFonts w:ascii="仿宋_GB2312" w:eastAsia="仿宋_GB2312" w:hAnsi="Times New Roman" w:cs="仿宋_GB2312"/>
          <w:sz w:val="32"/>
          <w:szCs w:val="32"/>
        </w:rPr>
        <w:t>4788.37</w:t>
      </w:r>
      <w:r>
        <w:rPr>
          <w:rFonts w:ascii="仿宋_GB2312" w:eastAsia="仿宋_GB2312" w:hAnsi="Times New Roman" w:cs="仿宋_GB2312" w:hint="eastAsia"/>
          <w:sz w:val="32"/>
          <w:szCs w:val="32"/>
        </w:rPr>
        <w:t>万元，完成年初预算的</w:t>
      </w:r>
      <w:r>
        <w:rPr>
          <w:rFonts w:ascii="仿宋_GB2312" w:eastAsia="仿宋_GB2312" w:hAnsi="Times New Roman" w:cs="仿宋_GB2312"/>
          <w:sz w:val="32"/>
          <w:szCs w:val="32"/>
        </w:rPr>
        <w:t>90%,</w:t>
      </w:r>
      <w:r>
        <w:rPr>
          <w:rFonts w:ascii="仿宋_GB2312" w:eastAsia="仿宋_GB2312" w:hAnsi="Times New Roman" w:cs="仿宋_GB2312" w:hint="eastAsia"/>
          <w:sz w:val="32"/>
          <w:szCs w:val="32"/>
        </w:rPr>
        <w:t>比年初预算减少</w:t>
      </w:r>
      <w:r>
        <w:rPr>
          <w:rFonts w:ascii="仿宋_GB2312" w:eastAsia="仿宋_GB2312" w:hAnsi="Times New Roman" w:cs="仿宋_GB2312"/>
          <w:sz w:val="32"/>
          <w:szCs w:val="32"/>
        </w:rPr>
        <w:t>527.87</w:t>
      </w:r>
      <w:r>
        <w:rPr>
          <w:rFonts w:ascii="仿宋_GB2312" w:eastAsia="仿宋_GB2312" w:hAnsi="Times New Roman" w:cs="仿宋_GB2312" w:hint="eastAsia"/>
          <w:sz w:val="32"/>
          <w:szCs w:val="32"/>
        </w:rPr>
        <w:t>万元，决算数小于预算数主要原因是</w:t>
      </w:r>
      <w:r>
        <w:rPr>
          <w:rFonts w:ascii="仿宋_GB2312" w:eastAsia="仿宋_GB2312" w:hAnsi="Times New Roman" w:cs="仿宋_GB2312"/>
          <w:sz w:val="32"/>
          <w:szCs w:val="32"/>
        </w:rPr>
        <w:t>2020</w:t>
      </w:r>
      <w:r>
        <w:rPr>
          <w:rFonts w:ascii="仿宋_GB2312" w:eastAsia="仿宋_GB2312" w:hAnsi="Times New Roman" w:cs="仿宋_GB2312" w:hint="eastAsia"/>
          <w:sz w:val="32"/>
          <w:szCs w:val="32"/>
        </w:rPr>
        <w:t>年度的新冠肺炎疫情影响，导致本年收入减少；本年支出</w:t>
      </w:r>
      <w:r>
        <w:rPr>
          <w:rFonts w:ascii="仿宋_GB2312" w:eastAsia="仿宋_GB2312" w:hAnsi="Times New Roman" w:cs="仿宋_GB2312"/>
          <w:sz w:val="32"/>
          <w:szCs w:val="32"/>
        </w:rPr>
        <w:t>4933.54</w:t>
      </w:r>
      <w:r>
        <w:rPr>
          <w:rFonts w:ascii="仿宋_GB2312" w:eastAsia="仿宋_GB2312" w:hAnsi="Times New Roman" w:cs="仿宋_GB2312" w:hint="eastAsia"/>
          <w:sz w:val="32"/>
          <w:szCs w:val="32"/>
        </w:rPr>
        <w:t>万元，完成年初预算的</w:t>
      </w:r>
      <w:r>
        <w:rPr>
          <w:rFonts w:ascii="仿宋_GB2312" w:eastAsia="仿宋_GB2312" w:hAnsi="Times New Roman" w:cs="仿宋_GB2312"/>
          <w:sz w:val="32"/>
          <w:szCs w:val="32"/>
        </w:rPr>
        <w:t>92.8%,</w:t>
      </w:r>
      <w:r>
        <w:rPr>
          <w:rFonts w:ascii="仿宋_GB2312" w:eastAsia="仿宋_GB2312" w:hAnsi="Times New Roman" w:cs="仿宋_GB2312" w:hint="eastAsia"/>
          <w:sz w:val="32"/>
          <w:szCs w:val="32"/>
        </w:rPr>
        <w:t>比年初预算减少</w:t>
      </w:r>
      <w:r>
        <w:rPr>
          <w:rFonts w:ascii="仿宋_GB2312" w:eastAsia="仿宋_GB2312" w:hAnsi="Times New Roman" w:cs="仿宋_GB2312"/>
          <w:sz w:val="32"/>
          <w:szCs w:val="32"/>
        </w:rPr>
        <w:t>382.7</w:t>
      </w:r>
      <w:r>
        <w:rPr>
          <w:rFonts w:ascii="仿宋_GB2312" w:eastAsia="仿宋_GB2312" w:hAnsi="Times New Roman" w:cs="仿宋_GB2312" w:hint="eastAsia"/>
          <w:sz w:val="32"/>
          <w:szCs w:val="32"/>
        </w:rPr>
        <w:t>万元，决算数小于预算数主要原因是收入减少导致支出也减少。</w:t>
      </w:r>
    </w:p>
    <w:p w:rsidR="004B7DC4" w:rsidRDefault="004B7DC4" w:rsidP="00432DDB">
      <w:pPr>
        <w:adjustRightInd w:val="0"/>
        <w:snapToGrid w:val="0"/>
        <w:ind w:firstLineChars="200" w:firstLine="31680"/>
        <w:rPr>
          <w:rFonts w:ascii="仿宋_GB2312" w:eastAsia="仿宋_GB2312" w:hAnsi="Times New Roman" w:cs="Times New Roman"/>
          <w:sz w:val="32"/>
          <w:szCs w:val="32"/>
          <w:highlight w:val="yellow"/>
        </w:rPr>
      </w:pPr>
      <w:r w:rsidRPr="008231AF">
        <w:rPr>
          <w:rFonts w:ascii="仿宋_GB2312" w:eastAsia="仿宋_GB2312" w:hAnsi="Times New Roman" w:cs="Times New Roman"/>
          <w:noProof/>
          <w:sz w:val="32"/>
          <w:szCs w:val="32"/>
        </w:rPr>
        <w:pict>
          <v:shape id="图片 14" o:spid="_x0000_i1029" type="#_x0000_t75" alt="图片6" style="width:360.75pt;height:216.75pt;visibility:visible">
            <v:imagedata r:id="rId21" o:title=""/>
          </v:shape>
        </w:pict>
      </w:r>
    </w:p>
    <w:p w:rsidR="004B7DC4" w:rsidRDefault="004B7DC4" w:rsidP="00432DDB">
      <w:pPr>
        <w:pStyle w:val="BodyTextFirstIndent2"/>
        <w:ind w:left="31680" w:firstLineChars="500" w:firstLine="31680"/>
        <w:rPr>
          <w:rFonts w:ascii="仿宋_GB2312" w:eastAsia="仿宋_GB2312" w:hAnsi="Times New Roman" w:cs="Times New Roman"/>
          <w:sz w:val="32"/>
          <w:szCs w:val="32"/>
        </w:rPr>
      </w:pPr>
      <w:r>
        <w:rPr>
          <w:rFonts w:ascii="仿宋_GB2312" w:eastAsia="仿宋_GB2312" w:hAnsi="Times New Roman" w:cs="仿宋_GB2312"/>
          <w:sz w:val="32"/>
          <w:szCs w:val="32"/>
        </w:rPr>
        <w:t>4788.37</w:t>
      </w:r>
      <w:r>
        <w:rPr>
          <w:rFonts w:ascii="仿宋_GB2312" w:eastAsia="仿宋_GB2312" w:hAnsi="Times New Roman" w:cs="仿宋_GB2312" w:hint="eastAsia"/>
          <w:sz w:val="32"/>
          <w:szCs w:val="32"/>
        </w:rPr>
        <w:t>万元</w:t>
      </w:r>
      <w:r>
        <w:rPr>
          <w:rFonts w:ascii="仿宋_GB2312" w:eastAsia="仿宋_GB2312" w:hAnsi="Times New Roman" w:cs="仿宋_GB2312"/>
          <w:sz w:val="32"/>
          <w:szCs w:val="32"/>
        </w:rPr>
        <w:t xml:space="preserve">        5316.24</w:t>
      </w:r>
      <w:r>
        <w:rPr>
          <w:rFonts w:ascii="仿宋_GB2312" w:eastAsia="仿宋_GB2312" w:hAnsi="Times New Roman" w:cs="仿宋_GB2312" w:hint="eastAsia"/>
          <w:sz w:val="32"/>
          <w:szCs w:val="32"/>
        </w:rPr>
        <w:t>万元</w:t>
      </w:r>
    </w:p>
    <w:p w:rsidR="004B7DC4" w:rsidRDefault="004B7DC4" w:rsidP="00432DDB">
      <w:pPr>
        <w:pStyle w:val="BodyTextFirstIndent2"/>
        <w:ind w:left="31680" w:firstLine="31680"/>
        <w:rPr>
          <w:rFonts w:ascii="仿宋_GB2312" w:eastAsia="仿宋_GB2312" w:hAnsi="Times New Roman" w:cs="Times New Roman"/>
          <w:sz w:val="32"/>
          <w:szCs w:val="32"/>
          <w:highlight w:val="yellow"/>
        </w:rPr>
      </w:pPr>
      <w:r w:rsidRPr="008231AF">
        <w:rPr>
          <w:rFonts w:ascii="仿宋_GB2312" w:eastAsia="仿宋_GB2312" w:hAnsi="Times New Roman" w:cs="Times New Roman"/>
          <w:noProof/>
          <w:sz w:val="32"/>
          <w:szCs w:val="32"/>
        </w:rPr>
        <w:pict>
          <v:shape id="图片 15" o:spid="_x0000_i1030" type="#_x0000_t75" alt="图片7" style="width:360.75pt;height:216.75pt;visibility:visible">
            <v:imagedata r:id="rId22" o:title=""/>
          </v:shape>
        </w:pict>
      </w:r>
    </w:p>
    <w:p w:rsidR="004B7DC4" w:rsidRDefault="004B7DC4" w:rsidP="00432DDB">
      <w:pPr>
        <w:pStyle w:val="BodyTextFirstIndent2"/>
        <w:ind w:left="31680" w:firstLineChars="500" w:firstLine="31680"/>
        <w:rPr>
          <w:rFonts w:ascii="仿宋_GB2312" w:eastAsia="仿宋_GB2312" w:hAnsi="Times New Roman" w:cs="Times New Roman"/>
          <w:sz w:val="32"/>
          <w:szCs w:val="32"/>
        </w:rPr>
      </w:pPr>
      <w:r>
        <w:rPr>
          <w:rFonts w:ascii="仿宋_GB2312" w:eastAsia="仿宋_GB2312" w:hAnsi="Times New Roman" w:cs="仿宋_GB2312"/>
          <w:sz w:val="32"/>
          <w:szCs w:val="32"/>
        </w:rPr>
        <w:t xml:space="preserve">  4933.54</w:t>
      </w:r>
      <w:r>
        <w:rPr>
          <w:rFonts w:ascii="仿宋_GB2312" w:eastAsia="仿宋_GB2312" w:hAnsi="Times New Roman" w:cs="仿宋_GB2312" w:hint="eastAsia"/>
          <w:sz w:val="32"/>
          <w:szCs w:val="32"/>
        </w:rPr>
        <w:t>万元</w:t>
      </w:r>
      <w:r>
        <w:rPr>
          <w:rFonts w:ascii="仿宋_GB2312" w:eastAsia="仿宋_GB2312" w:hAnsi="Times New Roman" w:cs="仿宋_GB2312"/>
          <w:sz w:val="32"/>
          <w:szCs w:val="32"/>
        </w:rPr>
        <w:t xml:space="preserve">          5316.24</w:t>
      </w:r>
      <w:r>
        <w:rPr>
          <w:rFonts w:ascii="仿宋_GB2312" w:eastAsia="仿宋_GB2312" w:hAnsi="Times New Roman" w:cs="仿宋_GB2312" w:hint="eastAsia"/>
          <w:sz w:val="32"/>
          <w:szCs w:val="32"/>
        </w:rPr>
        <w:t>万元</w:t>
      </w:r>
    </w:p>
    <w:p w:rsidR="004B7DC4" w:rsidRDefault="004B7DC4" w:rsidP="00432DDB">
      <w:pPr>
        <w:pStyle w:val="BodyTextFirstIndent2"/>
        <w:ind w:left="31680" w:firstLine="31680"/>
        <w:rPr>
          <w:rFonts w:ascii="仿宋_GB2312" w:eastAsia="仿宋_GB2312" w:hAnsi="Times New Roman" w:cs="Times New Roman"/>
          <w:sz w:val="32"/>
          <w:szCs w:val="32"/>
          <w:highlight w:val="yellow"/>
        </w:rPr>
      </w:pPr>
    </w:p>
    <w:p w:rsidR="004B7DC4" w:rsidRDefault="004B7DC4">
      <w:pPr>
        <w:numPr>
          <w:ilvl w:val="0"/>
          <w:numId w:val="1"/>
        </w:numPr>
        <w:adjustRightInd w:val="0"/>
        <w:snapToGrid w:val="0"/>
        <w:spacing w:line="600" w:lineRule="exact"/>
        <w:ind w:left="630"/>
        <w:rPr>
          <w:rFonts w:ascii="楷体_GB2312" w:eastAsia="楷体_GB2312" w:hAnsi="Times New Roman" w:cs="Times New Roman"/>
          <w:b/>
          <w:bCs/>
          <w:sz w:val="32"/>
          <w:szCs w:val="32"/>
        </w:rPr>
      </w:pPr>
      <w:r>
        <w:rPr>
          <w:rFonts w:ascii="楷体_GB2312" w:eastAsia="楷体_GB2312" w:hAnsi="Times New Roman" w:cs="楷体_GB2312" w:hint="eastAsia"/>
          <w:b/>
          <w:bCs/>
          <w:sz w:val="32"/>
          <w:szCs w:val="32"/>
        </w:rPr>
        <w:t>财政拨款支出决算结构情况。</w:t>
      </w:r>
    </w:p>
    <w:p w:rsidR="004B7DC4" w:rsidRDefault="004B7DC4" w:rsidP="00432DDB">
      <w:pPr>
        <w:adjustRightInd w:val="0"/>
        <w:snapToGrid w:val="0"/>
        <w:spacing w:line="580" w:lineRule="exact"/>
        <w:ind w:firstLineChars="350" w:firstLine="31680"/>
        <w:rPr>
          <w:rFonts w:ascii="仿宋_GB2312" w:eastAsia="仿宋_GB2312" w:cs="Times New Roman"/>
          <w:sz w:val="32"/>
          <w:szCs w:val="32"/>
        </w:rPr>
      </w:pPr>
      <w:r>
        <w:rPr>
          <w:rFonts w:ascii="仿宋_GB2312" w:eastAsia="仿宋_GB2312" w:hAnsi="Times New Roman" w:cs="仿宋_GB2312"/>
          <w:sz w:val="32"/>
          <w:szCs w:val="32"/>
        </w:rPr>
        <w:t xml:space="preserve">2020 </w:t>
      </w:r>
      <w:r>
        <w:rPr>
          <w:rFonts w:ascii="仿宋_GB2312" w:eastAsia="仿宋_GB2312" w:hAnsi="Times New Roman" w:cs="仿宋_GB2312" w:hint="eastAsia"/>
          <w:sz w:val="32"/>
          <w:szCs w:val="32"/>
        </w:rPr>
        <w:t>年度财政拨款支出</w:t>
      </w:r>
      <w:r>
        <w:rPr>
          <w:rFonts w:ascii="仿宋_GB2312" w:eastAsia="仿宋_GB2312" w:hAnsi="Times New Roman" w:cs="仿宋_GB2312"/>
          <w:sz w:val="32"/>
          <w:szCs w:val="32"/>
        </w:rPr>
        <w:t>4933.54</w:t>
      </w:r>
      <w:r>
        <w:rPr>
          <w:rFonts w:ascii="仿宋_GB2312" w:eastAsia="仿宋_GB2312" w:hAnsi="Times New Roman" w:cs="仿宋_GB2312" w:hint="eastAsia"/>
          <w:sz w:val="32"/>
          <w:szCs w:val="32"/>
        </w:rPr>
        <w:t>万元，</w:t>
      </w:r>
      <w:r>
        <w:rPr>
          <w:rFonts w:ascii="仿宋_GB2312" w:eastAsia="仿宋_GB2312" w:cs="仿宋_GB2312" w:hint="eastAsia"/>
          <w:sz w:val="32"/>
          <w:szCs w:val="32"/>
        </w:rPr>
        <w:t>主要用于以下方面，一般公共服务支出</w:t>
      </w:r>
      <w:r>
        <w:rPr>
          <w:rFonts w:ascii="仿宋_GB2312" w:eastAsia="仿宋_GB2312" w:cs="仿宋_GB2312"/>
          <w:sz w:val="32"/>
          <w:szCs w:val="32"/>
        </w:rPr>
        <w:t>0.69</w:t>
      </w:r>
      <w:r>
        <w:rPr>
          <w:rFonts w:ascii="仿宋_GB2312" w:eastAsia="仿宋_GB2312" w:cs="仿宋_GB2312" w:hint="eastAsia"/>
          <w:sz w:val="32"/>
          <w:szCs w:val="32"/>
        </w:rPr>
        <w:t>万元，占</w:t>
      </w:r>
      <w:r>
        <w:rPr>
          <w:rFonts w:ascii="仿宋_GB2312" w:eastAsia="仿宋_GB2312" w:cs="仿宋_GB2312"/>
          <w:sz w:val="32"/>
          <w:szCs w:val="32"/>
        </w:rPr>
        <w:t>0.0%</w:t>
      </w:r>
      <w:r>
        <w:rPr>
          <w:rFonts w:ascii="仿宋_GB2312" w:eastAsia="仿宋_GB2312" w:cs="仿宋_GB2312" w:hint="eastAsia"/>
          <w:sz w:val="32"/>
          <w:szCs w:val="32"/>
        </w:rPr>
        <w:t>。公共安全支出</w:t>
      </w:r>
      <w:r>
        <w:rPr>
          <w:rFonts w:ascii="仿宋_GB2312" w:eastAsia="仿宋_GB2312" w:cs="仿宋_GB2312"/>
          <w:sz w:val="32"/>
          <w:szCs w:val="32"/>
        </w:rPr>
        <w:t>4210.49</w:t>
      </w:r>
      <w:r>
        <w:rPr>
          <w:rFonts w:ascii="仿宋_GB2312" w:eastAsia="仿宋_GB2312" w:cs="仿宋_GB2312" w:hint="eastAsia"/>
          <w:sz w:val="32"/>
          <w:szCs w:val="32"/>
        </w:rPr>
        <w:t>万元，占</w:t>
      </w:r>
      <w:r>
        <w:rPr>
          <w:rFonts w:ascii="仿宋_GB2312" w:eastAsia="仿宋_GB2312" w:cs="仿宋_GB2312"/>
          <w:sz w:val="32"/>
          <w:szCs w:val="32"/>
        </w:rPr>
        <w:t>85.3%</w:t>
      </w:r>
      <w:r>
        <w:rPr>
          <w:rFonts w:ascii="仿宋_GB2312" w:eastAsia="仿宋_GB2312" w:cs="仿宋_GB2312" w:hint="eastAsia"/>
          <w:sz w:val="32"/>
          <w:szCs w:val="32"/>
        </w:rPr>
        <w:t>。社会保障和就业支出</w:t>
      </w:r>
      <w:r>
        <w:rPr>
          <w:rFonts w:ascii="仿宋_GB2312" w:eastAsia="仿宋_GB2312" w:cs="仿宋_GB2312"/>
          <w:sz w:val="32"/>
          <w:szCs w:val="32"/>
        </w:rPr>
        <w:t>339.34</w:t>
      </w:r>
      <w:r>
        <w:rPr>
          <w:rFonts w:ascii="仿宋_GB2312" w:eastAsia="仿宋_GB2312" w:cs="仿宋_GB2312" w:hint="eastAsia"/>
          <w:sz w:val="32"/>
          <w:szCs w:val="32"/>
        </w:rPr>
        <w:t>万元，占</w:t>
      </w:r>
      <w:r>
        <w:rPr>
          <w:rFonts w:ascii="仿宋_GB2312" w:eastAsia="仿宋_GB2312" w:cs="仿宋_GB2312"/>
          <w:sz w:val="32"/>
          <w:szCs w:val="32"/>
        </w:rPr>
        <w:t>6.9%</w:t>
      </w:r>
      <w:r>
        <w:rPr>
          <w:rFonts w:ascii="仿宋_GB2312" w:eastAsia="仿宋_GB2312" w:cs="仿宋_GB2312" w:hint="eastAsia"/>
          <w:sz w:val="32"/>
          <w:szCs w:val="32"/>
        </w:rPr>
        <w:t>。卫生健康支出</w:t>
      </w:r>
      <w:r>
        <w:rPr>
          <w:rFonts w:ascii="仿宋_GB2312" w:eastAsia="仿宋_GB2312" w:cs="仿宋_GB2312"/>
          <w:sz w:val="32"/>
          <w:szCs w:val="32"/>
        </w:rPr>
        <w:t>123.09</w:t>
      </w:r>
      <w:r>
        <w:rPr>
          <w:rFonts w:ascii="仿宋_GB2312" w:eastAsia="仿宋_GB2312" w:cs="仿宋_GB2312" w:hint="eastAsia"/>
          <w:sz w:val="32"/>
          <w:szCs w:val="32"/>
        </w:rPr>
        <w:t>万元，占</w:t>
      </w:r>
      <w:r>
        <w:rPr>
          <w:rFonts w:ascii="仿宋_GB2312" w:eastAsia="仿宋_GB2312" w:cs="仿宋_GB2312"/>
          <w:sz w:val="32"/>
          <w:szCs w:val="32"/>
        </w:rPr>
        <w:t>2.5%</w:t>
      </w:r>
      <w:r>
        <w:rPr>
          <w:rFonts w:ascii="仿宋_GB2312" w:eastAsia="仿宋_GB2312" w:cs="仿宋_GB2312" w:hint="eastAsia"/>
          <w:sz w:val="32"/>
          <w:szCs w:val="32"/>
        </w:rPr>
        <w:t>。住房保障支出</w:t>
      </w:r>
      <w:r>
        <w:rPr>
          <w:rFonts w:ascii="仿宋_GB2312" w:eastAsia="仿宋_GB2312" w:cs="仿宋_GB2312"/>
          <w:sz w:val="32"/>
          <w:szCs w:val="32"/>
        </w:rPr>
        <w:t>259.93</w:t>
      </w:r>
      <w:r>
        <w:rPr>
          <w:rFonts w:ascii="仿宋_GB2312" w:eastAsia="仿宋_GB2312" w:cs="仿宋_GB2312" w:hint="eastAsia"/>
          <w:sz w:val="32"/>
          <w:szCs w:val="32"/>
        </w:rPr>
        <w:t>万元。占</w:t>
      </w:r>
      <w:r>
        <w:rPr>
          <w:rFonts w:ascii="仿宋_GB2312" w:eastAsia="仿宋_GB2312" w:cs="仿宋_GB2312"/>
          <w:sz w:val="32"/>
          <w:szCs w:val="32"/>
        </w:rPr>
        <w:t>5.3%</w:t>
      </w:r>
      <w:r>
        <w:rPr>
          <w:rFonts w:ascii="仿宋_GB2312" w:eastAsia="仿宋_GB2312" w:cs="仿宋_GB2312" w:hint="eastAsia"/>
          <w:sz w:val="32"/>
          <w:szCs w:val="32"/>
        </w:rPr>
        <w:t>。</w:t>
      </w:r>
    </w:p>
    <w:p w:rsidR="004B7DC4" w:rsidRDefault="004B7DC4" w:rsidP="00432DDB">
      <w:pPr>
        <w:adjustRightInd w:val="0"/>
        <w:snapToGrid w:val="0"/>
        <w:spacing w:line="600" w:lineRule="exact"/>
        <w:ind w:firstLineChars="200" w:firstLine="31680"/>
        <w:rPr>
          <w:rFonts w:ascii="楷体_GB2312" w:eastAsia="楷体_GB2312" w:hAnsi="Times New Roman" w:cs="Times New Roman"/>
          <w:b/>
          <w:bCs/>
          <w:sz w:val="32"/>
          <w:szCs w:val="32"/>
        </w:rPr>
      </w:pPr>
      <w:r>
        <w:rPr>
          <w:rFonts w:ascii="楷体_GB2312" w:eastAsia="楷体_GB2312" w:hAnsi="Times New Roman" w:cs="楷体_GB2312" w:hint="eastAsia"/>
          <w:b/>
          <w:bCs/>
          <w:sz w:val="32"/>
          <w:szCs w:val="32"/>
        </w:rPr>
        <w:t>（四）一般公共预算基本支出决算情况说明</w:t>
      </w:r>
    </w:p>
    <w:p w:rsidR="004B7DC4" w:rsidRDefault="004B7DC4" w:rsidP="00432DDB">
      <w:pPr>
        <w:adjustRightInd w:val="0"/>
        <w:snapToGrid w:val="0"/>
        <w:spacing w:line="600" w:lineRule="exact"/>
        <w:ind w:firstLineChars="200" w:firstLine="31680"/>
        <w:rPr>
          <w:rFonts w:ascii="仿宋_GB2312" w:eastAsia="仿宋_GB2312" w:hAnsi="Times New Roman" w:cs="Times New Roman"/>
          <w:sz w:val="32"/>
          <w:szCs w:val="32"/>
        </w:rPr>
      </w:pPr>
      <w:r>
        <w:rPr>
          <w:rFonts w:ascii="仿宋_GB2312" w:eastAsia="仿宋_GB2312" w:hAnsi="Times New Roman" w:cs="仿宋_GB2312"/>
          <w:sz w:val="32"/>
          <w:szCs w:val="32"/>
        </w:rPr>
        <w:t xml:space="preserve">2020 </w:t>
      </w:r>
      <w:r>
        <w:rPr>
          <w:rFonts w:ascii="仿宋_GB2312" w:eastAsia="仿宋_GB2312" w:hAnsi="Times New Roman" w:cs="仿宋_GB2312" w:hint="eastAsia"/>
          <w:sz w:val="32"/>
          <w:szCs w:val="32"/>
        </w:rPr>
        <w:t>年度财政拨款基本支出</w:t>
      </w:r>
      <w:r>
        <w:rPr>
          <w:rFonts w:ascii="仿宋_GB2312" w:eastAsia="仿宋_GB2312" w:hAnsi="Times New Roman" w:cs="仿宋_GB2312"/>
          <w:sz w:val="32"/>
          <w:szCs w:val="32"/>
        </w:rPr>
        <w:t>3729.16</w:t>
      </w:r>
      <w:r>
        <w:rPr>
          <w:rFonts w:ascii="仿宋_GB2312" w:eastAsia="仿宋_GB2312" w:hAnsi="Times New Roman" w:cs="仿宋_GB2312" w:hint="eastAsia"/>
          <w:sz w:val="32"/>
          <w:szCs w:val="32"/>
        </w:rPr>
        <w:t>万元，其中：人员经费</w:t>
      </w:r>
      <w:r>
        <w:rPr>
          <w:rFonts w:ascii="仿宋_GB2312" w:eastAsia="仿宋_GB2312" w:hAnsi="Times New Roman" w:cs="仿宋_GB2312"/>
          <w:sz w:val="32"/>
          <w:szCs w:val="32"/>
        </w:rPr>
        <w:t xml:space="preserve"> 2230.52</w:t>
      </w:r>
      <w:r>
        <w:rPr>
          <w:rFonts w:ascii="仿宋_GB2312" w:eastAsia="仿宋_GB2312" w:hAnsi="Times New Roman" w:cs="仿宋_GB2312" w:hint="eastAsia"/>
          <w:sz w:val="32"/>
          <w:szCs w:val="32"/>
        </w:rPr>
        <w:t>万元，主要包括基本工资、津贴补贴、奖金、伙食补助费、机关事业单位基本养老保险缴费、职业年金缴费、职工基本医疗保险缴费、其他社会保障缴费、住房公积金、其他工资福利支出、对个人和家庭的补助、生活补助、其他对个人和家庭的补助；公用经费</w:t>
      </w:r>
      <w:r>
        <w:rPr>
          <w:rFonts w:ascii="仿宋_GB2312" w:eastAsia="仿宋_GB2312" w:hAnsi="Times New Roman" w:cs="仿宋_GB2312"/>
          <w:sz w:val="32"/>
          <w:szCs w:val="32"/>
        </w:rPr>
        <w:t xml:space="preserve"> 1498.64</w:t>
      </w:r>
      <w:r>
        <w:rPr>
          <w:rFonts w:ascii="仿宋_GB2312" w:eastAsia="仿宋_GB2312" w:hAnsi="Times New Roman" w:cs="仿宋_GB2312" w:hint="eastAsia"/>
          <w:sz w:val="32"/>
          <w:szCs w:val="32"/>
        </w:rPr>
        <w:t>万元，主要包括办公费、印刷费、水费、电费、邮电费、取暖费、物业管理费、差旅费、维修（护）费、租赁费、公务接待费、专用材料费、被装购置费、劳务费、委托业务费、工会经费、福利费、公务用车运行维护费、其他交通费用、其他商品和服务支出、资本性支出、办公设备购置、专用设备购置、公务用车购置、其他资本性支出。</w:t>
      </w:r>
    </w:p>
    <w:p w:rsidR="004B7DC4" w:rsidRDefault="004B7DC4" w:rsidP="00432DDB">
      <w:pPr>
        <w:keepNext/>
        <w:keepLines/>
        <w:snapToGrid w:val="0"/>
        <w:spacing w:line="600" w:lineRule="exact"/>
        <w:ind w:firstLineChars="200" w:firstLine="31680"/>
        <w:outlineLvl w:val="1"/>
        <w:rPr>
          <w:rFonts w:ascii="黑体" w:eastAsia="黑体" w:cs="Times New Roman"/>
          <w:sz w:val="32"/>
          <w:szCs w:val="32"/>
        </w:rPr>
      </w:pPr>
      <w:r>
        <w:rPr>
          <w:rFonts w:ascii="黑体" w:eastAsia="黑体" w:cs="黑体" w:hint="eastAsia"/>
          <w:sz w:val="32"/>
          <w:szCs w:val="32"/>
        </w:rPr>
        <w:t>五、一般公共预算“三公”</w:t>
      </w:r>
      <w:r>
        <w:rPr>
          <w:rFonts w:ascii="黑体" w:eastAsia="黑体" w:cs="黑体"/>
          <w:sz w:val="32"/>
          <w:szCs w:val="32"/>
        </w:rPr>
        <w:t xml:space="preserve"> </w:t>
      </w:r>
      <w:r>
        <w:rPr>
          <w:rFonts w:ascii="黑体" w:eastAsia="黑体" w:cs="黑体" w:hint="eastAsia"/>
          <w:sz w:val="32"/>
          <w:szCs w:val="32"/>
        </w:rPr>
        <w:t>经费支出决算情况说明</w:t>
      </w:r>
    </w:p>
    <w:p w:rsidR="004B7DC4" w:rsidRDefault="004B7DC4" w:rsidP="00432DDB">
      <w:pPr>
        <w:adjustRightInd w:val="0"/>
        <w:snapToGrid w:val="0"/>
        <w:spacing w:line="600" w:lineRule="exact"/>
        <w:ind w:firstLineChars="200" w:firstLine="31680"/>
        <w:rPr>
          <w:rFonts w:ascii="楷体_GB2312" w:eastAsia="楷体_GB2312" w:hAnsi="Times New Roman" w:cs="Times New Roman"/>
          <w:b/>
          <w:bCs/>
          <w:sz w:val="32"/>
          <w:szCs w:val="32"/>
        </w:rPr>
      </w:pPr>
      <w:r>
        <w:rPr>
          <w:rFonts w:ascii="楷体_GB2312" w:eastAsia="楷体_GB2312" w:hAnsi="Times New Roman" w:cs="楷体_GB2312" w:hint="eastAsia"/>
          <w:b/>
          <w:bCs/>
          <w:sz w:val="32"/>
          <w:szCs w:val="32"/>
        </w:rPr>
        <w:t>（一）“三公”经费财政拨款支出决算总体情况说明</w:t>
      </w:r>
    </w:p>
    <w:p w:rsidR="004B7DC4" w:rsidRDefault="004B7DC4" w:rsidP="00432DDB">
      <w:pPr>
        <w:adjustRightInd w:val="0"/>
        <w:snapToGrid w:val="0"/>
        <w:spacing w:line="600" w:lineRule="exact"/>
        <w:ind w:firstLineChars="200" w:firstLine="31680"/>
        <w:rPr>
          <w:rFonts w:ascii="仿宋_GB2312" w:eastAsia="仿宋_GB2312" w:hAnsi="Times New Roman" w:cs="Times New Roman"/>
          <w:sz w:val="32"/>
          <w:szCs w:val="32"/>
        </w:rPr>
      </w:pPr>
      <w:r>
        <w:rPr>
          <w:rFonts w:ascii="仿宋_GB2312" w:eastAsia="仿宋_GB2312" w:hAnsi="Times New Roman" w:cs="仿宋_GB2312" w:hint="eastAsia"/>
          <w:sz w:val="32"/>
          <w:szCs w:val="32"/>
        </w:rPr>
        <w:t>本部门</w:t>
      </w:r>
      <w:r>
        <w:rPr>
          <w:rFonts w:ascii="仿宋_GB2312" w:eastAsia="仿宋_GB2312" w:hAnsi="Times New Roman" w:cs="仿宋_GB2312"/>
          <w:sz w:val="32"/>
          <w:szCs w:val="32"/>
        </w:rPr>
        <w:t>2020</w:t>
      </w:r>
      <w:r>
        <w:rPr>
          <w:rFonts w:ascii="仿宋_GB2312" w:eastAsia="仿宋_GB2312" w:hAnsi="Times New Roman" w:cs="仿宋_GB2312" w:hint="eastAsia"/>
          <w:sz w:val="32"/>
          <w:szCs w:val="32"/>
        </w:rPr>
        <w:t>年度“三公”经费财政拨款支出预算为</w:t>
      </w:r>
      <w:r>
        <w:rPr>
          <w:rFonts w:ascii="仿宋_GB2312" w:eastAsia="仿宋_GB2312" w:hAnsi="Times New Roman" w:cs="仿宋_GB2312"/>
          <w:sz w:val="32"/>
          <w:szCs w:val="32"/>
        </w:rPr>
        <w:t>122.97</w:t>
      </w:r>
      <w:r>
        <w:rPr>
          <w:rFonts w:ascii="仿宋_GB2312" w:eastAsia="仿宋_GB2312" w:hAnsi="Times New Roman" w:cs="仿宋_GB2312" w:hint="eastAsia"/>
          <w:sz w:val="32"/>
          <w:szCs w:val="32"/>
        </w:rPr>
        <w:t>万元，支出决算为</w:t>
      </w:r>
      <w:r>
        <w:rPr>
          <w:rFonts w:ascii="仿宋_GB2312" w:eastAsia="仿宋_GB2312" w:hAnsi="Times New Roman" w:cs="仿宋_GB2312"/>
          <w:sz w:val="32"/>
          <w:szCs w:val="32"/>
        </w:rPr>
        <w:t>122.97</w:t>
      </w:r>
      <w:r>
        <w:rPr>
          <w:rFonts w:ascii="仿宋_GB2312" w:eastAsia="仿宋_GB2312" w:hAnsi="Times New Roman" w:cs="仿宋_GB2312" w:hint="eastAsia"/>
          <w:sz w:val="32"/>
          <w:szCs w:val="32"/>
        </w:rPr>
        <w:t>万元，完成预算的</w:t>
      </w:r>
      <w:r>
        <w:rPr>
          <w:rFonts w:ascii="仿宋_GB2312" w:eastAsia="仿宋_GB2312" w:hAnsi="Times New Roman" w:cs="仿宋_GB2312"/>
          <w:sz w:val="32"/>
          <w:szCs w:val="32"/>
        </w:rPr>
        <w:t>100%,</w:t>
      </w:r>
      <w:r>
        <w:rPr>
          <w:rFonts w:ascii="仿宋_GB2312" w:eastAsia="仿宋_GB2312" w:hAnsi="Times New Roman" w:cs="仿宋_GB2312" w:hint="eastAsia"/>
          <w:sz w:val="32"/>
          <w:szCs w:val="32"/>
        </w:rPr>
        <w:t>较预算增加</w:t>
      </w:r>
      <w:r>
        <w:rPr>
          <w:rFonts w:ascii="仿宋_GB2312" w:eastAsia="仿宋_GB2312" w:hAnsi="Times New Roman" w:cs="仿宋_GB2312"/>
          <w:sz w:val="32"/>
          <w:szCs w:val="32"/>
        </w:rPr>
        <w:t>0</w:t>
      </w:r>
      <w:r>
        <w:rPr>
          <w:rFonts w:ascii="仿宋_GB2312" w:eastAsia="仿宋_GB2312" w:hAnsi="Times New Roman" w:cs="仿宋_GB2312" w:hint="eastAsia"/>
          <w:sz w:val="32"/>
          <w:szCs w:val="32"/>
        </w:rPr>
        <w:t>万元，增长</w:t>
      </w:r>
      <w:r>
        <w:rPr>
          <w:rFonts w:ascii="仿宋_GB2312" w:eastAsia="仿宋_GB2312" w:hAnsi="Times New Roman" w:cs="仿宋_GB2312"/>
          <w:sz w:val="32"/>
          <w:szCs w:val="32"/>
        </w:rPr>
        <w:t>0%</w:t>
      </w:r>
      <w:r>
        <w:rPr>
          <w:rFonts w:ascii="仿宋_GB2312" w:eastAsia="仿宋_GB2312" w:hAnsi="Times New Roman" w:cs="仿宋_GB2312" w:hint="eastAsia"/>
          <w:sz w:val="32"/>
          <w:szCs w:val="32"/>
        </w:rPr>
        <w:t>，较</w:t>
      </w:r>
      <w:r>
        <w:rPr>
          <w:rFonts w:ascii="仿宋_GB2312" w:eastAsia="仿宋_GB2312" w:hAnsi="Times New Roman" w:cs="仿宋_GB2312"/>
          <w:sz w:val="32"/>
          <w:szCs w:val="32"/>
        </w:rPr>
        <w:t>2019</w:t>
      </w:r>
      <w:r>
        <w:rPr>
          <w:rFonts w:ascii="仿宋_GB2312" w:eastAsia="仿宋_GB2312" w:hAnsi="Times New Roman" w:cs="仿宋_GB2312" w:hint="eastAsia"/>
          <w:sz w:val="32"/>
          <w:szCs w:val="32"/>
        </w:rPr>
        <w:t>年度增加</w:t>
      </w:r>
      <w:r>
        <w:rPr>
          <w:rFonts w:ascii="仿宋_GB2312" w:eastAsia="仿宋_GB2312" w:hAnsi="Times New Roman" w:cs="仿宋_GB2312"/>
          <w:sz w:val="32"/>
          <w:szCs w:val="32"/>
        </w:rPr>
        <w:t>81.76</w:t>
      </w:r>
      <w:r>
        <w:rPr>
          <w:rFonts w:ascii="仿宋_GB2312" w:eastAsia="仿宋_GB2312" w:hAnsi="Times New Roman" w:cs="仿宋_GB2312" w:hint="eastAsia"/>
          <w:sz w:val="32"/>
          <w:szCs w:val="32"/>
        </w:rPr>
        <w:t>万元，增长</w:t>
      </w:r>
      <w:r>
        <w:rPr>
          <w:rFonts w:ascii="仿宋_GB2312" w:eastAsia="仿宋_GB2312" w:hAnsi="Times New Roman" w:cs="仿宋_GB2312"/>
          <w:sz w:val="32"/>
          <w:szCs w:val="32"/>
        </w:rPr>
        <w:t>198%</w:t>
      </w:r>
      <w:r>
        <w:rPr>
          <w:rFonts w:ascii="仿宋_GB2312" w:eastAsia="仿宋_GB2312" w:hAnsi="Times New Roman" w:cs="仿宋_GB2312" w:hint="eastAsia"/>
          <w:sz w:val="32"/>
          <w:szCs w:val="32"/>
        </w:rPr>
        <w:t>，主要是交警大队</w:t>
      </w:r>
      <w:r>
        <w:rPr>
          <w:rFonts w:ascii="仿宋_GB2312" w:eastAsia="仿宋_GB2312" w:hAnsi="Times New Roman" w:cs="仿宋_GB2312"/>
          <w:sz w:val="32"/>
          <w:szCs w:val="32"/>
        </w:rPr>
        <w:t>2020</w:t>
      </w:r>
      <w:r>
        <w:rPr>
          <w:rFonts w:ascii="仿宋_GB2312" w:eastAsia="仿宋_GB2312" w:hAnsi="Times New Roman" w:cs="仿宋_GB2312" w:hint="eastAsia"/>
          <w:sz w:val="32"/>
          <w:szCs w:val="32"/>
        </w:rPr>
        <w:t>年度增加公务用车购置费</w:t>
      </w:r>
      <w:r>
        <w:rPr>
          <w:rFonts w:ascii="仿宋_GB2312" w:eastAsia="仿宋_GB2312" w:hAnsi="Times New Roman" w:cs="仿宋_GB2312"/>
          <w:sz w:val="32"/>
          <w:szCs w:val="32"/>
        </w:rPr>
        <w:t>81.92</w:t>
      </w:r>
      <w:r>
        <w:rPr>
          <w:rFonts w:ascii="仿宋_GB2312" w:eastAsia="仿宋_GB2312" w:hAnsi="Times New Roman" w:cs="仿宋_GB2312" w:hint="eastAsia"/>
          <w:sz w:val="32"/>
          <w:szCs w:val="32"/>
        </w:rPr>
        <w:t>万元。</w:t>
      </w:r>
    </w:p>
    <w:p w:rsidR="004B7DC4" w:rsidRDefault="004B7DC4" w:rsidP="00432DDB">
      <w:pPr>
        <w:adjustRightInd w:val="0"/>
        <w:snapToGrid w:val="0"/>
        <w:spacing w:line="600" w:lineRule="exact"/>
        <w:ind w:firstLineChars="200" w:firstLine="31680"/>
        <w:rPr>
          <w:rFonts w:ascii="楷体_GB2312" w:eastAsia="楷体_GB2312" w:hAnsi="Times New Roman" w:cs="Times New Roman"/>
          <w:b/>
          <w:bCs/>
          <w:sz w:val="32"/>
          <w:szCs w:val="32"/>
        </w:rPr>
      </w:pPr>
      <w:r>
        <w:rPr>
          <w:rFonts w:ascii="楷体_GB2312" w:eastAsia="楷体_GB2312" w:hAnsi="Times New Roman" w:cs="楷体_GB2312" w:hint="eastAsia"/>
          <w:b/>
          <w:bCs/>
          <w:sz w:val="32"/>
          <w:szCs w:val="32"/>
        </w:rPr>
        <w:t>（二）“三公”经费财政拨款支出决算具体情况说明</w:t>
      </w:r>
    </w:p>
    <w:p w:rsidR="004B7DC4" w:rsidRDefault="004B7DC4" w:rsidP="00432DDB">
      <w:pPr>
        <w:adjustRightInd w:val="0"/>
        <w:snapToGrid w:val="0"/>
        <w:spacing w:line="560" w:lineRule="exact"/>
        <w:ind w:firstLineChars="200" w:firstLine="31680"/>
        <w:rPr>
          <w:rFonts w:ascii="仿宋_GB2312" w:eastAsia="仿宋_GB2312" w:cs="Times New Roman"/>
          <w:sz w:val="32"/>
          <w:szCs w:val="32"/>
        </w:rPr>
      </w:pPr>
      <w:r>
        <w:rPr>
          <w:rFonts w:ascii="楷体_GB2312" w:eastAsia="楷体_GB2312" w:cs="楷体_GB2312"/>
          <w:b/>
          <w:bCs/>
          <w:sz w:val="32"/>
          <w:szCs w:val="32"/>
        </w:rPr>
        <w:t>1.</w:t>
      </w:r>
      <w:r>
        <w:rPr>
          <w:rFonts w:ascii="楷体_GB2312" w:eastAsia="楷体_GB2312" w:cs="楷体_GB2312" w:hint="eastAsia"/>
          <w:b/>
          <w:bCs/>
          <w:sz w:val="32"/>
          <w:szCs w:val="32"/>
        </w:rPr>
        <w:t>因公出国（境）费支出</w:t>
      </w:r>
      <w:r>
        <w:rPr>
          <w:rFonts w:ascii="楷体_GB2312" w:eastAsia="楷体_GB2312" w:cs="楷体_GB2312"/>
          <w:b/>
          <w:bCs/>
          <w:sz w:val="32"/>
          <w:szCs w:val="32"/>
        </w:rPr>
        <w:t>0</w:t>
      </w:r>
      <w:r>
        <w:rPr>
          <w:rFonts w:ascii="楷体_GB2312" w:eastAsia="楷体_GB2312" w:cs="楷体_GB2312" w:hint="eastAsia"/>
          <w:b/>
          <w:bCs/>
          <w:sz w:val="32"/>
          <w:szCs w:val="32"/>
        </w:rPr>
        <w:t>万元。</w:t>
      </w:r>
      <w:r>
        <w:rPr>
          <w:rFonts w:ascii="仿宋_GB2312" w:eastAsia="仿宋_GB2312" w:cs="仿宋_GB2312" w:hint="eastAsia"/>
          <w:sz w:val="32"/>
          <w:szCs w:val="32"/>
        </w:rPr>
        <w:t>本部门</w:t>
      </w:r>
      <w:r>
        <w:rPr>
          <w:rFonts w:ascii="仿宋_GB2312" w:eastAsia="仿宋_GB2312" w:cs="仿宋_GB2312"/>
          <w:sz w:val="32"/>
          <w:szCs w:val="32"/>
        </w:rPr>
        <w:t>2019</w:t>
      </w:r>
      <w:r>
        <w:rPr>
          <w:rFonts w:ascii="仿宋_GB2312" w:eastAsia="仿宋_GB2312" w:cs="仿宋_GB2312" w:hint="eastAsia"/>
          <w:sz w:val="32"/>
          <w:szCs w:val="32"/>
        </w:rPr>
        <w:t>年度因公出国（境）团组</w:t>
      </w:r>
      <w:r>
        <w:rPr>
          <w:rFonts w:ascii="仿宋_GB2312" w:eastAsia="仿宋_GB2312" w:cs="仿宋_GB2312"/>
          <w:sz w:val="32"/>
          <w:szCs w:val="32"/>
        </w:rPr>
        <w:t>0</w:t>
      </w:r>
      <w:r>
        <w:rPr>
          <w:rFonts w:ascii="仿宋_GB2312" w:eastAsia="仿宋_GB2312" w:cs="仿宋_GB2312" w:hint="eastAsia"/>
          <w:sz w:val="32"/>
          <w:szCs w:val="32"/>
        </w:rPr>
        <w:t>个、共</w:t>
      </w:r>
      <w:r>
        <w:rPr>
          <w:rFonts w:ascii="仿宋_GB2312" w:eastAsia="仿宋_GB2312" w:cs="仿宋_GB2312"/>
          <w:sz w:val="32"/>
          <w:szCs w:val="32"/>
        </w:rPr>
        <w:t>0</w:t>
      </w:r>
      <w:r>
        <w:rPr>
          <w:rFonts w:ascii="仿宋_GB2312" w:eastAsia="仿宋_GB2312" w:cs="仿宋_GB2312" w:hint="eastAsia"/>
          <w:sz w:val="32"/>
          <w:szCs w:val="32"/>
        </w:rPr>
        <w:t>人</w:t>
      </w:r>
      <w:r>
        <w:rPr>
          <w:rFonts w:ascii="仿宋_GB2312" w:eastAsia="仿宋_GB2312" w:cs="仿宋_GB2312"/>
          <w:sz w:val="32"/>
          <w:szCs w:val="32"/>
        </w:rPr>
        <w:t>/</w:t>
      </w:r>
      <w:r>
        <w:rPr>
          <w:rFonts w:ascii="仿宋_GB2312" w:eastAsia="仿宋_GB2312" w:cs="仿宋_GB2312" w:hint="eastAsia"/>
          <w:sz w:val="32"/>
          <w:szCs w:val="32"/>
        </w:rPr>
        <w:t>参加其他单位组织的因公出国（境）团组</w:t>
      </w:r>
      <w:r>
        <w:rPr>
          <w:rFonts w:ascii="仿宋_GB2312" w:eastAsia="仿宋_GB2312" w:cs="仿宋_GB2312"/>
          <w:sz w:val="32"/>
          <w:szCs w:val="32"/>
        </w:rPr>
        <w:t>0</w:t>
      </w:r>
      <w:r>
        <w:rPr>
          <w:rFonts w:ascii="仿宋_GB2312" w:eastAsia="仿宋_GB2312" w:cs="仿宋_GB2312" w:hint="eastAsia"/>
          <w:sz w:val="32"/>
          <w:szCs w:val="32"/>
        </w:rPr>
        <w:t>个、共</w:t>
      </w:r>
      <w:r>
        <w:rPr>
          <w:rFonts w:ascii="仿宋_GB2312" w:eastAsia="仿宋_GB2312" w:cs="仿宋_GB2312"/>
          <w:sz w:val="32"/>
          <w:szCs w:val="32"/>
        </w:rPr>
        <w:t>0</w:t>
      </w:r>
      <w:r>
        <w:rPr>
          <w:rFonts w:ascii="仿宋_GB2312" w:eastAsia="仿宋_GB2312" w:cs="仿宋_GB2312" w:hint="eastAsia"/>
          <w:sz w:val="32"/>
          <w:szCs w:val="32"/>
        </w:rPr>
        <w:t>人</w:t>
      </w:r>
      <w:r>
        <w:rPr>
          <w:rFonts w:ascii="仿宋_GB2312" w:eastAsia="仿宋_GB2312" w:cs="仿宋_GB2312"/>
          <w:sz w:val="32"/>
          <w:szCs w:val="32"/>
        </w:rPr>
        <w:t>/</w:t>
      </w:r>
      <w:r>
        <w:rPr>
          <w:rFonts w:ascii="仿宋_GB2312" w:eastAsia="仿宋_GB2312" w:cs="仿宋_GB2312" w:hint="eastAsia"/>
          <w:sz w:val="32"/>
          <w:szCs w:val="32"/>
        </w:rPr>
        <w:t>无本单位组织的出国（境）团组。因公出国（境）费支出较预算增加</w:t>
      </w:r>
      <w:r>
        <w:rPr>
          <w:rFonts w:ascii="仿宋_GB2312" w:eastAsia="仿宋_GB2312" w:cs="仿宋_GB2312"/>
          <w:sz w:val="32"/>
          <w:szCs w:val="32"/>
        </w:rPr>
        <w:t>0</w:t>
      </w:r>
      <w:r>
        <w:rPr>
          <w:rFonts w:ascii="仿宋_GB2312" w:eastAsia="仿宋_GB2312" w:cs="仿宋_GB2312" w:hint="eastAsia"/>
          <w:sz w:val="32"/>
          <w:szCs w:val="32"/>
        </w:rPr>
        <w:t>万元，增长</w:t>
      </w:r>
      <w:r>
        <w:rPr>
          <w:rFonts w:ascii="仿宋_GB2312" w:eastAsia="仿宋_GB2312" w:cs="仿宋_GB2312"/>
          <w:sz w:val="32"/>
          <w:szCs w:val="32"/>
        </w:rPr>
        <w:t>0%</w:t>
      </w:r>
      <w:r>
        <w:rPr>
          <w:rFonts w:ascii="仿宋_GB2312" w:eastAsia="仿宋_GB2312" w:cs="仿宋_GB2312" w:hint="eastAsia"/>
          <w:sz w:val="32"/>
          <w:szCs w:val="32"/>
        </w:rPr>
        <w:t>；较上年增加</w:t>
      </w:r>
      <w:r>
        <w:rPr>
          <w:rFonts w:ascii="仿宋_GB2312" w:eastAsia="仿宋_GB2312" w:cs="仿宋_GB2312"/>
          <w:sz w:val="32"/>
          <w:szCs w:val="32"/>
        </w:rPr>
        <w:t>0</w:t>
      </w:r>
      <w:r>
        <w:rPr>
          <w:rFonts w:ascii="仿宋_GB2312" w:eastAsia="仿宋_GB2312" w:cs="仿宋_GB2312" w:hint="eastAsia"/>
          <w:sz w:val="32"/>
          <w:szCs w:val="32"/>
        </w:rPr>
        <w:t>万元，增长</w:t>
      </w:r>
      <w:r>
        <w:rPr>
          <w:rFonts w:ascii="仿宋_GB2312" w:eastAsia="仿宋_GB2312" w:cs="仿宋_GB2312"/>
          <w:sz w:val="32"/>
          <w:szCs w:val="32"/>
        </w:rPr>
        <w:t>0%</w:t>
      </w:r>
      <w:r>
        <w:rPr>
          <w:rFonts w:ascii="仿宋_GB2312" w:eastAsia="仿宋_GB2312" w:cs="仿宋_GB2312" w:hint="eastAsia"/>
          <w:sz w:val="32"/>
          <w:szCs w:val="32"/>
        </w:rPr>
        <w:t>。</w:t>
      </w:r>
    </w:p>
    <w:p w:rsidR="004B7DC4" w:rsidRDefault="004B7DC4" w:rsidP="00432DDB">
      <w:pPr>
        <w:adjustRightInd w:val="0"/>
        <w:snapToGrid w:val="0"/>
        <w:spacing w:line="600" w:lineRule="exact"/>
        <w:ind w:firstLineChars="200" w:firstLine="31680"/>
        <w:rPr>
          <w:rFonts w:ascii="仿宋_GB2312" w:eastAsia="仿宋_GB2312" w:hAnsi="Times New Roman" w:cs="Times New Roman"/>
          <w:b/>
          <w:bCs/>
          <w:sz w:val="32"/>
          <w:szCs w:val="32"/>
        </w:rPr>
      </w:pPr>
      <w:r>
        <w:rPr>
          <w:rFonts w:ascii="楷体_GB2312" w:eastAsia="楷体_GB2312" w:hAnsi="Times New Roman" w:cs="楷体_GB2312"/>
          <w:b/>
          <w:bCs/>
          <w:sz w:val="32"/>
          <w:szCs w:val="32"/>
        </w:rPr>
        <w:t>2.</w:t>
      </w:r>
      <w:r>
        <w:rPr>
          <w:rFonts w:ascii="楷体_GB2312" w:eastAsia="楷体_GB2312" w:hAnsi="Times New Roman" w:cs="楷体_GB2312" w:hint="eastAsia"/>
          <w:b/>
          <w:bCs/>
          <w:sz w:val="32"/>
          <w:szCs w:val="32"/>
        </w:rPr>
        <w:t>公务用车购置及运行维护费。</w:t>
      </w:r>
      <w:r>
        <w:rPr>
          <w:rFonts w:ascii="仿宋_GB2312" w:eastAsia="仿宋_GB2312" w:hAnsi="仿宋_GB2312" w:cs="仿宋_GB2312" w:hint="eastAsia"/>
          <w:sz w:val="32"/>
          <w:szCs w:val="32"/>
        </w:rPr>
        <w:t>本部门</w:t>
      </w:r>
      <w:r>
        <w:rPr>
          <w:rFonts w:ascii="仿宋_GB2312" w:eastAsia="仿宋_GB2312" w:hAnsi="仿宋_GB2312" w:cs="仿宋_GB2312"/>
          <w:sz w:val="32"/>
          <w:szCs w:val="32"/>
        </w:rPr>
        <w:t>2020</w:t>
      </w:r>
      <w:r>
        <w:rPr>
          <w:rFonts w:ascii="仿宋_GB2312" w:eastAsia="仿宋_GB2312" w:hAnsi="仿宋_GB2312" w:cs="仿宋_GB2312" w:hint="eastAsia"/>
          <w:sz w:val="32"/>
          <w:szCs w:val="32"/>
        </w:rPr>
        <w:t>年度公务用车购置及运行维护费支出</w:t>
      </w:r>
      <w:r>
        <w:rPr>
          <w:rFonts w:ascii="仿宋_GB2312" w:eastAsia="仿宋_GB2312" w:hAnsi="仿宋_GB2312" w:cs="仿宋_GB2312"/>
          <w:sz w:val="32"/>
          <w:szCs w:val="32"/>
        </w:rPr>
        <w:t>122.92</w:t>
      </w:r>
      <w:r>
        <w:rPr>
          <w:rFonts w:ascii="仿宋_GB2312" w:eastAsia="仿宋_GB2312" w:hAnsi="仿宋_GB2312" w:cs="仿宋_GB2312" w:hint="eastAsia"/>
          <w:sz w:val="32"/>
          <w:szCs w:val="32"/>
        </w:rPr>
        <w:t>万元，完成预算的</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w:t>
      </w:r>
      <w:r>
        <w:rPr>
          <w:rFonts w:ascii="仿宋_GB2312" w:eastAsia="仿宋_GB2312" w:hAnsi="Times New Roman" w:cs="仿宋_GB2312" w:hint="eastAsia"/>
          <w:sz w:val="32"/>
          <w:szCs w:val="32"/>
        </w:rPr>
        <w:t>较预算增加</w:t>
      </w:r>
      <w:r>
        <w:rPr>
          <w:rFonts w:ascii="仿宋_GB2312" w:eastAsia="仿宋_GB2312" w:hAnsi="Times New Roman" w:cs="仿宋_GB2312"/>
          <w:sz w:val="32"/>
          <w:szCs w:val="32"/>
        </w:rPr>
        <w:t>0</w:t>
      </w:r>
      <w:r>
        <w:rPr>
          <w:rFonts w:ascii="仿宋_GB2312" w:eastAsia="仿宋_GB2312" w:hAnsi="Times New Roman" w:cs="仿宋_GB2312" w:hint="eastAsia"/>
          <w:sz w:val="32"/>
          <w:szCs w:val="32"/>
        </w:rPr>
        <w:t>万元；较上年增加</w:t>
      </w:r>
      <w:r>
        <w:rPr>
          <w:rFonts w:ascii="仿宋_GB2312" w:eastAsia="仿宋_GB2312" w:hAnsi="Times New Roman" w:cs="仿宋_GB2312"/>
          <w:sz w:val="32"/>
          <w:szCs w:val="32"/>
        </w:rPr>
        <w:t>81.92</w:t>
      </w:r>
      <w:r>
        <w:rPr>
          <w:rFonts w:ascii="仿宋_GB2312" w:eastAsia="仿宋_GB2312" w:hAnsi="Times New Roman" w:cs="仿宋_GB2312" w:hint="eastAsia"/>
          <w:sz w:val="32"/>
          <w:szCs w:val="32"/>
        </w:rPr>
        <w:t>万元，增长</w:t>
      </w:r>
      <w:r>
        <w:rPr>
          <w:rFonts w:ascii="仿宋_GB2312" w:eastAsia="仿宋_GB2312" w:hAnsi="Times New Roman" w:cs="仿宋_GB2312"/>
          <w:sz w:val="32"/>
          <w:szCs w:val="32"/>
        </w:rPr>
        <w:t>199%,</w:t>
      </w:r>
      <w:r>
        <w:rPr>
          <w:rFonts w:ascii="仿宋_GB2312" w:eastAsia="仿宋_GB2312" w:hAnsi="Times New Roman" w:cs="仿宋_GB2312" w:hint="eastAsia"/>
          <w:sz w:val="32"/>
          <w:szCs w:val="32"/>
        </w:rPr>
        <w:t>主要是交警大队</w:t>
      </w:r>
      <w:r>
        <w:rPr>
          <w:rFonts w:ascii="仿宋_GB2312" w:eastAsia="仿宋_GB2312" w:hAnsi="Times New Roman" w:cs="仿宋_GB2312"/>
          <w:sz w:val="32"/>
          <w:szCs w:val="32"/>
        </w:rPr>
        <w:t>2020</w:t>
      </w:r>
      <w:r>
        <w:rPr>
          <w:rFonts w:ascii="仿宋_GB2312" w:eastAsia="仿宋_GB2312" w:hAnsi="Times New Roman" w:cs="仿宋_GB2312" w:hint="eastAsia"/>
          <w:sz w:val="32"/>
          <w:szCs w:val="32"/>
        </w:rPr>
        <w:t>年度增加公务用车购置费</w:t>
      </w:r>
      <w:r>
        <w:rPr>
          <w:rFonts w:ascii="仿宋_GB2312" w:eastAsia="仿宋_GB2312" w:hAnsi="Times New Roman" w:cs="仿宋_GB2312"/>
          <w:sz w:val="32"/>
          <w:szCs w:val="32"/>
        </w:rPr>
        <w:t>81.92</w:t>
      </w:r>
      <w:r>
        <w:rPr>
          <w:rFonts w:ascii="仿宋_GB2312" w:eastAsia="仿宋_GB2312" w:hAnsi="Times New Roman" w:cs="仿宋_GB2312" w:hint="eastAsia"/>
          <w:sz w:val="32"/>
          <w:szCs w:val="32"/>
        </w:rPr>
        <w:t>万元。</w:t>
      </w:r>
      <w:r>
        <w:rPr>
          <w:rFonts w:ascii="仿宋_GB2312" w:eastAsia="仿宋_GB2312" w:hAnsi="Times New Roman" w:cs="仿宋_GB2312" w:hint="eastAsia"/>
          <w:b/>
          <w:bCs/>
          <w:sz w:val="32"/>
          <w:szCs w:val="32"/>
        </w:rPr>
        <w:t>其中：</w:t>
      </w:r>
    </w:p>
    <w:p w:rsidR="004B7DC4" w:rsidRDefault="004B7DC4" w:rsidP="00432DDB">
      <w:pPr>
        <w:adjustRightInd w:val="0"/>
        <w:snapToGrid w:val="0"/>
        <w:spacing w:line="600" w:lineRule="exact"/>
        <w:ind w:firstLineChars="200" w:firstLine="31680"/>
        <w:rPr>
          <w:rFonts w:ascii="仿宋_GB2312" w:eastAsia="仿宋_GB2312" w:hAnsi="Times New Roman" w:cs="Times New Roman"/>
          <w:sz w:val="32"/>
          <w:szCs w:val="32"/>
        </w:rPr>
      </w:pPr>
      <w:r>
        <w:rPr>
          <w:rFonts w:ascii="仿宋_GB2312" w:eastAsia="仿宋_GB2312" w:hAnsi="Times New Roman" w:cs="仿宋_GB2312" w:hint="eastAsia"/>
          <w:b/>
          <w:bCs/>
          <w:sz w:val="32"/>
          <w:szCs w:val="32"/>
        </w:rPr>
        <w:t>公务用车购置费支出：</w:t>
      </w:r>
      <w:r>
        <w:rPr>
          <w:rFonts w:ascii="仿宋_GB2312" w:eastAsia="仿宋_GB2312" w:hAnsi="Times New Roman" w:cs="仿宋_GB2312" w:hint="eastAsia"/>
          <w:sz w:val="32"/>
          <w:szCs w:val="32"/>
        </w:rPr>
        <w:t>本部门</w:t>
      </w:r>
      <w:r>
        <w:rPr>
          <w:rFonts w:ascii="仿宋_GB2312" w:eastAsia="仿宋_GB2312" w:hAnsi="Times New Roman" w:cs="仿宋_GB2312"/>
          <w:sz w:val="32"/>
          <w:szCs w:val="32"/>
        </w:rPr>
        <w:t>2020</w:t>
      </w:r>
      <w:r>
        <w:rPr>
          <w:rFonts w:ascii="仿宋_GB2312" w:eastAsia="仿宋_GB2312" w:hAnsi="Times New Roman" w:cs="仿宋_GB2312" w:hint="eastAsia"/>
          <w:sz w:val="32"/>
          <w:szCs w:val="32"/>
        </w:rPr>
        <w:t>年度公务用车购置量</w:t>
      </w:r>
      <w:r>
        <w:rPr>
          <w:rFonts w:ascii="仿宋_GB2312" w:eastAsia="仿宋_GB2312" w:hAnsi="Times New Roman" w:cs="仿宋_GB2312"/>
          <w:sz w:val="32"/>
          <w:szCs w:val="32"/>
        </w:rPr>
        <w:t>4</w:t>
      </w:r>
      <w:r>
        <w:rPr>
          <w:rFonts w:ascii="仿宋_GB2312" w:eastAsia="仿宋_GB2312" w:hAnsi="Times New Roman" w:cs="仿宋_GB2312" w:hint="eastAsia"/>
          <w:sz w:val="32"/>
          <w:szCs w:val="32"/>
        </w:rPr>
        <w:t>辆，发生“公务用车购置”经费支出</w:t>
      </w:r>
      <w:r>
        <w:rPr>
          <w:rFonts w:ascii="仿宋_GB2312" w:eastAsia="仿宋_GB2312" w:hAnsi="Times New Roman" w:cs="仿宋_GB2312"/>
          <w:sz w:val="32"/>
          <w:szCs w:val="32"/>
        </w:rPr>
        <w:t>81.92</w:t>
      </w:r>
      <w:r>
        <w:rPr>
          <w:rFonts w:ascii="仿宋_GB2312" w:eastAsia="仿宋_GB2312" w:hAnsi="Times New Roman" w:cs="仿宋_GB2312" w:hint="eastAsia"/>
          <w:sz w:val="32"/>
          <w:szCs w:val="32"/>
        </w:rPr>
        <w:t>万元。公务用车购置费支出与年初预算持平；较上年增加</w:t>
      </w:r>
      <w:r>
        <w:rPr>
          <w:rFonts w:ascii="仿宋_GB2312" w:eastAsia="仿宋_GB2312" w:hAnsi="Times New Roman" w:cs="仿宋_GB2312"/>
          <w:sz w:val="32"/>
          <w:szCs w:val="32"/>
        </w:rPr>
        <w:t>81.92</w:t>
      </w:r>
      <w:r>
        <w:rPr>
          <w:rFonts w:ascii="仿宋_GB2312" w:eastAsia="仿宋_GB2312" w:hAnsi="Times New Roman" w:cs="仿宋_GB2312" w:hint="eastAsia"/>
          <w:sz w:val="32"/>
          <w:szCs w:val="32"/>
        </w:rPr>
        <w:t>万元，</w:t>
      </w:r>
      <w:r>
        <w:rPr>
          <w:rFonts w:ascii="仿宋_GB2312" w:eastAsia="仿宋_GB2312" w:hAnsi="Times New Roman" w:cs="仿宋_GB2312"/>
          <w:sz w:val="32"/>
          <w:szCs w:val="32"/>
        </w:rPr>
        <w:t>,</w:t>
      </w:r>
      <w:r>
        <w:rPr>
          <w:rFonts w:ascii="仿宋_GB2312" w:eastAsia="仿宋_GB2312" w:hAnsi="Times New Roman" w:cs="仿宋_GB2312" w:hint="eastAsia"/>
          <w:sz w:val="32"/>
          <w:szCs w:val="32"/>
        </w:rPr>
        <w:t>主要是交警大队</w:t>
      </w:r>
      <w:r>
        <w:rPr>
          <w:rFonts w:ascii="仿宋_GB2312" w:eastAsia="仿宋_GB2312" w:hAnsi="Times New Roman" w:cs="仿宋_GB2312"/>
          <w:sz w:val="32"/>
          <w:szCs w:val="32"/>
        </w:rPr>
        <w:t>2020</w:t>
      </w:r>
      <w:r>
        <w:rPr>
          <w:rFonts w:ascii="仿宋_GB2312" w:eastAsia="仿宋_GB2312" w:hAnsi="Times New Roman" w:cs="仿宋_GB2312" w:hint="eastAsia"/>
          <w:sz w:val="32"/>
          <w:szCs w:val="32"/>
        </w:rPr>
        <w:t>年度增加公务用车购置费</w:t>
      </w:r>
      <w:r>
        <w:rPr>
          <w:rFonts w:ascii="仿宋_GB2312" w:eastAsia="仿宋_GB2312" w:hAnsi="Times New Roman" w:cs="仿宋_GB2312"/>
          <w:sz w:val="32"/>
          <w:szCs w:val="32"/>
        </w:rPr>
        <w:t>81.92</w:t>
      </w:r>
      <w:r>
        <w:rPr>
          <w:rFonts w:ascii="仿宋_GB2312" w:eastAsia="仿宋_GB2312" w:hAnsi="Times New Roman" w:cs="仿宋_GB2312" w:hint="eastAsia"/>
          <w:sz w:val="32"/>
          <w:szCs w:val="32"/>
        </w:rPr>
        <w:t>万元。</w:t>
      </w:r>
    </w:p>
    <w:p w:rsidR="004B7DC4" w:rsidRDefault="004B7DC4" w:rsidP="00432DDB">
      <w:pPr>
        <w:adjustRightInd w:val="0"/>
        <w:snapToGrid w:val="0"/>
        <w:spacing w:line="600" w:lineRule="exact"/>
        <w:ind w:firstLineChars="200" w:firstLine="31680"/>
        <w:rPr>
          <w:rFonts w:ascii="仿宋_GB2312" w:eastAsia="仿宋_GB2312" w:hAnsi="Times New Roman" w:cs="Times New Roman"/>
          <w:sz w:val="32"/>
          <w:szCs w:val="32"/>
        </w:rPr>
      </w:pPr>
      <w:r>
        <w:rPr>
          <w:rFonts w:ascii="仿宋_GB2312" w:eastAsia="仿宋_GB2312" w:hAnsi="Times New Roman" w:cs="仿宋_GB2312" w:hint="eastAsia"/>
          <w:b/>
          <w:bCs/>
          <w:sz w:val="32"/>
          <w:szCs w:val="32"/>
        </w:rPr>
        <w:t>公务用车运行维护费支出：</w:t>
      </w:r>
      <w:r>
        <w:rPr>
          <w:rFonts w:ascii="仿宋_GB2312" w:eastAsia="仿宋_GB2312" w:hAnsi="Times New Roman" w:cs="仿宋_GB2312" w:hint="eastAsia"/>
          <w:sz w:val="32"/>
          <w:szCs w:val="32"/>
        </w:rPr>
        <w:t>本部门</w:t>
      </w:r>
      <w:r>
        <w:rPr>
          <w:rFonts w:ascii="仿宋_GB2312" w:eastAsia="仿宋_GB2312" w:hAnsi="Times New Roman" w:cs="仿宋_GB2312"/>
          <w:sz w:val="32"/>
          <w:szCs w:val="32"/>
        </w:rPr>
        <w:t>2020</w:t>
      </w:r>
      <w:r>
        <w:rPr>
          <w:rFonts w:ascii="仿宋_GB2312" w:eastAsia="仿宋_GB2312" w:hAnsi="Times New Roman" w:cs="仿宋_GB2312" w:hint="eastAsia"/>
          <w:sz w:val="32"/>
          <w:szCs w:val="32"/>
        </w:rPr>
        <w:t>年度单位公务用车保有量</w:t>
      </w:r>
      <w:r>
        <w:rPr>
          <w:rFonts w:ascii="仿宋_GB2312" w:eastAsia="仿宋_GB2312" w:hAnsi="Times New Roman" w:cs="仿宋_GB2312"/>
          <w:sz w:val="32"/>
          <w:szCs w:val="32"/>
        </w:rPr>
        <w:t>18</w:t>
      </w:r>
      <w:r>
        <w:rPr>
          <w:rFonts w:ascii="仿宋_GB2312" w:eastAsia="仿宋_GB2312" w:hAnsi="Times New Roman" w:cs="仿宋_GB2312" w:hint="eastAsia"/>
          <w:sz w:val="32"/>
          <w:szCs w:val="32"/>
        </w:rPr>
        <w:t>辆</w:t>
      </w:r>
      <w:r>
        <w:rPr>
          <w:rFonts w:ascii="仿宋_GB2312" w:eastAsia="仿宋_GB2312" w:hAnsi="Times New Roman" w:cs="仿宋_GB2312"/>
          <w:sz w:val="32"/>
          <w:szCs w:val="32"/>
        </w:rPr>
        <w:t>,</w:t>
      </w:r>
      <w:r>
        <w:rPr>
          <w:rFonts w:ascii="仿宋_GB2312" w:eastAsia="仿宋_GB2312" w:hAnsi="Times New Roman" w:cs="仿宋_GB2312" w:hint="eastAsia"/>
          <w:sz w:val="32"/>
          <w:szCs w:val="32"/>
        </w:rPr>
        <w:t>发生运行维护费支出</w:t>
      </w:r>
      <w:r>
        <w:rPr>
          <w:rFonts w:ascii="仿宋_GB2312" w:eastAsia="仿宋_GB2312" w:hAnsi="Times New Roman" w:cs="仿宋_GB2312"/>
          <w:sz w:val="32"/>
          <w:szCs w:val="32"/>
        </w:rPr>
        <w:t>41</w:t>
      </w:r>
      <w:r>
        <w:rPr>
          <w:rFonts w:ascii="仿宋_GB2312" w:eastAsia="仿宋_GB2312" w:hAnsi="Times New Roman" w:cs="仿宋_GB2312" w:hint="eastAsia"/>
          <w:sz w:val="32"/>
          <w:szCs w:val="32"/>
        </w:rPr>
        <w:t>万元。公车运行维护费支出较预算持平；较上年持平。</w:t>
      </w:r>
    </w:p>
    <w:p w:rsidR="004B7DC4" w:rsidRDefault="004B7DC4" w:rsidP="00432DDB">
      <w:pPr>
        <w:adjustRightInd w:val="0"/>
        <w:snapToGrid w:val="0"/>
        <w:spacing w:line="600" w:lineRule="exact"/>
        <w:ind w:firstLineChars="200" w:firstLine="31680"/>
        <w:rPr>
          <w:rFonts w:ascii="仿宋_GB2312" w:eastAsia="仿宋_GB2312" w:hAnsi="Times New Roman" w:cs="Times New Roman"/>
          <w:sz w:val="32"/>
          <w:szCs w:val="32"/>
        </w:rPr>
      </w:pPr>
      <w:r>
        <w:rPr>
          <w:rFonts w:ascii="楷体_GB2312" w:eastAsia="楷体_GB2312" w:hAnsi="Times New Roman" w:cs="楷体_GB2312"/>
          <w:b/>
          <w:bCs/>
          <w:sz w:val="32"/>
          <w:szCs w:val="32"/>
        </w:rPr>
        <w:t>3.</w:t>
      </w:r>
      <w:r>
        <w:rPr>
          <w:rFonts w:ascii="楷体_GB2312" w:eastAsia="楷体_GB2312" w:hAnsi="Times New Roman" w:cs="楷体_GB2312" w:hint="eastAsia"/>
          <w:b/>
          <w:bCs/>
          <w:sz w:val="32"/>
          <w:szCs w:val="32"/>
        </w:rPr>
        <w:t>公务接待费。</w:t>
      </w:r>
      <w:r>
        <w:rPr>
          <w:rFonts w:ascii="仿宋_GB2312" w:eastAsia="仿宋_GB2312" w:hAnsi="仿宋_GB2312" w:cs="仿宋_GB2312" w:hint="eastAsia"/>
          <w:sz w:val="32"/>
          <w:szCs w:val="32"/>
        </w:rPr>
        <w:t>本部门</w:t>
      </w:r>
      <w:r>
        <w:rPr>
          <w:rFonts w:ascii="仿宋_GB2312" w:eastAsia="仿宋_GB2312" w:hAnsi="仿宋_GB2312" w:cs="仿宋_GB2312"/>
          <w:sz w:val="32"/>
          <w:szCs w:val="32"/>
        </w:rPr>
        <w:t>2020</w:t>
      </w:r>
      <w:r>
        <w:rPr>
          <w:rFonts w:ascii="仿宋_GB2312" w:eastAsia="仿宋_GB2312" w:hAnsi="仿宋_GB2312" w:cs="仿宋_GB2312" w:hint="eastAsia"/>
          <w:sz w:val="32"/>
          <w:szCs w:val="32"/>
        </w:rPr>
        <w:t>年度公务接待费支出</w:t>
      </w:r>
      <w:r>
        <w:rPr>
          <w:rFonts w:ascii="仿宋_GB2312" w:eastAsia="仿宋_GB2312" w:hAnsi="仿宋_GB2312" w:cs="仿宋_GB2312"/>
          <w:sz w:val="32"/>
          <w:szCs w:val="32"/>
        </w:rPr>
        <w:t>0.05</w:t>
      </w:r>
      <w:r>
        <w:rPr>
          <w:rFonts w:ascii="仿宋_GB2312" w:eastAsia="仿宋_GB2312" w:hAnsi="仿宋_GB2312" w:cs="仿宋_GB2312" w:hint="eastAsia"/>
          <w:sz w:val="32"/>
          <w:szCs w:val="32"/>
        </w:rPr>
        <w:t>万元，完成预算的</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。发生</w:t>
      </w:r>
      <w:r>
        <w:rPr>
          <w:rFonts w:ascii="仿宋_GB2312" w:eastAsia="仿宋_GB2312" w:hAnsi="Times New Roman" w:cs="仿宋_GB2312" w:hint="eastAsia"/>
          <w:sz w:val="32"/>
          <w:szCs w:val="32"/>
        </w:rPr>
        <w:t>公务接待共</w:t>
      </w:r>
      <w:r>
        <w:rPr>
          <w:rFonts w:ascii="仿宋_GB2312" w:eastAsia="仿宋_GB2312" w:hAnsi="Times New Roman" w:cs="仿宋_GB2312"/>
          <w:sz w:val="32"/>
          <w:szCs w:val="32"/>
        </w:rPr>
        <w:t>1</w:t>
      </w:r>
      <w:r>
        <w:rPr>
          <w:rFonts w:ascii="仿宋_GB2312" w:eastAsia="仿宋_GB2312" w:hAnsi="Times New Roman" w:cs="仿宋_GB2312" w:hint="eastAsia"/>
          <w:sz w:val="32"/>
          <w:szCs w:val="32"/>
        </w:rPr>
        <w:t>批次、</w:t>
      </w:r>
      <w:r>
        <w:rPr>
          <w:rFonts w:ascii="仿宋_GB2312" w:eastAsia="仿宋_GB2312" w:hAnsi="Times New Roman" w:cs="仿宋_GB2312"/>
          <w:sz w:val="32"/>
          <w:szCs w:val="32"/>
        </w:rPr>
        <w:t>6</w:t>
      </w:r>
      <w:r>
        <w:rPr>
          <w:rFonts w:ascii="仿宋_GB2312" w:eastAsia="仿宋_GB2312" w:hAnsi="Times New Roman" w:cs="仿宋_GB2312" w:hint="eastAsia"/>
          <w:sz w:val="32"/>
          <w:szCs w:val="32"/>
        </w:rPr>
        <w:t>人次。公务接待费支出较预算持平，主要是</w:t>
      </w:r>
      <w:r>
        <w:rPr>
          <w:rFonts w:ascii="仿宋_GB2312" w:eastAsia="仿宋_GB2312" w:cs="仿宋_GB2312" w:hint="eastAsia"/>
          <w:sz w:val="32"/>
          <w:szCs w:val="32"/>
        </w:rPr>
        <w:t>厉行节俭，严格控制公务接待费支出</w:t>
      </w:r>
      <w:r>
        <w:rPr>
          <w:rFonts w:ascii="仿宋_GB2312" w:eastAsia="仿宋_GB2312" w:hAnsi="Times New Roman" w:cs="仿宋_GB2312" w:hint="eastAsia"/>
          <w:sz w:val="32"/>
          <w:szCs w:val="32"/>
        </w:rPr>
        <w:t>；较上年度减少</w:t>
      </w:r>
      <w:r>
        <w:rPr>
          <w:rFonts w:ascii="仿宋_GB2312" w:eastAsia="仿宋_GB2312" w:hAnsi="Times New Roman" w:cs="仿宋_GB2312"/>
          <w:sz w:val="32"/>
          <w:szCs w:val="32"/>
        </w:rPr>
        <w:t>0.16</w:t>
      </w:r>
      <w:r>
        <w:rPr>
          <w:rFonts w:ascii="仿宋_GB2312" w:eastAsia="仿宋_GB2312" w:hAnsi="Times New Roman" w:cs="仿宋_GB2312" w:hint="eastAsia"/>
          <w:sz w:val="32"/>
          <w:szCs w:val="32"/>
        </w:rPr>
        <w:t>万元，降低</w:t>
      </w:r>
      <w:r>
        <w:rPr>
          <w:rFonts w:ascii="仿宋_GB2312" w:eastAsia="仿宋_GB2312" w:hAnsi="Times New Roman" w:cs="仿宋_GB2312"/>
          <w:sz w:val="32"/>
          <w:szCs w:val="32"/>
        </w:rPr>
        <w:t>76%,</w:t>
      </w:r>
      <w:r>
        <w:rPr>
          <w:rFonts w:ascii="仿宋_GB2312" w:eastAsia="仿宋_GB2312" w:cs="仿宋_GB2312" w:hint="eastAsia"/>
          <w:sz w:val="32"/>
          <w:szCs w:val="32"/>
        </w:rPr>
        <w:t>主要是严格执行中央、省、市压缩三公经费相关文件规定，厉行节俭，严格控制支出</w:t>
      </w:r>
      <w:r>
        <w:rPr>
          <w:rFonts w:ascii="仿宋_GB2312" w:eastAsia="仿宋_GB2312" w:hAnsi="Times New Roman" w:cs="仿宋_GB2312" w:hint="eastAsia"/>
          <w:sz w:val="32"/>
          <w:szCs w:val="32"/>
        </w:rPr>
        <w:t>。</w:t>
      </w:r>
    </w:p>
    <w:p w:rsidR="004B7DC4" w:rsidRDefault="004B7DC4" w:rsidP="00432DDB">
      <w:pPr>
        <w:adjustRightInd w:val="0"/>
        <w:snapToGrid w:val="0"/>
        <w:spacing w:line="600" w:lineRule="exact"/>
        <w:ind w:firstLineChars="200" w:firstLine="31680"/>
        <w:rPr>
          <w:rFonts w:ascii="黑体" w:eastAsia="黑体" w:hAnsi="Times New Roman" w:cs="Times New Roman"/>
          <w:sz w:val="32"/>
          <w:szCs w:val="32"/>
        </w:rPr>
      </w:pPr>
      <w:r>
        <w:rPr>
          <w:rFonts w:ascii="黑体" w:eastAsia="黑体" w:hAnsi="Times New Roman" w:cs="黑体" w:hint="eastAsia"/>
          <w:sz w:val="32"/>
          <w:szCs w:val="32"/>
        </w:rPr>
        <w:t>六、预算绩效情况说明</w:t>
      </w:r>
    </w:p>
    <w:p w:rsidR="004B7DC4" w:rsidRDefault="004B7DC4" w:rsidP="00432DDB">
      <w:pPr>
        <w:adjustRightInd w:val="0"/>
        <w:snapToGrid w:val="0"/>
        <w:spacing w:line="600" w:lineRule="exact"/>
        <w:ind w:firstLineChars="200" w:firstLine="31680"/>
        <w:rPr>
          <w:rFonts w:ascii="楷体_GB2312" w:eastAsia="楷体_GB2312" w:hAnsi="楷体_GB2312" w:cs="Times New Roman"/>
          <w:b/>
          <w:bCs/>
          <w:sz w:val="32"/>
          <w:szCs w:val="32"/>
        </w:rPr>
      </w:pPr>
      <w:r>
        <w:rPr>
          <w:rFonts w:ascii="楷体_GB2312" w:eastAsia="楷体_GB2312" w:hAnsi="楷体_GB2312" w:cs="楷体_GB2312" w:hint="eastAsia"/>
          <w:b/>
          <w:bCs/>
          <w:sz w:val="32"/>
          <w:szCs w:val="32"/>
        </w:rPr>
        <w:t>（一）预算绩效管理工作开展情况</w:t>
      </w:r>
    </w:p>
    <w:p w:rsidR="004B7DC4" w:rsidRDefault="004B7DC4" w:rsidP="00432DDB">
      <w:pPr>
        <w:adjustRightInd w:val="0"/>
        <w:snapToGrid w:val="0"/>
        <w:spacing w:line="600" w:lineRule="exact"/>
        <w:ind w:firstLineChars="200" w:firstLine="31680"/>
        <w:rPr>
          <w:rFonts w:ascii="仿宋_GB2312" w:eastAsia="仿宋_GB2312" w:hAnsi="仿宋_GB2312" w:cs="Times New Roman"/>
          <w:sz w:val="32"/>
          <w:szCs w:val="32"/>
        </w:rPr>
      </w:pPr>
      <w:r>
        <w:rPr>
          <w:rFonts w:ascii="仿宋_GB2312" w:eastAsia="仿宋_GB2312" w:hAnsi="仿宋_GB2312" w:cs="仿宋_GB2312" w:hint="eastAsia"/>
          <w:sz w:val="32"/>
          <w:szCs w:val="32"/>
        </w:rPr>
        <w:t>根据预算绩效管理要求，本部门组织对</w:t>
      </w:r>
      <w:r>
        <w:rPr>
          <w:rFonts w:ascii="仿宋_GB2312" w:eastAsia="仿宋_GB2312" w:hAnsi="仿宋_GB2312" w:cs="仿宋_GB2312"/>
          <w:sz w:val="32"/>
          <w:szCs w:val="32"/>
        </w:rPr>
        <w:t>2020</w:t>
      </w:r>
      <w:r>
        <w:rPr>
          <w:rFonts w:ascii="仿宋_GB2312" w:eastAsia="仿宋_GB2312" w:hAnsi="仿宋_GB2312" w:cs="仿宋_GB2312" w:hint="eastAsia"/>
          <w:sz w:val="32"/>
          <w:szCs w:val="32"/>
        </w:rPr>
        <w:t>年度项目支出全面开展绩效自评，其中，一般公共预算项目</w:t>
      </w:r>
      <w:r>
        <w:rPr>
          <w:rFonts w:ascii="仿宋_GB2312" w:eastAsia="仿宋_GB2312" w:hAnsi="仿宋_GB2312" w:cs="仿宋_GB2312"/>
          <w:sz w:val="32"/>
          <w:szCs w:val="32"/>
        </w:rPr>
        <w:t>32</w:t>
      </w:r>
      <w:r>
        <w:rPr>
          <w:rFonts w:ascii="仿宋_GB2312" w:eastAsia="仿宋_GB2312" w:hAnsi="仿宋_GB2312" w:cs="仿宋_GB2312" w:hint="eastAsia"/>
          <w:sz w:val="32"/>
          <w:szCs w:val="32"/>
        </w:rPr>
        <w:t>个，共涉及资金</w:t>
      </w:r>
      <w:r>
        <w:rPr>
          <w:rFonts w:ascii="仿宋_GB2312" w:eastAsia="仿宋_GB2312" w:hAnsi="仿宋_GB2312" w:cs="仿宋_GB2312"/>
          <w:sz w:val="32"/>
          <w:szCs w:val="32"/>
        </w:rPr>
        <w:t>2161.31185</w:t>
      </w:r>
      <w:r>
        <w:rPr>
          <w:rFonts w:ascii="仿宋_GB2312" w:eastAsia="仿宋_GB2312" w:hAnsi="仿宋_GB2312" w:cs="仿宋_GB2312" w:hint="eastAsia"/>
          <w:sz w:val="32"/>
          <w:szCs w:val="32"/>
        </w:rPr>
        <w:t>万元，占一般公共预算项目支出总额的</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；政府性基金预算项目</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个</w:t>
      </w:r>
      <w:r>
        <w:rPr>
          <w:rFonts w:ascii="仿宋_GB2312" w:eastAsia="仿宋_GB2312" w:hAnsi="仿宋_GB2312" w:cs="仿宋_GB2312"/>
          <w:sz w:val="32"/>
          <w:szCs w:val="32"/>
        </w:rPr>
        <w:t>,</w:t>
      </w:r>
      <w:r>
        <w:rPr>
          <w:rFonts w:ascii="仿宋_GB2312" w:eastAsia="仿宋_GB2312" w:hAnsi="仿宋_GB2312" w:cs="仿宋_GB2312" w:hint="eastAsia"/>
          <w:sz w:val="32"/>
          <w:szCs w:val="32"/>
        </w:rPr>
        <w:t>共涉及资金</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w:t>
      </w:r>
    </w:p>
    <w:p w:rsidR="004B7DC4" w:rsidRDefault="004B7DC4" w:rsidP="00432DDB">
      <w:pPr>
        <w:adjustRightInd w:val="0"/>
        <w:snapToGrid w:val="0"/>
        <w:spacing w:line="600" w:lineRule="exact"/>
        <w:ind w:firstLineChars="200" w:firstLine="31680"/>
        <w:rPr>
          <w:rFonts w:ascii="楷体_GB2312" w:eastAsia="楷体_GB2312" w:hAnsi="楷体_GB2312" w:cs="Times New Roman"/>
          <w:b/>
          <w:bCs/>
          <w:sz w:val="32"/>
          <w:szCs w:val="32"/>
        </w:rPr>
      </w:pPr>
      <w:r>
        <w:rPr>
          <w:rFonts w:ascii="楷体_GB2312" w:eastAsia="楷体_GB2312" w:hAnsi="楷体_GB2312" w:cs="楷体_GB2312" w:hint="eastAsia"/>
          <w:b/>
          <w:bCs/>
          <w:sz w:val="32"/>
          <w:szCs w:val="32"/>
        </w:rPr>
        <w:t>（二）</w:t>
      </w:r>
      <w:r>
        <w:rPr>
          <w:rFonts w:ascii="楷体_GB2312" w:eastAsia="楷体_GB2312" w:hAnsi="楷体_GB2312" w:cs="楷体_GB2312"/>
          <w:b/>
          <w:bCs/>
          <w:sz w:val="32"/>
          <w:szCs w:val="32"/>
        </w:rPr>
        <w:t xml:space="preserve"> </w:t>
      </w:r>
      <w:r>
        <w:rPr>
          <w:rFonts w:ascii="楷体_GB2312" w:eastAsia="楷体_GB2312" w:hAnsi="楷体_GB2312" w:cs="楷体_GB2312" w:hint="eastAsia"/>
          <w:b/>
          <w:bCs/>
          <w:sz w:val="32"/>
          <w:szCs w:val="32"/>
        </w:rPr>
        <w:t>部门决算中项目绩效自评结果</w:t>
      </w:r>
    </w:p>
    <w:p w:rsidR="004B7DC4" w:rsidRDefault="004B7DC4" w:rsidP="00432DDB">
      <w:pPr>
        <w:autoSpaceDE w:val="0"/>
        <w:autoSpaceDN w:val="0"/>
        <w:adjustRightInd w:val="0"/>
        <w:spacing w:line="360" w:lineRule="auto"/>
        <w:ind w:firstLineChars="200" w:firstLine="31680"/>
        <w:rPr>
          <w:rFonts w:ascii="仿宋_GB2312" w:eastAsia="仿宋_GB2312" w:hAnsi="仿宋_GB2312" w:cs="Times New Roman"/>
          <w:sz w:val="32"/>
          <w:szCs w:val="32"/>
        </w:rPr>
      </w:pPr>
      <w:r>
        <w:rPr>
          <w:rFonts w:ascii="仿宋_GB2312" w:eastAsia="仿宋_GB2312" w:hAnsi="仿宋_GB2312" w:cs="仿宋_GB2312" w:hint="eastAsia"/>
          <w:sz w:val="32"/>
          <w:szCs w:val="32"/>
        </w:rPr>
        <w:t>组织对“天网工程租赁费”项目开展了部门重点评价，涉及一般公共预算支出</w:t>
      </w:r>
      <w:r>
        <w:rPr>
          <w:rFonts w:ascii="仿宋_GB2312" w:eastAsia="仿宋_GB2312" w:hAnsi="仿宋_GB2312" w:cs="仿宋_GB2312"/>
          <w:sz w:val="32"/>
          <w:szCs w:val="32"/>
        </w:rPr>
        <w:t>30</w:t>
      </w:r>
      <w:r>
        <w:rPr>
          <w:rFonts w:ascii="仿宋_GB2312" w:eastAsia="仿宋_GB2312" w:hAnsi="仿宋_GB2312" w:cs="仿宋_GB2312" w:hint="eastAsia"/>
          <w:sz w:val="32"/>
          <w:szCs w:val="32"/>
        </w:rPr>
        <w:t>万元，政府性基金预算支出</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万元。从评价情况来看：</w:t>
      </w:r>
    </w:p>
    <w:p w:rsidR="004B7DC4" w:rsidRDefault="004B7DC4" w:rsidP="00432DDB">
      <w:pPr>
        <w:autoSpaceDE w:val="0"/>
        <w:autoSpaceDN w:val="0"/>
        <w:adjustRightInd w:val="0"/>
        <w:spacing w:line="360" w:lineRule="auto"/>
        <w:ind w:firstLineChars="200" w:firstLine="31680"/>
        <w:rPr>
          <w:rFonts w:ascii="仿宋_GB2312" w:eastAsia="仿宋_GB2312" w:hAnsi="仿宋" w:cs="Times New Roman"/>
          <w:color w:val="000000"/>
          <w:kern w:val="0"/>
          <w:sz w:val="32"/>
          <w:szCs w:val="32"/>
          <w:highlight w:val="white"/>
        </w:rPr>
      </w:pPr>
      <w:r>
        <w:rPr>
          <w:rFonts w:ascii="仿宋_GB2312" w:eastAsia="仿宋_GB2312" w:hAnsi="仿宋" w:cs="仿宋_GB2312"/>
          <w:color w:val="000000"/>
          <w:kern w:val="0"/>
          <w:sz w:val="32"/>
          <w:szCs w:val="32"/>
          <w:highlight w:val="white"/>
          <w:lang w:val="zh-CN"/>
        </w:rPr>
        <w:t xml:space="preserve"> 1</w:t>
      </w:r>
      <w:r>
        <w:rPr>
          <w:rFonts w:ascii="仿宋_GB2312" w:eastAsia="仿宋_GB2312" w:hAnsi="仿宋" w:cs="仿宋_GB2312" w:hint="eastAsia"/>
          <w:color w:val="000000"/>
          <w:kern w:val="0"/>
          <w:sz w:val="32"/>
          <w:szCs w:val="32"/>
          <w:highlight w:val="white"/>
          <w:lang w:val="zh-CN"/>
        </w:rPr>
        <w:t>、我单位在设置总体目标和具体绩效指标时，牢牢把握关联性、可控性、可实施性，精准性，可衡量和低成本的原则，根据各项预算特点设置相应绩效目标。但由于绩效目标管理经验不足，导致预算绩效目标设置和绩效指标编制水平有待进一步提高。</w:t>
      </w:r>
    </w:p>
    <w:p w:rsidR="004B7DC4" w:rsidRDefault="004B7DC4">
      <w:pPr>
        <w:widowControl/>
        <w:shd w:val="clear" w:color="auto" w:fill="FFFFFF"/>
        <w:spacing w:line="560" w:lineRule="atLeast"/>
        <w:ind w:firstLine="640"/>
        <w:rPr>
          <w:rFonts w:ascii="仿宋" w:eastAsia="仿宋" w:hAnsi="仿宋" w:cs="Times New Roman"/>
          <w:sz w:val="32"/>
          <w:szCs w:val="32"/>
        </w:rPr>
      </w:pPr>
      <w:r>
        <w:rPr>
          <w:rFonts w:ascii="仿宋" w:eastAsia="仿宋" w:hAnsi="仿宋" w:cs="仿宋"/>
          <w:sz w:val="32"/>
          <w:szCs w:val="32"/>
        </w:rPr>
        <w:t>2</w:t>
      </w:r>
      <w:r>
        <w:rPr>
          <w:rFonts w:ascii="仿宋" w:eastAsia="仿宋" w:hAnsi="仿宋" w:cs="仿宋" w:hint="eastAsia"/>
          <w:sz w:val="32"/>
          <w:szCs w:val="32"/>
        </w:rPr>
        <w:t>、预算编制不够细化；预算支出进度不够及时。根据项目执行情况和项目绩效情况，给出总得分，指标体系设定满分</w:t>
      </w:r>
      <w:r>
        <w:rPr>
          <w:rFonts w:ascii="仿宋" w:eastAsia="仿宋" w:hAnsi="仿宋" w:cs="仿宋"/>
          <w:sz w:val="32"/>
          <w:szCs w:val="32"/>
        </w:rPr>
        <w:t>100</w:t>
      </w:r>
      <w:r>
        <w:rPr>
          <w:rFonts w:ascii="仿宋" w:eastAsia="仿宋" w:hAnsi="仿宋" w:cs="仿宋" w:hint="eastAsia"/>
          <w:sz w:val="32"/>
          <w:szCs w:val="32"/>
        </w:rPr>
        <w:t>分，项目综合绩效评价得分</w:t>
      </w:r>
      <w:r>
        <w:rPr>
          <w:rFonts w:ascii="仿宋" w:eastAsia="仿宋" w:hAnsi="仿宋" w:cs="仿宋"/>
          <w:sz w:val="32"/>
          <w:szCs w:val="32"/>
        </w:rPr>
        <w:t>96</w:t>
      </w:r>
      <w:r>
        <w:rPr>
          <w:rFonts w:ascii="仿宋" w:eastAsia="仿宋" w:hAnsi="仿宋" w:cs="仿宋" w:hint="eastAsia"/>
          <w:sz w:val="32"/>
          <w:szCs w:val="32"/>
        </w:rPr>
        <w:t>分，为优秀。</w:t>
      </w:r>
    </w:p>
    <w:p w:rsidR="004B7DC4" w:rsidRDefault="004B7DC4">
      <w:pPr>
        <w:numPr>
          <w:ilvl w:val="0"/>
          <w:numId w:val="2"/>
        </w:numPr>
        <w:adjustRightInd w:val="0"/>
        <w:snapToGrid w:val="0"/>
        <w:spacing w:line="600" w:lineRule="exact"/>
        <w:ind w:firstLine="640"/>
        <w:rPr>
          <w:rFonts w:ascii="仿宋_GB2312" w:eastAsia="仿宋_GB2312" w:hAnsi="仿宋_GB2312" w:cs="Times New Roman"/>
          <w:sz w:val="32"/>
          <w:szCs w:val="32"/>
        </w:rPr>
      </w:pPr>
      <w:r>
        <w:rPr>
          <w:rFonts w:ascii="仿宋_GB2312" w:eastAsia="仿宋_GB2312" w:hAnsi="仿宋_GB2312" w:cs="仿宋_GB2312" w:hint="eastAsia"/>
          <w:sz w:val="32"/>
          <w:szCs w:val="32"/>
        </w:rPr>
        <w:t>“天网维护费”项目绩效自评综述：根据年初设定的绩效目标，“天网维护费”项目绩效自评得分为</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分（绩效自评表附后）。全年预算数为</w:t>
      </w:r>
      <w:r>
        <w:rPr>
          <w:rFonts w:ascii="仿宋_GB2312" w:eastAsia="仿宋_GB2312" w:hAnsi="仿宋_GB2312" w:cs="仿宋_GB2312"/>
          <w:sz w:val="32"/>
          <w:szCs w:val="32"/>
        </w:rPr>
        <w:t>25</w:t>
      </w:r>
      <w:r>
        <w:rPr>
          <w:rFonts w:ascii="仿宋_GB2312" w:eastAsia="仿宋_GB2312" w:hAnsi="仿宋_GB2312" w:cs="仿宋_GB2312" w:hint="eastAsia"/>
          <w:sz w:val="32"/>
          <w:szCs w:val="32"/>
        </w:rPr>
        <w:t>万元，执行数为</w:t>
      </w:r>
      <w:r>
        <w:rPr>
          <w:rFonts w:ascii="仿宋_GB2312" w:eastAsia="仿宋_GB2312" w:hAnsi="仿宋_GB2312" w:cs="仿宋_GB2312"/>
          <w:sz w:val="32"/>
          <w:szCs w:val="32"/>
        </w:rPr>
        <w:t>25</w:t>
      </w:r>
      <w:r>
        <w:rPr>
          <w:rFonts w:ascii="仿宋_GB2312" w:eastAsia="仿宋_GB2312" w:hAnsi="仿宋_GB2312" w:cs="仿宋_GB2312" w:hint="eastAsia"/>
          <w:sz w:val="32"/>
          <w:szCs w:val="32"/>
        </w:rPr>
        <w:t>万元，完成预算的</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。项目绩效目标完成情况：一是预算执行率指标，达到</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；二是数量指标，重点人口管控率达到</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w:t>
      </w:r>
    </w:p>
    <w:p w:rsidR="004B7DC4" w:rsidRDefault="004B7DC4" w:rsidP="00432DDB">
      <w:pPr>
        <w:adjustRightInd w:val="0"/>
        <w:snapToGrid w:val="0"/>
        <w:spacing w:line="600" w:lineRule="exact"/>
        <w:ind w:firstLineChars="300" w:firstLine="31680"/>
        <w:rPr>
          <w:rFonts w:ascii="仿宋_GB2312" w:eastAsia="仿宋_GB2312" w:hAnsi="仿宋_GB2312" w:cs="Times New Roman"/>
          <w:sz w:val="32"/>
          <w:szCs w:val="32"/>
        </w:rPr>
      </w:pPr>
      <w:r>
        <w:rPr>
          <w:rFonts w:ascii="仿宋_GB2312" w:eastAsia="仿宋_GB2312" w:hAnsi="仿宋_GB2312" w:cs="仿宋_GB2312" w:hint="eastAsia"/>
          <w:sz w:val="32"/>
          <w:szCs w:val="32"/>
        </w:rPr>
        <w:t>（</w:t>
      </w:r>
      <w:r>
        <w:rPr>
          <w:rFonts w:ascii="仿宋_GB2312" w:eastAsia="仿宋_GB2312" w:hAnsi="仿宋_GB2312" w:cs="仿宋_GB2312"/>
          <w:sz w:val="32"/>
          <w:szCs w:val="32"/>
        </w:rPr>
        <w:t>2</w:t>
      </w:r>
      <w:r>
        <w:rPr>
          <w:rFonts w:ascii="仿宋_GB2312" w:eastAsia="仿宋_GB2312" w:hAnsi="仿宋_GB2312" w:cs="仿宋_GB2312" w:hint="eastAsia"/>
          <w:sz w:val="32"/>
          <w:szCs w:val="32"/>
        </w:rPr>
        <w:t>）看守所电费项目绩效自评综述：根据年初设定的绩效目标，看守所电费项目绩效自评得分为</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分（绩效自评表附后）。全年预算数为</w:t>
      </w:r>
      <w:r>
        <w:rPr>
          <w:rFonts w:ascii="仿宋_GB2312" w:eastAsia="仿宋_GB2312" w:hAnsi="仿宋_GB2312" w:cs="仿宋_GB2312"/>
          <w:sz w:val="32"/>
          <w:szCs w:val="32"/>
        </w:rPr>
        <w:t>8</w:t>
      </w:r>
      <w:r>
        <w:rPr>
          <w:rFonts w:ascii="仿宋_GB2312" w:eastAsia="仿宋_GB2312" w:hAnsi="仿宋_GB2312" w:cs="仿宋_GB2312" w:hint="eastAsia"/>
          <w:sz w:val="32"/>
          <w:szCs w:val="32"/>
        </w:rPr>
        <w:t>万元，执行数为</w:t>
      </w:r>
      <w:r>
        <w:rPr>
          <w:rFonts w:ascii="仿宋_GB2312" w:eastAsia="仿宋_GB2312" w:hAnsi="仿宋_GB2312" w:cs="仿宋_GB2312"/>
          <w:sz w:val="32"/>
          <w:szCs w:val="32"/>
        </w:rPr>
        <w:t>8</w:t>
      </w:r>
      <w:r>
        <w:rPr>
          <w:rFonts w:ascii="仿宋_GB2312" w:eastAsia="仿宋_GB2312" w:hAnsi="仿宋_GB2312" w:cs="仿宋_GB2312" w:hint="eastAsia"/>
          <w:sz w:val="32"/>
          <w:szCs w:val="32"/>
        </w:rPr>
        <w:t>万元，完成预算的</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。项目绩效目标完成情况：一是质量指标，设备正常运行率达到</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；二是预算执行率，预算资金执行</w:t>
      </w:r>
      <w:r>
        <w:rPr>
          <w:rFonts w:ascii="仿宋_GB2312" w:eastAsia="仿宋_GB2312" w:hAnsi="仿宋_GB2312" w:cs="仿宋_GB2312"/>
          <w:sz w:val="32"/>
          <w:szCs w:val="32"/>
        </w:rPr>
        <w:t>8</w:t>
      </w:r>
      <w:r>
        <w:rPr>
          <w:rFonts w:ascii="仿宋_GB2312" w:eastAsia="仿宋_GB2312" w:hAnsi="仿宋_GB2312" w:cs="仿宋_GB2312" w:hint="eastAsia"/>
          <w:sz w:val="32"/>
          <w:szCs w:val="32"/>
        </w:rPr>
        <w:t>万元，执行率</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w:t>
      </w:r>
    </w:p>
    <w:p w:rsidR="004B7DC4" w:rsidRDefault="004B7DC4">
      <w:pPr>
        <w:spacing w:line="520" w:lineRule="exact"/>
        <w:ind w:left="630"/>
        <w:rPr>
          <w:rFonts w:ascii="楷体_GB2312" w:eastAsia="楷体_GB2312" w:hAnsi="楷体_GB2312" w:cs="Times New Roman"/>
          <w:b/>
          <w:bCs/>
          <w:sz w:val="32"/>
          <w:szCs w:val="32"/>
        </w:rPr>
      </w:pPr>
      <w:r>
        <w:rPr>
          <w:rFonts w:ascii="楷体_GB2312" w:eastAsia="楷体_GB2312" w:hAnsi="楷体_GB2312" w:cs="楷体_GB2312" w:hint="eastAsia"/>
          <w:b/>
          <w:bCs/>
          <w:sz w:val="32"/>
          <w:szCs w:val="32"/>
        </w:rPr>
        <w:t>（三）财政评价项目绩效评价结果</w:t>
      </w:r>
    </w:p>
    <w:p w:rsidR="004B7DC4" w:rsidRDefault="004B7DC4" w:rsidP="00432DDB">
      <w:pPr>
        <w:spacing w:line="520" w:lineRule="exact"/>
        <w:ind w:leftChars="200" w:left="31680" w:firstLineChars="200" w:firstLine="31680"/>
        <w:rPr>
          <w:rFonts w:ascii="仿宋" w:eastAsia="仿宋" w:hAnsi="仿宋" w:cs="Times New Roman"/>
          <w:sz w:val="32"/>
          <w:szCs w:val="32"/>
        </w:rPr>
      </w:pPr>
      <w:r>
        <w:rPr>
          <w:rFonts w:ascii="仿宋" w:eastAsia="仿宋" w:hAnsi="仿宋" w:cs="仿宋" w:hint="eastAsia"/>
          <w:sz w:val="32"/>
          <w:szCs w:val="32"/>
        </w:rPr>
        <w:t>我单位</w:t>
      </w:r>
      <w:r>
        <w:rPr>
          <w:rFonts w:ascii="仿宋" w:eastAsia="仿宋" w:hAnsi="仿宋" w:cs="仿宋"/>
          <w:sz w:val="32"/>
          <w:szCs w:val="32"/>
        </w:rPr>
        <w:t>2020</w:t>
      </w:r>
      <w:r>
        <w:rPr>
          <w:rFonts w:ascii="仿宋" w:eastAsia="仿宋" w:hAnsi="仿宋" w:cs="仿宋" w:hint="eastAsia"/>
          <w:sz w:val="32"/>
          <w:szCs w:val="32"/>
        </w:rPr>
        <w:t>年度预算项目的日常管理工作均按照相关管理制度执行，建立了工作有计划、实施有方案、日常有监督的管理机制，工作取得了较好的成效，效能得到了提高、获得了社会公众的好评</w:t>
      </w:r>
      <w:r>
        <w:rPr>
          <w:rFonts w:ascii="仿宋" w:eastAsia="仿宋" w:hAnsi="仿宋" w:cs="仿宋"/>
          <w:sz w:val="32"/>
          <w:szCs w:val="32"/>
        </w:rPr>
        <w:t>100%</w:t>
      </w:r>
      <w:r>
        <w:rPr>
          <w:rFonts w:ascii="仿宋" w:eastAsia="仿宋" w:hAnsi="仿宋" w:cs="仿宋" w:hint="eastAsia"/>
          <w:sz w:val="32"/>
          <w:szCs w:val="32"/>
        </w:rPr>
        <w:t>。</w:t>
      </w:r>
    </w:p>
    <w:p w:rsidR="004B7DC4" w:rsidRDefault="004B7DC4" w:rsidP="00432DDB">
      <w:pPr>
        <w:spacing w:line="520" w:lineRule="exact"/>
        <w:ind w:firstLineChars="200" w:firstLine="31680"/>
        <w:rPr>
          <w:rFonts w:ascii="黑体" w:eastAsia="黑体" w:hAnsi="黑体" w:cs="Times New Roman"/>
          <w:b/>
          <w:bCs/>
          <w:sz w:val="32"/>
          <w:szCs w:val="32"/>
        </w:rPr>
      </w:pPr>
      <w:r>
        <w:rPr>
          <w:rFonts w:ascii="黑体" w:eastAsia="黑体" w:hAnsi="黑体" w:cs="黑体" w:hint="eastAsia"/>
          <w:sz w:val="32"/>
          <w:szCs w:val="32"/>
        </w:rPr>
        <w:t>七、机关运行经费情况</w:t>
      </w:r>
    </w:p>
    <w:p w:rsidR="004B7DC4" w:rsidRDefault="004B7DC4" w:rsidP="00432DDB">
      <w:pPr>
        <w:adjustRightInd w:val="0"/>
        <w:snapToGrid w:val="0"/>
        <w:spacing w:line="600" w:lineRule="exact"/>
        <w:ind w:firstLineChars="200" w:firstLine="31680"/>
        <w:rPr>
          <w:rFonts w:ascii="仿宋_GB2312" w:eastAsia="仿宋_GB2312" w:hAnsi="仿宋_GB2312" w:cs="Times New Roman"/>
          <w:sz w:val="32"/>
          <w:szCs w:val="32"/>
          <w:highlight w:val="yellow"/>
        </w:rPr>
      </w:pPr>
      <w:r>
        <w:rPr>
          <w:rFonts w:ascii="仿宋_GB2312" w:eastAsia="仿宋_GB2312" w:hAnsi="仿宋_GB2312" w:cs="仿宋_GB2312" w:hint="eastAsia"/>
          <w:sz w:val="32"/>
          <w:szCs w:val="32"/>
        </w:rPr>
        <w:t>本部门</w:t>
      </w:r>
      <w:r>
        <w:rPr>
          <w:rFonts w:ascii="仿宋_GB2312" w:eastAsia="仿宋_GB2312" w:hAnsi="仿宋_GB2312" w:cs="仿宋_GB2312"/>
          <w:sz w:val="32"/>
          <w:szCs w:val="32"/>
        </w:rPr>
        <w:t>2020</w:t>
      </w:r>
      <w:r>
        <w:rPr>
          <w:rFonts w:ascii="仿宋_GB2312" w:eastAsia="仿宋_GB2312" w:hAnsi="仿宋_GB2312" w:cs="仿宋_GB2312" w:hint="eastAsia"/>
          <w:sz w:val="32"/>
          <w:szCs w:val="32"/>
        </w:rPr>
        <w:t>年度机关运行经费支出</w:t>
      </w:r>
      <w:r>
        <w:rPr>
          <w:rFonts w:ascii="仿宋_GB2312" w:eastAsia="仿宋_GB2312" w:hAnsi="仿宋_GB2312" w:cs="仿宋_GB2312"/>
          <w:sz w:val="32"/>
          <w:szCs w:val="32"/>
        </w:rPr>
        <w:t>1498.64</w:t>
      </w:r>
      <w:r>
        <w:rPr>
          <w:rFonts w:ascii="仿宋_GB2312" w:eastAsia="仿宋_GB2312" w:hAnsi="仿宋_GB2312" w:cs="仿宋_GB2312" w:hint="eastAsia"/>
          <w:sz w:val="32"/>
          <w:szCs w:val="32"/>
        </w:rPr>
        <w:t>万元，比</w:t>
      </w: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年度增加</w:t>
      </w:r>
      <w:r>
        <w:rPr>
          <w:rFonts w:ascii="仿宋_GB2312" w:eastAsia="仿宋_GB2312" w:hAnsi="仿宋_GB2312" w:cs="仿宋_GB2312"/>
          <w:sz w:val="32"/>
          <w:szCs w:val="32"/>
        </w:rPr>
        <w:t>155.24</w:t>
      </w:r>
      <w:r>
        <w:rPr>
          <w:rFonts w:ascii="仿宋_GB2312" w:eastAsia="仿宋_GB2312" w:hAnsi="仿宋_GB2312" w:cs="仿宋_GB2312" w:hint="eastAsia"/>
          <w:sz w:val="32"/>
          <w:szCs w:val="32"/>
        </w:rPr>
        <w:t>万元，增长</w:t>
      </w:r>
      <w:r>
        <w:rPr>
          <w:rFonts w:ascii="仿宋_GB2312" w:eastAsia="仿宋_GB2312" w:hAnsi="仿宋_GB2312" w:cs="仿宋_GB2312"/>
          <w:sz w:val="32"/>
          <w:szCs w:val="32"/>
        </w:rPr>
        <w:t>11.6%</w:t>
      </w:r>
      <w:r>
        <w:rPr>
          <w:rFonts w:ascii="仿宋_GB2312" w:eastAsia="仿宋_GB2312" w:hAnsi="仿宋_GB2312" w:cs="仿宋_GB2312" w:hint="eastAsia"/>
          <w:sz w:val="32"/>
          <w:szCs w:val="32"/>
        </w:rPr>
        <w:t>。主要原因是劳务费的增加，即辅警工资的增加。</w:t>
      </w:r>
    </w:p>
    <w:p w:rsidR="004B7DC4" w:rsidRDefault="004B7DC4" w:rsidP="00432DDB">
      <w:pPr>
        <w:keepNext/>
        <w:keepLines/>
        <w:snapToGrid w:val="0"/>
        <w:spacing w:line="600" w:lineRule="exact"/>
        <w:ind w:firstLineChars="200" w:firstLine="31680"/>
        <w:outlineLvl w:val="2"/>
        <w:rPr>
          <w:rFonts w:ascii="黑体" w:eastAsia="黑体" w:hAnsi="黑体" w:cs="Times New Roman"/>
          <w:sz w:val="32"/>
          <w:szCs w:val="32"/>
        </w:rPr>
      </w:pPr>
      <w:r>
        <w:rPr>
          <w:rFonts w:ascii="黑体" w:eastAsia="黑体" w:hAnsi="黑体" w:cs="黑体" w:hint="eastAsia"/>
          <w:sz w:val="32"/>
          <w:szCs w:val="32"/>
        </w:rPr>
        <w:t>八、政府采购情况</w:t>
      </w:r>
    </w:p>
    <w:p w:rsidR="004B7DC4" w:rsidRDefault="004B7DC4" w:rsidP="00432DDB">
      <w:pPr>
        <w:snapToGrid w:val="0"/>
        <w:spacing w:line="600" w:lineRule="exact"/>
        <w:ind w:firstLineChars="200" w:firstLine="31680"/>
        <w:jc w:val="left"/>
        <w:rPr>
          <w:rFonts w:ascii="仿宋_GB2312" w:eastAsia="仿宋_GB2312" w:hAnsi="仿宋_GB2312" w:cs="Times New Roman"/>
          <w:sz w:val="32"/>
          <w:szCs w:val="32"/>
          <w:highlight w:val="yellow"/>
        </w:rPr>
      </w:pPr>
      <w:r>
        <w:rPr>
          <w:rFonts w:ascii="仿宋_GB2312" w:eastAsia="仿宋_GB2312" w:hAnsi="仿宋_GB2312" w:cs="仿宋_GB2312" w:hint="eastAsia"/>
          <w:sz w:val="32"/>
          <w:szCs w:val="32"/>
        </w:rPr>
        <w:t>本部门</w:t>
      </w:r>
      <w:r>
        <w:rPr>
          <w:rFonts w:ascii="仿宋_GB2312" w:eastAsia="仿宋_GB2312" w:hAnsi="仿宋_GB2312" w:cs="仿宋_GB2312"/>
          <w:sz w:val="32"/>
          <w:szCs w:val="32"/>
        </w:rPr>
        <w:t>2020</w:t>
      </w:r>
      <w:r>
        <w:rPr>
          <w:rFonts w:ascii="仿宋_GB2312" w:eastAsia="仿宋_GB2312" w:hAnsi="仿宋_GB2312" w:cs="仿宋_GB2312" w:hint="eastAsia"/>
          <w:sz w:val="32"/>
          <w:szCs w:val="32"/>
        </w:rPr>
        <w:t>年度政府采购支出总额</w:t>
      </w:r>
      <w:r>
        <w:rPr>
          <w:rFonts w:ascii="仿宋_GB2312" w:eastAsia="仿宋_GB2312" w:hAnsi="仿宋_GB2312" w:cs="仿宋_GB2312"/>
          <w:sz w:val="32"/>
          <w:szCs w:val="32"/>
        </w:rPr>
        <w:t>528.19</w:t>
      </w:r>
      <w:r>
        <w:rPr>
          <w:rFonts w:ascii="仿宋_GB2312" w:eastAsia="仿宋_GB2312" w:hAnsi="仿宋_GB2312" w:cs="仿宋_GB2312" w:hint="eastAsia"/>
          <w:sz w:val="32"/>
          <w:szCs w:val="32"/>
        </w:rPr>
        <w:t>万元，从采购类型来看，</w:t>
      </w:r>
      <w:r>
        <w:rPr>
          <w:rFonts w:ascii="仿宋_GB2312" w:eastAsia="仿宋_GB2312" w:hAnsi="仿宋_GB2312" w:cs="仿宋_GB2312" w:hint="eastAsia"/>
          <w:color w:val="000000"/>
          <w:kern w:val="0"/>
          <w:sz w:val="32"/>
          <w:szCs w:val="32"/>
        </w:rPr>
        <w:t>政府采购货物支出</w:t>
      </w:r>
      <w:r>
        <w:rPr>
          <w:rFonts w:ascii="仿宋_GB2312" w:eastAsia="仿宋_GB2312" w:hAnsi="仿宋_GB2312" w:cs="仿宋_GB2312"/>
          <w:color w:val="000000"/>
          <w:kern w:val="0"/>
          <w:sz w:val="32"/>
          <w:szCs w:val="32"/>
        </w:rPr>
        <w:t xml:space="preserve">433.39 </w:t>
      </w:r>
      <w:r>
        <w:rPr>
          <w:rFonts w:ascii="仿宋_GB2312" w:eastAsia="仿宋_GB2312" w:hAnsi="仿宋_GB2312" w:cs="仿宋_GB2312" w:hint="eastAsia"/>
          <w:color w:val="000000"/>
          <w:kern w:val="0"/>
          <w:sz w:val="32"/>
          <w:szCs w:val="32"/>
        </w:rPr>
        <w:t>万元、政府采购工程支出</w:t>
      </w:r>
      <w:r>
        <w:rPr>
          <w:rFonts w:ascii="仿宋_GB2312" w:eastAsia="仿宋_GB2312" w:hAnsi="仿宋_GB2312" w:cs="仿宋_GB2312"/>
          <w:color w:val="000000"/>
          <w:kern w:val="0"/>
          <w:sz w:val="32"/>
          <w:szCs w:val="32"/>
        </w:rPr>
        <w:t>94.8</w:t>
      </w:r>
      <w:r>
        <w:rPr>
          <w:rFonts w:ascii="仿宋_GB2312" w:eastAsia="仿宋_GB2312" w:hAnsi="仿宋_GB2312" w:cs="仿宋_GB2312" w:hint="eastAsia"/>
          <w:color w:val="000000"/>
          <w:kern w:val="0"/>
          <w:sz w:val="32"/>
          <w:szCs w:val="32"/>
        </w:rPr>
        <w:t>万元、政府采购服务支出</w:t>
      </w:r>
      <w:r>
        <w:rPr>
          <w:rFonts w:ascii="仿宋_GB2312" w:eastAsia="仿宋_GB2312" w:hAnsi="仿宋_GB2312" w:cs="仿宋_GB2312"/>
          <w:color w:val="000000"/>
          <w:kern w:val="0"/>
          <w:sz w:val="32"/>
          <w:szCs w:val="32"/>
        </w:rPr>
        <w:t xml:space="preserve"> 0</w:t>
      </w:r>
      <w:r>
        <w:rPr>
          <w:rFonts w:ascii="仿宋_GB2312" w:eastAsia="仿宋_GB2312" w:hAnsi="仿宋_GB2312" w:cs="仿宋_GB2312" w:hint="eastAsia"/>
          <w:color w:val="000000"/>
          <w:kern w:val="0"/>
          <w:sz w:val="32"/>
          <w:szCs w:val="32"/>
        </w:rPr>
        <w:t>万元。授予中小企业合同金</w:t>
      </w:r>
      <w:r>
        <w:rPr>
          <w:rFonts w:ascii="仿宋_GB2312" w:eastAsia="仿宋_GB2312" w:hAnsi="仿宋_GB2312" w:cs="仿宋_GB2312"/>
          <w:color w:val="000000"/>
          <w:kern w:val="0"/>
          <w:sz w:val="32"/>
          <w:szCs w:val="32"/>
        </w:rPr>
        <w:t>0</w:t>
      </w:r>
      <w:r>
        <w:rPr>
          <w:rFonts w:ascii="仿宋_GB2312" w:eastAsia="仿宋_GB2312" w:hAnsi="仿宋_GB2312" w:cs="仿宋_GB2312" w:hint="eastAsia"/>
          <w:color w:val="000000"/>
          <w:kern w:val="0"/>
          <w:sz w:val="32"/>
          <w:szCs w:val="32"/>
        </w:rPr>
        <w:t>万元，占政府采购支出总额的</w:t>
      </w:r>
      <w:r>
        <w:rPr>
          <w:rFonts w:ascii="仿宋_GB2312" w:eastAsia="仿宋_GB2312" w:hAnsi="仿宋_GB2312" w:cs="仿宋_GB2312"/>
          <w:color w:val="000000"/>
          <w:kern w:val="0"/>
          <w:sz w:val="32"/>
          <w:szCs w:val="32"/>
        </w:rPr>
        <w:t>0%</w:t>
      </w:r>
      <w:r>
        <w:rPr>
          <w:rFonts w:ascii="仿宋_GB2312" w:eastAsia="仿宋_GB2312" w:hAnsi="仿宋_GB2312" w:cs="仿宋_GB2312" w:hint="eastAsia"/>
          <w:color w:val="000000"/>
          <w:kern w:val="0"/>
          <w:sz w:val="32"/>
          <w:szCs w:val="32"/>
        </w:rPr>
        <w:t>，其中授予小微企业合同金额</w:t>
      </w:r>
      <w:r>
        <w:rPr>
          <w:rFonts w:ascii="仿宋_GB2312" w:eastAsia="仿宋_GB2312" w:hAnsi="仿宋_GB2312" w:cs="仿宋_GB2312"/>
          <w:color w:val="000000"/>
          <w:kern w:val="0"/>
          <w:sz w:val="32"/>
          <w:szCs w:val="32"/>
        </w:rPr>
        <w:t>0</w:t>
      </w:r>
      <w:r>
        <w:rPr>
          <w:rFonts w:ascii="仿宋_GB2312" w:eastAsia="仿宋_GB2312" w:hAnsi="仿宋_GB2312" w:cs="仿宋_GB2312" w:hint="eastAsia"/>
          <w:color w:val="000000"/>
          <w:kern w:val="0"/>
          <w:sz w:val="32"/>
          <w:szCs w:val="32"/>
        </w:rPr>
        <w:t>万元，占政府采购支出总额的</w:t>
      </w:r>
      <w:r>
        <w:rPr>
          <w:rFonts w:ascii="仿宋_GB2312" w:eastAsia="仿宋_GB2312" w:hAnsi="仿宋_GB2312" w:cs="仿宋_GB2312"/>
          <w:color w:val="000000"/>
          <w:kern w:val="0"/>
          <w:sz w:val="32"/>
          <w:szCs w:val="32"/>
        </w:rPr>
        <w:t xml:space="preserve"> 0%</w:t>
      </w:r>
      <w:r>
        <w:rPr>
          <w:rFonts w:ascii="仿宋_GB2312" w:eastAsia="仿宋_GB2312" w:hAnsi="仿宋_GB2312" w:cs="仿宋_GB2312" w:hint="eastAsia"/>
          <w:color w:val="000000"/>
          <w:kern w:val="0"/>
          <w:sz w:val="32"/>
          <w:szCs w:val="32"/>
        </w:rPr>
        <w:t>。</w:t>
      </w:r>
    </w:p>
    <w:p w:rsidR="004B7DC4" w:rsidRDefault="004B7DC4" w:rsidP="00432DDB">
      <w:pPr>
        <w:keepNext/>
        <w:keepLines/>
        <w:snapToGrid w:val="0"/>
        <w:spacing w:line="600" w:lineRule="exact"/>
        <w:ind w:firstLineChars="200" w:firstLine="31680"/>
        <w:outlineLvl w:val="2"/>
        <w:rPr>
          <w:rFonts w:ascii="黑体" w:eastAsia="黑体" w:hAnsi="黑体" w:cs="Times New Roman"/>
          <w:sz w:val="32"/>
          <w:szCs w:val="32"/>
        </w:rPr>
      </w:pPr>
      <w:r>
        <w:rPr>
          <w:rFonts w:ascii="黑体" w:eastAsia="黑体" w:hAnsi="黑体" w:cs="黑体" w:hint="eastAsia"/>
          <w:sz w:val="32"/>
          <w:szCs w:val="32"/>
        </w:rPr>
        <w:t>九、国有资产占用情况</w:t>
      </w:r>
    </w:p>
    <w:p w:rsidR="004B7DC4" w:rsidRDefault="004B7DC4" w:rsidP="00432DDB">
      <w:pPr>
        <w:adjustRightInd w:val="0"/>
        <w:snapToGrid w:val="0"/>
        <w:spacing w:line="600" w:lineRule="exact"/>
        <w:ind w:firstLineChars="200" w:firstLine="31680"/>
        <w:rPr>
          <w:rFonts w:ascii="仿宋_GB2312" w:eastAsia="仿宋_GB2312" w:hAnsi="仿宋_GB2312" w:cs="Times New Roman"/>
          <w:sz w:val="32"/>
          <w:szCs w:val="32"/>
        </w:rPr>
      </w:pPr>
      <w:r>
        <w:rPr>
          <w:rFonts w:ascii="仿宋_GB2312" w:eastAsia="仿宋_GB2312" w:hAnsi="仿宋_GB2312" w:cs="仿宋_GB2312" w:hint="eastAsia"/>
          <w:sz w:val="32"/>
          <w:szCs w:val="32"/>
        </w:rPr>
        <w:t>截至</w:t>
      </w:r>
      <w:r>
        <w:rPr>
          <w:rFonts w:ascii="仿宋_GB2312" w:eastAsia="仿宋_GB2312" w:hAnsi="仿宋_GB2312" w:cs="仿宋_GB2312"/>
          <w:sz w:val="32"/>
          <w:szCs w:val="32"/>
        </w:rPr>
        <w:t>2020</w:t>
      </w:r>
      <w:r>
        <w:rPr>
          <w:rFonts w:ascii="仿宋_GB2312" w:eastAsia="仿宋_GB2312" w:hAnsi="仿宋_GB2312" w:cs="仿宋_GB2312" w:hint="eastAsia"/>
          <w:sz w:val="32"/>
          <w:szCs w:val="32"/>
        </w:rPr>
        <w:t>年</w:t>
      </w:r>
      <w:r>
        <w:rPr>
          <w:rFonts w:ascii="仿宋_GB2312" w:eastAsia="仿宋_GB2312" w:hAnsi="仿宋_GB2312" w:cs="仿宋_GB2312"/>
          <w:sz w:val="32"/>
          <w:szCs w:val="32"/>
        </w:rPr>
        <w:t>12</w:t>
      </w:r>
      <w:r>
        <w:rPr>
          <w:rFonts w:ascii="仿宋_GB2312" w:eastAsia="仿宋_GB2312" w:hAnsi="仿宋_GB2312" w:cs="仿宋_GB2312" w:hint="eastAsia"/>
          <w:sz w:val="32"/>
          <w:szCs w:val="32"/>
        </w:rPr>
        <w:t>月</w:t>
      </w:r>
      <w:r>
        <w:rPr>
          <w:rFonts w:ascii="仿宋_GB2312" w:eastAsia="仿宋_GB2312" w:hAnsi="仿宋_GB2312" w:cs="仿宋_GB2312"/>
          <w:sz w:val="32"/>
          <w:szCs w:val="32"/>
        </w:rPr>
        <w:t>31</w:t>
      </w:r>
      <w:r>
        <w:rPr>
          <w:rFonts w:ascii="仿宋_GB2312" w:eastAsia="仿宋_GB2312" w:hAnsi="仿宋_GB2312" w:cs="仿宋_GB2312" w:hint="eastAsia"/>
          <w:sz w:val="32"/>
          <w:szCs w:val="32"/>
        </w:rPr>
        <w:t>日，本部门共有车辆</w:t>
      </w:r>
      <w:r>
        <w:rPr>
          <w:rFonts w:ascii="仿宋_GB2312" w:eastAsia="仿宋_GB2312" w:hAnsi="仿宋_GB2312" w:cs="仿宋_GB2312"/>
          <w:sz w:val="32"/>
          <w:szCs w:val="32"/>
        </w:rPr>
        <w:t>65</w:t>
      </w:r>
      <w:r>
        <w:rPr>
          <w:rFonts w:ascii="仿宋_GB2312" w:eastAsia="仿宋_GB2312" w:hAnsi="仿宋_GB2312" w:cs="仿宋_GB2312" w:hint="eastAsia"/>
          <w:sz w:val="32"/>
          <w:szCs w:val="32"/>
        </w:rPr>
        <w:t>辆，比上年增加</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辆，其中，副部（省）级及以上领导用车</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辆，主要领导干部用车</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辆，机要通信用车</w:t>
      </w:r>
      <w:r>
        <w:rPr>
          <w:rFonts w:ascii="仿宋_GB2312" w:eastAsia="仿宋_GB2312" w:hAnsi="仿宋_GB2312" w:cs="仿宋_GB2312"/>
          <w:sz w:val="32"/>
          <w:szCs w:val="32"/>
        </w:rPr>
        <w:t>1</w:t>
      </w:r>
      <w:r>
        <w:rPr>
          <w:rFonts w:ascii="仿宋_GB2312" w:eastAsia="仿宋_GB2312" w:hAnsi="仿宋_GB2312" w:cs="仿宋_GB2312" w:hint="eastAsia"/>
          <w:sz w:val="32"/>
          <w:szCs w:val="32"/>
        </w:rPr>
        <w:t>辆，应急保障用车</w:t>
      </w:r>
      <w:r>
        <w:rPr>
          <w:rFonts w:ascii="仿宋_GB2312" w:eastAsia="仿宋_GB2312" w:hAnsi="仿宋_GB2312" w:cs="仿宋_GB2312"/>
          <w:sz w:val="32"/>
          <w:szCs w:val="32"/>
        </w:rPr>
        <w:t>4</w:t>
      </w:r>
      <w:r>
        <w:rPr>
          <w:rFonts w:ascii="仿宋_GB2312" w:eastAsia="仿宋_GB2312" w:hAnsi="仿宋_GB2312" w:cs="仿宋_GB2312" w:hint="eastAsia"/>
          <w:sz w:val="32"/>
          <w:szCs w:val="32"/>
        </w:rPr>
        <w:t>辆，执法执勤用车</w:t>
      </w:r>
      <w:r>
        <w:rPr>
          <w:rFonts w:ascii="仿宋_GB2312" w:eastAsia="仿宋_GB2312" w:hAnsi="仿宋_GB2312" w:cs="仿宋_GB2312"/>
          <w:sz w:val="32"/>
          <w:szCs w:val="32"/>
        </w:rPr>
        <w:t>42</w:t>
      </w:r>
      <w:r>
        <w:rPr>
          <w:rFonts w:ascii="仿宋_GB2312" w:eastAsia="仿宋_GB2312" w:hAnsi="仿宋_GB2312" w:cs="仿宋_GB2312" w:hint="eastAsia"/>
          <w:sz w:val="32"/>
          <w:szCs w:val="32"/>
        </w:rPr>
        <w:t>辆，一般公务用车</w:t>
      </w:r>
      <w:r>
        <w:rPr>
          <w:rFonts w:ascii="仿宋_GB2312" w:eastAsia="仿宋_GB2312" w:hAnsi="仿宋_GB2312" w:cs="仿宋_GB2312"/>
          <w:sz w:val="32"/>
          <w:szCs w:val="32"/>
        </w:rPr>
        <w:t>18</w:t>
      </w:r>
      <w:r>
        <w:rPr>
          <w:rFonts w:ascii="仿宋_GB2312" w:eastAsia="仿宋_GB2312" w:hAnsi="仿宋_GB2312" w:cs="仿宋_GB2312" w:hint="eastAsia"/>
          <w:sz w:val="32"/>
          <w:szCs w:val="32"/>
        </w:rPr>
        <w:t>辆（交警大队车辆）</w:t>
      </w:r>
    </w:p>
    <w:p w:rsidR="004B7DC4" w:rsidRDefault="004B7DC4" w:rsidP="00432DDB">
      <w:pPr>
        <w:adjustRightInd w:val="0"/>
        <w:snapToGrid w:val="0"/>
        <w:spacing w:line="600" w:lineRule="exact"/>
        <w:ind w:firstLineChars="200" w:firstLine="31680"/>
        <w:rPr>
          <w:rFonts w:ascii="仿宋_GB2312" w:eastAsia="仿宋_GB2312" w:hAnsi="仿宋_GB2312" w:cs="Times New Roman"/>
          <w:b/>
          <w:bCs/>
          <w:sz w:val="32"/>
          <w:szCs w:val="32"/>
        </w:rPr>
      </w:pPr>
      <w:r>
        <w:rPr>
          <w:rFonts w:ascii="仿宋_GB2312" w:eastAsia="仿宋_GB2312" w:hAnsi="仿宋_GB2312" w:cs="仿宋_GB2312" w:hint="eastAsia"/>
          <w:sz w:val="32"/>
          <w:szCs w:val="32"/>
        </w:rPr>
        <w:t>单位价值</w:t>
      </w:r>
      <w:r>
        <w:rPr>
          <w:rFonts w:ascii="仿宋_GB2312" w:eastAsia="仿宋_GB2312" w:hAnsi="仿宋_GB2312" w:cs="仿宋_GB2312"/>
          <w:sz w:val="32"/>
          <w:szCs w:val="32"/>
        </w:rPr>
        <w:t>50</w:t>
      </w:r>
      <w:r>
        <w:rPr>
          <w:rFonts w:ascii="仿宋_GB2312" w:eastAsia="仿宋_GB2312" w:hAnsi="仿宋_GB2312" w:cs="仿宋_GB2312" w:hint="eastAsia"/>
          <w:sz w:val="32"/>
          <w:szCs w:val="32"/>
        </w:rPr>
        <w:t>万元以上通用设备</w:t>
      </w:r>
      <w:r>
        <w:rPr>
          <w:rFonts w:ascii="仿宋_GB2312" w:eastAsia="仿宋_GB2312" w:hAnsi="仿宋_GB2312" w:cs="仿宋_GB2312"/>
          <w:sz w:val="32"/>
          <w:szCs w:val="32"/>
        </w:rPr>
        <w:t>1</w:t>
      </w:r>
      <w:r>
        <w:rPr>
          <w:rFonts w:ascii="仿宋_GB2312" w:eastAsia="仿宋_GB2312" w:hAnsi="仿宋_GB2312" w:cs="仿宋_GB2312" w:hint="eastAsia"/>
          <w:sz w:val="32"/>
          <w:szCs w:val="32"/>
        </w:rPr>
        <w:t>套，比上年增加</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套，主，单位价值</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万元以上专用设备</w:t>
      </w:r>
      <w:r>
        <w:rPr>
          <w:rFonts w:ascii="仿宋_GB2312" w:eastAsia="仿宋_GB2312" w:hAnsi="仿宋_GB2312" w:cs="仿宋_GB2312"/>
          <w:sz w:val="32"/>
          <w:szCs w:val="32"/>
        </w:rPr>
        <w:t>1</w:t>
      </w:r>
      <w:r>
        <w:rPr>
          <w:rFonts w:ascii="仿宋_GB2312" w:eastAsia="仿宋_GB2312" w:hAnsi="仿宋_GB2312" w:cs="仿宋_GB2312" w:hint="eastAsia"/>
          <w:sz w:val="32"/>
          <w:szCs w:val="32"/>
        </w:rPr>
        <w:t>套，价值</w:t>
      </w:r>
      <w:r>
        <w:rPr>
          <w:rFonts w:ascii="仿宋_GB2312" w:eastAsia="仿宋_GB2312" w:hAnsi="仿宋_GB2312" w:cs="仿宋_GB2312"/>
          <w:sz w:val="32"/>
          <w:szCs w:val="32"/>
        </w:rPr>
        <w:t>465.38</w:t>
      </w:r>
      <w:r>
        <w:rPr>
          <w:rFonts w:ascii="仿宋_GB2312" w:eastAsia="仿宋_GB2312" w:hAnsi="仿宋_GB2312" w:cs="仿宋_GB2312" w:hint="eastAsia"/>
          <w:sz w:val="32"/>
          <w:szCs w:val="32"/>
        </w:rPr>
        <w:t>万元，比上年增加</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套。</w:t>
      </w:r>
    </w:p>
    <w:p w:rsidR="004B7DC4" w:rsidRDefault="004B7DC4" w:rsidP="00432DDB">
      <w:pPr>
        <w:keepNext/>
        <w:keepLines/>
        <w:snapToGrid w:val="0"/>
        <w:spacing w:line="600" w:lineRule="exact"/>
        <w:ind w:firstLineChars="200" w:firstLine="31680"/>
        <w:outlineLvl w:val="2"/>
        <w:rPr>
          <w:rFonts w:ascii="黑体" w:eastAsia="黑体" w:hAnsi="黑体" w:cs="Times New Roman"/>
          <w:sz w:val="32"/>
          <w:szCs w:val="32"/>
        </w:rPr>
      </w:pPr>
      <w:r>
        <w:rPr>
          <w:rFonts w:ascii="黑体" w:eastAsia="黑体" w:hAnsi="黑体" w:cs="黑体" w:hint="eastAsia"/>
          <w:sz w:val="32"/>
          <w:szCs w:val="32"/>
        </w:rPr>
        <w:t>十、其他需要说明的情况</w:t>
      </w:r>
    </w:p>
    <w:p w:rsidR="004B7DC4" w:rsidRDefault="004B7DC4" w:rsidP="00432DDB">
      <w:pPr>
        <w:adjustRightInd w:val="0"/>
        <w:snapToGrid w:val="0"/>
        <w:spacing w:line="600" w:lineRule="exact"/>
        <w:ind w:firstLineChars="200" w:firstLine="31680"/>
        <w:rPr>
          <w:rFonts w:ascii="仿宋_GB2312" w:eastAsia="仿宋_GB2312" w:hAnsi="仿宋_GB2312" w:cs="Times New Roman"/>
          <w:sz w:val="32"/>
          <w:szCs w:val="32"/>
        </w:rPr>
      </w:pPr>
      <w:r>
        <w:rPr>
          <w:rFonts w:ascii="仿宋_GB2312" w:eastAsia="仿宋_GB2312" w:hAnsi="仿宋_GB2312" w:cs="仿宋_GB2312"/>
          <w:sz w:val="32"/>
          <w:szCs w:val="32"/>
        </w:rPr>
        <w:t xml:space="preserve">1. </w:t>
      </w:r>
      <w:r>
        <w:rPr>
          <w:rFonts w:ascii="仿宋_GB2312" w:eastAsia="仿宋_GB2312" w:hAnsi="仿宋_GB2312" w:cs="仿宋_GB2312" w:hint="eastAsia"/>
          <w:sz w:val="32"/>
          <w:szCs w:val="32"/>
        </w:rPr>
        <w:t>本部门</w:t>
      </w:r>
      <w:r>
        <w:rPr>
          <w:rFonts w:ascii="仿宋_GB2312" w:eastAsia="仿宋_GB2312" w:hAnsi="仿宋_GB2312" w:cs="仿宋_GB2312"/>
          <w:sz w:val="32"/>
          <w:szCs w:val="32"/>
        </w:rPr>
        <w:t>2020</w:t>
      </w:r>
      <w:r>
        <w:rPr>
          <w:rFonts w:ascii="仿宋_GB2312" w:eastAsia="仿宋_GB2312" w:hAnsi="仿宋_GB2312" w:cs="仿宋_GB2312" w:hint="eastAsia"/>
          <w:sz w:val="32"/>
          <w:szCs w:val="32"/>
        </w:rPr>
        <w:t>年度未发生政府性基金预算、国有资金经营预算收支及结转结余情况，故政府性基金预算、国有资金经营预算等表以空表列示。</w:t>
      </w:r>
    </w:p>
    <w:p w:rsidR="004B7DC4" w:rsidRDefault="004B7DC4" w:rsidP="00432DDB">
      <w:pPr>
        <w:adjustRightInd w:val="0"/>
        <w:snapToGrid w:val="0"/>
        <w:spacing w:line="600" w:lineRule="exact"/>
        <w:ind w:firstLineChars="200" w:firstLine="31680"/>
        <w:rPr>
          <w:rFonts w:ascii="仿宋_GB2312" w:eastAsia="仿宋_GB2312" w:hAnsi="仿宋_GB2312" w:cs="Times New Roman"/>
          <w:sz w:val="32"/>
          <w:szCs w:val="32"/>
        </w:rPr>
      </w:pPr>
      <w:r>
        <w:rPr>
          <w:rFonts w:ascii="仿宋_GB2312" w:eastAsia="仿宋_GB2312" w:hAnsi="仿宋_GB2312" w:cs="仿宋_GB2312"/>
          <w:sz w:val="32"/>
          <w:szCs w:val="32"/>
        </w:rPr>
        <w:t xml:space="preserve">2. </w:t>
      </w:r>
      <w:r>
        <w:rPr>
          <w:rFonts w:ascii="仿宋_GB2312" w:eastAsia="仿宋_GB2312" w:hAnsi="仿宋_GB2312" w:cs="仿宋_GB2312" w:hint="eastAsia"/>
          <w:sz w:val="32"/>
          <w:szCs w:val="32"/>
        </w:rPr>
        <w:t>由于决算公开表格中金额数值应当保留两位小数，公开数据为四舍五入计算结果，个别数据合计项与分项之和存在小数点后差额，特此说明。</w:t>
      </w:r>
    </w:p>
    <w:p w:rsidR="004B7DC4" w:rsidRDefault="004B7DC4">
      <w:pPr>
        <w:rPr>
          <w:rFonts w:ascii="仿宋_GB2312" w:eastAsia="仿宋_GB2312" w:hAnsi="宋体" w:cs="Times New Roman"/>
          <w:sz w:val="32"/>
          <w:szCs w:val="32"/>
        </w:rPr>
      </w:pPr>
      <w:r>
        <w:rPr>
          <w:rFonts w:ascii="仿宋_GB2312" w:eastAsia="仿宋_GB2312" w:hAnsi="宋体" w:cs="Times New Roman"/>
          <w:sz w:val="32"/>
          <w:szCs w:val="32"/>
        </w:rPr>
        <w:br w:type="page"/>
      </w:r>
    </w:p>
    <w:p w:rsidR="004B7DC4" w:rsidRDefault="004B7DC4">
      <w:pPr>
        <w:rPr>
          <w:rFonts w:ascii="仿宋_GB2312" w:eastAsia="仿宋_GB2312" w:hAnsi="宋体" w:cs="Times New Roman"/>
          <w:sz w:val="32"/>
          <w:szCs w:val="32"/>
        </w:rPr>
      </w:pPr>
    </w:p>
    <w:p w:rsidR="004B7DC4" w:rsidRDefault="004B7DC4">
      <w:pPr>
        <w:rPr>
          <w:rFonts w:ascii="仿宋_GB2312" w:eastAsia="仿宋_GB2312" w:hAnsi="宋体" w:cs="Times New Roman"/>
          <w:sz w:val="32"/>
          <w:szCs w:val="32"/>
        </w:rPr>
      </w:pPr>
    </w:p>
    <w:p w:rsidR="004B7DC4" w:rsidRDefault="004B7DC4">
      <w:pPr>
        <w:rPr>
          <w:rFonts w:ascii="仿宋_GB2312" w:eastAsia="仿宋_GB2312" w:hAnsi="宋体" w:cs="Times New Roman"/>
          <w:sz w:val="32"/>
          <w:szCs w:val="32"/>
        </w:rPr>
      </w:pPr>
    </w:p>
    <w:p w:rsidR="004B7DC4" w:rsidRDefault="004B7DC4">
      <w:pPr>
        <w:rPr>
          <w:rFonts w:ascii="仿宋_GB2312" w:eastAsia="仿宋_GB2312" w:hAnsi="宋体" w:cs="Times New Roman"/>
          <w:sz w:val="32"/>
          <w:szCs w:val="32"/>
        </w:rPr>
      </w:pPr>
    </w:p>
    <w:p w:rsidR="004B7DC4" w:rsidRDefault="004B7DC4">
      <w:pPr>
        <w:rPr>
          <w:rFonts w:ascii="仿宋_GB2312" w:eastAsia="仿宋_GB2312" w:hAnsi="宋体" w:cs="Times New Roman"/>
          <w:sz w:val="32"/>
          <w:szCs w:val="32"/>
        </w:rPr>
      </w:pPr>
    </w:p>
    <w:p w:rsidR="004B7DC4" w:rsidRDefault="004B7DC4">
      <w:pPr>
        <w:rPr>
          <w:rFonts w:ascii="仿宋_GB2312" w:eastAsia="仿宋_GB2312" w:hAnsi="宋体" w:cs="Times New Roman"/>
          <w:sz w:val="32"/>
          <w:szCs w:val="32"/>
          <w:highlight w:val="yellow"/>
        </w:rPr>
      </w:pPr>
      <w:r>
        <w:rPr>
          <w:noProof/>
        </w:rPr>
        <w:pict>
          <v:shape id="_x0000_s1031" type="#_x0000_t202" style="position:absolute;left:0;text-align:left;margin-left:-81.9pt;margin-top:2.05pt;width:613.65pt;height:263.1pt;z-index:251655168;v-text-anchor:middle" fillcolor="#7f7f7f" strokecolor="#7f7f7f" strokeweight=".5pt">
            <v:fill r:id="rId15" o:title="" type="pattern"/>
            <v:stroke joinstyle="round"/>
            <v:textbox>
              <w:txbxContent>
                <w:p w:rsidR="004B7DC4" w:rsidRDefault="004B7DC4">
                  <w:pPr>
                    <w:widowControl/>
                    <w:jc w:val="center"/>
                    <w:rPr>
                      <w:rFonts w:cs="Times New Roman"/>
                    </w:rPr>
                  </w:pPr>
                  <w:r w:rsidRPr="008231AF">
                    <w:rPr>
                      <w:rFonts w:ascii="黑体" w:eastAsia="黑体" w:hAnsi="黑体" w:cs="黑体" w:hint="eastAsia"/>
                      <w:color w:val="000000"/>
                      <w:sz w:val="90"/>
                      <w:szCs w:val="90"/>
                    </w:rPr>
                    <w:t>第三部分</w:t>
                  </w:r>
                  <w:r w:rsidRPr="008231AF">
                    <w:rPr>
                      <w:rFonts w:ascii="黑体" w:eastAsia="黑体" w:hAnsi="黑体" w:cs="黑体"/>
                      <w:color w:val="000000"/>
                      <w:sz w:val="90"/>
                      <w:szCs w:val="90"/>
                    </w:rPr>
                    <w:t xml:space="preserve"> </w:t>
                  </w:r>
                  <w:r w:rsidRPr="008231AF">
                    <w:rPr>
                      <w:rFonts w:ascii="黑体" w:eastAsia="黑体" w:hAnsi="黑体" w:cs="黑体" w:hint="eastAsia"/>
                      <w:color w:val="000000"/>
                      <w:sz w:val="90"/>
                      <w:szCs w:val="90"/>
                    </w:rPr>
                    <w:t>相关名词解释</w:t>
                  </w:r>
                </w:p>
              </w:txbxContent>
            </v:textbox>
          </v:shape>
        </w:pict>
      </w:r>
      <w:r>
        <w:rPr>
          <w:rFonts w:ascii="仿宋_GB2312" w:eastAsia="仿宋_GB2312" w:hAnsi="宋体" w:cs="Times New Roman"/>
          <w:sz w:val="32"/>
          <w:szCs w:val="32"/>
          <w:highlight w:val="yellow"/>
        </w:rPr>
        <w:br w:type="page"/>
      </w:r>
    </w:p>
    <w:p w:rsidR="004B7DC4" w:rsidRDefault="004B7DC4" w:rsidP="00432DDB">
      <w:pPr>
        <w:widowControl/>
        <w:spacing w:line="600" w:lineRule="exact"/>
        <w:ind w:firstLineChars="200" w:firstLine="31680"/>
        <w:rPr>
          <w:rFonts w:ascii="仿宋_GB2312" w:eastAsia="仿宋_GB2312" w:hAnsi="宋体" w:cs="Times New Roman"/>
          <w:color w:val="000000"/>
          <w:kern w:val="0"/>
          <w:sz w:val="32"/>
          <w:szCs w:val="32"/>
        </w:rPr>
      </w:pPr>
      <w:r>
        <w:rPr>
          <w:rFonts w:ascii="仿宋_GB2312" w:eastAsia="仿宋_GB2312" w:hAnsi="宋体" w:cs="仿宋_GB2312" w:hint="eastAsia"/>
          <w:b/>
          <w:bCs/>
          <w:color w:val="000000"/>
          <w:kern w:val="0"/>
          <w:sz w:val="32"/>
          <w:szCs w:val="32"/>
        </w:rPr>
        <w:t>（一）财政拨款收入：</w:t>
      </w:r>
      <w:r>
        <w:rPr>
          <w:rFonts w:ascii="仿宋_GB2312" w:eastAsia="仿宋_GB2312" w:hAnsi="宋体" w:cs="仿宋_GB2312" w:hint="eastAsia"/>
          <w:color w:val="000000"/>
          <w:kern w:val="0"/>
          <w:sz w:val="32"/>
          <w:szCs w:val="32"/>
        </w:rPr>
        <w:t>本年度从本级财政部门取得的财政拨款，包括一般公共预算财政拨款和政府性基金预算财政拨款。</w:t>
      </w:r>
    </w:p>
    <w:p w:rsidR="004B7DC4" w:rsidRDefault="004B7DC4" w:rsidP="00432DDB">
      <w:pPr>
        <w:widowControl/>
        <w:spacing w:line="600" w:lineRule="exact"/>
        <w:ind w:firstLineChars="200" w:firstLine="31680"/>
        <w:rPr>
          <w:rFonts w:ascii="仿宋_GB2312" w:eastAsia="仿宋_GB2312" w:hAnsi="宋体" w:cs="Times New Roman"/>
          <w:color w:val="000000"/>
          <w:kern w:val="0"/>
          <w:sz w:val="32"/>
          <w:szCs w:val="32"/>
        </w:rPr>
      </w:pPr>
      <w:r>
        <w:rPr>
          <w:rFonts w:ascii="仿宋_GB2312" w:eastAsia="仿宋_GB2312" w:hAnsi="宋体" w:cs="仿宋_GB2312" w:hint="eastAsia"/>
          <w:b/>
          <w:bCs/>
          <w:color w:val="000000"/>
          <w:kern w:val="0"/>
          <w:sz w:val="32"/>
          <w:szCs w:val="32"/>
        </w:rPr>
        <w:t>（二）事业收入：</w:t>
      </w:r>
      <w:r>
        <w:rPr>
          <w:rFonts w:ascii="仿宋_GB2312" w:eastAsia="仿宋_GB2312" w:hAnsi="宋体" w:cs="仿宋_GB2312" w:hint="eastAsia"/>
          <w:color w:val="000000"/>
          <w:kern w:val="0"/>
          <w:sz w:val="32"/>
          <w:szCs w:val="32"/>
        </w:rPr>
        <w:t>指事业单位开展专业业务活动及辅助活动所取得的收入。</w:t>
      </w:r>
    </w:p>
    <w:p w:rsidR="004B7DC4" w:rsidRDefault="004B7DC4" w:rsidP="00432DDB">
      <w:pPr>
        <w:widowControl/>
        <w:spacing w:line="600" w:lineRule="exact"/>
        <w:ind w:firstLineChars="200" w:firstLine="31680"/>
        <w:rPr>
          <w:rFonts w:ascii="仿宋_GB2312" w:eastAsia="仿宋_GB2312" w:hAnsi="宋体" w:cs="Times New Roman"/>
          <w:color w:val="000000"/>
          <w:kern w:val="0"/>
          <w:sz w:val="32"/>
          <w:szCs w:val="32"/>
        </w:rPr>
      </w:pPr>
      <w:r>
        <w:rPr>
          <w:rFonts w:ascii="仿宋_GB2312" w:eastAsia="仿宋_GB2312" w:hAnsi="宋体" w:cs="仿宋_GB2312" w:hint="eastAsia"/>
          <w:b/>
          <w:bCs/>
          <w:color w:val="000000"/>
          <w:kern w:val="0"/>
          <w:sz w:val="32"/>
          <w:szCs w:val="32"/>
        </w:rPr>
        <w:t>（三）其他收入：</w:t>
      </w:r>
      <w:r>
        <w:rPr>
          <w:rFonts w:ascii="仿宋_GB2312" w:eastAsia="仿宋_GB2312" w:hAnsi="宋体" w:cs="仿宋_GB2312" w:hint="eastAsia"/>
          <w:color w:val="000000"/>
          <w:kern w:val="0"/>
          <w:sz w:val="32"/>
          <w:szCs w:val="32"/>
        </w:rPr>
        <w:t>指除上述“财政拨款收入”“事业收入”“经营收入”等以外的收入。</w:t>
      </w:r>
    </w:p>
    <w:p w:rsidR="004B7DC4" w:rsidRDefault="004B7DC4" w:rsidP="00432DDB">
      <w:pPr>
        <w:widowControl/>
        <w:spacing w:line="600" w:lineRule="exact"/>
        <w:ind w:firstLineChars="200" w:firstLine="31680"/>
        <w:rPr>
          <w:rFonts w:ascii="仿宋_GB2312" w:eastAsia="仿宋_GB2312" w:hAnsi="宋体" w:cs="Times New Roman"/>
          <w:color w:val="000000"/>
          <w:kern w:val="0"/>
          <w:sz w:val="32"/>
          <w:szCs w:val="32"/>
        </w:rPr>
      </w:pPr>
      <w:r>
        <w:rPr>
          <w:rFonts w:ascii="仿宋_GB2312" w:eastAsia="仿宋_GB2312" w:hAnsi="宋体" w:cs="仿宋_GB2312" w:hint="eastAsia"/>
          <w:b/>
          <w:bCs/>
          <w:color w:val="000000"/>
          <w:kern w:val="0"/>
          <w:sz w:val="32"/>
          <w:szCs w:val="32"/>
        </w:rPr>
        <w:t>（四）年初结转和结余：</w:t>
      </w:r>
      <w:r>
        <w:rPr>
          <w:rFonts w:ascii="仿宋_GB2312" w:eastAsia="仿宋_GB2312" w:hAnsi="宋体" w:cs="仿宋_GB2312" w:hint="eastAsia"/>
          <w:color w:val="000000"/>
          <w:kern w:val="0"/>
          <w:sz w:val="32"/>
          <w:szCs w:val="32"/>
        </w:rPr>
        <w:t>指以前年度尚未完成、结转到本年仍按原规定用途继续使用的资金，或项目已完成等产生的结余资金。</w:t>
      </w:r>
    </w:p>
    <w:p w:rsidR="004B7DC4" w:rsidRDefault="004B7DC4" w:rsidP="00432DDB">
      <w:pPr>
        <w:widowControl/>
        <w:spacing w:line="600" w:lineRule="exact"/>
        <w:ind w:firstLineChars="200" w:firstLine="31680"/>
        <w:rPr>
          <w:rFonts w:ascii="仿宋_GB2312" w:eastAsia="仿宋_GB2312" w:hAnsi="宋体" w:cs="Times New Roman"/>
          <w:color w:val="000000"/>
          <w:kern w:val="0"/>
          <w:sz w:val="32"/>
          <w:szCs w:val="32"/>
        </w:rPr>
      </w:pPr>
      <w:r>
        <w:rPr>
          <w:rFonts w:ascii="仿宋_GB2312" w:eastAsia="仿宋_GB2312" w:hAnsi="宋体" w:cs="仿宋_GB2312" w:hint="eastAsia"/>
          <w:b/>
          <w:bCs/>
          <w:color w:val="000000"/>
          <w:kern w:val="0"/>
          <w:sz w:val="32"/>
          <w:szCs w:val="32"/>
        </w:rPr>
        <w:t>（五）结余分配：</w:t>
      </w:r>
      <w:r>
        <w:rPr>
          <w:rFonts w:ascii="仿宋_GB2312" w:eastAsia="仿宋_GB2312" w:hAnsi="宋体" w:cs="仿宋_GB2312" w:hint="eastAsia"/>
          <w:color w:val="000000"/>
          <w:kern w:val="0"/>
          <w:sz w:val="32"/>
          <w:szCs w:val="32"/>
        </w:rPr>
        <w:t>指事业单位按照事业单位会计制度的规定从非财政补助结余中分配的事业基金和职工福利基金等。</w:t>
      </w:r>
    </w:p>
    <w:p w:rsidR="004B7DC4" w:rsidRDefault="004B7DC4" w:rsidP="00432DDB">
      <w:pPr>
        <w:widowControl/>
        <w:spacing w:line="600" w:lineRule="exact"/>
        <w:ind w:firstLineChars="200" w:firstLine="31680"/>
        <w:rPr>
          <w:rFonts w:ascii="仿宋_GB2312" w:eastAsia="仿宋_GB2312" w:hAnsi="宋体" w:cs="Times New Roman"/>
          <w:color w:val="000000"/>
          <w:kern w:val="0"/>
          <w:sz w:val="32"/>
          <w:szCs w:val="32"/>
        </w:rPr>
      </w:pPr>
      <w:r>
        <w:rPr>
          <w:rFonts w:ascii="仿宋_GB2312" w:eastAsia="仿宋_GB2312" w:hAnsi="宋体" w:cs="仿宋_GB2312" w:hint="eastAsia"/>
          <w:b/>
          <w:bCs/>
          <w:color w:val="000000"/>
          <w:kern w:val="0"/>
          <w:sz w:val="32"/>
          <w:szCs w:val="32"/>
        </w:rPr>
        <w:t>（六）年末结转和结余：</w:t>
      </w:r>
      <w:r>
        <w:rPr>
          <w:rFonts w:ascii="仿宋_GB2312" w:eastAsia="仿宋_GB2312" w:hAnsi="宋体" w:cs="仿宋_GB2312" w:hint="eastAsia"/>
          <w:color w:val="000000"/>
          <w:kern w:val="0"/>
          <w:sz w:val="32"/>
          <w:szCs w:val="32"/>
        </w:rPr>
        <w:t>指单位按有关规定结转到下年或以后年度继续使用的资金，或项目已完成等产生的结余资金。</w:t>
      </w:r>
    </w:p>
    <w:p w:rsidR="004B7DC4" w:rsidRDefault="004B7DC4" w:rsidP="00432DDB">
      <w:pPr>
        <w:widowControl/>
        <w:spacing w:line="600" w:lineRule="exact"/>
        <w:ind w:firstLineChars="200" w:firstLine="31680"/>
        <w:rPr>
          <w:rFonts w:ascii="仿宋_GB2312" w:eastAsia="仿宋_GB2312" w:hAnsi="宋体" w:cs="Times New Roman"/>
          <w:color w:val="000000"/>
          <w:kern w:val="0"/>
          <w:sz w:val="32"/>
          <w:szCs w:val="32"/>
        </w:rPr>
      </w:pPr>
      <w:r>
        <w:rPr>
          <w:rFonts w:ascii="仿宋_GB2312" w:eastAsia="仿宋_GB2312" w:hAnsi="宋体" w:cs="仿宋_GB2312" w:hint="eastAsia"/>
          <w:b/>
          <w:bCs/>
          <w:color w:val="000000"/>
          <w:kern w:val="0"/>
          <w:sz w:val="32"/>
          <w:szCs w:val="32"/>
        </w:rPr>
        <w:t>（七）基本支出：</w:t>
      </w:r>
      <w:r>
        <w:rPr>
          <w:rFonts w:ascii="仿宋_GB2312" w:eastAsia="仿宋_GB2312" w:hAnsi="宋体" w:cs="仿宋_GB2312" w:hint="eastAsia"/>
          <w:color w:val="000000"/>
          <w:kern w:val="0"/>
          <w:sz w:val="32"/>
          <w:szCs w:val="32"/>
        </w:rPr>
        <w:t>填列单位为保障机构正常运转、完成日常工作任务而发生的各项支出。</w:t>
      </w:r>
    </w:p>
    <w:p w:rsidR="004B7DC4" w:rsidRDefault="004B7DC4" w:rsidP="00432DDB">
      <w:pPr>
        <w:widowControl/>
        <w:spacing w:line="600" w:lineRule="exact"/>
        <w:ind w:firstLineChars="200" w:firstLine="31680"/>
        <w:rPr>
          <w:rFonts w:ascii="仿宋_GB2312" w:eastAsia="仿宋_GB2312" w:hAnsi="宋体" w:cs="Times New Roman"/>
          <w:color w:val="000000"/>
          <w:kern w:val="0"/>
          <w:sz w:val="32"/>
          <w:szCs w:val="32"/>
        </w:rPr>
      </w:pPr>
      <w:r>
        <w:rPr>
          <w:rFonts w:ascii="仿宋_GB2312" w:eastAsia="仿宋_GB2312" w:hAnsi="宋体" w:cs="仿宋_GB2312" w:hint="eastAsia"/>
          <w:b/>
          <w:bCs/>
          <w:color w:val="000000"/>
          <w:kern w:val="0"/>
          <w:sz w:val="32"/>
          <w:szCs w:val="32"/>
        </w:rPr>
        <w:t>（八）项目支出：</w:t>
      </w:r>
      <w:r>
        <w:rPr>
          <w:rFonts w:ascii="仿宋_GB2312" w:eastAsia="仿宋_GB2312" w:hAnsi="宋体" w:cs="仿宋_GB2312" w:hint="eastAsia"/>
          <w:color w:val="000000"/>
          <w:kern w:val="0"/>
          <w:sz w:val="32"/>
          <w:szCs w:val="32"/>
        </w:rPr>
        <w:t>填列单位为完成特定的行政工作任务或事业发展目标，在基本支出之外发生的各项支出</w:t>
      </w:r>
    </w:p>
    <w:p w:rsidR="004B7DC4" w:rsidRDefault="004B7DC4" w:rsidP="00432DDB">
      <w:pPr>
        <w:widowControl/>
        <w:spacing w:line="600" w:lineRule="exact"/>
        <w:ind w:firstLineChars="200" w:firstLine="31680"/>
        <w:rPr>
          <w:rFonts w:ascii="仿宋_GB2312" w:eastAsia="仿宋_GB2312" w:hAnsi="宋体" w:cs="Times New Roman"/>
          <w:color w:val="000000"/>
          <w:kern w:val="0"/>
          <w:sz w:val="32"/>
          <w:szCs w:val="32"/>
        </w:rPr>
      </w:pPr>
      <w:r>
        <w:rPr>
          <w:rFonts w:ascii="仿宋_GB2312" w:eastAsia="仿宋_GB2312" w:hAnsi="宋体" w:cs="仿宋_GB2312" w:hint="eastAsia"/>
          <w:b/>
          <w:bCs/>
          <w:color w:val="000000"/>
          <w:kern w:val="0"/>
          <w:sz w:val="32"/>
          <w:szCs w:val="32"/>
        </w:rPr>
        <w:t>（九）基本建设支出：</w:t>
      </w:r>
      <w:r>
        <w:rPr>
          <w:rFonts w:ascii="仿宋_GB2312" w:eastAsia="仿宋_GB2312" w:hAnsi="宋体" w:cs="仿宋_GB2312"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rsidR="004B7DC4" w:rsidRDefault="004B7DC4" w:rsidP="00432DDB">
      <w:pPr>
        <w:widowControl/>
        <w:spacing w:line="600" w:lineRule="exact"/>
        <w:ind w:firstLineChars="200" w:firstLine="31680"/>
        <w:rPr>
          <w:rFonts w:ascii="仿宋_GB2312" w:eastAsia="仿宋_GB2312" w:hAnsi="宋体" w:cs="Times New Roman"/>
          <w:color w:val="000000"/>
          <w:kern w:val="0"/>
          <w:sz w:val="32"/>
          <w:szCs w:val="32"/>
        </w:rPr>
      </w:pPr>
      <w:r>
        <w:rPr>
          <w:rFonts w:ascii="仿宋_GB2312" w:eastAsia="仿宋_GB2312" w:hAnsi="宋体" w:cs="仿宋_GB2312" w:hint="eastAsia"/>
          <w:b/>
          <w:bCs/>
          <w:color w:val="000000"/>
          <w:kern w:val="0"/>
          <w:sz w:val="32"/>
          <w:szCs w:val="32"/>
        </w:rPr>
        <w:t>（十）其他资本性支出：</w:t>
      </w:r>
      <w:r>
        <w:rPr>
          <w:rFonts w:ascii="仿宋_GB2312" w:eastAsia="仿宋_GB2312" w:hAnsi="宋体" w:cs="仿宋_GB2312"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4B7DC4" w:rsidRDefault="004B7DC4" w:rsidP="00432DDB">
      <w:pPr>
        <w:snapToGrid w:val="0"/>
        <w:spacing w:line="600" w:lineRule="exact"/>
        <w:ind w:firstLineChars="200" w:firstLine="31680"/>
        <w:rPr>
          <w:rFonts w:ascii="仿宋_GB2312" w:eastAsia="仿宋_GB2312" w:hAnsi="宋体" w:cs="Times New Roman"/>
          <w:color w:val="000000"/>
          <w:kern w:val="0"/>
          <w:sz w:val="32"/>
          <w:szCs w:val="32"/>
        </w:rPr>
      </w:pPr>
      <w:r>
        <w:rPr>
          <w:rFonts w:ascii="仿宋_GB2312" w:eastAsia="仿宋_GB2312" w:hAnsi="宋体" w:cs="仿宋_GB2312" w:hint="eastAsia"/>
          <w:b/>
          <w:bCs/>
          <w:color w:val="000000"/>
          <w:kern w:val="0"/>
          <w:sz w:val="32"/>
          <w:szCs w:val="32"/>
        </w:rPr>
        <w:t>（十一）“三公”经费：</w:t>
      </w:r>
      <w:r>
        <w:rPr>
          <w:rFonts w:ascii="仿宋_GB2312" w:eastAsia="仿宋_GB2312" w:hAnsi="宋体" w:cs="仿宋_GB2312"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rsidR="004B7DC4" w:rsidRDefault="004B7DC4" w:rsidP="00432DDB">
      <w:pPr>
        <w:snapToGrid w:val="0"/>
        <w:spacing w:line="600" w:lineRule="exact"/>
        <w:ind w:firstLineChars="200" w:firstLine="31680"/>
        <w:rPr>
          <w:rFonts w:ascii="仿宋_GB2312" w:eastAsia="仿宋_GB2312" w:hAnsi="宋体" w:cs="Times New Roman"/>
          <w:color w:val="000000"/>
          <w:kern w:val="0"/>
          <w:sz w:val="32"/>
          <w:szCs w:val="32"/>
        </w:rPr>
      </w:pPr>
      <w:r>
        <w:rPr>
          <w:rFonts w:ascii="仿宋_GB2312" w:eastAsia="仿宋_GB2312" w:hAnsi="宋体" w:cs="仿宋_GB2312" w:hint="eastAsia"/>
          <w:b/>
          <w:bCs/>
          <w:color w:val="000000"/>
          <w:kern w:val="0"/>
          <w:sz w:val="32"/>
          <w:szCs w:val="32"/>
        </w:rPr>
        <w:t>（十二）其他交通费用：</w:t>
      </w:r>
      <w:r>
        <w:rPr>
          <w:rFonts w:ascii="仿宋_GB2312" w:eastAsia="仿宋_GB2312" w:hAnsi="宋体" w:cs="仿宋_GB2312" w:hint="eastAsia"/>
          <w:color w:val="000000"/>
          <w:kern w:val="0"/>
          <w:sz w:val="32"/>
          <w:szCs w:val="32"/>
        </w:rPr>
        <w:t>填列单位除公务用车运行维护费以外的其他交通费用。如公务交通补贴、租车费用、出租车费用，飞机、船舶等燃料费、维修费、保险费等。</w:t>
      </w:r>
    </w:p>
    <w:p w:rsidR="004B7DC4" w:rsidRDefault="004B7DC4" w:rsidP="00432DDB">
      <w:pPr>
        <w:widowControl/>
        <w:spacing w:line="600" w:lineRule="exact"/>
        <w:ind w:firstLineChars="200" w:firstLine="31680"/>
        <w:rPr>
          <w:rFonts w:ascii="仿宋_GB2312" w:eastAsia="仿宋_GB2312" w:hAnsi="宋体" w:cs="Times New Roman"/>
          <w:color w:val="000000"/>
          <w:kern w:val="0"/>
          <w:sz w:val="32"/>
          <w:szCs w:val="32"/>
        </w:rPr>
      </w:pPr>
      <w:r>
        <w:rPr>
          <w:rFonts w:ascii="仿宋_GB2312" w:eastAsia="仿宋_GB2312" w:hAnsi="宋体" w:cs="仿宋_GB2312" w:hint="eastAsia"/>
          <w:b/>
          <w:bCs/>
          <w:color w:val="000000"/>
          <w:kern w:val="0"/>
          <w:sz w:val="32"/>
          <w:szCs w:val="32"/>
        </w:rPr>
        <w:t>（十三）公务用车购置：</w:t>
      </w:r>
      <w:r>
        <w:rPr>
          <w:rFonts w:ascii="仿宋_GB2312" w:eastAsia="仿宋_GB2312" w:hAnsi="宋体" w:cs="仿宋_GB2312" w:hint="eastAsia"/>
          <w:color w:val="000000"/>
          <w:kern w:val="0"/>
          <w:sz w:val="32"/>
          <w:szCs w:val="32"/>
        </w:rPr>
        <w:t>填列单位公务用车车辆购置支出（含车辆购置税、牌照费）。</w:t>
      </w:r>
    </w:p>
    <w:p w:rsidR="004B7DC4" w:rsidRDefault="004B7DC4" w:rsidP="00432DDB">
      <w:pPr>
        <w:widowControl/>
        <w:spacing w:line="600" w:lineRule="exact"/>
        <w:ind w:firstLineChars="200" w:firstLine="31680"/>
        <w:rPr>
          <w:rFonts w:ascii="仿宋_GB2312" w:eastAsia="仿宋_GB2312" w:hAnsi="宋体" w:cs="Times New Roman"/>
          <w:color w:val="000000"/>
          <w:kern w:val="0"/>
          <w:sz w:val="32"/>
          <w:szCs w:val="32"/>
        </w:rPr>
      </w:pPr>
      <w:r>
        <w:rPr>
          <w:rFonts w:ascii="仿宋_GB2312" w:eastAsia="仿宋_GB2312" w:hAnsi="宋体" w:cs="仿宋_GB2312" w:hint="eastAsia"/>
          <w:b/>
          <w:bCs/>
          <w:color w:val="000000"/>
          <w:kern w:val="0"/>
          <w:sz w:val="32"/>
          <w:szCs w:val="32"/>
        </w:rPr>
        <w:t>（十四）其他交通工具购置：</w:t>
      </w:r>
      <w:r>
        <w:rPr>
          <w:rFonts w:ascii="仿宋_GB2312" w:eastAsia="仿宋_GB2312" w:hAnsi="宋体" w:cs="仿宋_GB2312" w:hint="eastAsia"/>
          <w:color w:val="000000"/>
          <w:kern w:val="0"/>
          <w:sz w:val="32"/>
          <w:szCs w:val="32"/>
        </w:rPr>
        <w:t>填列单位除公务用车外的其他各类交通工具（如船舶、飞机等）购置支出（含车辆购置税、牌照费）。</w:t>
      </w:r>
    </w:p>
    <w:p w:rsidR="004B7DC4" w:rsidRDefault="004B7DC4" w:rsidP="00432DDB">
      <w:pPr>
        <w:widowControl/>
        <w:spacing w:line="600" w:lineRule="exact"/>
        <w:ind w:firstLineChars="200" w:firstLine="31680"/>
        <w:rPr>
          <w:rFonts w:ascii="仿宋_GB2312" w:eastAsia="仿宋_GB2312" w:hAnsi="宋体" w:cs="Times New Roman"/>
          <w:color w:val="000000"/>
          <w:kern w:val="0"/>
          <w:sz w:val="32"/>
          <w:szCs w:val="32"/>
        </w:rPr>
      </w:pPr>
      <w:r>
        <w:rPr>
          <w:rFonts w:ascii="仿宋_GB2312" w:eastAsia="仿宋_GB2312" w:hAnsi="宋体" w:cs="仿宋_GB2312" w:hint="eastAsia"/>
          <w:b/>
          <w:bCs/>
          <w:color w:val="000000"/>
          <w:kern w:val="0"/>
          <w:sz w:val="32"/>
          <w:szCs w:val="32"/>
        </w:rPr>
        <w:t>（十五）机关运行经费：</w:t>
      </w:r>
      <w:r>
        <w:rPr>
          <w:rFonts w:ascii="仿宋_GB2312" w:eastAsia="仿宋_GB2312" w:hAnsi="宋体" w:cs="仿宋_GB2312"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4B7DC4" w:rsidRDefault="004B7DC4" w:rsidP="00432DDB">
      <w:pPr>
        <w:tabs>
          <w:tab w:val="left" w:pos="235"/>
        </w:tabs>
        <w:spacing w:line="600" w:lineRule="exact"/>
        <w:ind w:firstLineChars="200" w:firstLine="31680"/>
        <w:jc w:val="left"/>
        <w:rPr>
          <w:rFonts w:ascii="仿宋_GB2312" w:eastAsia="仿宋_GB2312" w:hAnsi="Cambria" w:cs="Times New Roman"/>
          <w:kern w:val="0"/>
          <w:sz w:val="32"/>
          <w:szCs w:val="32"/>
        </w:rPr>
      </w:pPr>
      <w:r>
        <w:rPr>
          <w:rFonts w:ascii="仿宋_GB2312" w:eastAsia="仿宋_GB2312" w:hAnsi="宋体" w:cs="仿宋_GB2312" w:hint="eastAsia"/>
          <w:b/>
          <w:bCs/>
          <w:color w:val="000000"/>
          <w:kern w:val="0"/>
          <w:sz w:val="32"/>
          <w:szCs w:val="32"/>
        </w:rPr>
        <w:t>（十六）经费形式</w:t>
      </w:r>
      <w:r>
        <w:rPr>
          <w:rFonts w:ascii="仿宋_GB2312" w:eastAsia="仿宋_GB2312" w:hAnsi="宋体" w:cs="仿宋_GB2312"/>
          <w:b/>
          <w:bCs/>
          <w:color w:val="000000"/>
          <w:kern w:val="0"/>
          <w:sz w:val="32"/>
          <w:szCs w:val="32"/>
        </w:rPr>
        <w:t>:</w:t>
      </w:r>
      <w:r>
        <w:rPr>
          <w:rFonts w:ascii="仿宋_GB2312" w:eastAsia="仿宋_GB2312" w:hAnsi="宋体" w:cs="仿宋_GB2312" w:hint="eastAsia"/>
          <w:color w:val="000000"/>
          <w:kern w:val="0"/>
          <w:sz w:val="32"/>
          <w:szCs w:val="32"/>
        </w:rPr>
        <w:t>按照经费来源，</w:t>
      </w:r>
      <w:r>
        <w:rPr>
          <w:rFonts w:ascii="仿宋_GB2312" w:eastAsia="仿宋_GB2312" w:hAnsi="Cambria" w:cs="仿宋_GB2312" w:hint="eastAsia"/>
          <w:kern w:val="0"/>
          <w:sz w:val="32"/>
          <w:szCs w:val="32"/>
        </w:rPr>
        <w:t>可分为财政拨款、财政性资金基本保证、财政性资金定额或定项补助、财政性资金零补助四类。</w:t>
      </w:r>
    </w:p>
    <w:p w:rsidR="004B7DC4" w:rsidRDefault="004B7DC4" w:rsidP="00432DDB">
      <w:pPr>
        <w:tabs>
          <w:tab w:val="left" w:pos="235"/>
        </w:tabs>
        <w:spacing w:line="600" w:lineRule="exact"/>
        <w:ind w:firstLineChars="200" w:firstLine="31680"/>
        <w:jc w:val="left"/>
        <w:rPr>
          <w:rFonts w:ascii="仿宋_GB2312" w:eastAsia="仿宋_GB2312" w:hAnsi="Cambria" w:cs="Times New Roman"/>
          <w:kern w:val="0"/>
          <w:sz w:val="32"/>
          <w:szCs w:val="32"/>
        </w:rPr>
      </w:pPr>
    </w:p>
    <w:p w:rsidR="004B7DC4" w:rsidRDefault="004B7DC4" w:rsidP="00432DDB">
      <w:pPr>
        <w:tabs>
          <w:tab w:val="left" w:pos="235"/>
        </w:tabs>
        <w:spacing w:line="600" w:lineRule="exact"/>
        <w:ind w:firstLineChars="200" w:firstLine="31680"/>
        <w:jc w:val="left"/>
        <w:rPr>
          <w:rFonts w:ascii="仿宋_GB2312" w:eastAsia="仿宋_GB2312" w:hAnsi="Cambria" w:cs="Times New Roman"/>
          <w:kern w:val="0"/>
          <w:sz w:val="32"/>
          <w:szCs w:val="32"/>
        </w:rPr>
      </w:pPr>
    </w:p>
    <w:p w:rsidR="004B7DC4" w:rsidRDefault="004B7DC4" w:rsidP="00432DDB">
      <w:pPr>
        <w:tabs>
          <w:tab w:val="left" w:pos="235"/>
        </w:tabs>
        <w:spacing w:line="600" w:lineRule="exact"/>
        <w:ind w:firstLineChars="200" w:firstLine="31680"/>
        <w:jc w:val="left"/>
        <w:rPr>
          <w:rFonts w:ascii="仿宋_GB2312" w:eastAsia="仿宋_GB2312" w:hAnsi="Cambria" w:cs="Times New Roman"/>
          <w:kern w:val="0"/>
          <w:sz w:val="32"/>
          <w:szCs w:val="32"/>
        </w:rPr>
      </w:pPr>
    </w:p>
    <w:p w:rsidR="004B7DC4" w:rsidRDefault="004B7DC4" w:rsidP="00432DDB">
      <w:pPr>
        <w:tabs>
          <w:tab w:val="left" w:pos="235"/>
        </w:tabs>
        <w:spacing w:line="600" w:lineRule="exact"/>
        <w:ind w:firstLineChars="200" w:firstLine="31680"/>
        <w:jc w:val="left"/>
        <w:rPr>
          <w:rFonts w:ascii="仿宋_GB2312" w:eastAsia="仿宋_GB2312" w:hAnsi="Cambria" w:cs="Times New Roman"/>
          <w:kern w:val="0"/>
          <w:sz w:val="32"/>
          <w:szCs w:val="32"/>
        </w:rPr>
      </w:pPr>
    </w:p>
    <w:p w:rsidR="004B7DC4" w:rsidRDefault="004B7DC4" w:rsidP="00432DDB">
      <w:pPr>
        <w:tabs>
          <w:tab w:val="left" w:pos="235"/>
        </w:tabs>
        <w:spacing w:line="600" w:lineRule="exact"/>
        <w:ind w:firstLineChars="200" w:firstLine="31680"/>
        <w:jc w:val="left"/>
        <w:rPr>
          <w:rFonts w:ascii="仿宋_GB2312" w:eastAsia="仿宋_GB2312" w:hAnsi="Cambria" w:cs="Times New Roman"/>
          <w:kern w:val="0"/>
          <w:sz w:val="32"/>
          <w:szCs w:val="32"/>
        </w:rPr>
      </w:pPr>
    </w:p>
    <w:p w:rsidR="004B7DC4" w:rsidRDefault="004B7DC4" w:rsidP="00432DDB">
      <w:pPr>
        <w:tabs>
          <w:tab w:val="left" w:pos="235"/>
        </w:tabs>
        <w:spacing w:line="600" w:lineRule="exact"/>
        <w:ind w:firstLineChars="200" w:firstLine="31680"/>
        <w:jc w:val="left"/>
        <w:rPr>
          <w:rFonts w:ascii="仿宋_GB2312" w:eastAsia="仿宋_GB2312" w:hAnsi="Cambria" w:cs="Times New Roman"/>
          <w:kern w:val="0"/>
          <w:sz w:val="32"/>
          <w:szCs w:val="32"/>
        </w:rPr>
      </w:pPr>
    </w:p>
    <w:p w:rsidR="004B7DC4" w:rsidRDefault="004B7DC4" w:rsidP="00432DDB">
      <w:pPr>
        <w:tabs>
          <w:tab w:val="left" w:pos="235"/>
        </w:tabs>
        <w:spacing w:line="600" w:lineRule="exact"/>
        <w:ind w:firstLineChars="200" w:firstLine="31680"/>
        <w:jc w:val="left"/>
        <w:rPr>
          <w:rFonts w:ascii="仿宋_GB2312" w:eastAsia="仿宋_GB2312" w:hAnsi="Cambria" w:cs="Times New Roman"/>
          <w:kern w:val="0"/>
          <w:sz w:val="32"/>
          <w:szCs w:val="32"/>
        </w:rPr>
      </w:pPr>
    </w:p>
    <w:p w:rsidR="004B7DC4" w:rsidRDefault="004B7DC4" w:rsidP="00432DDB">
      <w:pPr>
        <w:tabs>
          <w:tab w:val="left" w:pos="235"/>
        </w:tabs>
        <w:spacing w:line="600" w:lineRule="exact"/>
        <w:ind w:firstLineChars="200" w:firstLine="31680"/>
        <w:jc w:val="left"/>
        <w:rPr>
          <w:rFonts w:ascii="仿宋_GB2312" w:eastAsia="仿宋_GB2312" w:hAnsi="Cambria" w:cs="Times New Roman"/>
          <w:kern w:val="0"/>
          <w:sz w:val="32"/>
          <w:szCs w:val="32"/>
        </w:rPr>
      </w:pPr>
    </w:p>
    <w:p w:rsidR="004B7DC4" w:rsidRDefault="004B7DC4">
      <w:pPr>
        <w:widowControl/>
        <w:spacing w:after="160" w:line="580" w:lineRule="exact"/>
        <w:rPr>
          <w:rFonts w:ascii="Times New Roman" w:eastAsia="黑体" w:hAnsi="Times New Roman" w:cs="Times New Roman"/>
          <w:sz w:val="32"/>
          <w:szCs w:val="32"/>
        </w:rPr>
        <w:sectPr w:rsidR="004B7DC4">
          <w:headerReference w:type="default" r:id="rId23"/>
          <w:pgSz w:w="11906" w:h="16838"/>
          <w:pgMar w:top="2098" w:right="1531" w:bottom="1984" w:left="1531" w:header="851" w:footer="992" w:gutter="0"/>
          <w:pgNumType w:fmt="numberInDash"/>
          <w:cols w:space="0"/>
          <w:titlePg/>
          <w:docGrid w:type="lines" w:linePitch="312"/>
        </w:sectPr>
      </w:pPr>
    </w:p>
    <w:p w:rsidR="004B7DC4" w:rsidRDefault="004B7DC4">
      <w:pPr>
        <w:rPr>
          <w:rFonts w:ascii="黑体" w:eastAsia="黑体" w:hAnsi="黑体" w:cs="Times New Roman"/>
          <w:sz w:val="56"/>
          <w:szCs w:val="56"/>
        </w:rPr>
        <w:sectPr w:rsidR="004B7DC4">
          <w:type w:val="continuous"/>
          <w:pgSz w:w="11906" w:h="16838"/>
          <w:pgMar w:top="2098" w:right="1531" w:bottom="1984" w:left="1531" w:header="851" w:footer="992" w:gutter="0"/>
          <w:pgNumType w:fmt="numberInDash"/>
          <w:cols w:space="0"/>
          <w:titlePg/>
          <w:docGrid w:type="lines" w:linePitch="312"/>
        </w:sectPr>
      </w:pPr>
      <w:r>
        <w:rPr>
          <w:noProof/>
        </w:rPr>
        <w:pict>
          <v:shape id="_x0000_s1032" type="#_x0000_t202" style="position:absolute;left:0;text-align:left;margin-left:-80.9pt;margin-top:90.65pt;width:613.65pt;height:263.1pt;z-index:251659264;v-text-anchor:middle" fillcolor="#7f7f7f" strokecolor="#a6a6a6" strokeweight="1pt">
            <v:fill r:id="rId15" o:title="" type="pattern"/>
            <v:stroke joinstyle="round"/>
            <v:textbox>
              <w:txbxContent>
                <w:p w:rsidR="004B7DC4" w:rsidRPr="008231AF" w:rsidRDefault="004B7DC4">
                  <w:pPr>
                    <w:widowControl/>
                    <w:jc w:val="center"/>
                    <w:rPr>
                      <w:rFonts w:ascii="黑体" w:eastAsia="黑体" w:hAnsi="黑体" w:cs="黑体"/>
                      <w:color w:val="000000"/>
                      <w:sz w:val="90"/>
                      <w:szCs w:val="90"/>
                    </w:rPr>
                  </w:pPr>
                  <w:r w:rsidRPr="008231AF">
                    <w:rPr>
                      <w:rFonts w:ascii="黑体" w:eastAsia="黑体" w:hAnsi="黑体" w:cs="黑体" w:hint="eastAsia"/>
                      <w:color w:val="000000"/>
                      <w:sz w:val="90"/>
                      <w:szCs w:val="90"/>
                    </w:rPr>
                    <w:t>第四部分</w:t>
                  </w:r>
                  <w:r w:rsidRPr="008231AF">
                    <w:rPr>
                      <w:rFonts w:ascii="黑体" w:eastAsia="黑体" w:hAnsi="黑体" w:cs="黑体"/>
                      <w:color w:val="000000"/>
                      <w:sz w:val="90"/>
                      <w:szCs w:val="90"/>
                    </w:rPr>
                    <w:t xml:space="preserve"> </w:t>
                  </w:r>
                </w:p>
                <w:p w:rsidR="004B7DC4" w:rsidRDefault="004B7DC4">
                  <w:pPr>
                    <w:widowControl/>
                    <w:jc w:val="center"/>
                    <w:rPr>
                      <w:rFonts w:cs="Times New Roman"/>
                    </w:rPr>
                  </w:pPr>
                  <w:r w:rsidRPr="008231AF">
                    <w:rPr>
                      <w:rFonts w:ascii="黑体" w:eastAsia="黑体" w:hAnsi="黑体" w:cs="黑体"/>
                      <w:color w:val="000000"/>
                      <w:sz w:val="90"/>
                      <w:szCs w:val="90"/>
                    </w:rPr>
                    <w:t>2020</w:t>
                  </w:r>
                  <w:r w:rsidRPr="008231AF">
                    <w:rPr>
                      <w:rFonts w:ascii="黑体" w:eastAsia="黑体" w:hAnsi="黑体" w:cs="黑体" w:hint="eastAsia"/>
                      <w:color w:val="000000"/>
                      <w:sz w:val="90"/>
                      <w:szCs w:val="90"/>
                    </w:rPr>
                    <w:t>年度部门决算报表</w:t>
                  </w:r>
                </w:p>
                <w:p w:rsidR="004B7DC4" w:rsidRDefault="004B7DC4">
                  <w:pPr>
                    <w:rPr>
                      <w:rFonts w:cs="Times New Roman"/>
                    </w:rPr>
                  </w:pPr>
                </w:p>
              </w:txbxContent>
            </v:textbox>
          </v:shape>
        </w:pict>
      </w:r>
    </w:p>
    <w:tbl>
      <w:tblPr>
        <w:tblW w:w="9252" w:type="dxa"/>
        <w:tblInd w:w="-13" w:type="dxa"/>
        <w:tblLayout w:type="fixed"/>
        <w:tblCellMar>
          <w:top w:w="15" w:type="dxa"/>
          <w:left w:w="15" w:type="dxa"/>
          <w:bottom w:w="15" w:type="dxa"/>
          <w:right w:w="15" w:type="dxa"/>
        </w:tblCellMar>
        <w:tblLook w:val="00A0"/>
      </w:tblPr>
      <w:tblGrid>
        <w:gridCol w:w="2356"/>
        <w:gridCol w:w="353"/>
        <w:gridCol w:w="79"/>
        <w:gridCol w:w="346"/>
        <w:gridCol w:w="1417"/>
        <w:gridCol w:w="2665"/>
        <w:gridCol w:w="432"/>
        <w:gridCol w:w="1604"/>
      </w:tblGrid>
      <w:tr w:rsidR="004B7DC4" w:rsidRPr="008231AF">
        <w:trPr>
          <w:trHeight w:val="227"/>
        </w:trPr>
        <w:tc>
          <w:tcPr>
            <w:tcW w:w="9252" w:type="dxa"/>
            <w:gridSpan w:val="8"/>
            <w:tcBorders>
              <w:right w:val="single" w:sz="4" w:space="0" w:color="808080"/>
            </w:tcBorders>
            <w:shd w:val="clear" w:color="auto" w:fill="FFFFFF"/>
            <w:vAlign w:val="center"/>
          </w:tcPr>
          <w:p w:rsidR="004B7DC4" w:rsidRDefault="004B7DC4">
            <w:pPr>
              <w:widowControl/>
              <w:jc w:val="center"/>
              <w:textAlignment w:val="center"/>
              <w:rPr>
                <w:rFonts w:ascii="黑体" w:eastAsia="黑体" w:hAnsi="宋体" w:cs="Times New Roman"/>
                <w:color w:val="000000"/>
                <w:sz w:val="30"/>
                <w:szCs w:val="30"/>
              </w:rPr>
            </w:pPr>
            <w:r>
              <w:rPr>
                <w:rFonts w:ascii="黑体" w:eastAsia="黑体" w:hAnsi="宋体" w:cs="黑体" w:hint="eastAsia"/>
                <w:color w:val="000000"/>
                <w:kern w:val="0"/>
                <w:sz w:val="30"/>
                <w:szCs w:val="30"/>
              </w:rPr>
              <w:t>收入支出决算总表</w:t>
            </w:r>
          </w:p>
        </w:tc>
      </w:tr>
      <w:tr w:rsidR="004B7DC4" w:rsidRPr="008231AF">
        <w:trPr>
          <w:trHeight w:val="227"/>
        </w:trPr>
        <w:tc>
          <w:tcPr>
            <w:tcW w:w="2356" w:type="dxa"/>
            <w:shd w:val="clear" w:color="auto" w:fill="FFFFFF"/>
            <w:vAlign w:val="center"/>
          </w:tcPr>
          <w:p w:rsidR="004B7DC4" w:rsidRDefault="004B7DC4">
            <w:pPr>
              <w:jc w:val="left"/>
              <w:rPr>
                <w:rFonts w:ascii="宋体" w:cs="Times New Roman"/>
                <w:color w:val="000000"/>
                <w:sz w:val="18"/>
                <w:szCs w:val="18"/>
              </w:rPr>
            </w:pPr>
          </w:p>
        </w:tc>
        <w:tc>
          <w:tcPr>
            <w:tcW w:w="432" w:type="dxa"/>
            <w:gridSpan w:val="2"/>
            <w:shd w:val="clear" w:color="auto" w:fill="FFFFFF"/>
            <w:vAlign w:val="center"/>
          </w:tcPr>
          <w:p w:rsidR="004B7DC4" w:rsidRDefault="004B7DC4">
            <w:pPr>
              <w:jc w:val="left"/>
              <w:rPr>
                <w:rFonts w:ascii="宋体" w:cs="Times New Roman"/>
                <w:color w:val="000000"/>
                <w:sz w:val="18"/>
                <w:szCs w:val="18"/>
              </w:rPr>
            </w:pPr>
          </w:p>
        </w:tc>
        <w:tc>
          <w:tcPr>
            <w:tcW w:w="1763" w:type="dxa"/>
            <w:gridSpan w:val="2"/>
            <w:shd w:val="clear" w:color="auto" w:fill="FFFFFF"/>
            <w:vAlign w:val="center"/>
          </w:tcPr>
          <w:p w:rsidR="004B7DC4" w:rsidRDefault="004B7DC4">
            <w:pPr>
              <w:jc w:val="left"/>
              <w:rPr>
                <w:rFonts w:ascii="宋体" w:cs="Times New Roman"/>
                <w:color w:val="000000"/>
                <w:sz w:val="18"/>
                <w:szCs w:val="18"/>
              </w:rPr>
            </w:pPr>
          </w:p>
        </w:tc>
        <w:tc>
          <w:tcPr>
            <w:tcW w:w="2665" w:type="dxa"/>
            <w:shd w:val="clear" w:color="auto" w:fill="FFFFFF"/>
            <w:vAlign w:val="center"/>
          </w:tcPr>
          <w:p w:rsidR="004B7DC4" w:rsidRDefault="004B7DC4">
            <w:pPr>
              <w:jc w:val="left"/>
              <w:rPr>
                <w:rFonts w:ascii="宋体" w:cs="Times New Roman"/>
                <w:color w:val="000000"/>
                <w:sz w:val="18"/>
                <w:szCs w:val="18"/>
              </w:rPr>
            </w:pPr>
          </w:p>
        </w:tc>
        <w:tc>
          <w:tcPr>
            <w:tcW w:w="432" w:type="dxa"/>
            <w:shd w:val="clear" w:color="auto" w:fill="FFFFFF"/>
            <w:vAlign w:val="center"/>
          </w:tcPr>
          <w:p w:rsidR="004B7DC4" w:rsidRDefault="004B7DC4">
            <w:pPr>
              <w:jc w:val="left"/>
              <w:rPr>
                <w:rFonts w:ascii="宋体" w:cs="Times New Roman"/>
                <w:color w:val="000000"/>
                <w:sz w:val="18"/>
                <w:szCs w:val="18"/>
              </w:rPr>
            </w:pPr>
          </w:p>
        </w:tc>
        <w:tc>
          <w:tcPr>
            <w:tcW w:w="1604" w:type="dxa"/>
            <w:tcBorders>
              <w:right w:val="single" w:sz="4" w:space="0" w:color="808080"/>
            </w:tcBorders>
            <w:shd w:val="clear" w:color="auto" w:fill="FFFFFF"/>
            <w:vAlign w:val="center"/>
          </w:tcPr>
          <w:p w:rsidR="004B7DC4" w:rsidRDefault="004B7DC4">
            <w:pPr>
              <w:widowControl/>
              <w:jc w:val="right"/>
              <w:textAlignment w:val="center"/>
              <w:rPr>
                <w:rFonts w:ascii="宋体" w:cs="Times New Roman"/>
                <w:color w:val="000000"/>
                <w:sz w:val="22"/>
                <w:szCs w:val="22"/>
              </w:rPr>
            </w:pPr>
            <w:r>
              <w:rPr>
                <w:rFonts w:ascii="宋体" w:hAnsi="宋体" w:cs="宋体" w:hint="eastAsia"/>
                <w:color w:val="000000"/>
                <w:kern w:val="0"/>
                <w:sz w:val="22"/>
                <w:szCs w:val="22"/>
              </w:rPr>
              <w:t>公开</w:t>
            </w:r>
            <w:r>
              <w:rPr>
                <w:rFonts w:ascii="宋体" w:hAnsi="宋体" w:cs="宋体"/>
                <w:color w:val="000000"/>
                <w:kern w:val="0"/>
                <w:sz w:val="22"/>
                <w:szCs w:val="22"/>
              </w:rPr>
              <w:t>01</w:t>
            </w:r>
            <w:r>
              <w:rPr>
                <w:rFonts w:ascii="宋体" w:hAnsi="宋体" w:cs="宋体" w:hint="eastAsia"/>
                <w:color w:val="000000"/>
                <w:kern w:val="0"/>
                <w:sz w:val="22"/>
                <w:szCs w:val="22"/>
              </w:rPr>
              <w:t>表</w:t>
            </w:r>
          </w:p>
        </w:tc>
      </w:tr>
      <w:tr w:rsidR="004B7DC4" w:rsidRPr="008231AF">
        <w:trPr>
          <w:trHeight w:val="227"/>
        </w:trPr>
        <w:tc>
          <w:tcPr>
            <w:tcW w:w="2356" w:type="dxa"/>
            <w:tcBorders>
              <w:bottom w:val="single" w:sz="4" w:space="0" w:color="808080"/>
            </w:tcBorders>
            <w:shd w:val="clear" w:color="auto" w:fill="FFFFFF"/>
            <w:vAlign w:val="center"/>
          </w:tcPr>
          <w:p w:rsidR="004B7DC4" w:rsidRDefault="004B7DC4">
            <w:pPr>
              <w:widowControl/>
              <w:jc w:val="left"/>
              <w:textAlignment w:val="center"/>
              <w:rPr>
                <w:rFonts w:ascii="宋体" w:cs="Times New Roman"/>
                <w:color w:val="000000"/>
                <w:sz w:val="22"/>
                <w:szCs w:val="22"/>
              </w:rPr>
            </w:pPr>
            <w:r>
              <w:rPr>
                <w:rFonts w:ascii="宋体" w:hAnsi="宋体" w:cs="宋体" w:hint="eastAsia"/>
                <w:color w:val="000000"/>
                <w:kern w:val="0"/>
                <w:sz w:val="22"/>
                <w:szCs w:val="22"/>
              </w:rPr>
              <w:t>部门：</w:t>
            </w:r>
          </w:p>
        </w:tc>
        <w:tc>
          <w:tcPr>
            <w:tcW w:w="432" w:type="dxa"/>
            <w:gridSpan w:val="2"/>
            <w:tcBorders>
              <w:bottom w:val="single" w:sz="4" w:space="0" w:color="808080"/>
            </w:tcBorders>
            <w:shd w:val="clear" w:color="auto" w:fill="FFFFFF"/>
            <w:vAlign w:val="center"/>
          </w:tcPr>
          <w:p w:rsidR="004B7DC4" w:rsidRDefault="004B7DC4">
            <w:pPr>
              <w:jc w:val="left"/>
              <w:rPr>
                <w:rFonts w:ascii="宋体" w:cs="Times New Roman"/>
                <w:color w:val="000000"/>
                <w:sz w:val="18"/>
                <w:szCs w:val="18"/>
              </w:rPr>
            </w:pPr>
          </w:p>
        </w:tc>
        <w:tc>
          <w:tcPr>
            <w:tcW w:w="1763" w:type="dxa"/>
            <w:gridSpan w:val="2"/>
            <w:tcBorders>
              <w:bottom w:val="single" w:sz="4" w:space="0" w:color="808080"/>
            </w:tcBorders>
            <w:shd w:val="clear" w:color="auto" w:fill="FFFFFF"/>
            <w:vAlign w:val="center"/>
          </w:tcPr>
          <w:p w:rsidR="004B7DC4" w:rsidRDefault="004B7DC4">
            <w:pPr>
              <w:jc w:val="center"/>
              <w:rPr>
                <w:rFonts w:ascii="宋体" w:cs="Times New Roman"/>
                <w:color w:val="000000"/>
                <w:sz w:val="24"/>
                <w:szCs w:val="24"/>
              </w:rPr>
            </w:pPr>
          </w:p>
        </w:tc>
        <w:tc>
          <w:tcPr>
            <w:tcW w:w="2665" w:type="dxa"/>
            <w:tcBorders>
              <w:bottom w:val="single" w:sz="4" w:space="0" w:color="808080"/>
            </w:tcBorders>
            <w:shd w:val="clear" w:color="auto" w:fill="FFFFFF"/>
            <w:vAlign w:val="center"/>
          </w:tcPr>
          <w:p w:rsidR="004B7DC4" w:rsidRDefault="004B7DC4">
            <w:pPr>
              <w:jc w:val="left"/>
              <w:rPr>
                <w:rFonts w:ascii="宋体" w:cs="Times New Roman"/>
                <w:color w:val="000000"/>
                <w:sz w:val="18"/>
                <w:szCs w:val="18"/>
              </w:rPr>
            </w:pPr>
          </w:p>
        </w:tc>
        <w:tc>
          <w:tcPr>
            <w:tcW w:w="432" w:type="dxa"/>
            <w:tcBorders>
              <w:bottom w:val="single" w:sz="4" w:space="0" w:color="808080"/>
            </w:tcBorders>
            <w:shd w:val="clear" w:color="auto" w:fill="FFFFFF"/>
            <w:vAlign w:val="center"/>
          </w:tcPr>
          <w:p w:rsidR="004B7DC4" w:rsidRDefault="004B7DC4">
            <w:pPr>
              <w:jc w:val="left"/>
              <w:rPr>
                <w:rFonts w:ascii="宋体" w:cs="Times New Roman"/>
                <w:color w:val="000000"/>
                <w:sz w:val="18"/>
                <w:szCs w:val="18"/>
              </w:rPr>
            </w:pPr>
          </w:p>
        </w:tc>
        <w:tc>
          <w:tcPr>
            <w:tcW w:w="1604" w:type="dxa"/>
            <w:tcBorders>
              <w:bottom w:val="single" w:sz="4" w:space="0" w:color="808080"/>
              <w:right w:val="single" w:sz="4" w:space="0" w:color="808080"/>
            </w:tcBorders>
            <w:shd w:val="clear" w:color="auto" w:fill="FFFFFF"/>
            <w:vAlign w:val="center"/>
          </w:tcPr>
          <w:p w:rsidR="004B7DC4" w:rsidRDefault="004B7DC4">
            <w:pPr>
              <w:widowControl/>
              <w:jc w:val="right"/>
              <w:textAlignment w:val="center"/>
              <w:rPr>
                <w:rFonts w:ascii="宋体" w:cs="Times New Roman"/>
                <w:color w:val="000000"/>
                <w:sz w:val="22"/>
                <w:szCs w:val="22"/>
              </w:rPr>
            </w:pPr>
            <w:r>
              <w:rPr>
                <w:rFonts w:ascii="宋体" w:hAnsi="宋体" w:cs="宋体" w:hint="eastAsia"/>
                <w:color w:val="000000"/>
                <w:kern w:val="0"/>
                <w:sz w:val="22"/>
                <w:szCs w:val="22"/>
              </w:rPr>
              <w:t>金额单位：万元</w:t>
            </w:r>
          </w:p>
        </w:tc>
      </w:tr>
      <w:tr w:rsidR="004B7DC4" w:rsidRPr="008231AF">
        <w:trPr>
          <w:trHeight w:hRule="exact" w:val="284"/>
        </w:trPr>
        <w:tc>
          <w:tcPr>
            <w:tcW w:w="4551" w:type="dxa"/>
            <w:gridSpan w:val="5"/>
            <w:tcBorders>
              <w:left w:val="single" w:sz="4" w:space="0" w:color="000000"/>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hint="eastAsia"/>
                <w:color w:val="000000"/>
                <w:kern w:val="0"/>
                <w:sz w:val="15"/>
                <w:szCs w:val="15"/>
              </w:rPr>
              <w:t>收入</w:t>
            </w:r>
          </w:p>
        </w:tc>
        <w:tc>
          <w:tcPr>
            <w:tcW w:w="4701" w:type="dxa"/>
            <w:gridSpan w:val="3"/>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hint="eastAsia"/>
                <w:color w:val="000000"/>
                <w:kern w:val="0"/>
                <w:sz w:val="15"/>
                <w:szCs w:val="15"/>
              </w:rPr>
              <w:t>支出</w:t>
            </w: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hint="eastAsia"/>
                <w:color w:val="000000"/>
                <w:kern w:val="0"/>
                <w:sz w:val="15"/>
                <w:szCs w:val="15"/>
              </w:rPr>
              <w:t>项目</w:t>
            </w:r>
          </w:p>
        </w:tc>
        <w:tc>
          <w:tcPr>
            <w:tcW w:w="425" w:type="dxa"/>
            <w:gridSpan w:val="2"/>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hint="eastAsia"/>
                <w:color w:val="000000"/>
                <w:kern w:val="0"/>
                <w:sz w:val="15"/>
                <w:szCs w:val="15"/>
              </w:rPr>
              <w:t>行次</w:t>
            </w:r>
          </w:p>
        </w:tc>
        <w:tc>
          <w:tcPr>
            <w:tcW w:w="1417"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hint="eastAsia"/>
                <w:color w:val="000000"/>
                <w:kern w:val="0"/>
                <w:sz w:val="15"/>
                <w:szCs w:val="15"/>
              </w:rPr>
              <w:t>金额</w:t>
            </w:r>
          </w:p>
        </w:tc>
        <w:tc>
          <w:tcPr>
            <w:tcW w:w="2665"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hint="eastAsia"/>
                <w:color w:val="000000"/>
                <w:kern w:val="0"/>
                <w:sz w:val="15"/>
                <w:szCs w:val="15"/>
              </w:rPr>
              <w:t>项目</w:t>
            </w:r>
          </w:p>
        </w:tc>
        <w:tc>
          <w:tcPr>
            <w:tcW w:w="432"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hint="eastAsia"/>
                <w:color w:val="000000"/>
                <w:kern w:val="0"/>
                <w:sz w:val="15"/>
                <w:szCs w:val="15"/>
              </w:rPr>
              <w:t>行次</w:t>
            </w:r>
          </w:p>
        </w:tc>
        <w:tc>
          <w:tcPr>
            <w:tcW w:w="1604"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hint="eastAsia"/>
                <w:color w:val="000000"/>
                <w:kern w:val="0"/>
                <w:sz w:val="15"/>
                <w:szCs w:val="15"/>
              </w:rPr>
              <w:t>金额</w:t>
            </w: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hint="eastAsia"/>
                <w:color w:val="000000"/>
                <w:kern w:val="0"/>
                <w:sz w:val="15"/>
                <w:szCs w:val="15"/>
              </w:rPr>
              <w:t>栏次</w:t>
            </w:r>
          </w:p>
        </w:tc>
        <w:tc>
          <w:tcPr>
            <w:tcW w:w="425" w:type="dxa"/>
            <w:gridSpan w:val="2"/>
            <w:tcBorders>
              <w:bottom w:val="single" w:sz="4" w:space="0" w:color="000000"/>
              <w:right w:val="single" w:sz="4" w:space="0" w:color="000000"/>
            </w:tcBorders>
            <w:shd w:val="clear" w:color="auto" w:fill="FFFFFF"/>
            <w:vAlign w:val="center"/>
          </w:tcPr>
          <w:p w:rsidR="004B7DC4" w:rsidRDefault="004B7DC4">
            <w:pPr>
              <w:jc w:val="center"/>
              <w:rPr>
                <w:rFonts w:ascii="宋体" w:cs="Times New Roman"/>
                <w:color w:val="000000"/>
                <w:sz w:val="15"/>
                <w:szCs w:val="15"/>
              </w:rPr>
            </w:pPr>
          </w:p>
        </w:tc>
        <w:tc>
          <w:tcPr>
            <w:tcW w:w="1417"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1</w:t>
            </w:r>
          </w:p>
        </w:tc>
        <w:tc>
          <w:tcPr>
            <w:tcW w:w="2665"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hint="eastAsia"/>
                <w:color w:val="000000"/>
                <w:kern w:val="0"/>
                <w:sz w:val="15"/>
                <w:szCs w:val="15"/>
              </w:rPr>
              <w:t>栏次</w:t>
            </w:r>
          </w:p>
        </w:tc>
        <w:tc>
          <w:tcPr>
            <w:tcW w:w="432" w:type="dxa"/>
            <w:tcBorders>
              <w:bottom w:val="single" w:sz="4" w:space="0" w:color="000000"/>
              <w:right w:val="single" w:sz="4" w:space="0" w:color="000000"/>
            </w:tcBorders>
            <w:shd w:val="clear" w:color="auto" w:fill="FFFFFF"/>
            <w:vAlign w:val="center"/>
          </w:tcPr>
          <w:p w:rsidR="004B7DC4" w:rsidRDefault="004B7DC4">
            <w:pPr>
              <w:jc w:val="center"/>
              <w:rPr>
                <w:rFonts w:ascii="宋体" w:cs="Times New Roman"/>
                <w:color w:val="000000"/>
                <w:sz w:val="15"/>
                <w:szCs w:val="15"/>
              </w:rPr>
            </w:pPr>
          </w:p>
        </w:tc>
        <w:tc>
          <w:tcPr>
            <w:tcW w:w="1604"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2</w:t>
            </w: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一、一般公共预算财政拨款收入</w:t>
            </w:r>
          </w:p>
        </w:tc>
        <w:tc>
          <w:tcPr>
            <w:tcW w:w="425" w:type="dxa"/>
            <w:gridSpan w:val="2"/>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1</w:t>
            </w:r>
          </w:p>
        </w:tc>
        <w:tc>
          <w:tcPr>
            <w:tcW w:w="1417"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c>
          <w:tcPr>
            <w:tcW w:w="2665" w:type="dxa"/>
            <w:tcBorders>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一、一般公共服务支出</w:t>
            </w:r>
          </w:p>
        </w:tc>
        <w:tc>
          <w:tcPr>
            <w:tcW w:w="432"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32</w:t>
            </w:r>
          </w:p>
        </w:tc>
        <w:tc>
          <w:tcPr>
            <w:tcW w:w="1604"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二、政府性基金预算财政拨款收入</w:t>
            </w:r>
          </w:p>
        </w:tc>
        <w:tc>
          <w:tcPr>
            <w:tcW w:w="425" w:type="dxa"/>
            <w:gridSpan w:val="2"/>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2</w:t>
            </w:r>
          </w:p>
        </w:tc>
        <w:tc>
          <w:tcPr>
            <w:tcW w:w="1417"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c>
          <w:tcPr>
            <w:tcW w:w="2665" w:type="dxa"/>
            <w:tcBorders>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二、外交支出</w:t>
            </w:r>
          </w:p>
        </w:tc>
        <w:tc>
          <w:tcPr>
            <w:tcW w:w="432"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33</w:t>
            </w:r>
          </w:p>
        </w:tc>
        <w:tc>
          <w:tcPr>
            <w:tcW w:w="1604"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三、国有资本经营预算财政拨款收入</w:t>
            </w:r>
          </w:p>
        </w:tc>
        <w:tc>
          <w:tcPr>
            <w:tcW w:w="425" w:type="dxa"/>
            <w:gridSpan w:val="2"/>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3</w:t>
            </w:r>
          </w:p>
        </w:tc>
        <w:tc>
          <w:tcPr>
            <w:tcW w:w="1417"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c>
          <w:tcPr>
            <w:tcW w:w="2665" w:type="dxa"/>
            <w:tcBorders>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三、国防支出</w:t>
            </w:r>
          </w:p>
        </w:tc>
        <w:tc>
          <w:tcPr>
            <w:tcW w:w="432"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34</w:t>
            </w:r>
          </w:p>
        </w:tc>
        <w:tc>
          <w:tcPr>
            <w:tcW w:w="1604"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四、上级补助收入</w:t>
            </w:r>
          </w:p>
        </w:tc>
        <w:tc>
          <w:tcPr>
            <w:tcW w:w="425" w:type="dxa"/>
            <w:gridSpan w:val="2"/>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4</w:t>
            </w:r>
          </w:p>
        </w:tc>
        <w:tc>
          <w:tcPr>
            <w:tcW w:w="1417"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c>
          <w:tcPr>
            <w:tcW w:w="2665" w:type="dxa"/>
            <w:tcBorders>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四、公共安全支出</w:t>
            </w:r>
          </w:p>
        </w:tc>
        <w:tc>
          <w:tcPr>
            <w:tcW w:w="432"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35</w:t>
            </w:r>
          </w:p>
        </w:tc>
        <w:tc>
          <w:tcPr>
            <w:tcW w:w="1604"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五、事业收入</w:t>
            </w:r>
          </w:p>
        </w:tc>
        <w:tc>
          <w:tcPr>
            <w:tcW w:w="425" w:type="dxa"/>
            <w:gridSpan w:val="2"/>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5</w:t>
            </w:r>
          </w:p>
        </w:tc>
        <w:tc>
          <w:tcPr>
            <w:tcW w:w="1417"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c>
          <w:tcPr>
            <w:tcW w:w="2665" w:type="dxa"/>
            <w:tcBorders>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五、教育支出</w:t>
            </w:r>
          </w:p>
        </w:tc>
        <w:tc>
          <w:tcPr>
            <w:tcW w:w="432"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36</w:t>
            </w:r>
          </w:p>
        </w:tc>
        <w:tc>
          <w:tcPr>
            <w:tcW w:w="1604"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六、经营收入</w:t>
            </w:r>
          </w:p>
        </w:tc>
        <w:tc>
          <w:tcPr>
            <w:tcW w:w="425" w:type="dxa"/>
            <w:gridSpan w:val="2"/>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6</w:t>
            </w:r>
          </w:p>
        </w:tc>
        <w:tc>
          <w:tcPr>
            <w:tcW w:w="1417"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c>
          <w:tcPr>
            <w:tcW w:w="2665" w:type="dxa"/>
            <w:tcBorders>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六、科学技术支出</w:t>
            </w:r>
          </w:p>
        </w:tc>
        <w:tc>
          <w:tcPr>
            <w:tcW w:w="432"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37</w:t>
            </w:r>
          </w:p>
        </w:tc>
        <w:tc>
          <w:tcPr>
            <w:tcW w:w="1604"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七、附属单位上缴收入</w:t>
            </w:r>
          </w:p>
        </w:tc>
        <w:tc>
          <w:tcPr>
            <w:tcW w:w="425" w:type="dxa"/>
            <w:gridSpan w:val="2"/>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7</w:t>
            </w:r>
          </w:p>
        </w:tc>
        <w:tc>
          <w:tcPr>
            <w:tcW w:w="1417"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c>
          <w:tcPr>
            <w:tcW w:w="2665" w:type="dxa"/>
            <w:tcBorders>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七、文化旅游体育与传媒支出</w:t>
            </w:r>
          </w:p>
        </w:tc>
        <w:tc>
          <w:tcPr>
            <w:tcW w:w="432"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38</w:t>
            </w:r>
          </w:p>
        </w:tc>
        <w:tc>
          <w:tcPr>
            <w:tcW w:w="1604"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八、其他收入</w:t>
            </w:r>
          </w:p>
        </w:tc>
        <w:tc>
          <w:tcPr>
            <w:tcW w:w="425" w:type="dxa"/>
            <w:gridSpan w:val="2"/>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8</w:t>
            </w:r>
          </w:p>
        </w:tc>
        <w:tc>
          <w:tcPr>
            <w:tcW w:w="1417"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c>
          <w:tcPr>
            <w:tcW w:w="2665" w:type="dxa"/>
            <w:tcBorders>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八、社会保障和就业支出</w:t>
            </w:r>
          </w:p>
        </w:tc>
        <w:tc>
          <w:tcPr>
            <w:tcW w:w="432"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39</w:t>
            </w:r>
          </w:p>
        </w:tc>
        <w:tc>
          <w:tcPr>
            <w:tcW w:w="1604"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jc w:val="left"/>
              <w:rPr>
                <w:rFonts w:ascii="宋体" w:cs="Times New Roman"/>
                <w:color w:val="000000"/>
                <w:sz w:val="15"/>
                <w:szCs w:val="15"/>
              </w:rPr>
            </w:pPr>
          </w:p>
        </w:tc>
        <w:tc>
          <w:tcPr>
            <w:tcW w:w="425" w:type="dxa"/>
            <w:gridSpan w:val="2"/>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9</w:t>
            </w:r>
          </w:p>
        </w:tc>
        <w:tc>
          <w:tcPr>
            <w:tcW w:w="1417"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c>
          <w:tcPr>
            <w:tcW w:w="2665" w:type="dxa"/>
            <w:tcBorders>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九、卫生健康支出</w:t>
            </w:r>
          </w:p>
        </w:tc>
        <w:tc>
          <w:tcPr>
            <w:tcW w:w="432"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40</w:t>
            </w:r>
          </w:p>
        </w:tc>
        <w:tc>
          <w:tcPr>
            <w:tcW w:w="1604"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jc w:val="left"/>
              <w:rPr>
                <w:rFonts w:ascii="宋体" w:cs="Times New Roman"/>
                <w:color w:val="000000"/>
                <w:sz w:val="15"/>
                <w:szCs w:val="15"/>
              </w:rPr>
            </w:pPr>
          </w:p>
        </w:tc>
        <w:tc>
          <w:tcPr>
            <w:tcW w:w="425" w:type="dxa"/>
            <w:gridSpan w:val="2"/>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10</w:t>
            </w:r>
          </w:p>
        </w:tc>
        <w:tc>
          <w:tcPr>
            <w:tcW w:w="1417"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c>
          <w:tcPr>
            <w:tcW w:w="2665" w:type="dxa"/>
            <w:tcBorders>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十、节能环保支出</w:t>
            </w:r>
          </w:p>
        </w:tc>
        <w:tc>
          <w:tcPr>
            <w:tcW w:w="432"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41</w:t>
            </w:r>
          </w:p>
        </w:tc>
        <w:tc>
          <w:tcPr>
            <w:tcW w:w="1604"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jc w:val="left"/>
              <w:rPr>
                <w:rFonts w:ascii="宋体" w:cs="Times New Roman"/>
                <w:color w:val="000000"/>
                <w:sz w:val="15"/>
                <w:szCs w:val="15"/>
              </w:rPr>
            </w:pPr>
          </w:p>
        </w:tc>
        <w:tc>
          <w:tcPr>
            <w:tcW w:w="425" w:type="dxa"/>
            <w:gridSpan w:val="2"/>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11</w:t>
            </w:r>
          </w:p>
        </w:tc>
        <w:tc>
          <w:tcPr>
            <w:tcW w:w="1417"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c>
          <w:tcPr>
            <w:tcW w:w="2665" w:type="dxa"/>
            <w:tcBorders>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十一、城乡社区支出</w:t>
            </w:r>
          </w:p>
        </w:tc>
        <w:tc>
          <w:tcPr>
            <w:tcW w:w="432"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42</w:t>
            </w:r>
          </w:p>
        </w:tc>
        <w:tc>
          <w:tcPr>
            <w:tcW w:w="1604"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jc w:val="left"/>
              <w:rPr>
                <w:rFonts w:ascii="宋体" w:cs="Times New Roman"/>
                <w:color w:val="000000"/>
                <w:sz w:val="15"/>
                <w:szCs w:val="15"/>
              </w:rPr>
            </w:pPr>
          </w:p>
        </w:tc>
        <w:tc>
          <w:tcPr>
            <w:tcW w:w="425" w:type="dxa"/>
            <w:gridSpan w:val="2"/>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12</w:t>
            </w:r>
          </w:p>
        </w:tc>
        <w:tc>
          <w:tcPr>
            <w:tcW w:w="1417"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c>
          <w:tcPr>
            <w:tcW w:w="2665" w:type="dxa"/>
            <w:tcBorders>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十二、农林水支出</w:t>
            </w:r>
          </w:p>
        </w:tc>
        <w:tc>
          <w:tcPr>
            <w:tcW w:w="432"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43</w:t>
            </w:r>
          </w:p>
        </w:tc>
        <w:tc>
          <w:tcPr>
            <w:tcW w:w="1604"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jc w:val="left"/>
              <w:rPr>
                <w:rFonts w:ascii="宋体" w:cs="Times New Roman"/>
                <w:color w:val="000000"/>
                <w:sz w:val="15"/>
                <w:szCs w:val="15"/>
              </w:rPr>
            </w:pPr>
          </w:p>
        </w:tc>
        <w:tc>
          <w:tcPr>
            <w:tcW w:w="425" w:type="dxa"/>
            <w:gridSpan w:val="2"/>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13</w:t>
            </w:r>
          </w:p>
        </w:tc>
        <w:tc>
          <w:tcPr>
            <w:tcW w:w="1417"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c>
          <w:tcPr>
            <w:tcW w:w="2665" w:type="dxa"/>
            <w:tcBorders>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十三、交通运输支出</w:t>
            </w:r>
          </w:p>
        </w:tc>
        <w:tc>
          <w:tcPr>
            <w:tcW w:w="432"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44</w:t>
            </w:r>
          </w:p>
        </w:tc>
        <w:tc>
          <w:tcPr>
            <w:tcW w:w="1604"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jc w:val="left"/>
              <w:rPr>
                <w:rFonts w:ascii="宋体" w:cs="Times New Roman"/>
                <w:color w:val="000000"/>
                <w:sz w:val="15"/>
                <w:szCs w:val="15"/>
              </w:rPr>
            </w:pPr>
          </w:p>
        </w:tc>
        <w:tc>
          <w:tcPr>
            <w:tcW w:w="425" w:type="dxa"/>
            <w:gridSpan w:val="2"/>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14</w:t>
            </w:r>
          </w:p>
        </w:tc>
        <w:tc>
          <w:tcPr>
            <w:tcW w:w="1417"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c>
          <w:tcPr>
            <w:tcW w:w="2665" w:type="dxa"/>
            <w:tcBorders>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十四、资源勘探工业信息等支出</w:t>
            </w:r>
          </w:p>
        </w:tc>
        <w:tc>
          <w:tcPr>
            <w:tcW w:w="432"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45</w:t>
            </w:r>
          </w:p>
        </w:tc>
        <w:tc>
          <w:tcPr>
            <w:tcW w:w="1604"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jc w:val="left"/>
              <w:rPr>
                <w:rFonts w:ascii="宋体" w:cs="Times New Roman"/>
                <w:color w:val="000000"/>
                <w:sz w:val="15"/>
                <w:szCs w:val="15"/>
              </w:rPr>
            </w:pPr>
          </w:p>
        </w:tc>
        <w:tc>
          <w:tcPr>
            <w:tcW w:w="425" w:type="dxa"/>
            <w:gridSpan w:val="2"/>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15</w:t>
            </w:r>
          </w:p>
        </w:tc>
        <w:tc>
          <w:tcPr>
            <w:tcW w:w="1417"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c>
          <w:tcPr>
            <w:tcW w:w="2665" w:type="dxa"/>
            <w:tcBorders>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十五、商业服务业等支出</w:t>
            </w:r>
          </w:p>
        </w:tc>
        <w:tc>
          <w:tcPr>
            <w:tcW w:w="432"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46</w:t>
            </w:r>
          </w:p>
        </w:tc>
        <w:tc>
          <w:tcPr>
            <w:tcW w:w="1604"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jc w:val="left"/>
              <w:rPr>
                <w:rFonts w:ascii="宋体" w:cs="Times New Roman"/>
                <w:color w:val="000000"/>
                <w:sz w:val="15"/>
                <w:szCs w:val="15"/>
              </w:rPr>
            </w:pPr>
          </w:p>
        </w:tc>
        <w:tc>
          <w:tcPr>
            <w:tcW w:w="425" w:type="dxa"/>
            <w:gridSpan w:val="2"/>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16</w:t>
            </w:r>
          </w:p>
        </w:tc>
        <w:tc>
          <w:tcPr>
            <w:tcW w:w="1417"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c>
          <w:tcPr>
            <w:tcW w:w="2665" w:type="dxa"/>
            <w:tcBorders>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十六、金融支出</w:t>
            </w:r>
          </w:p>
        </w:tc>
        <w:tc>
          <w:tcPr>
            <w:tcW w:w="432"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47</w:t>
            </w:r>
          </w:p>
        </w:tc>
        <w:tc>
          <w:tcPr>
            <w:tcW w:w="1604"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jc w:val="left"/>
              <w:rPr>
                <w:rFonts w:ascii="宋体" w:cs="Times New Roman"/>
                <w:color w:val="000000"/>
                <w:sz w:val="15"/>
                <w:szCs w:val="15"/>
              </w:rPr>
            </w:pPr>
          </w:p>
        </w:tc>
        <w:tc>
          <w:tcPr>
            <w:tcW w:w="425" w:type="dxa"/>
            <w:gridSpan w:val="2"/>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17</w:t>
            </w:r>
          </w:p>
        </w:tc>
        <w:tc>
          <w:tcPr>
            <w:tcW w:w="1417"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c>
          <w:tcPr>
            <w:tcW w:w="2665" w:type="dxa"/>
            <w:tcBorders>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十七、援助其他地区支出</w:t>
            </w:r>
          </w:p>
        </w:tc>
        <w:tc>
          <w:tcPr>
            <w:tcW w:w="432"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48</w:t>
            </w:r>
          </w:p>
        </w:tc>
        <w:tc>
          <w:tcPr>
            <w:tcW w:w="1604"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jc w:val="left"/>
              <w:rPr>
                <w:rFonts w:ascii="宋体" w:cs="Times New Roman"/>
                <w:color w:val="000000"/>
                <w:sz w:val="15"/>
                <w:szCs w:val="15"/>
              </w:rPr>
            </w:pPr>
          </w:p>
        </w:tc>
        <w:tc>
          <w:tcPr>
            <w:tcW w:w="425" w:type="dxa"/>
            <w:gridSpan w:val="2"/>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18</w:t>
            </w:r>
          </w:p>
        </w:tc>
        <w:tc>
          <w:tcPr>
            <w:tcW w:w="1417"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c>
          <w:tcPr>
            <w:tcW w:w="2665" w:type="dxa"/>
            <w:tcBorders>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十八、自然资源海洋气象等支出</w:t>
            </w:r>
          </w:p>
        </w:tc>
        <w:tc>
          <w:tcPr>
            <w:tcW w:w="432"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49</w:t>
            </w:r>
          </w:p>
        </w:tc>
        <w:tc>
          <w:tcPr>
            <w:tcW w:w="1604"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jc w:val="left"/>
              <w:rPr>
                <w:rFonts w:ascii="宋体" w:cs="Times New Roman"/>
                <w:color w:val="000000"/>
                <w:sz w:val="15"/>
                <w:szCs w:val="15"/>
              </w:rPr>
            </w:pPr>
          </w:p>
        </w:tc>
        <w:tc>
          <w:tcPr>
            <w:tcW w:w="425" w:type="dxa"/>
            <w:gridSpan w:val="2"/>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19</w:t>
            </w:r>
          </w:p>
        </w:tc>
        <w:tc>
          <w:tcPr>
            <w:tcW w:w="1417"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c>
          <w:tcPr>
            <w:tcW w:w="2665" w:type="dxa"/>
            <w:tcBorders>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十九、住房保障支出</w:t>
            </w:r>
          </w:p>
        </w:tc>
        <w:tc>
          <w:tcPr>
            <w:tcW w:w="432"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50</w:t>
            </w:r>
          </w:p>
        </w:tc>
        <w:tc>
          <w:tcPr>
            <w:tcW w:w="1604"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jc w:val="left"/>
              <w:rPr>
                <w:rFonts w:ascii="宋体" w:cs="Times New Roman"/>
                <w:color w:val="000000"/>
                <w:sz w:val="15"/>
                <w:szCs w:val="15"/>
              </w:rPr>
            </w:pPr>
          </w:p>
        </w:tc>
        <w:tc>
          <w:tcPr>
            <w:tcW w:w="425" w:type="dxa"/>
            <w:gridSpan w:val="2"/>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20</w:t>
            </w:r>
          </w:p>
        </w:tc>
        <w:tc>
          <w:tcPr>
            <w:tcW w:w="1417"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c>
          <w:tcPr>
            <w:tcW w:w="2665" w:type="dxa"/>
            <w:tcBorders>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二十、粮油物资储备支出</w:t>
            </w:r>
          </w:p>
        </w:tc>
        <w:tc>
          <w:tcPr>
            <w:tcW w:w="432"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51</w:t>
            </w:r>
          </w:p>
        </w:tc>
        <w:tc>
          <w:tcPr>
            <w:tcW w:w="1604"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jc w:val="left"/>
              <w:rPr>
                <w:rFonts w:ascii="宋体" w:cs="Times New Roman"/>
                <w:color w:val="000000"/>
                <w:sz w:val="15"/>
                <w:szCs w:val="15"/>
              </w:rPr>
            </w:pPr>
          </w:p>
        </w:tc>
        <w:tc>
          <w:tcPr>
            <w:tcW w:w="425" w:type="dxa"/>
            <w:gridSpan w:val="2"/>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21</w:t>
            </w:r>
          </w:p>
        </w:tc>
        <w:tc>
          <w:tcPr>
            <w:tcW w:w="1417"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c>
          <w:tcPr>
            <w:tcW w:w="2665" w:type="dxa"/>
            <w:tcBorders>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二十一、国有资本经营预算支出</w:t>
            </w:r>
          </w:p>
        </w:tc>
        <w:tc>
          <w:tcPr>
            <w:tcW w:w="432"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52</w:t>
            </w:r>
          </w:p>
        </w:tc>
        <w:tc>
          <w:tcPr>
            <w:tcW w:w="1604"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jc w:val="left"/>
              <w:rPr>
                <w:rFonts w:ascii="宋体" w:cs="Times New Roman"/>
                <w:color w:val="000000"/>
                <w:sz w:val="15"/>
                <w:szCs w:val="15"/>
              </w:rPr>
            </w:pPr>
          </w:p>
        </w:tc>
        <w:tc>
          <w:tcPr>
            <w:tcW w:w="425" w:type="dxa"/>
            <w:gridSpan w:val="2"/>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22</w:t>
            </w:r>
          </w:p>
        </w:tc>
        <w:tc>
          <w:tcPr>
            <w:tcW w:w="1417"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c>
          <w:tcPr>
            <w:tcW w:w="2665" w:type="dxa"/>
            <w:tcBorders>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二十二、灾害防治及应急管理支出</w:t>
            </w:r>
          </w:p>
        </w:tc>
        <w:tc>
          <w:tcPr>
            <w:tcW w:w="432"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53</w:t>
            </w:r>
          </w:p>
        </w:tc>
        <w:tc>
          <w:tcPr>
            <w:tcW w:w="1604"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jc w:val="left"/>
              <w:rPr>
                <w:rFonts w:ascii="宋体" w:cs="Times New Roman"/>
                <w:color w:val="000000"/>
                <w:sz w:val="15"/>
                <w:szCs w:val="15"/>
              </w:rPr>
            </w:pPr>
          </w:p>
        </w:tc>
        <w:tc>
          <w:tcPr>
            <w:tcW w:w="425" w:type="dxa"/>
            <w:gridSpan w:val="2"/>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23</w:t>
            </w:r>
          </w:p>
        </w:tc>
        <w:tc>
          <w:tcPr>
            <w:tcW w:w="1417"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c>
          <w:tcPr>
            <w:tcW w:w="2665" w:type="dxa"/>
            <w:tcBorders>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二十三、其他支出</w:t>
            </w:r>
          </w:p>
        </w:tc>
        <w:tc>
          <w:tcPr>
            <w:tcW w:w="432"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54</w:t>
            </w:r>
          </w:p>
        </w:tc>
        <w:tc>
          <w:tcPr>
            <w:tcW w:w="1604"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jc w:val="center"/>
              <w:rPr>
                <w:rFonts w:ascii="宋体" w:cs="Times New Roman"/>
                <w:b/>
                <w:bCs/>
                <w:color w:val="000000"/>
                <w:sz w:val="15"/>
                <w:szCs w:val="15"/>
              </w:rPr>
            </w:pPr>
          </w:p>
        </w:tc>
        <w:tc>
          <w:tcPr>
            <w:tcW w:w="425" w:type="dxa"/>
            <w:gridSpan w:val="2"/>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24</w:t>
            </w:r>
          </w:p>
        </w:tc>
        <w:tc>
          <w:tcPr>
            <w:tcW w:w="1417"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c>
          <w:tcPr>
            <w:tcW w:w="2665" w:type="dxa"/>
            <w:tcBorders>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二十四、债务还本支出</w:t>
            </w:r>
          </w:p>
        </w:tc>
        <w:tc>
          <w:tcPr>
            <w:tcW w:w="432"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55</w:t>
            </w:r>
          </w:p>
        </w:tc>
        <w:tc>
          <w:tcPr>
            <w:tcW w:w="1604"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jc w:val="left"/>
              <w:rPr>
                <w:rFonts w:ascii="宋体" w:cs="Times New Roman"/>
                <w:color w:val="000000"/>
                <w:sz w:val="15"/>
                <w:szCs w:val="15"/>
              </w:rPr>
            </w:pPr>
          </w:p>
        </w:tc>
        <w:tc>
          <w:tcPr>
            <w:tcW w:w="425" w:type="dxa"/>
            <w:gridSpan w:val="2"/>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25</w:t>
            </w:r>
          </w:p>
        </w:tc>
        <w:tc>
          <w:tcPr>
            <w:tcW w:w="1417"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c>
          <w:tcPr>
            <w:tcW w:w="2665" w:type="dxa"/>
            <w:tcBorders>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二十五、债务付息支出</w:t>
            </w:r>
          </w:p>
        </w:tc>
        <w:tc>
          <w:tcPr>
            <w:tcW w:w="432"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56</w:t>
            </w:r>
          </w:p>
        </w:tc>
        <w:tc>
          <w:tcPr>
            <w:tcW w:w="1604"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jc w:val="left"/>
              <w:rPr>
                <w:rFonts w:ascii="宋体" w:cs="Times New Roman"/>
                <w:color w:val="000000"/>
                <w:sz w:val="15"/>
                <w:szCs w:val="15"/>
              </w:rPr>
            </w:pPr>
          </w:p>
        </w:tc>
        <w:tc>
          <w:tcPr>
            <w:tcW w:w="425" w:type="dxa"/>
            <w:gridSpan w:val="2"/>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26</w:t>
            </w:r>
          </w:p>
        </w:tc>
        <w:tc>
          <w:tcPr>
            <w:tcW w:w="1417"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c>
          <w:tcPr>
            <w:tcW w:w="2665" w:type="dxa"/>
            <w:tcBorders>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二十六、抗疫特别国债安排的支出</w:t>
            </w:r>
          </w:p>
        </w:tc>
        <w:tc>
          <w:tcPr>
            <w:tcW w:w="432"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57</w:t>
            </w:r>
          </w:p>
        </w:tc>
        <w:tc>
          <w:tcPr>
            <w:tcW w:w="1604"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b/>
                <w:bCs/>
                <w:color w:val="000000"/>
                <w:sz w:val="15"/>
                <w:szCs w:val="15"/>
              </w:rPr>
            </w:pPr>
            <w:r>
              <w:rPr>
                <w:rFonts w:ascii="宋体" w:hAnsi="宋体" w:cs="宋体" w:hint="eastAsia"/>
                <w:b/>
                <w:bCs/>
                <w:color w:val="000000"/>
                <w:kern w:val="0"/>
                <w:sz w:val="15"/>
                <w:szCs w:val="15"/>
              </w:rPr>
              <w:t>本年收入合计</w:t>
            </w:r>
          </w:p>
        </w:tc>
        <w:tc>
          <w:tcPr>
            <w:tcW w:w="425" w:type="dxa"/>
            <w:gridSpan w:val="2"/>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27</w:t>
            </w:r>
          </w:p>
        </w:tc>
        <w:tc>
          <w:tcPr>
            <w:tcW w:w="1417"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c>
          <w:tcPr>
            <w:tcW w:w="2665"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b/>
                <w:bCs/>
                <w:color w:val="000000"/>
                <w:sz w:val="15"/>
                <w:szCs w:val="15"/>
              </w:rPr>
            </w:pPr>
            <w:r>
              <w:rPr>
                <w:rFonts w:ascii="宋体" w:hAnsi="宋体" w:cs="宋体" w:hint="eastAsia"/>
                <w:b/>
                <w:bCs/>
                <w:color w:val="000000"/>
                <w:kern w:val="0"/>
                <w:sz w:val="15"/>
                <w:szCs w:val="15"/>
              </w:rPr>
              <w:t>本年支出合计</w:t>
            </w:r>
          </w:p>
        </w:tc>
        <w:tc>
          <w:tcPr>
            <w:tcW w:w="432"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58</w:t>
            </w:r>
          </w:p>
        </w:tc>
        <w:tc>
          <w:tcPr>
            <w:tcW w:w="1604"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使用非财政拨款结余</w:t>
            </w:r>
          </w:p>
        </w:tc>
        <w:tc>
          <w:tcPr>
            <w:tcW w:w="425" w:type="dxa"/>
            <w:gridSpan w:val="2"/>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28</w:t>
            </w:r>
          </w:p>
        </w:tc>
        <w:tc>
          <w:tcPr>
            <w:tcW w:w="1417"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c>
          <w:tcPr>
            <w:tcW w:w="2665" w:type="dxa"/>
            <w:tcBorders>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结余分配</w:t>
            </w:r>
          </w:p>
        </w:tc>
        <w:tc>
          <w:tcPr>
            <w:tcW w:w="432"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59</w:t>
            </w:r>
          </w:p>
        </w:tc>
        <w:tc>
          <w:tcPr>
            <w:tcW w:w="1604"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年初结转和结余</w:t>
            </w:r>
          </w:p>
        </w:tc>
        <w:tc>
          <w:tcPr>
            <w:tcW w:w="425" w:type="dxa"/>
            <w:gridSpan w:val="2"/>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29</w:t>
            </w:r>
          </w:p>
        </w:tc>
        <w:tc>
          <w:tcPr>
            <w:tcW w:w="1417"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c>
          <w:tcPr>
            <w:tcW w:w="2665" w:type="dxa"/>
            <w:tcBorders>
              <w:bottom w:val="single" w:sz="4" w:space="0" w:color="000000"/>
              <w:right w:val="single" w:sz="4" w:space="0" w:color="000000"/>
            </w:tcBorders>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年末结转和结余</w:t>
            </w:r>
          </w:p>
        </w:tc>
        <w:tc>
          <w:tcPr>
            <w:tcW w:w="432"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60</w:t>
            </w:r>
          </w:p>
        </w:tc>
        <w:tc>
          <w:tcPr>
            <w:tcW w:w="1604"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jc w:val="left"/>
              <w:rPr>
                <w:rFonts w:ascii="宋体" w:cs="Times New Roman"/>
                <w:color w:val="000000"/>
                <w:sz w:val="15"/>
                <w:szCs w:val="15"/>
              </w:rPr>
            </w:pPr>
          </w:p>
        </w:tc>
        <w:tc>
          <w:tcPr>
            <w:tcW w:w="425" w:type="dxa"/>
            <w:gridSpan w:val="2"/>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30</w:t>
            </w:r>
          </w:p>
        </w:tc>
        <w:tc>
          <w:tcPr>
            <w:tcW w:w="1417"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c>
          <w:tcPr>
            <w:tcW w:w="2665" w:type="dxa"/>
            <w:tcBorders>
              <w:bottom w:val="single" w:sz="4" w:space="0" w:color="000000"/>
              <w:right w:val="single" w:sz="4" w:space="0" w:color="000000"/>
            </w:tcBorders>
            <w:shd w:val="clear" w:color="auto" w:fill="FFFFFF"/>
            <w:vAlign w:val="center"/>
          </w:tcPr>
          <w:p w:rsidR="004B7DC4" w:rsidRDefault="004B7DC4">
            <w:pPr>
              <w:jc w:val="left"/>
              <w:rPr>
                <w:rFonts w:ascii="宋体" w:cs="Times New Roman"/>
                <w:color w:val="000000"/>
                <w:sz w:val="15"/>
                <w:szCs w:val="15"/>
              </w:rPr>
            </w:pPr>
          </w:p>
        </w:tc>
        <w:tc>
          <w:tcPr>
            <w:tcW w:w="432"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61</w:t>
            </w:r>
          </w:p>
        </w:tc>
        <w:tc>
          <w:tcPr>
            <w:tcW w:w="1604" w:type="dxa"/>
            <w:tcBorders>
              <w:bottom w:val="single" w:sz="4" w:space="0" w:color="000000"/>
              <w:right w:val="single" w:sz="4" w:space="0" w:color="000000"/>
            </w:tcBorders>
            <w:shd w:val="clear" w:color="auto" w:fill="FFFFFF"/>
            <w:vAlign w:val="center"/>
          </w:tcPr>
          <w:p w:rsidR="004B7DC4" w:rsidRDefault="004B7DC4">
            <w:pPr>
              <w:jc w:val="left"/>
              <w:rPr>
                <w:rFonts w:ascii="宋体" w:cs="Times New Roman"/>
                <w:color w:val="000000"/>
                <w:sz w:val="15"/>
                <w:szCs w:val="15"/>
              </w:rPr>
            </w:pPr>
          </w:p>
        </w:tc>
      </w:tr>
      <w:tr w:rsidR="004B7DC4" w:rsidRPr="008231AF">
        <w:trPr>
          <w:trHeight w:hRule="exact" w:val="284"/>
        </w:trPr>
        <w:tc>
          <w:tcPr>
            <w:tcW w:w="2709" w:type="dxa"/>
            <w:gridSpan w:val="2"/>
            <w:tcBorders>
              <w:left w:val="single" w:sz="4" w:space="0" w:color="000000"/>
              <w:bottom w:val="single" w:sz="4" w:space="0" w:color="000000"/>
              <w:right w:val="single" w:sz="4" w:space="0" w:color="000000"/>
            </w:tcBorders>
            <w:shd w:val="clear" w:color="auto" w:fill="FFFFFF"/>
            <w:vAlign w:val="center"/>
          </w:tcPr>
          <w:p w:rsidR="004B7DC4" w:rsidRDefault="004B7DC4">
            <w:pPr>
              <w:widowControl/>
              <w:textAlignment w:val="center"/>
              <w:rPr>
                <w:rFonts w:ascii="宋体" w:cs="Times New Roman"/>
                <w:b/>
                <w:bCs/>
                <w:color w:val="000000"/>
                <w:sz w:val="15"/>
                <w:szCs w:val="15"/>
              </w:rPr>
            </w:pPr>
            <w:r>
              <w:rPr>
                <w:rFonts w:ascii="宋体" w:hAnsi="宋体" w:cs="宋体" w:hint="eastAsia"/>
                <w:b/>
                <w:bCs/>
                <w:color w:val="000000"/>
                <w:kern w:val="0"/>
                <w:sz w:val="15"/>
                <w:szCs w:val="15"/>
              </w:rPr>
              <w:t>总计</w:t>
            </w:r>
          </w:p>
        </w:tc>
        <w:tc>
          <w:tcPr>
            <w:tcW w:w="425" w:type="dxa"/>
            <w:gridSpan w:val="2"/>
            <w:tcBorders>
              <w:bottom w:val="single" w:sz="18"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31</w:t>
            </w:r>
          </w:p>
        </w:tc>
        <w:tc>
          <w:tcPr>
            <w:tcW w:w="1417"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c>
          <w:tcPr>
            <w:tcW w:w="2665" w:type="dxa"/>
            <w:tcBorders>
              <w:bottom w:val="single" w:sz="4" w:space="0" w:color="000000"/>
              <w:right w:val="single" w:sz="4" w:space="0" w:color="000000"/>
            </w:tcBorders>
            <w:shd w:val="clear" w:color="auto" w:fill="FFFFFF"/>
            <w:vAlign w:val="center"/>
          </w:tcPr>
          <w:p w:rsidR="004B7DC4" w:rsidRDefault="004B7DC4">
            <w:pPr>
              <w:widowControl/>
              <w:textAlignment w:val="center"/>
              <w:rPr>
                <w:rFonts w:ascii="宋体" w:cs="Times New Roman"/>
                <w:b/>
                <w:bCs/>
                <w:color w:val="000000"/>
                <w:sz w:val="15"/>
                <w:szCs w:val="15"/>
              </w:rPr>
            </w:pPr>
            <w:r>
              <w:rPr>
                <w:rFonts w:ascii="宋体" w:hAnsi="宋体" w:cs="宋体" w:hint="eastAsia"/>
                <w:b/>
                <w:bCs/>
                <w:color w:val="000000"/>
                <w:kern w:val="0"/>
                <w:sz w:val="15"/>
                <w:szCs w:val="15"/>
              </w:rPr>
              <w:t>总计</w:t>
            </w:r>
          </w:p>
        </w:tc>
        <w:tc>
          <w:tcPr>
            <w:tcW w:w="432" w:type="dxa"/>
            <w:tcBorders>
              <w:bottom w:val="single" w:sz="4" w:space="0" w:color="000000"/>
              <w:right w:val="single" w:sz="4" w:space="0" w:color="000000"/>
            </w:tcBorders>
            <w:shd w:val="clear" w:color="auto" w:fill="FFFFFF"/>
            <w:vAlign w:val="center"/>
          </w:tcPr>
          <w:p w:rsidR="004B7DC4" w:rsidRDefault="004B7DC4">
            <w:pPr>
              <w:widowControl/>
              <w:jc w:val="center"/>
              <w:textAlignment w:val="center"/>
              <w:rPr>
                <w:rFonts w:ascii="宋体" w:cs="Times New Roman"/>
                <w:color w:val="000000"/>
                <w:sz w:val="15"/>
                <w:szCs w:val="15"/>
              </w:rPr>
            </w:pPr>
            <w:r>
              <w:rPr>
                <w:rFonts w:ascii="宋体" w:hAnsi="宋体" w:cs="宋体"/>
                <w:color w:val="000000"/>
                <w:kern w:val="0"/>
                <w:sz w:val="15"/>
                <w:szCs w:val="15"/>
              </w:rPr>
              <w:t>62</w:t>
            </w:r>
          </w:p>
        </w:tc>
        <w:tc>
          <w:tcPr>
            <w:tcW w:w="1604" w:type="dxa"/>
            <w:tcBorders>
              <w:bottom w:val="single" w:sz="4" w:space="0" w:color="000000"/>
              <w:right w:val="single" w:sz="4" w:space="0" w:color="000000"/>
            </w:tcBorders>
            <w:shd w:val="clear" w:color="auto" w:fill="FFFFFF"/>
            <w:vAlign w:val="center"/>
          </w:tcPr>
          <w:p w:rsidR="004B7DC4" w:rsidRDefault="004B7DC4">
            <w:pPr>
              <w:jc w:val="right"/>
              <w:rPr>
                <w:rFonts w:ascii="宋体" w:cs="Times New Roman"/>
                <w:color w:val="000000"/>
                <w:sz w:val="15"/>
                <w:szCs w:val="15"/>
              </w:rPr>
            </w:pPr>
          </w:p>
        </w:tc>
      </w:tr>
      <w:tr w:rsidR="004B7DC4" w:rsidRPr="008231AF">
        <w:trPr>
          <w:trHeight w:hRule="exact" w:val="340"/>
        </w:trPr>
        <w:tc>
          <w:tcPr>
            <w:tcW w:w="9252" w:type="dxa"/>
            <w:gridSpan w:val="8"/>
            <w:shd w:val="clear" w:color="auto" w:fill="FFFFFF"/>
            <w:vAlign w:val="center"/>
          </w:tcPr>
          <w:p w:rsidR="004B7DC4" w:rsidRDefault="004B7DC4">
            <w:pPr>
              <w:widowControl/>
              <w:jc w:val="left"/>
              <w:textAlignment w:val="center"/>
              <w:rPr>
                <w:rFonts w:ascii="宋体" w:cs="Times New Roman"/>
                <w:color w:val="000000"/>
                <w:sz w:val="15"/>
                <w:szCs w:val="15"/>
              </w:rPr>
            </w:pPr>
            <w:r>
              <w:rPr>
                <w:rFonts w:ascii="宋体" w:hAnsi="宋体" w:cs="宋体" w:hint="eastAsia"/>
                <w:color w:val="000000"/>
                <w:kern w:val="0"/>
                <w:sz w:val="15"/>
                <w:szCs w:val="15"/>
              </w:rPr>
              <w:t>注：本表反映部门（或单位）本年度的总收支和年末结转结余情况。本套报表金额单位转换时可能存在尾数误差。</w:t>
            </w:r>
          </w:p>
        </w:tc>
      </w:tr>
    </w:tbl>
    <w:p w:rsidR="004B7DC4" w:rsidRDefault="004B7DC4">
      <w:pPr>
        <w:spacing w:line="400" w:lineRule="exact"/>
        <w:jc w:val="center"/>
        <w:rPr>
          <w:rFonts w:ascii="黑体" w:eastAsia="黑体" w:hAnsi="宋体" w:cs="Times New Roman"/>
          <w:color w:val="000000"/>
          <w:kern w:val="0"/>
          <w:sz w:val="28"/>
          <w:szCs w:val="28"/>
        </w:rPr>
        <w:sectPr w:rsidR="004B7DC4">
          <w:pgSz w:w="11906" w:h="16838"/>
          <w:pgMar w:top="2098" w:right="1531" w:bottom="1984" w:left="1531" w:header="851" w:footer="992" w:gutter="0"/>
          <w:cols w:space="425"/>
          <w:docGrid w:type="lines" w:linePitch="312"/>
        </w:sectPr>
      </w:pPr>
    </w:p>
    <w:tbl>
      <w:tblPr>
        <w:tblW w:w="9582" w:type="dxa"/>
        <w:jc w:val="center"/>
        <w:tblLayout w:type="fixed"/>
        <w:tblCellMar>
          <w:left w:w="0" w:type="dxa"/>
          <w:right w:w="0" w:type="dxa"/>
        </w:tblCellMar>
        <w:tblLook w:val="00A0"/>
      </w:tblPr>
      <w:tblGrid>
        <w:gridCol w:w="1034"/>
        <w:gridCol w:w="59"/>
        <w:gridCol w:w="59"/>
        <w:gridCol w:w="1362"/>
        <w:gridCol w:w="1009"/>
        <w:gridCol w:w="1009"/>
        <w:gridCol w:w="1009"/>
        <w:gridCol w:w="1009"/>
        <w:gridCol w:w="1009"/>
        <w:gridCol w:w="1009"/>
        <w:gridCol w:w="1014"/>
      </w:tblGrid>
      <w:tr w:rsidR="004B7DC4" w:rsidRPr="008231AF">
        <w:trPr>
          <w:trHeight w:val="670"/>
          <w:jc w:val="center"/>
        </w:trPr>
        <w:tc>
          <w:tcPr>
            <w:tcW w:w="9582" w:type="dxa"/>
            <w:gridSpan w:val="11"/>
            <w:tcBorders>
              <w:top w:val="nil"/>
              <w:left w:val="nil"/>
              <w:bottom w:val="nil"/>
              <w:right w:val="nil"/>
            </w:tcBorders>
            <w:tcMar>
              <w:top w:w="15" w:type="dxa"/>
              <w:left w:w="15" w:type="dxa"/>
              <w:right w:w="15" w:type="dxa"/>
            </w:tcMar>
            <w:vAlign w:val="bottom"/>
          </w:tcPr>
          <w:p w:rsidR="004B7DC4" w:rsidRDefault="004B7DC4">
            <w:pPr>
              <w:widowControl/>
              <w:jc w:val="center"/>
              <w:textAlignment w:val="bottom"/>
              <w:rPr>
                <w:rFonts w:ascii="黑体" w:eastAsia="黑体" w:hAnsi="宋体" w:cs="Times New Roman"/>
                <w:color w:val="000000"/>
                <w:sz w:val="28"/>
                <w:szCs w:val="28"/>
              </w:rPr>
            </w:pPr>
            <w:r>
              <w:rPr>
                <w:rFonts w:ascii="黑体" w:eastAsia="黑体" w:hAnsi="宋体" w:cs="黑体" w:hint="eastAsia"/>
                <w:color w:val="000000"/>
                <w:kern w:val="0"/>
                <w:sz w:val="28"/>
                <w:szCs w:val="28"/>
              </w:rPr>
              <w:t>收入决算表</w:t>
            </w:r>
          </w:p>
        </w:tc>
      </w:tr>
      <w:tr w:rsidR="004B7DC4" w:rsidRPr="008231AF">
        <w:trPr>
          <w:trHeight w:val="357"/>
          <w:jc w:val="center"/>
        </w:trPr>
        <w:tc>
          <w:tcPr>
            <w:tcW w:w="1034"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20"/>
                <w:szCs w:val="20"/>
              </w:rPr>
            </w:pPr>
          </w:p>
        </w:tc>
        <w:tc>
          <w:tcPr>
            <w:tcW w:w="59"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20"/>
                <w:szCs w:val="20"/>
              </w:rPr>
            </w:pPr>
          </w:p>
        </w:tc>
        <w:tc>
          <w:tcPr>
            <w:tcW w:w="59"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20"/>
                <w:szCs w:val="20"/>
              </w:rPr>
            </w:pPr>
          </w:p>
        </w:tc>
        <w:tc>
          <w:tcPr>
            <w:tcW w:w="1362"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20"/>
                <w:szCs w:val="20"/>
              </w:rPr>
            </w:pPr>
          </w:p>
        </w:tc>
        <w:tc>
          <w:tcPr>
            <w:tcW w:w="1009"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20"/>
                <w:szCs w:val="20"/>
              </w:rPr>
            </w:pPr>
          </w:p>
        </w:tc>
        <w:tc>
          <w:tcPr>
            <w:tcW w:w="1009"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20"/>
                <w:szCs w:val="20"/>
              </w:rPr>
            </w:pPr>
          </w:p>
        </w:tc>
        <w:tc>
          <w:tcPr>
            <w:tcW w:w="1009"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20"/>
                <w:szCs w:val="20"/>
              </w:rPr>
            </w:pPr>
          </w:p>
        </w:tc>
        <w:tc>
          <w:tcPr>
            <w:tcW w:w="1009"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20"/>
                <w:szCs w:val="20"/>
              </w:rPr>
            </w:pPr>
          </w:p>
        </w:tc>
        <w:tc>
          <w:tcPr>
            <w:tcW w:w="1009"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20"/>
                <w:szCs w:val="20"/>
              </w:rPr>
            </w:pPr>
          </w:p>
        </w:tc>
        <w:tc>
          <w:tcPr>
            <w:tcW w:w="2023" w:type="dxa"/>
            <w:gridSpan w:val="2"/>
            <w:tcBorders>
              <w:top w:val="nil"/>
              <w:left w:val="nil"/>
              <w:bottom w:val="nil"/>
              <w:right w:val="nil"/>
            </w:tcBorders>
            <w:tcMar>
              <w:top w:w="15" w:type="dxa"/>
              <w:left w:w="15" w:type="dxa"/>
              <w:right w:w="15" w:type="dxa"/>
            </w:tcMar>
            <w:vAlign w:val="bottom"/>
          </w:tcPr>
          <w:p w:rsidR="004B7DC4" w:rsidRDefault="004B7DC4">
            <w:pPr>
              <w:widowControl/>
              <w:jc w:val="right"/>
              <w:textAlignment w:val="bottom"/>
              <w:rPr>
                <w:rFonts w:ascii="宋体" w:cs="Times New Roman"/>
                <w:color w:val="000000"/>
                <w:sz w:val="20"/>
                <w:szCs w:val="20"/>
              </w:rPr>
            </w:pPr>
            <w:r>
              <w:rPr>
                <w:rFonts w:ascii="宋体" w:hAnsi="宋体" w:cs="宋体" w:hint="eastAsia"/>
                <w:color w:val="000000"/>
                <w:kern w:val="0"/>
                <w:sz w:val="20"/>
                <w:szCs w:val="20"/>
              </w:rPr>
              <w:t>公开</w:t>
            </w:r>
            <w:r>
              <w:rPr>
                <w:rFonts w:ascii="宋体" w:hAnsi="宋体" w:cs="宋体"/>
                <w:color w:val="000000"/>
                <w:kern w:val="0"/>
                <w:sz w:val="20"/>
                <w:szCs w:val="20"/>
              </w:rPr>
              <w:t>02</w:t>
            </w:r>
            <w:r>
              <w:rPr>
                <w:rFonts w:ascii="宋体" w:hAnsi="宋体" w:cs="宋体" w:hint="eastAsia"/>
                <w:color w:val="000000"/>
                <w:kern w:val="0"/>
                <w:sz w:val="20"/>
                <w:szCs w:val="20"/>
              </w:rPr>
              <w:t>表</w:t>
            </w:r>
          </w:p>
        </w:tc>
      </w:tr>
      <w:tr w:rsidR="004B7DC4" w:rsidRPr="008231AF">
        <w:trPr>
          <w:trHeight w:val="357"/>
          <w:jc w:val="center"/>
        </w:trPr>
        <w:tc>
          <w:tcPr>
            <w:tcW w:w="1034" w:type="dxa"/>
            <w:tcBorders>
              <w:top w:val="nil"/>
              <w:left w:val="nil"/>
              <w:bottom w:val="nil"/>
              <w:right w:val="nil"/>
            </w:tcBorders>
            <w:tcMar>
              <w:top w:w="15" w:type="dxa"/>
              <w:left w:w="15" w:type="dxa"/>
              <w:right w:w="15" w:type="dxa"/>
            </w:tcMar>
            <w:vAlign w:val="bottom"/>
          </w:tcPr>
          <w:p w:rsidR="004B7DC4" w:rsidRDefault="004B7DC4">
            <w:pPr>
              <w:widowControl/>
              <w:jc w:val="left"/>
              <w:textAlignment w:val="bottom"/>
              <w:rPr>
                <w:rFonts w:ascii="宋体" w:cs="Times New Roman"/>
                <w:color w:val="000000"/>
                <w:sz w:val="20"/>
                <w:szCs w:val="20"/>
              </w:rPr>
            </w:pPr>
            <w:r>
              <w:rPr>
                <w:rFonts w:ascii="宋体" w:hAnsi="宋体" w:cs="宋体" w:hint="eastAsia"/>
                <w:color w:val="000000"/>
                <w:kern w:val="0"/>
                <w:sz w:val="20"/>
                <w:szCs w:val="20"/>
              </w:rPr>
              <w:t>部门：</w:t>
            </w:r>
          </w:p>
        </w:tc>
        <w:tc>
          <w:tcPr>
            <w:tcW w:w="59"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20"/>
                <w:szCs w:val="20"/>
              </w:rPr>
            </w:pPr>
          </w:p>
        </w:tc>
        <w:tc>
          <w:tcPr>
            <w:tcW w:w="59"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20"/>
                <w:szCs w:val="20"/>
              </w:rPr>
            </w:pPr>
          </w:p>
        </w:tc>
        <w:tc>
          <w:tcPr>
            <w:tcW w:w="1362"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20"/>
                <w:szCs w:val="20"/>
              </w:rPr>
            </w:pPr>
          </w:p>
        </w:tc>
        <w:tc>
          <w:tcPr>
            <w:tcW w:w="1009"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20"/>
                <w:szCs w:val="20"/>
              </w:rPr>
            </w:pPr>
          </w:p>
        </w:tc>
        <w:tc>
          <w:tcPr>
            <w:tcW w:w="1009"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20"/>
                <w:szCs w:val="20"/>
              </w:rPr>
            </w:pPr>
          </w:p>
        </w:tc>
        <w:tc>
          <w:tcPr>
            <w:tcW w:w="1009"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20"/>
                <w:szCs w:val="20"/>
              </w:rPr>
            </w:pPr>
          </w:p>
        </w:tc>
        <w:tc>
          <w:tcPr>
            <w:tcW w:w="1009"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20"/>
                <w:szCs w:val="20"/>
              </w:rPr>
            </w:pPr>
          </w:p>
        </w:tc>
        <w:tc>
          <w:tcPr>
            <w:tcW w:w="3032" w:type="dxa"/>
            <w:gridSpan w:val="3"/>
            <w:tcBorders>
              <w:top w:val="nil"/>
              <w:left w:val="nil"/>
              <w:bottom w:val="nil"/>
              <w:right w:val="nil"/>
            </w:tcBorders>
            <w:tcMar>
              <w:top w:w="15" w:type="dxa"/>
              <w:left w:w="15" w:type="dxa"/>
              <w:right w:w="15" w:type="dxa"/>
            </w:tcMar>
            <w:vAlign w:val="bottom"/>
          </w:tcPr>
          <w:p w:rsidR="004B7DC4" w:rsidRDefault="004B7DC4">
            <w:pPr>
              <w:widowControl/>
              <w:jc w:val="right"/>
              <w:textAlignment w:val="bottom"/>
              <w:rPr>
                <w:rFonts w:ascii="宋体" w:cs="Times New Roman"/>
                <w:color w:val="000000"/>
                <w:sz w:val="20"/>
                <w:szCs w:val="20"/>
              </w:rPr>
            </w:pPr>
            <w:r>
              <w:rPr>
                <w:rFonts w:ascii="宋体" w:hAnsi="宋体" w:cs="宋体" w:hint="eastAsia"/>
                <w:color w:val="000000"/>
                <w:kern w:val="0"/>
                <w:sz w:val="20"/>
                <w:szCs w:val="20"/>
              </w:rPr>
              <w:t>金额单位：万元</w:t>
            </w:r>
          </w:p>
        </w:tc>
      </w:tr>
      <w:tr w:rsidR="004B7DC4" w:rsidRPr="008231AF">
        <w:trPr>
          <w:trHeight w:val="385"/>
          <w:jc w:val="center"/>
        </w:trPr>
        <w:tc>
          <w:tcPr>
            <w:tcW w:w="2514" w:type="dxa"/>
            <w:gridSpan w:val="4"/>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项目</w:t>
            </w:r>
          </w:p>
        </w:tc>
        <w:tc>
          <w:tcPr>
            <w:tcW w:w="1009"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本年收入合计</w:t>
            </w:r>
          </w:p>
        </w:tc>
        <w:tc>
          <w:tcPr>
            <w:tcW w:w="1009"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财政拨款收入</w:t>
            </w:r>
          </w:p>
        </w:tc>
        <w:tc>
          <w:tcPr>
            <w:tcW w:w="1009"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上级补助收入</w:t>
            </w:r>
          </w:p>
        </w:tc>
        <w:tc>
          <w:tcPr>
            <w:tcW w:w="1009"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事业收入</w:t>
            </w:r>
          </w:p>
        </w:tc>
        <w:tc>
          <w:tcPr>
            <w:tcW w:w="1009"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经营收入</w:t>
            </w:r>
          </w:p>
        </w:tc>
        <w:tc>
          <w:tcPr>
            <w:tcW w:w="1009"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附属单位上缴收入</w:t>
            </w:r>
          </w:p>
        </w:tc>
        <w:tc>
          <w:tcPr>
            <w:tcW w:w="1014"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其他收入</w:t>
            </w:r>
          </w:p>
        </w:tc>
      </w:tr>
      <w:tr w:rsidR="004B7DC4" w:rsidRPr="008231AF">
        <w:trPr>
          <w:trHeight w:val="380"/>
          <w:jc w:val="center"/>
        </w:trPr>
        <w:tc>
          <w:tcPr>
            <w:tcW w:w="1152" w:type="dxa"/>
            <w:gridSpan w:val="3"/>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功能分类科目编码</w:t>
            </w:r>
          </w:p>
        </w:tc>
        <w:tc>
          <w:tcPr>
            <w:tcW w:w="1362" w:type="dxa"/>
            <w:vMerge w:val="restart"/>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科目名称</w:t>
            </w:r>
          </w:p>
        </w:tc>
        <w:tc>
          <w:tcPr>
            <w:tcW w:w="100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黑体" w:eastAsia="黑体" w:hAnsi="黑体" w:cs="Times New Roman"/>
                <w:color w:val="000000"/>
                <w:sz w:val="20"/>
                <w:szCs w:val="20"/>
              </w:rPr>
            </w:pPr>
          </w:p>
        </w:tc>
        <w:tc>
          <w:tcPr>
            <w:tcW w:w="100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黑体" w:eastAsia="黑体" w:hAnsi="黑体" w:cs="Times New Roman"/>
                <w:color w:val="000000"/>
                <w:sz w:val="20"/>
                <w:szCs w:val="20"/>
              </w:rPr>
            </w:pPr>
          </w:p>
        </w:tc>
        <w:tc>
          <w:tcPr>
            <w:tcW w:w="100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黑体" w:eastAsia="黑体" w:hAnsi="黑体" w:cs="Times New Roman"/>
                <w:color w:val="000000"/>
                <w:sz w:val="20"/>
                <w:szCs w:val="20"/>
              </w:rPr>
            </w:pPr>
          </w:p>
        </w:tc>
        <w:tc>
          <w:tcPr>
            <w:tcW w:w="100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黑体" w:eastAsia="黑体" w:hAnsi="黑体" w:cs="Times New Roman"/>
                <w:color w:val="000000"/>
                <w:sz w:val="20"/>
                <w:szCs w:val="20"/>
              </w:rPr>
            </w:pPr>
          </w:p>
        </w:tc>
        <w:tc>
          <w:tcPr>
            <w:tcW w:w="100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黑体" w:eastAsia="黑体" w:hAnsi="黑体" w:cs="Times New Roman"/>
                <w:color w:val="000000"/>
                <w:sz w:val="20"/>
                <w:szCs w:val="20"/>
              </w:rPr>
            </w:pPr>
          </w:p>
        </w:tc>
        <w:tc>
          <w:tcPr>
            <w:tcW w:w="100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黑体" w:eastAsia="黑体" w:hAnsi="黑体" w:cs="Times New Roman"/>
                <w:color w:val="000000"/>
                <w:sz w:val="20"/>
                <w:szCs w:val="20"/>
              </w:rPr>
            </w:pPr>
          </w:p>
        </w:tc>
        <w:tc>
          <w:tcPr>
            <w:tcW w:w="1014"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黑体" w:eastAsia="黑体" w:hAnsi="黑体" w:cs="Times New Roman"/>
                <w:color w:val="000000"/>
                <w:sz w:val="20"/>
                <w:szCs w:val="20"/>
              </w:rPr>
            </w:pPr>
          </w:p>
        </w:tc>
      </w:tr>
      <w:tr w:rsidR="004B7DC4" w:rsidRPr="008231AF">
        <w:trPr>
          <w:trHeight w:val="380"/>
          <w:jc w:val="center"/>
        </w:trPr>
        <w:tc>
          <w:tcPr>
            <w:tcW w:w="1152"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22"/>
                <w:szCs w:val="22"/>
              </w:rPr>
            </w:pPr>
          </w:p>
        </w:tc>
        <w:tc>
          <w:tcPr>
            <w:tcW w:w="1362" w:type="dxa"/>
            <w:vMerge/>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22"/>
                <w:szCs w:val="22"/>
              </w:rPr>
            </w:pPr>
          </w:p>
        </w:tc>
        <w:tc>
          <w:tcPr>
            <w:tcW w:w="100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22"/>
                <w:szCs w:val="22"/>
              </w:rPr>
            </w:pPr>
          </w:p>
        </w:tc>
        <w:tc>
          <w:tcPr>
            <w:tcW w:w="100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22"/>
                <w:szCs w:val="22"/>
              </w:rPr>
            </w:pPr>
          </w:p>
        </w:tc>
        <w:tc>
          <w:tcPr>
            <w:tcW w:w="100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22"/>
                <w:szCs w:val="22"/>
              </w:rPr>
            </w:pPr>
          </w:p>
        </w:tc>
        <w:tc>
          <w:tcPr>
            <w:tcW w:w="100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22"/>
                <w:szCs w:val="22"/>
              </w:rPr>
            </w:pPr>
          </w:p>
        </w:tc>
        <w:tc>
          <w:tcPr>
            <w:tcW w:w="100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22"/>
                <w:szCs w:val="22"/>
              </w:rPr>
            </w:pPr>
          </w:p>
        </w:tc>
        <w:tc>
          <w:tcPr>
            <w:tcW w:w="100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22"/>
                <w:szCs w:val="22"/>
              </w:rPr>
            </w:pPr>
          </w:p>
        </w:tc>
        <w:tc>
          <w:tcPr>
            <w:tcW w:w="1014"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22"/>
                <w:szCs w:val="22"/>
              </w:rPr>
            </w:pPr>
          </w:p>
        </w:tc>
      </w:tr>
      <w:tr w:rsidR="004B7DC4" w:rsidRPr="008231AF">
        <w:trPr>
          <w:trHeight w:val="380"/>
          <w:jc w:val="center"/>
        </w:trPr>
        <w:tc>
          <w:tcPr>
            <w:tcW w:w="1152"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22"/>
                <w:szCs w:val="22"/>
              </w:rPr>
            </w:pPr>
          </w:p>
        </w:tc>
        <w:tc>
          <w:tcPr>
            <w:tcW w:w="1362" w:type="dxa"/>
            <w:vMerge/>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22"/>
                <w:szCs w:val="22"/>
              </w:rPr>
            </w:pPr>
          </w:p>
        </w:tc>
        <w:tc>
          <w:tcPr>
            <w:tcW w:w="100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22"/>
                <w:szCs w:val="22"/>
              </w:rPr>
            </w:pPr>
          </w:p>
        </w:tc>
        <w:tc>
          <w:tcPr>
            <w:tcW w:w="100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22"/>
                <w:szCs w:val="22"/>
              </w:rPr>
            </w:pPr>
          </w:p>
        </w:tc>
        <w:tc>
          <w:tcPr>
            <w:tcW w:w="100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22"/>
                <w:szCs w:val="22"/>
              </w:rPr>
            </w:pPr>
          </w:p>
        </w:tc>
        <w:tc>
          <w:tcPr>
            <w:tcW w:w="100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22"/>
                <w:szCs w:val="22"/>
              </w:rPr>
            </w:pPr>
          </w:p>
        </w:tc>
        <w:tc>
          <w:tcPr>
            <w:tcW w:w="100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22"/>
                <w:szCs w:val="22"/>
              </w:rPr>
            </w:pPr>
          </w:p>
        </w:tc>
        <w:tc>
          <w:tcPr>
            <w:tcW w:w="100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22"/>
                <w:szCs w:val="22"/>
              </w:rPr>
            </w:pPr>
          </w:p>
        </w:tc>
        <w:tc>
          <w:tcPr>
            <w:tcW w:w="1014"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22"/>
                <w:szCs w:val="22"/>
              </w:rPr>
            </w:pPr>
          </w:p>
        </w:tc>
      </w:tr>
      <w:tr w:rsidR="004B7DC4" w:rsidRPr="008231AF">
        <w:trPr>
          <w:trHeight w:val="385"/>
          <w:jc w:val="center"/>
        </w:trPr>
        <w:tc>
          <w:tcPr>
            <w:tcW w:w="2514"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sz w:val="22"/>
                <w:szCs w:val="22"/>
              </w:rPr>
            </w:pPr>
            <w:r>
              <w:rPr>
                <w:rFonts w:ascii="宋体" w:hAnsi="宋体" w:cs="宋体" w:hint="eastAsia"/>
                <w:color w:val="000000"/>
                <w:kern w:val="0"/>
                <w:sz w:val="22"/>
                <w:szCs w:val="22"/>
              </w:rPr>
              <w:t>栏次</w:t>
            </w: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c>
          <w:tcPr>
            <w:tcW w:w="1014"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sz w:val="22"/>
                <w:szCs w:val="22"/>
              </w:rPr>
            </w:pPr>
            <w:r>
              <w:rPr>
                <w:rFonts w:ascii="宋体" w:hAnsi="宋体" w:cs="宋体"/>
                <w:color w:val="000000"/>
                <w:kern w:val="0"/>
                <w:sz w:val="22"/>
                <w:szCs w:val="22"/>
              </w:rPr>
              <w:t>7</w:t>
            </w:r>
          </w:p>
        </w:tc>
      </w:tr>
      <w:tr w:rsidR="004B7DC4" w:rsidRPr="008231AF">
        <w:trPr>
          <w:trHeight w:val="385"/>
          <w:jc w:val="center"/>
        </w:trPr>
        <w:tc>
          <w:tcPr>
            <w:tcW w:w="2514"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sz w:val="22"/>
                <w:szCs w:val="22"/>
              </w:rPr>
            </w:pPr>
            <w:r>
              <w:rPr>
                <w:rFonts w:ascii="宋体" w:hAnsi="宋体" w:cs="宋体" w:hint="eastAsia"/>
                <w:color w:val="000000"/>
                <w:kern w:val="0"/>
                <w:sz w:val="22"/>
                <w:szCs w:val="22"/>
              </w:rPr>
              <w:t>合计</w:t>
            </w: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b/>
                <w:bCs/>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b/>
                <w:bCs/>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b/>
                <w:bCs/>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b/>
                <w:bCs/>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b/>
                <w:bCs/>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b/>
                <w:bCs/>
                <w:color w:val="000000"/>
                <w:sz w:val="22"/>
                <w:szCs w:val="22"/>
              </w:rPr>
            </w:pPr>
          </w:p>
        </w:tc>
        <w:tc>
          <w:tcPr>
            <w:tcW w:w="1014"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b/>
                <w:bCs/>
                <w:color w:val="000000"/>
                <w:sz w:val="22"/>
                <w:szCs w:val="22"/>
              </w:rPr>
            </w:pPr>
          </w:p>
        </w:tc>
      </w:tr>
      <w:tr w:rsidR="004B7DC4" w:rsidRPr="008231AF">
        <w:trPr>
          <w:trHeight w:val="385"/>
          <w:jc w:val="center"/>
        </w:trPr>
        <w:tc>
          <w:tcPr>
            <w:tcW w:w="1152"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22"/>
                <w:szCs w:val="22"/>
              </w:rPr>
            </w:pPr>
          </w:p>
        </w:tc>
        <w:tc>
          <w:tcPr>
            <w:tcW w:w="1362"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14"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r>
      <w:tr w:rsidR="004B7DC4" w:rsidRPr="008231AF">
        <w:trPr>
          <w:trHeight w:val="385"/>
          <w:jc w:val="center"/>
        </w:trPr>
        <w:tc>
          <w:tcPr>
            <w:tcW w:w="1152"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22"/>
                <w:szCs w:val="22"/>
              </w:rPr>
            </w:pPr>
          </w:p>
        </w:tc>
        <w:tc>
          <w:tcPr>
            <w:tcW w:w="1362"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14"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r>
      <w:tr w:rsidR="004B7DC4" w:rsidRPr="008231AF">
        <w:trPr>
          <w:trHeight w:val="385"/>
          <w:jc w:val="center"/>
        </w:trPr>
        <w:tc>
          <w:tcPr>
            <w:tcW w:w="1152"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22"/>
                <w:szCs w:val="22"/>
              </w:rPr>
            </w:pPr>
          </w:p>
        </w:tc>
        <w:tc>
          <w:tcPr>
            <w:tcW w:w="1362"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14"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r>
      <w:tr w:rsidR="004B7DC4" w:rsidRPr="008231AF">
        <w:trPr>
          <w:trHeight w:val="385"/>
          <w:jc w:val="center"/>
        </w:trPr>
        <w:tc>
          <w:tcPr>
            <w:tcW w:w="1152"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22"/>
                <w:szCs w:val="22"/>
              </w:rPr>
            </w:pPr>
          </w:p>
        </w:tc>
        <w:tc>
          <w:tcPr>
            <w:tcW w:w="1362"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14"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r>
      <w:tr w:rsidR="004B7DC4" w:rsidRPr="008231AF">
        <w:trPr>
          <w:trHeight w:val="385"/>
          <w:jc w:val="center"/>
        </w:trPr>
        <w:tc>
          <w:tcPr>
            <w:tcW w:w="1152"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22"/>
                <w:szCs w:val="22"/>
              </w:rPr>
            </w:pPr>
          </w:p>
        </w:tc>
        <w:tc>
          <w:tcPr>
            <w:tcW w:w="1362"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14"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r>
      <w:tr w:rsidR="004B7DC4" w:rsidRPr="008231AF">
        <w:trPr>
          <w:trHeight w:val="385"/>
          <w:jc w:val="center"/>
        </w:trPr>
        <w:tc>
          <w:tcPr>
            <w:tcW w:w="1152"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22"/>
                <w:szCs w:val="22"/>
              </w:rPr>
            </w:pPr>
          </w:p>
        </w:tc>
        <w:tc>
          <w:tcPr>
            <w:tcW w:w="1362"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0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014"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r>
      <w:tr w:rsidR="004B7DC4" w:rsidRPr="008231AF">
        <w:trPr>
          <w:trHeight w:val="385"/>
          <w:jc w:val="center"/>
        </w:trPr>
        <w:tc>
          <w:tcPr>
            <w:tcW w:w="9582" w:type="dxa"/>
            <w:gridSpan w:val="11"/>
            <w:tcBorders>
              <w:top w:val="nil"/>
              <w:left w:val="nil"/>
              <w:bottom w:val="nil"/>
              <w:right w:val="nil"/>
            </w:tcBorders>
            <w:tcMar>
              <w:top w:w="15" w:type="dxa"/>
              <w:left w:w="15" w:type="dxa"/>
              <w:right w:w="15" w:type="dxa"/>
            </w:tcMar>
            <w:vAlign w:val="center"/>
          </w:tcPr>
          <w:p w:rsidR="004B7DC4" w:rsidRDefault="004B7DC4">
            <w:pPr>
              <w:widowControl/>
              <w:jc w:val="left"/>
              <w:textAlignment w:val="center"/>
              <w:rPr>
                <w:rFonts w:ascii="宋体" w:cs="Times New Roman"/>
                <w:color w:val="000000"/>
                <w:sz w:val="22"/>
                <w:szCs w:val="22"/>
              </w:rPr>
            </w:pPr>
            <w:r>
              <w:rPr>
                <w:rFonts w:ascii="宋体" w:hAnsi="宋体" w:cs="宋体" w:hint="eastAsia"/>
                <w:color w:val="000000"/>
                <w:kern w:val="0"/>
                <w:sz w:val="22"/>
                <w:szCs w:val="22"/>
              </w:rPr>
              <w:t>注：本表反映部门本年度取得的各项收入情况。</w:t>
            </w:r>
          </w:p>
        </w:tc>
      </w:tr>
    </w:tbl>
    <w:p w:rsidR="004B7DC4" w:rsidRDefault="004B7DC4">
      <w:pPr>
        <w:jc w:val="left"/>
        <w:rPr>
          <w:rFonts w:cs="Times New Roman"/>
        </w:rPr>
      </w:pPr>
    </w:p>
    <w:p w:rsidR="004B7DC4" w:rsidRDefault="004B7DC4">
      <w:pPr>
        <w:rPr>
          <w:rFonts w:cs="Times New Roman"/>
        </w:rPr>
      </w:pPr>
      <w:r>
        <w:rPr>
          <w:rFonts w:cs="Times New Roman"/>
        </w:rPr>
        <w:br w:type="page"/>
      </w:r>
    </w:p>
    <w:tbl>
      <w:tblPr>
        <w:tblW w:w="9680" w:type="dxa"/>
        <w:jc w:val="center"/>
        <w:tblLayout w:type="fixed"/>
        <w:tblCellMar>
          <w:left w:w="0" w:type="dxa"/>
          <w:right w:w="0" w:type="dxa"/>
        </w:tblCellMar>
        <w:tblLook w:val="00A0"/>
      </w:tblPr>
      <w:tblGrid>
        <w:gridCol w:w="941"/>
        <w:gridCol w:w="53"/>
        <w:gridCol w:w="111"/>
        <w:gridCol w:w="1359"/>
        <w:gridCol w:w="1161"/>
        <w:gridCol w:w="1161"/>
        <w:gridCol w:w="1161"/>
        <w:gridCol w:w="1161"/>
        <w:gridCol w:w="1161"/>
        <w:gridCol w:w="1411"/>
      </w:tblGrid>
      <w:tr w:rsidR="004B7DC4" w:rsidRPr="008231AF">
        <w:trPr>
          <w:trHeight w:val="612"/>
          <w:jc w:val="center"/>
        </w:trPr>
        <w:tc>
          <w:tcPr>
            <w:tcW w:w="9680" w:type="dxa"/>
            <w:gridSpan w:val="10"/>
            <w:tcBorders>
              <w:top w:val="nil"/>
              <w:left w:val="nil"/>
              <w:bottom w:val="nil"/>
              <w:right w:val="nil"/>
            </w:tcBorders>
            <w:tcMar>
              <w:top w:w="15" w:type="dxa"/>
              <w:left w:w="15" w:type="dxa"/>
              <w:right w:w="15" w:type="dxa"/>
            </w:tcMar>
            <w:vAlign w:val="center"/>
          </w:tcPr>
          <w:p w:rsidR="004B7DC4" w:rsidRDefault="004B7DC4">
            <w:pPr>
              <w:widowControl/>
              <w:jc w:val="center"/>
              <w:textAlignment w:val="center"/>
              <w:rPr>
                <w:rFonts w:ascii="黑体" w:eastAsia="黑体" w:hAnsi="宋体" w:cs="Times New Roman"/>
                <w:color w:val="000000"/>
                <w:sz w:val="32"/>
                <w:szCs w:val="32"/>
              </w:rPr>
            </w:pPr>
            <w:r>
              <w:rPr>
                <w:rFonts w:ascii="黑体" w:eastAsia="黑体" w:hAnsi="宋体" w:cs="黑体" w:hint="eastAsia"/>
                <w:color w:val="000000"/>
                <w:kern w:val="0"/>
                <w:sz w:val="32"/>
                <w:szCs w:val="32"/>
              </w:rPr>
              <w:t>支出决算表</w:t>
            </w:r>
          </w:p>
        </w:tc>
      </w:tr>
      <w:tr w:rsidR="004B7DC4" w:rsidRPr="008231AF">
        <w:trPr>
          <w:trHeight w:val="313"/>
          <w:jc w:val="center"/>
        </w:trPr>
        <w:tc>
          <w:tcPr>
            <w:tcW w:w="941"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18"/>
                <w:szCs w:val="18"/>
              </w:rPr>
            </w:pPr>
          </w:p>
        </w:tc>
        <w:tc>
          <w:tcPr>
            <w:tcW w:w="53"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18"/>
                <w:szCs w:val="18"/>
              </w:rPr>
            </w:pPr>
          </w:p>
        </w:tc>
        <w:tc>
          <w:tcPr>
            <w:tcW w:w="111"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18"/>
                <w:szCs w:val="18"/>
              </w:rPr>
            </w:pPr>
          </w:p>
        </w:tc>
        <w:tc>
          <w:tcPr>
            <w:tcW w:w="1359"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18"/>
                <w:szCs w:val="18"/>
              </w:rPr>
            </w:pPr>
          </w:p>
        </w:tc>
        <w:tc>
          <w:tcPr>
            <w:tcW w:w="1161"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18"/>
                <w:szCs w:val="18"/>
              </w:rPr>
            </w:pPr>
          </w:p>
        </w:tc>
        <w:tc>
          <w:tcPr>
            <w:tcW w:w="1161"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18"/>
                <w:szCs w:val="18"/>
              </w:rPr>
            </w:pPr>
          </w:p>
        </w:tc>
        <w:tc>
          <w:tcPr>
            <w:tcW w:w="1161"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18"/>
                <w:szCs w:val="18"/>
              </w:rPr>
            </w:pPr>
          </w:p>
        </w:tc>
        <w:tc>
          <w:tcPr>
            <w:tcW w:w="1161"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18"/>
                <w:szCs w:val="18"/>
              </w:rPr>
            </w:pPr>
          </w:p>
        </w:tc>
        <w:tc>
          <w:tcPr>
            <w:tcW w:w="1161"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18"/>
                <w:szCs w:val="18"/>
              </w:rPr>
            </w:pPr>
          </w:p>
        </w:tc>
        <w:tc>
          <w:tcPr>
            <w:tcW w:w="1411" w:type="dxa"/>
            <w:tcBorders>
              <w:top w:val="nil"/>
              <w:left w:val="nil"/>
              <w:bottom w:val="nil"/>
              <w:right w:val="nil"/>
            </w:tcBorders>
            <w:tcMar>
              <w:top w:w="15" w:type="dxa"/>
              <w:left w:w="15" w:type="dxa"/>
              <w:right w:w="15" w:type="dxa"/>
            </w:tcMar>
            <w:vAlign w:val="bottom"/>
          </w:tcPr>
          <w:p w:rsidR="004B7DC4" w:rsidRDefault="004B7DC4">
            <w:pPr>
              <w:widowControl/>
              <w:jc w:val="right"/>
              <w:textAlignment w:val="bottom"/>
              <w:rPr>
                <w:rFonts w:ascii="宋体" w:cs="Times New Roman"/>
                <w:color w:val="000000"/>
                <w:sz w:val="18"/>
                <w:szCs w:val="18"/>
              </w:rPr>
            </w:pPr>
            <w:r>
              <w:rPr>
                <w:rFonts w:ascii="宋体" w:hAnsi="宋体" w:cs="宋体" w:hint="eastAsia"/>
                <w:color w:val="000000"/>
                <w:kern w:val="0"/>
                <w:sz w:val="18"/>
                <w:szCs w:val="18"/>
              </w:rPr>
              <w:t>公开</w:t>
            </w:r>
            <w:r>
              <w:rPr>
                <w:rFonts w:ascii="宋体" w:hAnsi="宋体" w:cs="宋体"/>
                <w:color w:val="000000"/>
                <w:kern w:val="0"/>
                <w:sz w:val="18"/>
                <w:szCs w:val="18"/>
              </w:rPr>
              <w:t>03</w:t>
            </w:r>
            <w:r>
              <w:rPr>
                <w:rFonts w:ascii="宋体" w:hAnsi="宋体" w:cs="宋体" w:hint="eastAsia"/>
                <w:color w:val="000000"/>
                <w:kern w:val="0"/>
                <w:sz w:val="18"/>
                <w:szCs w:val="18"/>
              </w:rPr>
              <w:t>表</w:t>
            </w:r>
          </w:p>
        </w:tc>
      </w:tr>
      <w:tr w:rsidR="004B7DC4" w:rsidRPr="008231AF">
        <w:trPr>
          <w:trHeight w:val="313"/>
          <w:jc w:val="center"/>
        </w:trPr>
        <w:tc>
          <w:tcPr>
            <w:tcW w:w="941" w:type="dxa"/>
            <w:tcBorders>
              <w:top w:val="nil"/>
              <w:left w:val="nil"/>
              <w:bottom w:val="nil"/>
              <w:right w:val="nil"/>
            </w:tcBorders>
            <w:tcMar>
              <w:top w:w="15" w:type="dxa"/>
              <w:left w:w="15" w:type="dxa"/>
              <w:right w:w="15" w:type="dxa"/>
            </w:tcMar>
            <w:vAlign w:val="bottom"/>
          </w:tcPr>
          <w:p w:rsidR="004B7DC4" w:rsidRDefault="004B7DC4">
            <w:pPr>
              <w:widowControl/>
              <w:jc w:val="left"/>
              <w:textAlignment w:val="bottom"/>
              <w:rPr>
                <w:rFonts w:ascii="宋体" w:cs="Times New Roman"/>
                <w:color w:val="000000"/>
                <w:sz w:val="18"/>
                <w:szCs w:val="18"/>
              </w:rPr>
            </w:pPr>
            <w:r>
              <w:rPr>
                <w:rFonts w:ascii="宋体" w:hAnsi="宋体" w:cs="宋体" w:hint="eastAsia"/>
                <w:color w:val="000000"/>
                <w:kern w:val="0"/>
                <w:sz w:val="18"/>
                <w:szCs w:val="18"/>
              </w:rPr>
              <w:t>部门：</w:t>
            </w:r>
          </w:p>
        </w:tc>
        <w:tc>
          <w:tcPr>
            <w:tcW w:w="53"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18"/>
                <w:szCs w:val="18"/>
              </w:rPr>
            </w:pPr>
          </w:p>
        </w:tc>
        <w:tc>
          <w:tcPr>
            <w:tcW w:w="111"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18"/>
                <w:szCs w:val="18"/>
              </w:rPr>
            </w:pPr>
          </w:p>
        </w:tc>
        <w:tc>
          <w:tcPr>
            <w:tcW w:w="1359"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18"/>
                <w:szCs w:val="18"/>
              </w:rPr>
            </w:pPr>
          </w:p>
        </w:tc>
        <w:tc>
          <w:tcPr>
            <w:tcW w:w="1161"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18"/>
                <w:szCs w:val="18"/>
              </w:rPr>
            </w:pPr>
          </w:p>
        </w:tc>
        <w:tc>
          <w:tcPr>
            <w:tcW w:w="1161"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18"/>
                <w:szCs w:val="18"/>
              </w:rPr>
            </w:pPr>
          </w:p>
        </w:tc>
        <w:tc>
          <w:tcPr>
            <w:tcW w:w="1161"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18"/>
                <w:szCs w:val="18"/>
              </w:rPr>
            </w:pPr>
          </w:p>
        </w:tc>
        <w:tc>
          <w:tcPr>
            <w:tcW w:w="1161"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18"/>
                <w:szCs w:val="18"/>
              </w:rPr>
            </w:pPr>
          </w:p>
        </w:tc>
        <w:tc>
          <w:tcPr>
            <w:tcW w:w="2572" w:type="dxa"/>
            <w:gridSpan w:val="2"/>
            <w:tcBorders>
              <w:top w:val="nil"/>
              <w:left w:val="nil"/>
              <w:bottom w:val="nil"/>
              <w:right w:val="nil"/>
            </w:tcBorders>
            <w:tcMar>
              <w:top w:w="15" w:type="dxa"/>
              <w:left w:w="15" w:type="dxa"/>
              <w:right w:w="15" w:type="dxa"/>
            </w:tcMar>
            <w:vAlign w:val="bottom"/>
          </w:tcPr>
          <w:p w:rsidR="004B7DC4" w:rsidRDefault="004B7DC4">
            <w:pPr>
              <w:widowControl/>
              <w:jc w:val="right"/>
              <w:textAlignment w:val="bottom"/>
              <w:rPr>
                <w:rFonts w:ascii="宋体" w:cs="Times New Roman"/>
                <w:color w:val="000000"/>
                <w:sz w:val="18"/>
                <w:szCs w:val="18"/>
              </w:rPr>
            </w:pPr>
            <w:r>
              <w:rPr>
                <w:rFonts w:ascii="宋体" w:hAnsi="宋体" w:cs="宋体" w:hint="eastAsia"/>
                <w:color w:val="000000"/>
                <w:kern w:val="0"/>
                <w:sz w:val="18"/>
                <w:szCs w:val="18"/>
              </w:rPr>
              <w:t>金额单位：万元</w:t>
            </w:r>
          </w:p>
        </w:tc>
      </w:tr>
      <w:tr w:rsidR="004B7DC4" w:rsidRPr="008231AF">
        <w:trPr>
          <w:trHeight w:val="323"/>
          <w:jc w:val="center"/>
        </w:trPr>
        <w:tc>
          <w:tcPr>
            <w:tcW w:w="2464" w:type="dxa"/>
            <w:gridSpan w:val="4"/>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项目</w:t>
            </w:r>
          </w:p>
        </w:tc>
        <w:tc>
          <w:tcPr>
            <w:tcW w:w="116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本年支出合计</w:t>
            </w:r>
          </w:p>
        </w:tc>
        <w:tc>
          <w:tcPr>
            <w:tcW w:w="116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基本支出</w:t>
            </w:r>
          </w:p>
        </w:tc>
        <w:tc>
          <w:tcPr>
            <w:tcW w:w="116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项目支出</w:t>
            </w:r>
          </w:p>
        </w:tc>
        <w:tc>
          <w:tcPr>
            <w:tcW w:w="116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上缴上级支出</w:t>
            </w:r>
          </w:p>
        </w:tc>
        <w:tc>
          <w:tcPr>
            <w:tcW w:w="116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经营支出</w:t>
            </w:r>
          </w:p>
        </w:tc>
        <w:tc>
          <w:tcPr>
            <w:tcW w:w="141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对附属单位补助支出</w:t>
            </w:r>
          </w:p>
        </w:tc>
      </w:tr>
      <w:tr w:rsidR="004B7DC4" w:rsidRPr="008231AF">
        <w:trPr>
          <w:trHeight w:val="319"/>
          <w:jc w:val="center"/>
        </w:trPr>
        <w:tc>
          <w:tcPr>
            <w:tcW w:w="1105" w:type="dxa"/>
            <w:gridSpan w:val="3"/>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功能分类科目编码</w:t>
            </w:r>
          </w:p>
        </w:tc>
        <w:tc>
          <w:tcPr>
            <w:tcW w:w="1359" w:type="dxa"/>
            <w:vMerge w:val="restart"/>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科目名称</w:t>
            </w: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黑体" w:eastAsia="黑体" w:hAnsi="黑体" w:cs="Times New Roman"/>
                <w:color w:val="000000"/>
                <w:sz w:val="20"/>
                <w:szCs w:val="20"/>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黑体" w:eastAsia="黑体" w:hAnsi="黑体" w:cs="Times New Roman"/>
                <w:color w:val="000000"/>
                <w:sz w:val="20"/>
                <w:szCs w:val="20"/>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黑体" w:eastAsia="黑体" w:hAnsi="黑体" w:cs="Times New Roman"/>
                <w:color w:val="000000"/>
                <w:sz w:val="20"/>
                <w:szCs w:val="20"/>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黑体" w:eastAsia="黑体" w:hAnsi="黑体" w:cs="Times New Roman"/>
                <w:color w:val="000000"/>
                <w:sz w:val="20"/>
                <w:szCs w:val="20"/>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黑体" w:eastAsia="黑体" w:hAnsi="黑体" w:cs="Times New Roman"/>
                <w:color w:val="000000"/>
                <w:sz w:val="20"/>
                <w:szCs w:val="20"/>
              </w:rPr>
            </w:pPr>
          </w:p>
        </w:tc>
        <w:tc>
          <w:tcPr>
            <w:tcW w:w="141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黑体" w:eastAsia="黑体" w:hAnsi="黑体" w:cs="Times New Roman"/>
                <w:color w:val="000000"/>
                <w:sz w:val="20"/>
                <w:szCs w:val="20"/>
              </w:rPr>
            </w:pPr>
          </w:p>
        </w:tc>
      </w:tr>
      <w:tr w:rsidR="004B7DC4" w:rsidRPr="008231AF">
        <w:trPr>
          <w:trHeight w:val="319"/>
          <w:jc w:val="center"/>
        </w:trPr>
        <w:tc>
          <w:tcPr>
            <w:tcW w:w="1105"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8"/>
                <w:szCs w:val="18"/>
              </w:rPr>
            </w:pPr>
          </w:p>
        </w:tc>
        <w:tc>
          <w:tcPr>
            <w:tcW w:w="1359" w:type="dxa"/>
            <w:vMerge/>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8"/>
                <w:szCs w:val="18"/>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8"/>
                <w:szCs w:val="18"/>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8"/>
                <w:szCs w:val="18"/>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8"/>
                <w:szCs w:val="18"/>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8"/>
                <w:szCs w:val="18"/>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8"/>
                <w:szCs w:val="18"/>
              </w:rPr>
            </w:pPr>
          </w:p>
        </w:tc>
        <w:tc>
          <w:tcPr>
            <w:tcW w:w="141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8"/>
                <w:szCs w:val="18"/>
              </w:rPr>
            </w:pPr>
          </w:p>
        </w:tc>
      </w:tr>
      <w:tr w:rsidR="004B7DC4" w:rsidRPr="008231AF">
        <w:trPr>
          <w:trHeight w:val="312"/>
          <w:jc w:val="center"/>
        </w:trPr>
        <w:tc>
          <w:tcPr>
            <w:tcW w:w="1105"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8"/>
                <w:szCs w:val="18"/>
              </w:rPr>
            </w:pPr>
          </w:p>
        </w:tc>
        <w:tc>
          <w:tcPr>
            <w:tcW w:w="1359" w:type="dxa"/>
            <w:vMerge/>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8"/>
                <w:szCs w:val="18"/>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8"/>
                <w:szCs w:val="18"/>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8"/>
                <w:szCs w:val="18"/>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8"/>
                <w:szCs w:val="18"/>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8"/>
                <w:szCs w:val="18"/>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8"/>
                <w:szCs w:val="18"/>
              </w:rPr>
            </w:pPr>
          </w:p>
        </w:tc>
        <w:tc>
          <w:tcPr>
            <w:tcW w:w="141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8"/>
                <w:szCs w:val="18"/>
              </w:rPr>
            </w:pPr>
          </w:p>
        </w:tc>
      </w:tr>
      <w:tr w:rsidR="004B7DC4" w:rsidRPr="008231AF">
        <w:trPr>
          <w:trHeight w:val="323"/>
          <w:jc w:val="center"/>
        </w:trPr>
        <w:tc>
          <w:tcPr>
            <w:tcW w:w="2464"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sz w:val="18"/>
                <w:szCs w:val="18"/>
              </w:rPr>
            </w:pPr>
            <w:r>
              <w:rPr>
                <w:rFonts w:ascii="宋体" w:hAnsi="宋体" w:cs="宋体" w:hint="eastAsia"/>
                <w:color w:val="000000"/>
                <w:kern w:val="0"/>
                <w:sz w:val="18"/>
                <w:szCs w:val="18"/>
              </w:rPr>
              <w:t>栏次</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sz w:val="18"/>
                <w:szCs w:val="18"/>
              </w:rPr>
            </w:pPr>
            <w:r>
              <w:rPr>
                <w:rFonts w:ascii="宋体" w:hAnsi="宋体" w:cs="宋体"/>
                <w:color w:val="000000"/>
                <w:kern w:val="0"/>
                <w:sz w:val="18"/>
                <w:szCs w:val="18"/>
              </w:rPr>
              <w:t>1</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sz w:val="18"/>
                <w:szCs w:val="18"/>
              </w:rPr>
            </w:pPr>
            <w:r>
              <w:rPr>
                <w:rFonts w:ascii="宋体" w:hAnsi="宋体" w:cs="宋体"/>
                <w:color w:val="000000"/>
                <w:kern w:val="0"/>
                <w:sz w:val="18"/>
                <w:szCs w:val="18"/>
              </w:rPr>
              <w:t>2</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sz w:val="18"/>
                <w:szCs w:val="18"/>
              </w:rPr>
            </w:pPr>
            <w:r>
              <w:rPr>
                <w:rFonts w:ascii="宋体" w:hAnsi="宋体" w:cs="宋体"/>
                <w:color w:val="000000"/>
                <w:kern w:val="0"/>
                <w:sz w:val="18"/>
                <w:szCs w:val="18"/>
              </w:rPr>
              <w:t>3</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sz w:val="18"/>
                <w:szCs w:val="18"/>
              </w:rPr>
            </w:pPr>
            <w:r>
              <w:rPr>
                <w:rFonts w:ascii="宋体" w:hAnsi="宋体" w:cs="宋体"/>
                <w:color w:val="000000"/>
                <w:kern w:val="0"/>
                <w:sz w:val="18"/>
                <w:szCs w:val="18"/>
              </w:rPr>
              <w:t>4</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sz w:val="18"/>
                <w:szCs w:val="18"/>
              </w:rPr>
            </w:pPr>
            <w:r>
              <w:rPr>
                <w:rFonts w:ascii="宋体" w:hAnsi="宋体" w:cs="宋体"/>
                <w:color w:val="000000"/>
                <w:kern w:val="0"/>
                <w:sz w:val="18"/>
                <w:szCs w:val="18"/>
              </w:rPr>
              <w:t>5</w:t>
            </w: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sz w:val="18"/>
                <w:szCs w:val="18"/>
              </w:rPr>
            </w:pPr>
            <w:r>
              <w:rPr>
                <w:rFonts w:ascii="宋体" w:hAnsi="宋体" w:cs="宋体"/>
                <w:color w:val="000000"/>
                <w:kern w:val="0"/>
                <w:sz w:val="18"/>
                <w:szCs w:val="18"/>
              </w:rPr>
              <w:t>6</w:t>
            </w:r>
          </w:p>
        </w:tc>
      </w:tr>
      <w:tr w:rsidR="004B7DC4" w:rsidRPr="008231AF">
        <w:trPr>
          <w:trHeight w:val="323"/>
          <w:jc w:val="center"/>
        </w:trPr>
        <w:tc>
          <w:tcPr>
            <w:tcW w:w="2464"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sz w:val="18"/>
                <w:szCs w:val="18"/>
              </w:rPr>
            </w:pPr>
            <w:r>
              <w:rPr>
                <w:rFonts w:ascii="宋体" w:hAnsi="宋体" w:cs="宋体" w:hint="eastAsia"/>
                <w:color w:val="000000"/>
                <w:kern w:val="0"/>
                <w:sz w:val="18"/>
                <w:szCs w:val="18"/>
              </w:rPr>
              <w:t>合计</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b/>
                <w:bCs/>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b/>
                <w:bCs/>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b/>
                <w:bCs/>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b/>
                <w:bCs/>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b/>
                <w:bCs/>
                <w:color w:val="000000"/>
                <w:sz w:val="18"/>
                <w:szCs w:val="18"/>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b/>
                <w:bCs/>
                <w:color w:val="000000"/>
                <w:sz w:val="18"/>
                <w:szCs w:val="18"/>
              </w:rPr>
            </w:pPr>
          </w:p>
        </w:tc>
      </w:tr>
      <w:tr w:rsidR="004B7DC4" w:rsidRPr="008231AF">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18"/>
                <w:szCs w:val="18"/>
              </w:rPr>
            </w:pP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r>
      <w:tr w:rsidR="004B7DC4" w:rsidRPr="008231AF">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18"/>
                <w:szCs w:val="18"/>
              </w:rPr>
            </w:pP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r>
      <w:tr w:rsidR="004B7DC4" w:rsidRPr="008231AF">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18"/>
                <w:szCs w:val="18"/>
              </w:rPr>
            </w:pP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r>
      <w:tr w:rsidR="004B7DC4" w:rsidRPr="008231AF">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18"/>
                <w:szCs w:val="18"/>
              </w:rPr>
            </w:pP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r>
      <w:tr w:rsidR="004B7DC4" w:rsidRPr="008231AF">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18"/>
                <w:szCs w:val="18"/>
              </w:rPr>
            </w:pP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r>
      <w:tr w:rsidR="004B7DC4" w:rsidRPr="008231AF">
        <w:trPr>
          <w:trHeight w:val="323"/>
          <w:jc w:val="center"/>
        </w:trPr>
        <w:tc>
          <w:tcPr>
            <w:tcW w:w="1105"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18"/>
                <w:szCs w:val="18"/>
              </w:rPr>
            </w:pPr>
          </w:p>
        </w:tc>
        <w:tc>
          <w:tcPr>
            <w:tcW w:w="135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r>
      <w:tr w:rsidR="004B7DC4" w:rsidRPr="008231AF">
        <w:trPr>
          <w:trHeight w:val="323"/>
          <w:jc w:val="center"/>
        </w:trPr>
        <w:tc>
          <w:tcPr>
            <w:tcW w:w="9680" w:type="dxa"/>
            <w:gridSpan w:val="10"/>
            <w:tcBorders>
              <w:top w:val="nil"/>
              <w:left w:val="nil"/>
              <w:bottom w:val="nil"/>
              <w:right w:val="nil"/>
            </w:tcBorders>
            <w:tcMar>
              <w:top w:w="15" w:type="dxa"/>
              <w:left w:w="15" w:type="dxa"/>
              <w:right w:w="15" w:type="dxa"/>
            </w:tcMar>
            <w:vAlign w:val="center"/>
          </w:tcPr>
          <w:p w:rsidR="004B7DC4" w:rsidRDefault="004B7DC4">
            <w:pPr>
              <w:widowControl/>
              <w:jc w:val="left"/>
              <w:textAlignment w:val="center"/>
              <w:rPr>
                <w:rFonts w:ascii="宋体" w:cs="Times New Roman"/>
                <w:color w:val="000000"/>
                <w:sz w:val="18"/>
                <w:szCs w:val="18"/>
              </w:rPr>
            </w:pPr>
            <w:r>
              <w:rPr>
                <w:rFonts w:ascii="宋体" w:hAnsi="宋体" w:cs="宋体" w:hint="eastAsia"/>
                <w:color w:val="000000"/>
                <w:kern w:val="0"/>
                <w:sz w:val="18"/>
                <w:szCs w:val="18"/>
              </w:rPr>
              <w:t>注：本表反映部门本年度各项支出情况。</w:t>
            </w:r>
          </w:p>
        </w:tc>
      </w:tr>
    </w:tbl>
    <w:p w:rsidR="004B7DC4" w:rsidRDefault="004B7DC4">
      <w:pPr>
        <w:rPr>
          <w:rFonts w:cs="Times New Roman"/>
        </w:rPr>
      </w:pPr>
      <w:r>
        <w:rPr>
          <w:rFonts w:cs="Times New Roman"/>
        </w:rPr>
        <w:br w:type="page"/>
      </w:r>
    </w:p>
    <w:tbl>
      <w:tblPr>
        <w:tblW w:w="9990" w:type="dxa"/>
        <w:jc w:val="center"/>
        <w:tblLayout w:type="fixed"/>
        <w:tblCellMar>
          <w:left w:w="0" w:type="dxa"/>
          <w:right w:w="0" w:type="dxa"/>
        </w:tblCellMar>
        <w:tblLook w:val="00A0"/>
      </w:tblPr>
      <w:tblGrid>
        <w:gridCol w:w="1174"/>
        <w:gridCol w:w="67"/>
        <w:gridCol w:w="67"/>
        <w:gridCol w:w="1695"/>
        <w:gridCol w:w="2329"/>
        <w:gridCol w:w="2329"/>
        <w:gridCol w:w="1859"/>
        <w:gridCol w:w="470"/>
      </w:tblGrid>
      <w:tr w:rsidR="004B7DC4" w:rsidRPr="008231AF">
        <w:trPr>
          <w:gridAfter w:val="1"/>
          <w:wAfter w:w="470" w:type="dxa"/>
          <w:trHeight w:val="406"/>
          <w:jc w:val="center"/>
        </w:trPr>
        <w:tc>
          <w:tcPr>
            <w:tcW w:w="9520" w:type="dxa"/>
            <w:gridSpan w:val="7"/>
            <w:tcBorders>
              <w:top w:val="nil"/>
              <w:left w:val="nil"/>
              <w:bottom w:val="nil"/>
              <w:right w:val="nil"/>
            </w:tcBorders>
            <w:tcMar>
              <w:top w:w="15" w:type="dxa"/>
              <w:left w:w="15" w:type="dxa"/>
              <w:right w:w="15" w:type="dxa"/>
            </w:tcMar>
            <w:vAlign w:val="bottom"/>
          </w:tcPr>
          <w:p w:rsidR="004B7DC4" w:rsidRDefault="004B7DC4">
            <w:pPr>
              <w:spacing w:line="320" w:lineRule="exact"/>
              <w:jc w:val="center"/>
              <w:rPr>
                <w:rFonts w:ascii="黑体" w:eastAsia="黑体" w:hAnsi="宋体" w:cs="Times New Roman"/>
                <w:color w:val="000000"/>
                <w:sz w:val="32"/>
                <w:szCs w:val="32"/>
              </w:rPr>
            </w:pPr>
            <w:r>
              <w:rPr>
                <w:rFonts w:ascii="黑体" w:eastAsia="黑体" w:hAnsi="宋体" w:cs="黑体" w:hint="eastAsia"/>
                <w:color w:val="000000"/>
                <w:kern w:val="0"/>
                <w:sz w:val="32"/>
                <w:szCs w:val="32"/>
              </w:rPr>
              <w:t>财政拨款收入支出决算总表</w:t>
            </w:r>
          </w:p>
        </w:tc>
      </w:tr>
      <w:tr w:rsidR="004B7DC4" w:rsidRPr="008231AF">
        <w:trPr>
          <w:trHeight w:val="600"/>
          <w:jc w:val="center"/>
        </w:trPr>
        <w:tc>
          <w:tcPr>
            <w:tcW w:w="9990" w:type="dxa"/>
            <w:gridSpan w:val="8"/>
            <w:tcBorders>
              <w:top w:val="nil"/>
              <w:left w:val="nil"/>
              <w:bottom w:val="nil"/>
              <w:right w:val="nil"/>
            </w:tcBorders>
            <w:tcMar>
              <w:top w:w="15" w:type="dxa"/>
              <w:left w:w="15" w:type="dxa"/>
              <w:right w:w="15" w:type="dxa"/>
            </w:tcMar>
            <w:vAlign w:val="center"/>
          </w:tcPr>
          <w:tbl>
            <w:tblPr>
              <w:tblW w:w="9736" w:type="dxa"/>
              <w:tblLayout w:type="fixed"/>
              <w:tblLook w:val="00A0"/>
            </w:tblPr>
            <w:tblGrid>
              <w:gridCol w:w="2317"/>
              <w:gridCol w:w="465"/>
              <w:gridCol w:w="748"/>
              <w:gridCol w:w="2456"/>
              <w:gridCol w:w="446"/>
              <w:gridCol w:w="498"/>
              <w:gridCol w:w="851"/>
              <w:gridCol w:w="850"/>
              <w:gridCol w:w="853"/>
              <w:gridCol w:w="252"/>
            </w:tblGrid>
            <w:tr w:rsidR="004B7DC4" w:rsidRPr="008231AF">
              <w:trPr>
                <w:gridAfter w:val="1"/>
                <w:wAfter w:w="252" w:type="dxa"/>
                <w:trHeight w:val="90"/>
              </w:trPr>
              <w:tc>
                <w:tcPr>
                  <w:tcW w:w="2317" w:type="dxa"/>
                  <w:tcBorders>
                    <w:top w:val="nil"/>
                    <w:left w:val="nil"/>
                    <w:bottom w:val="nil"/>
                    <w:right w:val="nil"/>
                  </w:tcBorders>
                  <w:vAlign w:val="bottom"/>
                </w:tcPr>
                <w:p w:rsidR="004B7DC4" w:rsidRDefault="004B7DC4">
                  <w:pPr>
                    <w:widowControl/>
                    <w:spacing w:line="240" w:lineRule="exact"/>
                    <w:jc w:val="left"/>
                    <w:rPr>
                      <w:rFonts w:ascii="宋体" w:cs="Times New Roman"/>
                      <w:kern w:val="0"/>
                      <w:sz w:val="15"/>
                      <w:szCs w:val="15"/>
                    </w:rPr>
                  </w:pPr>
                </w:p>
              </w:tc>
              <w:tc>
                <w:tcPr>
                  <w:tcW w:w="465" w:type="dxa"/>
                  <w:tcBorders>
                    <w:top w:val="nil"/>
                    <w:left w:val="nil"/>
                    <w:bottom w:val="nil"/>
                    <w:right w:val="nil"/>
                  </w:tcBorders>
                  <w:vAlign w:val="bottom"/>
                </w:tcPr>
                <w:p w:rsidR="004B7DC4" w:rsidRDefault="004B7DC4">
                  <w:pPr>
                    <w:widowControl/>
                    <w:spacing w:line="240" w:lineRule="exact"/>
                    <w:jc w:val="left"/>
                    <w:rPr>
                      <w:rFonts w:ascii="Times New Roman" w:hAnsi="Times New Roman" w:cs="Times New Roman"/>
                      <w:kern w:val="0"/>
                      <w:sz w:val="15"/>
                      <w:szCs w:val="15"/>
                    </w:rPr>
                  </w:pPr>
                </w:p>
              </w:tc>
              <w:tc>
                <w:tcPr>
                  <w:tcW w:w="748" w:type="dxa"/>
                  <w:tcBorders>
                    <w:top w:val="nil"/>
                    <w:left w:val="nil"/>
                    <w:bottom w:val="nil"/>
                    <w:right w:val="nil"/>
                  </w:tcBorders>
                  <w:vAlign w:val="bottom"/>
                </w:tcPr>
                <w:p w:rsidR="004B7DC4" w:rsidRDefault="004B7DC4">
                  <w:pPr>
                    <w:widowControl/>
                    <w:spacing w:line="240" w:lineRule="exact"/>
                    <w:jc w:val="left"/>
                    <w:rPr>
                      <w:rFonts w:ascii="Times New Roman" w:hAnsi="Times New Roman" w:cs="Times New Roman"/>
                      <w:kern w:val="0"/>
                      <w:sz w:val="15"/>
                      <w:szCs w:val="15"/>
                    </w:rPr>
                  </w:pPr>
                </w:p>
              </w:tc>
              <w:tc>
                <w:tcPr>
                  <w:tcW w:w="2456" w:type="dxa"/>
                  <w:tcBorders>
                    <w:top w:val="nil"/>
                    <w:left w:val="nil"/>
                    <w:bottom w:val="nil"/>
                    <w:right w:val="nil"/>
                  </w:tcBorders>
                  <w:vAlign w:val="bottom"/>
                </w:tcPr>
                <w:p w:rsidR="004B7DC4" w:rsidRDefault="004B7DC4">
                  <w:pPr>
                    <w:widowControl/>
                    <w:spacing w:line="240" w:lineRule="exact"/>
                    <w:jc w:val="left"/>
                    <w:rPr>
                      <w:rFonts w:ascii="Times New Roman" w:hAnsi="Times New Roman" w:cs="Times New Roman"/>
                      <w:kern w:val="0"/>
                      <w:sz w:val="15"/>
                      <w:szCs w:val="15"/>
                    </w:rPr>
                  </w:pPr>
                </w:p>
              </w:tc>
              <w:tc>
                <w:tcPr>
                  <w:tcW w:w="446" w:type="dxa"/>
                  <w:tcBorders>
                    <w:top w:val="nil"/>
                    <w:left w:val="nil"/>
                    <w:bottom w:val="nil"/>
                    <w:right w:val="nil"/>
                  </w:tcBorders>
                  <w:vAlign w:val="bottom"/>
                </w:tcPr>
                <w:p w:rsidR="004B7DC4" w:rsidRDefault="004B7DC4">
                  <w:pPr>
                    <w:widowControl/>
                    <w:spacing w:line="240" w:lineRule="exact"/>
                    <w:jc w:val="left"/>
                    <w:rPr>
                      <w:rFonts w:ascii="Times New Roman" w:hAnsi="Times New Roman" w:cs="Times New Roman"/>
                      <w:kern w:val="0"/>
                      <w:sz w:val="15"/>
                      <w:szCs w:val="15"/>
                    </w:rPr>
                  </w:pPr>
                </w:p>
              </w:tc>
              <w:tc>
                <w:tcPr>
                  <w:tcW w:w="498" w:type="dxa"/>
                  <w:tcBorders>
                    <w:top w:val="nil"/>
                    <w:left w:val="nil"/>
                    <w:bottom w:val="nil"/>
                    <w:right w:val="nil"/>
                  </w:tcBorders>
                  <w:vAlign w:val="bottom"/>
                </w:tcPr>
                <w:p w:rsidR="004B7DC4" w:rsidRDefault="004B7DC4">
                  <w:pPr>
                    <w:widowControl/>
                    <w:spacing w:line="240" w:lineRule="exact"/>
                    <w:jc w:val="left"/>
                    <w:rPr>
                      <w:rFonts w:ascii="Times New Roman" w:hAnsi="Times New Roman" w:cs="Times New Roman"/>
                      <w:kern w:val="0"/>
                      <w:sz w:val="15"/>
                      <w:szCs w:val="15"/>
                    </w:rPr>
                  </w:pPr>
                </w:p>
              </w:tc>
              <w:tc>
                <w:tcPr>
                  <w:tcW w:w="2554" w:type="dxa"/>
                  <w:gridSpan w:val="3"/>
                  <w:tcBorders>
                    <w:top w:val="nil"/>
                    <w:left w:val="nil"/>
                    <w:bottom w:val="nil"/>
                    <w:right w:val="nil"/>
                  </w:tcBorders>
                  <w:vAlign w:val="bottom"/>
                </w:tcPr>
                <w:p w:rsidR="004B7DC4" w:rsidRDefault="004B7DC4">
                  <w:pPr>
                    <w:widowControl/>
                    <w:spacing w:line="240" w:lineRule="exact"/>
                    <w:ind w:right="300"/>
                    <w:jc w:val="right"/>
                    <w:rPr>
                      <w:rFonts w:ascii="宋体" w:cs="Times New Roman"/>
                      <w:color w:val="000000"/>
                      <w:kern w:val="0"/>
                      <w:sz w:val="15"/>
                      <w:szCs w:val="15"/>
                    </w:rPr>
                  </w:pPr>
                  <w:r>
                    <w:rPr>
                      <w:rFonts w:ascii="宋体" w:hAnsi="宋体" w:cs="宋体" w:hint="eastAsia"/>
                      <w:color w:val="000000"/>
                      <w:kern w:val="0"/>
                      <w:sz w:val="15"/>
                      <w:szCs w:val="15"/>
                    </w:rPr>
                    <w:t>公开</w:t>
                  </w:r>
                  <w:r>
                    <w:rPr>
                      <w:rFonts w:ascii="宋体" w:hAnsi="宋体" w:cs="宋体"/>
                      <w:color w:val="000000"/>
                      <w:kern w:val="0"/>
                      <w:sz w:val="15"/>
                      <w:szCs w:val="15"/>
                    </w:rPr>
                    <w:t>04</w:t>
                  </w:r>
                  <w:r>
                    <w:rPr>
                      <w:rFonts w:ascii="宋体" w:hAnsi="宋体" w:cs="宋体" w:hint="eastAsia"/>
                      <w:color w:val="000000"/>
                      <w:kern w:val="0"/>
                      <w:sz w:val="15"/>
                      <w:szCs w:val="15"/>
                    </w:rPr>
                    <w:t>表</w:t>
                  </w:r>
                </w:p>
              </w:tc>
            </w:tr>
            <w:tr w:rsidR="004B7DC4" w:rsidRPr="008231AF">
              <w:trPr>
                <w:gridAfter w:val="1"/>
                <w:wAfter w:w="252" w:type="dxa"/>
                <w:trHeight w:val="90"/>
              </w:trPr>
              <w:tc>
                <w:tcPr>
                  <w:tcW w:w="2317" w:type="dxa"/>
                  <w:tcBorders>
                    <w:top w:val="nil"/>
                    <w:left w:val="nil"/>
                    <w:bottom w:val="nil"/>
                    <w:right w:val="nil"/>
                  </w:tcBorders>
                  <w:vAlign w:val="bottom"/>
                </w:tcPr>
                <w:p w:rsidR="004B7DC4" w:rsidRDefault="004B7DC4">
                  <w:pPr>
                    <w:widowControl/>
                    <w:spacing w:line="240" w:lineRule="exact"/>
                    <w:jc w:val="left"/>
                    <w:rPr>
                      <w:rFonts w:ascii="宋体" w:cs="Times New Roman"/>
                      <w:color w:val="000000"/>
                      <w:kern w:val="0"/>
                      <w:sz w:val="15"/>
                      <w:szCs w:val="15"/>
                    </w:rPr>
                  </w:pPr>
                  <w:r>
                    <w:rPr>
                      <w:rFonts w:ascii="宋体" w:hAnsi="宋体" w:cs="宋体" w:hint="eastAsia"/>
                      <w:color w:val="000000"/>
                      <w:kern w:val="0"/>
                      <w:sz w:val="15"/>
                      <w:szCs w:val="15"/>
                    </w:rPr>
                    <w:t>部门：</w:t>
                  </w:r>
                </w:p>
              </w:tc>
              <w:tc>
                <w:tcPr>
                  <w:tcW w:w="465" w:type="dxa"/>
                  <w:tcBorders>
                    <w:top w:val="nil"/>
                    <w:left w:val="nil"/>
                    <w:bottom w:val="nil"/>
                    <w:right w:val="nil"/>
                  </w:tcBorders>
                  <w:vAlign w:val="bottom"/>
                </w:tcPr>
                <w:p w:rsidR="004B7DC4" w:rsidRDefault="004B7DC4">
                  <w:pPr>
                    <w:widowControl/>
                    <w:spacing w:line="240" w:lineRule="exact"/>
                    <w:jc w:val="left"/>
                    <w:rPr>
                      <w:rFonts w:ascii="宋体" w:cs="Times New Roman"/>
                      <w:color w:val="000000"/>
                      <w:kern w:val="0"/>
                      <w:sz w:val="15"/>
                      <w:szCs w:val="15"/>
                    </w:rPr>
                  </w:pPr>
                </w:p>
              </w:tc>
              <w:tc>
                <w:tcPr>
                  <w:tcW w:w="748" w:type="dxa"/>
                  <w:tcBorders>
                    <w:top w:val="nil"/>
                    <w:left w:val="nil"/>
                    <w:bottom w:val="nil"/>
                    <w:right w:val="nil"/>
                  </w:tcBorders>
                  <w:vAlign w:val="bottom"/>
                </w:tcPr>
                <w:p w:rsidR="004B7DC4" w:rsidRDefault="004B7DC4">
                  <w:pPr>
                    <w:widowControl/>
                    <w:spacing w:line="240" w:lineRule="exact"/>
                    <w:jc w:val="left"/>
                    <w:rPr>
                      <w:rFonts w:ascii="Times New Roman" w:hAnsi="Times New Roman" w:cs="Times New Roman"/>
                      <w:kern w:val="0"/>
                      <w:sz w:val="15"/>
                      <w:szCs w:val="15"/>
                    </w:rPr>
                  </w:pPr>
                </w:p>
              </w:tc>
              <w:tc>
                <w:tcPr>
                  <w:tcW w:w="2456" w:type="dxa"/>
                  <w:tcBorders>
                    <w:top w:val="nil"/>
                    <w:left w:val="nil"/>
                    <w:bottom w:val="nil"/>
                    <w:right w:val="nil"/>
                  </w:tcBorders>
                  <w:vAlign w:val="bottom"/>
                </w:tcPr>
                <w:p w:rsidR="004B7DC4" w:rsidRDefault="004B7DC4">
                  <w:pPr>
                    <w:widowControl/>
                    <w:spacing w:line="240" w:lineRule="exact"/>
                    <w:jc w:val="left"/>
                    <w:rPr>
                      <w:rFonts w:ascii="Times New Roman" w:hAnsi="Times New Roman" w:cs="Times New Roman"/>
                      <w:kern w:val="0"/>
                      <w:sz w:val="15"/>
                      <w:szCs w:val="15"/>
                    </w:rPr>
                  </w:pPr>
                </w:p>
              </w:tc>
              <w:tc>
                <w:tcPr>
                  <w:tcW w:w="446" w:type="dxa"/>
                  <w:tcBorders>
                    <w:top w:val="nil"/>
                    <w:left w:val="nil"/>
                    <w:bottom w:val="nil"/>
                    <w:right w:val="nil"/>
                  </w:tcBorders>
                  <w:vAlign w:val="bottom"/>
                </w:tcPr>
                <w:p w:rsidR="004B7DC4" w:rsidRDefault="004B7DC4">
                  <w:pPr>
                    <w:widowControl/>
                    <w:spacing w:line="240" w:lineRule="exact"/>
                    <w:jc w:val="left"/>
                    <w:rPr>
                      <w:rFonts w:ascii="Times New Roman" w:hAnsi="Times New Roman" w:cs="Times New Roman"/>
                      <w:kern w:val="0"/>
                      <w:sz w:val="15"/>
                      <w:szCs w:val="15"/>
                    </w:rPr>
                  </w:pPr>
                </w:p>
              </w:tc>
              <w:tc>
                <w:tcPr>
                  <w:tcW w:w="498" w:type="dxa"/>
                  <w:tcBorders>
                    <w:top w:val="nil"/>
                    <w:left w:val="nil"/>
                    <w:bottom w:val="nil"/>
                    <w:right w:val="nil"/>
                  </w:tcBorders>
                  <w:vAlign w:val="bottom"/>
                </w:tcPr>
                <w:p w:rsidR="004B7DC4" w:rsidRDefault="004B7DC4">
                  <w:pPr>
                    <w:widowControl/>
                    <w:spacing w:line="240" w:lineRule="exact"/>
                    <w:jc w:val="left"/>
                    <w:rPr>
                      <w:rFonts w:ascii="Times New Roman" w:hAnsi="Times New Roman" w:cs="Times New Roman"/>
                      <w:kern w:val="0"/>
                      <w:sz w:val="15"/>
                      <w:szCs w:val="15"/>
                    </w:rPr>
                  </w:pPr>
                </w:p>
              </w:tc>
              <w:tc>
                <w:tcPr>
                  <w:tcW w:w="851" w:type="dxa"/>
                  <w:tcBorders>
                    <w:top w:val="nil"/>
                    <w:left w:val="nil"/>
                    <w:bottom w:val="nil"/>
                    <w:right w:val="nil"/>
                  </w:tcBorders>
                  <w:vAlign w:val="bottom"/>
                </w:tcPr>
                <w:p w:rsidR="004B7DC4" w:rsidRDefault="004B7DC4">
                  <w:pPr>
                    <w:widowControl/>
                    <w:spacing w:line="240" w:lineRule="exact"/>
                    <w:jc w:val="left"/>
                    <w:rPr>
                      <w:rFonts w:ascii="Times New Roman" w:hAnsi="Times New Roman" w:cs="Times New Roman"/>
                      <w:kern w:val="0"/>
                      <w:sz w:val="15"/>
                      <w:szCs w:val="15"/>
                    </w:rPr>
                  </w:pPr>
                </w:p>
              </w:tc>
              <w:tc>
                <w:tcPr>
                  <w:tcW w:w="1703" w:type="dxa"/>
                  <w:gridSpan w:val="2"/>
                  <w:tcBorders>
                    <w:top w:val="nil"/>
                    <w:left w:val="nil"/>
                    <w:bottom w:val="nil"/>
                    <w:right w:val="nil"/>
                  </w:tcBorders>
                  <w:vAlign w:val="bottom"/>
                </w:tcPr>
                <w:p w:rsidR="004B7DC4" w:rsidRDefault="004B7DC4">
                  <w:pPr>
                    <w:widowControl/>
                    <w:spacing w:line="240" w:lineRule="exact"/>
                    <w:jc w:val="center"/>
                    <w:rPr>
                      <w:rFonts w:ascii="宋体" w:cs="Times New Roman"/>
                      <w:color w:val="000000"/>
                      <w:kern w:val="0"/>
                      <w:sz w:val="15"/>
                      <w:szCs w:val="15"/>
                    </w:rPr>
                  </w:pPr>
                  <w:r>
                    <w:rPr>
                      <w:rFonts w:ascii="宋体" w:hAnsi="宋体" w:cs="宋体" w:hint="eastAsia"/>
                      <w:color w:val="000000"/>
                      <w:kern w:val="0"/>
                      <w:sz w:val="15"/>
                      <w:szCs w:val="15"/>
                    </w:rPr>
                    <w:t>金额单位：万元</w:t>
                  </w:r>
                </w:p>
              </w:tc>
            </w:tr>
            <w:tr w:rsidR="004B7DC4" w:rsidRPr="008231AF">
              <w:trPr>
                <w:gridAfter w:val="1"/>
                <w:wAfter w:w="252" w:type="dxa"/>
                <w:trHeight w:val="90"/>
              </w:trPr>
              <w:tc>
                <w:tcPr>
                  <w:tcW w:w="3530" w:type="dxa"/>
                  <w:gridSpan w:val="3"/>
                  <w:tcBorders>
                    <w:top w:val="single" w:sz="4" w:space="0" w:color="000000"/>
                    <w:left w:val="single" w:sz="4" w:space="0" w:color="000000"/>
                    <w:bottom w:val="single" w:sz="4" w:space="0" w:color="000000"/>
                    <w:right w:val="single" w:sz="4" w:space="0" w:color="000000"/>
                  </w:tcBorders>
                  <w:vAlign w:val="center"/>
                </w:tcPr>
                <w:p w:rsidR="004B7DC4" w:rsidRDefault="004B7DC4">
                  <w:pPr>
                    <w:widowControl/>
                    <w:jc w:val="center"/>
                    <w:rPr>
                      <w:rFonts w:ascii="黑体" w:eastAsia="黑体" w:hAnsi="黑体" w:cs="Times New Roman"/>
                      <w:color w:val="000000"/>
                      <w:kern w:val="0"/>
                      <w:sz w:val="20"/>
                      <w:szCs w:val="20"/>
                    </w:rPr>
                  </w:pPr>
                  <w:r>
                    <w:rPr>
                      <w:rFonts w:ascii="黑体" w:eastAsia="黑体" w:hAnsi="黑体" w:cs="黑体" w:hint="eastAsia"/>
                      <w:color w:val="000000"/>
                      <w:kern w:val="0"/>
                      <w:sz w:val="20"/>
                      <w:szCs w:val="20"/>
                    </w:rPr>
                    <w:t>收</w:t>
                  </w:r>
                  <w:r>
                    <w:rPr>
                      <w:rFonts w:ascii="黑体" w:eastAsia="黑体" w:hAnsi="黑体" w:cs="黑体"/>
                      <w:color w:val="000000"/>
                      <w:kern w:val="0"/>
                      <w:sz w:val="20"/>
                      <w:szCs w:val="20"/>
                    </w:rPr>
                    <w:t xml:space="preserve">     </w:t>
                  </w:r>
                  <w:r>
                    <w:rPr>
                      <w:rFonts w:ascii="黑体" w:eastAsia="黑体" w:hAnsi="黑体" w:cs="黑体" w:hint="eastAsia"/>
                      <w:color w:val="000000"/>
                      <w:kern w:val="0"/>
                      <w:sz w:val="20"/>
                      <w:szCs w:val="20"/>
                    </w:rPr>
                    <w:t>入</w:t>
                  </w:r>
                </w:p>
              </w:tc>
              <w:tc>
                <w:tcPr>
                  <w:tcW w:w="5954" w:type="dxa"/>
                  <w:gridSpan w:val="6"/>
                  <w:tcBorders>
                    <w:top w:val="single" w:sz="4" w:space="0" w:color="000000"/>
                    <w:left w:val="nil"/>
                    <w:bottom w:val="single" w:sz="4" w:space="0" w:color="000000"/>
                    <w:right w:val="single" w:sz="4" w:space="0" w:color="000000"/>
                  </w:tcBorders>
                  <w:vAlign w:val="center"/>
                </w:tcPr>
                <w:p w:rsidR="004B7DC4" w:rsidRDefault="004B7DC4">
                  <w:pPr>
                    <w:widowControl/>
                    <w:jc w:val="center"/>
                    <w:rPr>
                      <w:rFonts w:ascii="黑体" w:eastAsia="黑体" w:hAnsi="黑体" w:cs="Times New Roman"/>
                      <w:color w:val="000000"/>
                      <w:kern w:val="0"/>
                      <w:sz w:val="20"/>
                      <w:szCs w:val="20"/>
                    </w:rPr>
                  </w:pPr>
                  <w:r>
                    <w:rPr>
                      <w:rFonts w:ascii="黑体" w:eastAsia="黑体" w:hAnsi="黑体" w:cs="黑体" w:hint="eastAsia"/>
                      <w:color w:val="000000"/>
                      <w:kern w:val="0"/>
                      <w:sz w:val="20"/>
                      <w:szCs w:val="20"/>
                    </w:rPr>
                    <w:t>支</w:t>
                  </w:r>
                  <w:r>
                    <w:rPr>
                      <w:rFonts w:ascii="黑体" w:eastAsia="黑体" w:hAnsi="黑体" w:cs="黑体"/>
                      <w:color w:val="000000"/>
                      <w:kern w:val="0"/>
                      <w:sz w:val="20"/>
                      <w:szCs w:val="20"/>
                    </w:rPr>
                    <w:t xml:space="preserve">     </w:t>
                  </w:r>
                  <w:r>
                    <w:rPr>
                      <w:rFonts w:ascii="黑体" w:eastAsia="黑体" w:hAnsi="黑体" w:cs="黑体" w:hint="eastAsia"/>
                      <w:color w:val="000000"/>
                      <w:kern w:val="0"/>
                      <w:sz w:val="20"/>
                      <w:szCs w:val="20"/>
                    </w:rPr>
                    <w:t>出</w:t>
                  </w:r>
                </w:p>
              </w:tc>
            </w:tr>
            <w:tr w:rsidR="004B7DC4" w:rsidRPr="008231AF">
              <w:trPr>
                <w:gridAfter w:val="1"/>
                <w:wAfter w:w="252" w:type="dxa"/>
                <w:trHeight w:val="312"/>
              </w:trPr>
              <w:tc>
                <w:tcPr>
                  <w:tcW w:w="2317" w:type="dxa"/>
                  <w:vMerge w:val="restart"/>
                  <w:tcBorders>
                    <w:top w:val="nil"/>
                    <w:left w:val="single" w:sz="4" w:space="0" w:color="000000"/>
                    <w:bottom w:val="single" w:sz="4" w:space="0" w:color="000000"/>
                    <w:right w:val="single" w:sz="4" w:space="0" w:color="000000"/>
                  </w:tcBorders>
                  <w:vAlign w:val="center"/>
                </w:tcPr>
                <w:p w:rsidR="004B7DC4" w:rsidRDefault="004B7DC4">
                  <w:pPr>
                    <w:widowControl/>
                    <w:spacing w:line="180" w:lineRule="exact"/>
                    <w:jc w:val="center"/>
                    <w:rPr>
                      <w:rFonts w:ascii="黑体" w:eastAsia="黑体" w:hAnsi="黑体" w:cs="Times New Roman"/>
                      <w:color w:val="000000"/>
                      <w:kern w:val="0"/>
                      <w:sz w:val="15"/>
                      <w:szCs w:val="15"/>
                    </w:rPr>
                  </w:pPr>
                  <w:r>
                    <w:rPr>
                      <w:rFonts w:ascii="黑体" w:eastAsia="黑体" w:hAnsi="黑体" w:cs="黑体" w:hint="eastAsia"/>
                      <w:color w:val="000000"/>
                      <w:kern w:val="0"/>
                      <w:sz w:val="15"/>
                      <w:szCs w:val="15"/>
                    </w:rPr>
                    <w:t>项目</w:t>
                  </w:r>
                </w:p>
              </w:tc>
              <w:tc>
                <w:tcPr>
                  <w:tcW w:w="465" w:type="dxa"/>
                  <w:vMerge w:val="restart"/>
                  <w:tcBorders>
                    <w:top w:val="nil"/>
                    <w:left w:val="nil"/>
                    <w:bottom w:val="single" w:sz="4" w:space="0" w:color="000000"/>
                    <w:right w:val="single" w:sz="4" w:space="0" w:color="000000"/>
                  </w:tcBorders>
                  <w:vAlign w:val="center"/>
                </w:tcPr>
                <w:p w:rsidR="004B7DC4" w:rsidRDefault="004B7DC4">
                  <w:pPr>
                    <w:widowControl/>
                    <w:spacing w:line="180" w:lineRule="exact"/>
                    <w:jc w:val="center"/>
                    <w:rPr>
                      <w:rFonts w:ascii="黑体" w:eastAsia="黑体" w:hAnsi="黑体" w:cs="Times New Roman"/>
                      <w:color w:val="000000"/>
                      <w:kern w:val="0"/>
                      <w:sz w:val="15"/>
                      <w:szCs w:val="15"/>
                    </w:rPr>
                  </w:pPr>
                  <w:r>
                    <w:rPr>
                      <w:rFonts w:ascii="黑体" w:eastAsia="黑体" w:hAnsi="黑体" w:cs="黑体" w:hint="eastAsia"/>
                      <w:color w:val="000000"/>
                      <w:kern w:val="0"/>
                      <w:sz w:val="15"/>
                      <w:szCs w:val="15"/>
                    </w:rPr>
                    <w:t>行次</w:t>
                  </w:r>
                </w:p>
              </w:tc>
              <w:tc>
                <w:tcPr>
                  <w:tcW w:w="748" w:type="dxa"/>
                  <w:vMerge w:val="restart"/>
                  <w:tcBorders>
                    <w:top w:val="nil"/>
                    <w:left w:val="nil"/>
                    <w:bottom w:val="single" w:sz="4" w:space="0" w:color="000000"/>
                    <w:right w:val="single" w:sz="4" w:space="0" w:color="000000"/>
                  </w:tcBorders>
                  <w:vAlign w:val="center"/>
                </w:tcPr>
                <w:p w:rsidR="004B7DC4" w:rsidRDefault="004B7DC4">
                  <w:pPr>
                    <w:widowControl/>
                    <w:spacing w:line="180" w:lineRule="exact"/>
                    <w:jc w:val="center"/>
                    <w:rPr>
                      <w:rFonts w:ascii="黑体" w:eastAsia="黑体" w:hAnsi="黑体" w:cs="Times New Roman"/>
                      <w:color w:val="000000"/>
                      <w:kern w:val="0"/>
                      <w:sz w:val="15"/>
                      <w:szCs w:val="15"/>
                    </w:rPr>
                  </w:pPr>
                  <w:r>
                    <w:rPr>
                      <w:rFonts w:ascii="黑体" w:eastAsia="黑体" w:hAnsi="黑体" w:cs="黑体" w:hint="eastAsia"/>
                      <w:color w:val="000000"/>
                      <w:kern w:val="0"/>
                      <w:sz w:val="15"/>
                      <w:szCs w:val="15"/>
                    </w:rPr>
                    <w:t>金额</w:t>
                  </w:r>
                </w:p>
              </w:tc>
              <w:tc>
                <w:tcPr>
                  <w:tcW w:w="2456" w:type="dxa"/>
                  <w:vMerge w:val="restart"/>
                  <w:tcBorders>
                    <w:top w:val="nil"/>
                    <w:left w:val="nil"/>
                    <w:bottom w:val="single" w:sz="4" w:space="0" w:color="000000"/>
                    <w:right w:val="single" w:sz="4" w:space="0" w:color="000000"/>
                  </w:tcBorders>
                  <w:vAlign w:val="center"/>
                </w:tcPr>
                <w:p w:rsidR="004B7DC4" w:rsidRDefault="004B7DC4">
                  <w:pPr>
                    <w:widowControl/>
                    <w:spacing w:line="180" w:lineRule="exact"/>
                    <w:jc w:val="center"/>
                    <w:rPr>
                      <w:rFonts w:ascii="黑体" w:eastAsia="黑体" w:hAnsi="黑体" w:cs="Times New Roman"/>
                      <w:color w:val="000000"/>
                      <w:kern w:val="0"/>
                      <w:sz w:val="15"/>
                      <w:szCs w:val="15"/>
                    </w:rPr>
                  </w:pPr>
                  <w:r>
                    <w:rPr>
                      <w:rFonts w:ascii="黑体" w:eastAsia="黑体" w:hAnsi="黑体" w:cs="黑体" w:hint="eastAsia"/>
                      <w:color w:val="000000"/>
                      <w:kern w:val="0"/>
                      <w:sz w:val="15"/>
                      <w:szCs w:val="15"/>
                    </w:rPr>
                    <w:t>项目</w:t>
                  </w:r>
                </w:p>
              </w:tc>
              <w:tc>
                <w:tcPr>
                  <w:tcW w:w="446" w:type="dxa"/>
                  <w:vMerge w:val="restart"/>
                  <w:tcBorders>
                    <w:top w:val="nil"/>
                    <w:left w:val="nil"/>
                    <w:bottom w:val="single" w:sz="4" w:space="0" w:color="000000"/>
                    <w:right w:val="single" w:sz="4" w:space="0" w:color="000000"/>
                  </w:tcBorders>
                  <w:vAlign w:val="center"/>
                </w:tcPr>
                <w:p w:rsidR="004B7DC4" w:rsidRDefault="004B7DC4">
                  <w:pPr>
                    <w:widowControl/>
                    <w:spacing w:line="180" w:lineRule="exact"/>
                    <w:jc w:val="center"/>
                    <w:rPr>
                      <w:rFonts w:ascii="黑体" w:eastAsia="黑体" w:hAnsi="黑体" w:cs="Times New Roman"/>
                      <w:color w:val="000000"/>
                      <w:kern w:val="0"/>
                      <w:sz w:val="15"/>
                      <w:szCs w:val="15"/>
                    </w:rPr>
                  </w:pPr>
                  <w:r>
                    <w:rPr>
                      <w:rFonts w:ascii="黑体" w:eastAsia="黑体" w:hAnsi="黑体" w:cs="黑体" w:hint="eastAsia"/>
                      <w:color w:val="000000"/>
                      <w:kern w:val="0"/>
                      <w:sz w:val="15"/>
                      <w:szCs w:val="15"/>
                    </w:rPr>
                    <w:t>行次</w:t>
                  </w:r>
                </w:p>
              </w:tc>
              <w:tc>
                <w:tcPr>
                  <w:tcW w:w="498" w:type="dxa"/>
                  <w:vMerge w:val="restart"/>
                  <w:tcBorders>
                    <w:top w:val="nil"/>
                    <w:left w:val="nil"/>
                    <w:bottom w:val="single" w:sz="4" w:space="0" w:color="000000"/>
                    <w:right w:val="single" w:sz="4" w:space="0" w:color="000000"/>
                  </w:tcBorders>
                  <w:vAlign w:val="center"/>
                </w:tcPr>
                <w:p w:rsidR="004B7DC4" w:rsidRDefault="004B7DC4">
                  <w:pPr>
                    <w:widowControl/>
                    <w:spacing w:line="180" w:lineRule="exact"/>
                    <w:jc w:val="center"/>
                    <w:rPr>
                      <w:rFonts w:ascii="黑体" w:eastAsia="黑体" w:hAnsi="黑体" w:cs="Times New Roman"/>
                      <w:color w:val="000000"/>
                      <w:kern w:val="0"/>
                      <w:sz w:val="15"/>
                      <w:szCs w:val="15"/>
                    </w:rPr>
                  </w:pPr>
                  <w:r>
                    <w:rPr>
                      <w:rFonts w:ascii="黑体" w:eastAsia="黑体" w:hAnsi="黑体" w:cs="黑体" w:hint="eastAsia"/>
                      <w:color w:val="000000"/>
                      <w:kern w:val="0"/>
                      <w:sz w:val="15"/>
                      <w:szCs w:val="15"/>
                    </w:rPr>
                    <w:t>合计</w:t>
                  </w:r>
                </w:p>
              </w:tc>
              <w:tc>
                <w:tcPr>
                  <w:tcW w:w="851" w:type="dxa"/>
                  <w:vMerge w:val="restart"/>
                  <w:tcBorders>
                    <w:top w:val="nil"/>
                    <w:left w:val="nil"/>
                    <w:bottom w:val="single" w:sz="4" w:space="0" w:color="000000"/>
                    <w:right w:val="single" w:sz="4" w:space="0" w:color="000000"/>
                  </w:tcBorders>
                  <w:vAlign w:val="center"/>
                </w:tcPr>
                <w:p w:rsidR="004B7DC4" w:rsidRDefault="004B7DC4">
                  <w:pPr>
                    <w:widowControl/>
                    <w:spacing w:line="180" w:lineRule="exact"/>
                    <w:jc w:val="center"/>
                    <w:rPr>
                      <w:rFonts w:ascii="黑体" w:eastAsia="黑体" w:hAnsi="黑体" w:cs="Times New Roman"/>
                      <w:color w:val="000000"/>
                      <w:kern w:val="0"/>
                      <w:sz w:val="15"/>
                      <w:szCs w:val="15"/>
                    </w:rPr>
                  </w:pPr>
                  <w:r>
                    <w:rPr>
                      <w:rFonts w:ascii="黑体" w:eastAsia="黑体" w:hAnsi="黑体" w:cs="黑体" w:hint="eastAsia"/>
                      <w:color w:val="000000"/>
                      <w:kern w:val="0"/>
                      <w:sz w:val="15"/>
                      <w:szCs w:val="15"/>
                    </w:rPr>
                    <w:t>一般公共预算财政拨款</w:t>
                  </w:r>
                </w:p>
              </w:tc>
              <w:tc>
                <w:tcPr>
                  <w:tcW w:w="850" w:type="dxa"/>
                  <w:vMerge w:val="restart"/>
                  <w:tcBorders>
                    <w:top w:val="nil"/>
                    <w:left w:val="nil"/>
                    <w:bottom w:val="single" w:sz="4" w:space="0" w:color="000000"/>
                    <w:right w:val="single" w:sz="4" w:space="0" w:color="000000"/>
                  </w:tcBorders>
                  <w:vAlign w:val="center"/>
                </w:tcPr>
                <w:p w:rsidR="004B7DC4" w:rsidRDefault="004B7DC4">
                  <w:pPr>
                    <w:widowControl/>
                    <w:spacing w:line="180" w:lineRule="exact"/>
                    <w:jc w:val="center"/>
                    <w:rPr>
                      <w:rFonts w:ascii="黑体" w:eastAsia="黑体" w:hAnsi="黑体" w:cs="Times New Roman"/>
                      <w:color w:val="000000"/>
                      <w:kern w:val="0"/>
                      <w:sz w:val="15"/>
                      <w:szCs w:val="15"/>
                    </w:rPr>
                  </w:pPr>
                  <w:r>
                    <w:rPr>
                      <w:rFonts w:ascii="黑体" w:eastAsia="黑体" w:hAnsi="黑体" w:cs="黑体" w:hint="eastAsia"/>
                      <w:color w:val="000000"/>
                      <w:kern w:val="0"/>
                      <w:sz w:val="15"/>
                      <w:szCs w:val="15"/>
                    </w:rPr>
                    <w:t>政府性基金预算财政拨款</w:t>
                  </w:r>
                </w:p>
              </w:tc>
              <w:tc>
                <w:tcPr>
                  <w:tcW w:w="853" w:type="dxa"/>
                  <w:vMerge w:val="restart"/>
                  <w:tcBorders>
                    <w:top w:val="nil"/>
                    <w:left w:val="nil"/>
                    <w:bottom w:val="single" w:sz="4" w:space="0" w:color="000000"/>
                    <w:right w:val="single" w:sz="4" w:space="0" w:color="000000"/>
                  </w:tcBorders>
                  <w:vAlign w:val="center"/>
                </w:tcPr>
                <w:p w:rsidR="004B7DC4" w:rsidRDefault="004B7DC4">
                  <w:pPr>
                    <w:widowControl/>
                    <w:spacing w:line="180" w:lineRule="exact"/>
                    <w:jc w:val="center"/>
                    <w:rPr>
                      <w:rFonts w:ascii="黑体" w:eastAsia="黑体" w:hAnsi="黑体" w:cs="Times New Roman"/>
                      <w:color w:val="000000"/>
                      <w:kern w:val="0"/>
                      <w:sz w:val="15"/>
                      <w:szCs w:val="15"/>
                    </w:rPr>
                  </w:pPr>
                  <w:r>
                    <w:rPr>
                      <w:rFonts w:ascii="黑体" w:eastAsia="黑体" w:hAnsi="黑体" w:cs="黑体" w:hint="eastAsia"/>
                      <w:color w:val="000000"/>
                      <w:kern w:val="0"/>
                      <w:sz w:val="15"/>
                      <w:szCs w:val="15"/>
                    </w:rPr>
                    <w:t>国有资本经营预算财政拨款</w:t>
                  </w:r>
                </w:p>
              </w:tc>
            </w:tr>
            <w:tr w:rsidR="004B7DC4" w:rsidRPr="008231AF">
              <w:trPr>
                <w:trHeight w:val="90"/>
              </w:trPr>
              <w:tc>
                <w:tcPr>
                  <w:tcW w:w="2317" w:type="dxa"/>
                  <w:vMerge/>
                  <w:tcBorders>
                    <w:top w:val="nil"/>
                    <w:left w:val="single" w:sz="4" w:space="0" w:color="000000"/>
                    <w:bottom w:val="single" w:sz="4" w:space="0" w:color="000000"/>
                    <w:right w:val="single" w:sz="4" w:space="0" w:color="000000"/>
                  </w:tcBorders>
                  <w:vAlign w:val="center"/>
                </w:tcPr>
                <w:p w:rsidR="004B7DC4" w:rsidRDefault="004B7DC4">
                  <w:pPr>
                    <w:widowControl/>
                    <w:spacing w:line="240" w:lineRule="exact"/>
                    <w:jc w:val="left"/>
                    <w:rPr>
                      <w:rFonts w:ascii="宋体" w:cs="Times New Roman"/>
                      <w:color w:val="000000"/>
                      <w:kern w:val="0"/>
                      <w:sz w:val="15"/>
                      <w:szCs w:val="15"/>
                    </w:rPr>
                  </w:pPr>
                </w:p>
              </w:tc>
              <w:tc>
                <w:tcPr>
                  <w:tcW w:w="465" w:type="dxa"/>
                  <w:vMerge/>
                  <w:tcBorders>
                    <w:top w:val="nil"/>
                    <w:left w:val="nil"/>
                    <w:bottom w:val="single" w:sz="4" w:space="0" w:color="000000"/>
                    <w:right w:val="single" w:sz="4" w:space="0" w:color="000000"/>
                  </w:tcBorders>
                  <w:vAlign w:val="center"/>
                </w:tcPr>
                <w:p w:rsidR="004B7DC4" w:rsidRDefault="004B7DC4">
                  <w:pPr>
                    <w:widowControl/>
                    <w:spacing w:line="240" w:lineRule="exact"/>
                    <w:jc w:val="left"/>
                    <w:rPr>
                      <w:rFonts w:ascii="宋体" w:cs="Times New Roman"/>
                      <w:color w:val="000000"/>
                      <w:kern w:val="0"/>
                      <w:sz w:val="15"/>
                      <w:szCs w:val="15"/>
                    </w:rPr>
                  </w:pPr>
                </w:p>
              </w:tc>
              <w:tc>
                <w:tcPr>
                  <w:tcW w:w="748" w:type="dxa"/>
                  <w:vMerge/>
                  <w:tcBorders>
                    <w:top w:val="nil"/>
                    <w:left w:val="nil"/>
                    <w:bottom w:val="single" w:sz="4" w:space="0" w:color="000000"/>
                    <w:right w:val="single" w:sz="4" w:space="0" w:color="000000"/>
                  </w:tcBorders>
                  <w:vAlign w:val="center"/>
                </w:tcPr>
                <w:p w:rsidR="004B7DC4" w:rsidRDefault="004B7DC4">
                  <w:pPr>
                    <w:widowControl/>
                    <w:spacing w:line="240" w:lineRule="exact"/>
                    <w:jc w:val="left"/>
                    <w:rPr>
                      <w:rFonts w:ascii="宋体" w:cs="Times New Roman"/>
                      <w:color w:val="000000"/>
                      <w:kern w:val="0"/>
                      <w:sz w:val="15"/>
                      <w:szCs w:val="15"/>
                    </w:rPr>
                  </w:pPr>
                </w:p>
              </w:tc>
              <w:tc>
                <w:tcPr>
                  <w:tcW w:w="2456" w:type="dxa"/>
                  <w:vMerge/>
                  <w:tcBorders>
                    <w:top w:val="nil"/>
                    <w:left w:val="nil"/>
                    <w:bottom w:val="single" w:sz="4" w:space="0" w:color="000000"/>
                    <w:right w:val="single" w:sz="4" w:space="0" w:color="000000"/>
                  </w:tcBorders>
                  <w:vAlign w:val="center"/>
                </w:tcPr>
                <w:p w:rsidR="004B7DC4" w:rsidRDefault="004B7DC4">
                  <w:pPr>
                    <w:widowControl/>
                    <w:spacing w:line="240" w:lineRule="exact"/>
                    <w:jc w:val="left"/>
                    <w:rPr>
                      <w:rFonts w:ascii="宋体" w:cs="Times New Roman"/>
                      <w:color w:val="000000"/>
                      <w:kern w:val="0"/>
                      <w:sz w:val="15"/>
                      <w:szCs w:val="15"/>
                    </w:rPr>
                  </w:pPr>
                </w:p>
              </w:tc>
              <w:tc>
                <w:tcPr>
                  <w:tcW w:w="446" w:type="dxa"/>
                  <w:vMerge/>
                  <w:tcBorders>
                    <w:top w:val="nil"/>
                    <w:left w:val="nil"/>
                    <w:bottom w:val="single" w:sz="4" w:space="0" w:color="000000"/>
                    <w:right w:val="single" w:sz="4" w:space="0" w:color="000000"/>
                  </w:tcBorders>
                  <w:vAlign w:val="center"/>
                </w:tcPr>
                <w:p w:rsidR="004B7DC4" w:rsidRDefault="004B7DC4">
                  <w:pPr>
                    <w:widowControl/>
                    <w:spacing w:line="240" w:lineRule="exact"/>
                    <w:jc w:val="left"/>
                    <w:rPr>
                      <w:rFonts w:ascii="宋体" w:cs="Times New Roman"/>
                      <w:color w:val="000000"/>
                      <w:kern w:val="0"/>
                      <w:sz w:val="15"/>
                      <w:szCs w:val="15"/>
                    </w:rPr>
                  </w:pPr>
                </w:p>
              </w:tc>
              <w:tc>
                <w:tcPr>
                  <w:tcW w:w="498" w:type="dxa"/>
                  <w:vMerge/>
                  <w:tcBorders>
                    <w:top w:val="nil"/>
                    <w:left w:val="nil"/>
                    <w:bottom w:val="single" w:sz="4" w:space="0" w:color="000000"/>
                    <w:right w:val="single" w:sz="4" w:space="0" w:color="000000"/>
                  </w:tcBorders>
                  <w:vAlign w:val="center"/>
                </w:tcPr>
                <w:p w:rsidR="004B7DC4" w:rsidRDefault="004B7DC4">
                  <w:pPr>
                    <w:widowControl/>
                    <w:spacing w:line="240" w:lineRule="exact"/>
                    <w:jc w:val="left"/>
                    <w:rPr>
                      <w:rFonts w:ascii="宋体" w:cs="Times New Roman"/>
                      <w:color w:val="000000"/>
                      <w:kern w:val="0"/>
                      <w:sz w:val="15"/>
                      <w:szCs w:val="15"/>
                    </w:rPr>
                  </w:pPr>
                </w:p>
              </w:tc>
              <w:tc>
                <w:tcPr>
                  <w:tcW w:w="851" w:type="dxa"/>
                  <w:vMerge/>
                  <w:tcBorders>
                    <w:top w:val="nil"/>
                    <w:left w:val="nil"/>
                    <w:bottom w:val="single" w:sz="4" w:space="0" w:color="000000"/>
                    <w:right w:val="single" w:sz="4" w:space="0" w:color="000000"/>
                  </w:tcBorders>
                  <w:vAlign w:val="center"/>
                </w:tcPr>
                <w:p w:rsidR="004B7DC4" w:rsidRDefault="004B7DC4">
                  <w:pPr>
                    <w:widowControl/>
                    <w:spacing w:line="240" w:lineRule="exact"/>
                    <w:jc w:val="left"/>
                    <w:rPr>
                      <w:rFonts w:ascii="宋体" w:cs="Times New Roman"/>
                      <w:color w:val="000000"/>
                      <w:kern w:val="0"/>
                      <w:sz w:val="15"/>
                      <w:szCs w:val="15"/>
                    </w:rPr>
                  </w:pPr>
                </w:p>
              </w:tc>
              <w:tc>
                <w:tcPr>
                  <w:tcW w:w="850" w:type="dxa"/>
                  <w:vMerge/>
                  <w:tcBorders>
                    <w:top w:val="nil"/>
                    <w:left w:val="nil"/>
                    <w:bottom w:val="single" w:sz="4" w:space="0" w:color="000000"/>
                    <w:right w:val="single" w:sz="4" w:space="0" w:color="000000"/>
                  </w:tcBorders>
                  <w:vAlign w:val="center"/>
                </w:tcPr>
                <w:p w:rsidR="004B7DC4" w:rsidRDefault="004B7DC4">
                  <w:pPr>
                    <w:widowControl/>
                    <w:spacing w:line="240" w:lineRule="exact"/>
                    <w:jc w:val="left"/>
                    <w:rPr>
                      <w:rFonts w:ascii="宋体" w:cs="Times New Roman"/>
                      <w:color w:val="000000"/>
                      <w:kern w:val="0"/>
                      <w:sz w:val="15"/>
                      <w:szCs w:val="15"/>
                    </w:rPr>
                  </w:pPr>
                </w:p>
              </w:tc>
              <w:tc>
                <w:tcPr>
                  <w:tcW w:w="853" w:type="dxa"/>
                  <w:vMerge/>
                  <w:tcBorders>
                    <w:top w:val="nil"/>
                    <w:left w:val="nil"/>
                    <w:bottom w:val="single" w:sz="4" w:space="0" w:color="000000"/>
                    <w:right w:val="single" w:sz="4" w:space="0" w:color="000000"/>
                  </w:tcBorders>
                  <w:vAlign w:val="center"/>
                </w:tcPr>
                <w:p w:rsidR="004B7DC4" w:rsidRDefault="004B7DC4">
                  <w:pPr>
                    <w:widowControl/>
                    <w:spacing w:line="240" w:lineRule="exact"/>
                    <w:jc w:val="left"/>
                    <w:rPr>
                      <w:rFonts w:ascii="宋体" w:cs="Times New Roman"/>
                      <w:color w:val="000000"/>
                      <w:kern w:val="0"/>
                      <w:sz w:val="15"/>
                      <w:szCs w:val="15"/>
                    </w:rPr>
                  </w:pPr>
                </w:p>
              </w:tc>
              <w:tc>
                <w:tcPr>
                  <w:tcW w:w="252" w:type="dxa"/>
                  <w:tcBorders>
                    <w:top w:val="nil"/>
                    <w:left w:val="nil"/>
                    <w:bottom w:val="nil"/>
                    <w:right w:val="nil"/>
                  </w:tcBorders>
                  <w:vAlign w:val="bottom"/>
                </w:tcPr>
                <w:p w:rsidR="004B7DC4" w:rsidRDefault="004B7DC4">
                  <w:pPr>
                    <w:widowControl/>
                    <w:jc w:val="center"/>
                    <w:rPr>
                      <w:rFonts w:ascii="宋体" w:cs="Times New Roman"/>
                      <w:color w:val="000000"/>
                      <w:kern w:val="0"/>
                      <w:sz w:val="15"/>
                      <w:szCs w:val="15"/>
                    </w:rPr>
                  </w:pPr>
                </w:p>
              </w:tc>
            </w:tr>
            <w:tr w:rsidR="004B7DC4" w:rsidRPr="008231AF">
              <w:trPr>
                <w:trHeight w:val="90"/>
              </w:trPr>
              <w:tc>
                <w:tcPr>
                  <w:tcW w:w="2317" w:type="dxa"/>
                  <w:tcBorders>
                    <w:top w:val="nil"/>
                    <w:left w:val="single" w:sz="4" w:space="0" w:color="000000"/>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hint="eastAsia"/>
                      <w:color w:val="000000"/>
                      <w:kern w:val="0"/>
                      <w:sz w:val="15"/>
                      <w:szCs w:val="15"/>
                    </w:rPr>
                    <w:t>栏次</w:t>
                  </w:r>
                </w:p>
              </w:tc>
              <w:tc>
                <w:tcPr>
                  <w:tcW w:w="465"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74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1</w:t>
                  </w:r>
                </w:p>
              </w:tc>
              <w:tc>
                <w:tcPr>
                  <w:tcW w:w="245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hint="eastAsia"/>
                      <w:color w:val="000000"/>
                      <w:kern w:val="0"/>
                      <w:sz w:val="15"/>
                      <w:szCs w:val="15"/>
                    </w:rPr>
                    <w:t>栏次</w:t>
                  </w:r>
                </w:p>
              </w:tc>
              <w:tc>
                <w:tcPr>
                  <w:tcW w:w="44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49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2</w:t>
                  </w:r>
                </w:p>
              </w:tc>
              <w:tc>
                <w:tcPr>
                  <w:tcW w:w="851"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3</w:t>
                  </w:r>
                </w:p>
              </w:tc>
              <w:tc>
                <w:tcPr>
                  <w:tcW w:w="850"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4</w:t>
                  </w:r>
                </w:p>
              </w:tc>
              <w:tc>
                <w:tcPr>
                  <w:tcW w:w="853"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5</w:t>
                  </w: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2317" w:type="dxa"/>
                  <w:tcBorders>
                    <w:top w:val="nil"/>
                    <w:left w:val="single" w:sz="4" w:space="0" w:color="000000"/>
                    <w:bottom w:val="single" w:sz="4" w:space="0" w:color="000000"/>
                    <w:right w:val="single" w:sz="4" w:space="0" w:color="000000"/>
                  </w:tcBorders>
                  <w:vAlign w:val="center"/>
                </w:tcPr>
                <w:p w:rsidR="004B7DC4" w:rsidRDefault="004B7DC4">
                  <w:pPr>
                    <w:widowControl/>
                    <w:spacing w:line="200" w:lineRule="exact"/>
                    <w:jc w:val="left"/>
                    <w:rPr>
                      <w:rFonts w:ascii="宋体" w:cs="Times New Roman"/>
                      <w:color w:val="000000"/>
                      <w:kern w:val="0"/>
                      <w:sz w:val="15"/>
                      <w:szCs w:val="15"/>
                    </w:rPr>
                  </w:pPr>
                  <w:r>
                    <w:rPr>
                      <w:rFonts w:ascii="宋体" w:hAnsi="宋体" w:cs="宋体" w:hint="eastAsia"/>
                      <w:color w:val="000000"/>
                      <w:kern w:val="0"/>
                      <w:sz w:val="15"/>
                      <w:szCs w:val="15"/>
                    </w:rPr>
                    <w:t>一、一般公共预算财政拨款</w:t>
                  </w:r>
                </w:p>
              </w:tc>
              <w:tc>
                <w:tcPr>
                  <w:tcW w:w="465"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1</w:t>
                  </w:r>
                </w:p>
              </w:tc>
              <w:tc>
                <w:tcPr>
                  <w:tcW w:w="74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2456" w:type="dxa"/>
                  <w:tcBorders>
                    <w:top w:val="nil"/>
                    <w:left w:val="nil"/>
                    <w:bottom w:val="single" w:sz="4" w:space="0" w:color="000000"/>
                    <w:right w:val="single" w:sz="4" w:space="0" w:color="000000"/>
                  </w:tcBorders>
                  <w:vAlign w:val="center"/>
                </w:tcPr>
                <w:p w:rsidR="004B7DC4" w:rsidRDefault="004B7DC4">
                  <w:pPr>
                    <w:widowControl/>
                    <w:spacing w:line="200" w:lineRule="exact"/>
                    <w:jc w:val="left"/>
                    <w:rPr>
                      <w:rFonts w:ascii="宋体" w:cs="Times New Roman"/>
                      <w:color w:val="000000"/>
                      <w:kern w:val="0"/>
                      <w:sz w:val="15"/>
                      <w:szCs w:val="15"/>
                    </w:rPr>
                  </w:pPr>
                  <w:r>
                    <w:rPr>
                      <w:rFonts w:ascii="宋体" w:hAnsi="宋体" w:cs="宋体" w:hint="eastAsia"/>
                      <w:color w:val="000000"/>
                      <w:kern w:val="0"/>
                      <w:sz w:val="15"/>
                      <w:szCs w:val="15"/>
                    </w:rPr>
                    <w:t>一、一般公共服务支出</w:t>
                  </w:r>
                </w:p>
              </w:tc>
              <w:tc>
                <w:tcPr>
                  <w:tcW w:w="44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33</w:t>
                  </w:r>
                </w:p>
              </w:tc>
              <w:tc>
                <w:tcPr>
                  <w:tcW w:w="49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851"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0"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3"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2317" w:type="dxa"/>
                  <w:tcBorders>
                    <w:top w:val="nil"/>
                    <w:left w:val="single" w:sz="4" w:space="0" w:color="000000"/>
                    <w:bottom w:val="single" w:sz="4" w:space="0" w:color="000000"/>
                    <w:right w:val="single" w:sz="4" w:space="0" w:color="000000"/>
                  </w:tcBorders>
                  <w:vAlign w:val="center"/>
                </w:tcPr>
                <w:p w:rsidR="004B7DC4" w:rsidRDefault="004B7DC4">
                  <w:pPr>
                    <w:widowControl/>
                    <w:spacing w:line="200" w:lineRule="exact"/>
                    <w:jc w:val="left"/>
                    <w:rPr>
                      <w:rFonts w:ascii="宋体" w:cs="Times New Roman"/>
                      <w:color w:val="000000"/>
                      <w:kern w:val="0"/>
                      <w:sz w:val="15"/>
                      <w:szCs w:val="15"/>
                    </w:rPr>
                  </w:pPr>
                  <w:r>
                    <w:rPr>
                      <w:rFonts w:ascii="宋体" w:hAnsi="宋体" w:cs="宋体" w:hint="eastAsia"/>
                      <w:color w:val="000000"/>
                      <w:kern w:val="0"/>
                      <w:sz w:val="15"/>
                      <w:szCs w:val="15"/>
                    </w:rPr>
                    <w:t>二、政府性基金预算财政拨款</w:t>
                  </w:r>
                </w:p>
              </w:tc>
              <w:tc>
                <w:tcPr>
                  <w:tcW w:w="465"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2</w:t>
                  </w:r>
                </w:p>
              </w:tc>
              <w:tc>
                <w:tcPr>
                  <w:tcW w:w="74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2456" w:type="dxa"/>
                  <w:tcBorders>
                    <w:top w:val="nil"/>
                    <w:left w:val="nil"/>
                    <w:bottom w:val="single" w:sz="4" w:space="0" w:color="000000"/>
                    <w:right w:val="single" w:sz="4" w:space="0" w:color="000000"/>
                  </w:tcBorders>
                  <w:vAlign w:val="center"/>
                </w:tcPr>
                <w:p w:rsidR="004B7DC4" w:rsidRDefault="004B7DC4">
                  <w:pPr>
                    <w:widowControl/>
                    <w:spacing w:line="200" w:lineRule="exact"/>
                    <w:jc w:val="left"/>
                    <w:rPr>
                      <w:rFonts w:ascii="宋体" w:cs="Times New Roman"/>
                      <w:color w:val="000000"/>
                      <w:kern w:val="0"/>
                      <w:sz w:val="15"/>
                      <w:szCs w:val="15"/>
                    </w:rPr>
                  </w:pPr>
                  <w:r>
                    <w:rPr>
                      <w:rFonts w:ascii="宋体" w:hAnsi="宋体" w:cs="宋体" w:hint="eastAsia"/>
                      <w:color w:val="000000"/>
                      <w:kern w:val="0"/>
                      <w:sz w:val="15"/>
                      <w:szCs w:val="15"/>
                    </w:rPr>
                    <w:t>二、外交支出</w:t>
                  </w:r>
                </w:p>
              </w:tc>
              <w:tc>
                <w:tcPr>
                  <w:tcW w:w="44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34</w:t>
                  </w:r>
                </w:p>
              </w:tc>
              <w:tc>
                <w:tcPr>
                  <w:tcW w:w="49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851"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0"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3"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2317" w:type="dxa"/>
                  <w:tcBorders>
                    <w:top w:val="nil"/>
                    <w:left w:val="single" w:sz="4" w:space="0" w:color="000000"/>
                    <w:bottom w:val="single" w:sz="4" w:space="0" w:color="000000"/>
                    <w:right w:val="single" w:sz="4" w:space="0" w:color="000000"/>
                  </w:tcBorders>
                  <w:vAlign w:val="center"/>
                </w:tcPr>
                <w:p w:rsidR="004B7DC4" w:rsidRDefault="004B7DC4">
                  <w:pPr>
                    <w:widowControl/>
                    <w:spacing w:line="200" w:lineRule="exact"/>
                    <w:jc w:val="left"/>
                    <w:rPr>
                      <w:rFonts w:ascii="宋体" w:cs="Times New Roman"/>
                      <w:color w:val="000000"/>
                      <w:kern w:val="0"/>
                      <w:sz w:val="15"/>
                      <w:szCs w:val="15"/>
                    </w:rPr>
                  </w:pPr>
                  <w:r>
                    <w:rPr>
                      <w:rFonts w:ascii="宋体" w:hAnsi="宋体" w:cs="宋体" w:hint="eastAsia"/>
                      <w:color w:val="000000"/>
                      <w:kern w:val="0"/>
                      <w:sz w:val="15"/>
                      <w:szCs w:val="15"/>
                    </w:rPr>
                    <w:t>三、国有资本经营财政拨款</w:t>
                  </w:r>
                </w:p>
              </w:tc>
              <w:tc>
                <w:tcPr>
                  <w:tcW w:w="465"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3</w:t>
                  </w:r>
                </w:p>
              </w:tc>
              <w:tc>
                <w:tcPr>
                  <w:tcW w:w="74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2456" w:type="dxa"/>
                  <w:tcBorders>
                    <w:top w:val="nil"/>
                    <w:left w:val="nil"/>
                    <w:bottom w:val="single" w:sz="4" w:space="0" w:color="000000"/>
                    <w:right w:val="single" w:sz="4" w:space="0" w:color="000000"/>
                  </w:tcBorders>
                  <w:vAlign w:val="center"/>
                </w:tcPr>
                <w:p w:rsidR="004B7DC4" w:rsidRDefault="004B7DC4">
                  <w:pPr>
                    <w:widowControl/>
                    <w:spacing w:line="200" w:lineRule="exact"/>
                    <w:jc w:val="left"/>
                    <w:rPr>
                      <w:rFonts w:ascii="宋体" w:cs="Times New Roman"/>
                      <w:color w:val="000000"/>
                      <w:kern w:val="0"/>
                      <w:sz w:val="15"/>
                      <w:szCs w:val="15"/>
                    </w:rPr>
                  </w:pPr>
                  <w:r>
                    <w:rPr>
                      <w:rFonts w:ascii="宋体" w:hAnsi="宋体" w:cs="宋体" w:hint="eastAsia"/>
                      <w:color w:val="000000"/>
                      <w:kern w:val="0"/>
                      <w:sz w:val="15"/>
                      <w:szCs w:val="15"/>
                    </w:rPr>
                    <w:t>三、国防支出</w:t>
                  </w:r>
                </w:p>
              </w:tc>
              <w:tc>
                <w:tcPr>
                  <w:tcW w:w="44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35</w:t>
                  </w:r>
                </w:p>
              </w:tc>
              <w:tc>
                <w:tcPr>
                  <w:tcW w:w="49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851"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0"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3"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2317" w:type="dxa"/>
                  <w:tcBorders>
                    <w:top w:val="nil"/>
                    <w:left w:val="single" w:sz="4" w:space="0" w:color="000000"/>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465"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4</w:t>
                  </w:r>
                </w:p>
              </w:tc>
              <w:tc>
                <w:tcPr>
                  <w:tcW w:w="74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2456" w:type="dxa"/>
                  <w:tcBorders>
                    <w:top w:val="nil"/>
                    <w:left w:val="nil"/>
                    <w:bottom w:val="single" w:sz="4" w:space="0" w:color="000000"/>
                    <w:right w:val="single" w:sz="4" w:space="0" w:color="000000"/>
                  </w:tcBorders>
                  <w:vAlign w:val="center"/>
                </w:tcPr>
                <w:p w:rsidR="004B7DC4" w:rsidRDefault="004B7DC4">
                  <w:pPr>
                    <w:widowControl/>
                    <w:spacing w:line="200" w:lineRule="exact"/>
                    <w:jc w:val="left"/>
                    <w:rPr>
                      <w:rFonts w:ascii="宋体" w:cs="Times New Roman"/>
                      <w:color w:val="000000"/>
                      <w:kern w:val="0"/>
                      <w:sz w:val="15"/>
                      <w:szCs w:val="15"/>
                    </w:rPr>
                  </w:pPr>
                  <w:r>
                    <w:rPr>
                      <w:rFonts w:ascii="宋体" w:hAnsi="宋体" w:cs="宋体" w:hint="eastAsia"/>
                      <w:color w:val="000000"/>
                      <w:kern w:val="0"/>
                      <w:sz w:val="15"/>
                      <w:szCs w:val="15"/>
                    </w:rPr>
                    <w:t>四、公共安全支出</w:t>
                  </w:r>
                </w:p>
              </w:tc>
              <w:tc>
                <w:tcPr>
                  <w:tcW w:w="44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36</w:t>
                  </w:r>
                </w:p>
              </w:tc>
              <w:tc>
                <w:tcPr>
                  <w:tcW w:w="49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851"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0"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3"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2317" w:type="dxa"/>
                  <w:tcBorders>
                    <w:top w:val="nil"/>
                    <w:left w:val="single" w:sz="4" w:space="0" w:color="000000"/>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465"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5</w:t>
                  </w:r>
                </w:p>
              </w:tc>
              <w:tc>
                <w:tcPr>
                  <w:tcW w:w="74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2456" w:type="dxa"/>
                  <w:tcBorders>
                    <w:top w:val="nil"/>
                    <w:left w:val="nil"/>
                    <w:bottom w:val="single" w:sz="4" w:space="0" w:color="000000"/>
                    <w:right w:val="single" w:sz="4" w:space="0" w:color="000000"/>
                  </w:tcBorders>
                  <w:vAlign w:val="center"/>
                </w:tcPr>
                <w:p w:rsidR="004B7DC4" w:rsidRDefault="004B7DC4">
                  <w:pPr>
                    <w:widowControl/>
                    <w:spacing w:line="200" w:lineRule="exact"/>
                    <w:jc w:val="left"/>
                    <w:rPr>
                      <w:rFonts w:ascii="宋体" w:cs="Times New Roman"/>
                      <w:color w:val="000000"/>
                      <w:kern w:val="0"/>
                      <w:sz w:val="15"/>
                      <w:szCs w:val="15"/>
                    </w:rPr>
                  </w:pPr>
                  <w:r>
                    <w:rPr>
                      <w:rFonts w:ascii="宋体" w:hAnsi="宋体" w:cs="宋体" w:hint="eastAsia"/>
                      <w:color w:val="000000"/>
                      <w:kern w:val="0"/>
                      <w:sz w:val="15"/>
                      <w:szCs w:val="15"/>
                    </w:rPr>
                    <w:t>五、教育支出</w:t>
                  </w:r>
                </w:p>
              </w:tc>
              <w:tc>
                <w:tcPr>
                  <w:tcW w:w="44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37</w:t>
                  </w:r>
                </w:p>
              </w:tc>
              <w:tc>
                <w:tcPr>
                  <w:tcW w:w="49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851"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0"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3"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2317" w:type="dxa"/>
                  <w:tcBorders>
                    <w:top w:val="nil"/>
                    <w:left w:val="single" w:sz="4" w:space="0" w:color="000000"/>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465"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6</w:t>
                  </w:r>
                </w:p>
              </w:tc>
              <w:tc>
                <w:tcPr>
                  <w:tcW w:w="74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2456" w:type="dxa"/>
                  <w:tcBorders>
                    <w:top w:val="nil"/>
                    <w:left w:val="nil"/>
                    <w:bottom w:val="single" w:sz="4" w:space="0" w:color="000000"/>
                    <w:right w:val="single" w:sz="4" w:space="0" w:color="000000"/>
                  </w:tcBorders>
                  <w:vAlign w:val="center"/>
                </w:tcPr>
                <w:p w:rsidR="004B7DC4" w:rsidRDefault="004B7DC4">
                  <w:pPr>
                    <w:widowControl/>
                    <w:spacing w:line="200" w:lineRule="exact"/>
                    <w:jc w:val="left"/>
                    <w:rPr>
                      <w:rFonts w:ascii="宋体" w:cs="Times New Roman"/>
                      <w:color w:val="000000"/>
                      <w:kern w:val="0"/>
                      <w:sz w:val="15"/>
                      <w:szCs w:val="15"/>
                    </w:rPr>
                  </w:pPr>
                  <w:r>
                    <w:rPr>
                      <w:rFonts w:ascii="宋体" w:hAnsi="宋体" w:cs="宋体" w:hint="eastAsia"/>
                      <w:color w:val="000000"/>
                      <w:kern w:val="0"/>
                      <w:sz w:val="15"/>
                      <w:szCs w:val="15"/>
                    </w:rPr>
                    <w:t>六、科学技术支出</w:t>
                  </w:r>
                </w:p>
              </w:tc>
              <w:tc>
                <w:tcPr>
                  <w:tcW w:w="44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38</w:t>
                  </w:r>
                </w:p>
              </w:tc>
              <w:tc>
                <w:tcPr>
                  <w:tcW w:w="49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851"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0"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3"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2317" w:type="dxa"/>
                  <w:tcBorders>
                    <w:top w:val="nil"/>
                    <w:left w:val="single" w:sz="4" w:space="0" w:color="000000"/>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465"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7</w:t>
                  </w:r>
                </w:p>
              </w:tc>
              <w:tc>
                <w:tcPr>
                  <w:tcW w:w="74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2456" w:type="dxa"/>
                  <w:tcBorders>
                    <w:top w:val="nil"/>
                    <w:left w:val="nil"/>
                    <w:bottom w:val="single" w:sz="4" w:space="0" w:color="000000"/>
                    <w:right w:val="single" w:sz="4" w:space="0" w:color="000000"/>
                  </w:tcBorders>
                  <w:vAlign w:val="center"/>
                </w:tcPr>
                <w:p w:rsidR="004B7DC4" w:rsidRDefault="004B7DC4">
                  <w:pPr>
                    <w:widowControl/>
                    <w:spacing w:line="200" w:lineRule="exact"/>
                    <w:jc w:val="left"/>
                    <w:rPr>
                      <w:rFonts w:ascii="宋体" w:cs="Times New Roman"/>
                      <w:color w:val="000000"/>
                      <w:kern w:val="0"/>
                      <w:sz w:val="15"/>
                      <w:szCs w:val="15"/>
                    </w:rPr>
                  </w:pPr>
                  <w:r>
                    <w:rPr>
                      <w:rFonts w:ascii="宋体" w:hAnsi="宋体" w:cs="宋体" w:hint="eastAsia"/>
                      <w:color w:val="000000"/>
                      <w:kern w:val="0"/>
                      <w:sz w:val="15"/>
                      <w:szCs w:val="15"/>
                    </w:rPr>
                    <w:t>七、文化旅游体育与传媒支出</w:t>
                  </w:r>
                </w:p>
              </w:tc>
              <w:tc>
                <w:tcPr>
                  <w:tcW w:w="44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39</w:t>
                  </w:r>
                </w:p>
              </w:tc>
              <w:tc>
                <w:tcPr>
                  <w:tcW w:w="49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851"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0"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3"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2317" w:type="dxa"/>
                  <w:tcBorders>
                    <w:top w:val="nil"/>
                    <w:left w:val="single" w:sz="4" w:space="0" w:color="000000"/>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465"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8</w:t>
                  </w:r>
                </w:p>
              </w:tc>
              <w:tc>
                <w:tcPr>
                  <w:tcW w:w="74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2456" w:type="dxa"/>
                  <w:tcBorders>
                    <w:top w:val="nil"/>
                    <w:left w:val="nil"/>
                    <w:bottom w:val="single" w:sz="4" w:space="0" w:color="000000"/>
                    <w:right w:val="single" w:sz="4" w:space="0" w:color="000000"/>
                  </w:tcBorders>
                  <w:vAlign w:val="center"/>
                </w:tcPr>
                <w:p w:rsidR="004B7DC4" w:rsidRDefault="004B7DC4">
                  <w:pPr>
                    <w:widowControl/>
                    <w:spacing w:line="200" w:lineRule="exact"/>
                    <w:jc w:val="left"/>
                    <w:rPr>
                      <w:rFonts w:ascii="宋体" w:cs="Times New Roman"/>
                      <w:color w:val="000000"/>
                      <w:kern w:val="0"/>
                      <w:sz w:val="15"/>
                      <w:szCs w:val="15"/>
                    </w:rPr>
                  </w:pPr>
                  <w:r>
                    <w:rPr>
                      <w:rFonts w:ascii="宋体" w:hAnsi="宋体" w:cs="宋体" w:hint="eastAsia"/>
                      <w:color w:val="000000"/>
                      <w:kern w:val="0"/>
                      <w:sz w:val="15"/>
                      <w:szCs w:val="15"/>
                    </w:rPr>
                    <w:t>八、社会保障和就业支出</w:t>
                  </w:r>
                </w:p>
              </w:tc>
              <w:tc>
                <w:tcPr>
                  <w:tcW w:w="44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40</w:t>
                  </w:r>
                </w:p>
              </w:tc>
              <w:tc>
                <w:tcPr>
                  <w:tcW w:w="49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851"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0"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3"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2317" w:type="dxa"/>
                  <w:tcBorders>
                    <w:top w:val="nil"/>
                    <w:left w:val="single" w:sz="4" w:space="0" w:color="000000"/>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465"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9</w:t>
                  </w:r>
                </w:p>
              </w:tc>
              <w:tc>
                <w:tcPr>
                  <w:tcW w:w="74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2456" w:type="dxa"/>
                  <w:tcBorders>
                    <w:top w:val="nil"/>
                    <w:left w:val="nil"/>
                    <w:bottom w:val="single" w:sz="4" w:space="0" w:color="000000"/>
                    <w:right w:val="single" w:sz="4" w:space="0" w:color="000000"/>
                  </w:tcBorders>
                  <w:vAlign w:val="center"/>
                </w:tcPr>
                <w:p w:rsidR="004B7DC4" w:rsidRDefault="004B7DC4">
                  <w:pPr>
                    <w:widowControl/>
                    <w:spacing w:line="200" w:lineRule="exact"/>
                    <w:jc w:val="left"/>
                    <w:rPr>
                      <w:rFonts w:ascii="宋体" w:cs="Times New Roman"/>
                      <w:color w:val="000000"/>
                      <w:kern w:val="0"/>
                      <w:sz w:val="15"/>
                      <w:szCs w:val="15"/>
                    </w:rPr>
                  </w:pPr>
                  <w:r>
                    <w:rPr>
                      <w:rFonts w:ascii="宋体" w:hAnsi="宋体" w:cs="宋体" w:hint="eastAsia"/>
                      <w:color w:val="000000"/>
                      <w:kern w:val="0"/>
                      <w:sz w:val="15"/>
                      <w:szCs w:val="15"/>
                    </w:rPr>
                    <w:t>九、卫生健康支出</w:t>
                  </w:r>
                </w:p>
              </w:tc>
              <w:tc>
                <w:tcPr>
                  <w:tcW w:w="44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41</w:t>
                  </w:r>
                </w:p>
              </w:tc>
              <w:tc>
                <w:tcPr>
                  <w:tcW w:w="49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851"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0"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3"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2317" w:type="dxa"/>
                  <w:tcBorders>
                    <w:top w:val="nil"/>
                    <w:left w:val="single" w:sz="4" w:space="0" w:color="000000"/>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465"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10</w:t>
                  </w:r>
                </w:p>
              </w:tc>
              <w:tc>
                <w:tcPr>
                  <w:tcW w:w="74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2456" w:type="dxa"/>
                  <w:tcBorders>
                    <w:top w:val="nil"/>
                    <w:left w:val="nil"/>
                    <w:bottom w:val="single" w:sz="4" w:space="0" w:color="000000"/>
                    <w:right w:val="single" w:sz="4" w:space="0" w:color="000000"/>
                  </w:tcBorders>
                  <w:vAlign w:val="center"/>
                </w:tcPr>
                <w:p w:rsidR="004B7DC4" w:rsidRDefault="004B7DC4">
                  <w:pPr>
                    <w:widowControl/>
                    <w:spacing w:line="200" w:lineRule="exact"/>
                    <w:jc w:val="left"/>
                    <w:rPr>
                      <w:rFonts w:ascii="宋体" w:cs="Times New Roman"/>
                      <w:color w:val="000000"/>
                      <w:kern w:val="0"/>
                      <w:sz w:val="15"/>
                      <w:szCs w:val="15"/>
                    </w:rPr>
                  </w:pPr>
                  <w:r>
                    <w:rPr>
                      <w:rFonts w:ascii="宋体" w:hAnsi="宋体" w:cs="宋体" w:hint="eastAsia"/>
                      <w:color w:val="000000"/>
                      <w:kern w:val="0"/>
                      <w:sz w:val="15"/>
                      <w:szCs w:val="15"/>
                    </w:rPr>
                    <w:t>十、节能环保支出</w:t>
                  </w:r>
                </w:p>
              </w:tc>
              <w:tc>
                <w:tcPr>
                  <w:tcW w:w="44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42</w:t>
                  </w:r>
                </w:p>
              </w:tc>
              <w:tc>
                <w:tcPr>
                  <w:tcW w:w="49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851"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0"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3"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2317" w:type="dxa"/>
                  <w:tcBorders>
                    <w:top w:val="nil"/>
                    <w:left w:val="single" w:sz="4" w:space="0" w:color="000000"/>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465"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11</w:t>
                  </w:r>
                </w:p>
              </w:tc>
              <w:tc>
                <w:tcPr>
                  <w:tcW w:w="74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2456" w:type="dxa"/>
                  <w:tcBorders>
                    <w:top w:val="nil"/>
                    <w:left w:val="nil"/>
                    <w:bottom w:val="single" w:sz="4" w:space="0" w:color="000000"/>
                    <w:right w:val="single" w:sz="4" w:space="0" w:color="000000"/>
                  </w:tcBorders>
                  <w:vAlign w:val="center"/>
                </w:tcPr>
                <w:p w:rsidR="004B7DC4" w:rsidRDefault="004B7DC4">
                  <w:pPr>
                    <w:widowControl/>
                    <w:spacing w:line="200" w:lineRule="exact"/>
                    <w:jc w:val="left"/>
                    <w:rPr>
                      <w:rFonts w:ascii="宋体" w:cs="Times New Roman"/>
                      <w:color w:val="000000"/>
                      <w:kern w:val="0"/>
                      <w:sz w:val="15"/>
                      <w:szCs w:val="15"/>
                    </w:rPr>
                  </w:pPr>
                  <w:r>
                    <w:rPr>
                      <w:rFonts w:ascii="宋体" w:hAnsi="宋体" w:cs="宋体" w:hint="eastAsia"/>
                      <w:color w:val="000000"/>
                      <w:kern w:val="0"/>
                      <w:sz w:val="15"/>
                      <w:szCs w:val="15"/>
                    </w:rPr>
                    <w:t>十一、城乡社区支出</w:t>
                  </w:r>
                </w:p>
              </w:tc>
              <w:tc>
                <w:tcPr>
                  <w:tcW w:w="44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43</w:t>
                  </w:r>
                </w:p>
              </w:tc>
              <w:tc>
                <w:tcPr>
                  <w:tcW w:w="49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851"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0"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3"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2317" w:type="dxa"/>
                  <w:tcBorders>
                    <w:top w:val="nil"/>
                    <w:left w:val="single" w:sz="4" w:space="0" w:color="000000"/>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465"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12</w:t>
                  </w:r>
                </w:p>
              </w:tc>
              <w:tc>
                <w:tcPr>
                  <w:tcW w:w="74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2456" w:type="dxa"/>
                  <w:tcBorders>
                    <w:top w:val="nil"/>
                    <w:left w:val="nil"/>
                    <w:bottom w:val="single" w:sz="4" w:space="0" w:color="000000"/>
                    <w:right w:val="single" w:sz="4" w:space="0" w:color="000000"/>
                  </w:tcBorders>
                  <w:vAlign w:val="center"/>
                </w:tcPr>
                <w:p w:rsidR="004B7DC4" w:rsidRDefault="004B7DC4">
                  <w:pPr>
                    <w:widowControl/>
                    <w:spacing w:line="200" w:lineRule="exact"/>
                    <w:jc w:val="left"/>
                    <w:rPr>
                      <w:rFonts w:ascii="宋体" w:cs="Times New Roman"/>
                      <w:color w:val="000000"/>
                      <w:kern w:val="0"/>
                      <w:sz w:val="15"/>
                      <w:szCs w:val="15"/>
                    </w:rPr>
                  </w:pPr>
                  <w:r>
                    <w:rPr>
                      <w:rFonts w:ascii="宋体" w:hAnsi="宋体" w:cs="宋体" w:hint="eastAsia"/>
                      <w:color w:val="000000"/>
                      <w:kern w:val="0"/>
                      <w:sz w:val="15"/>
                      <w:szCs w:val="15"/>
                    </w:rPr>
                    <w:t>十二、农林水支出</w:t>
                  </w:r>
                </w:p>
              </w:tc>
              <w:tc>
                <w:tcPr>
                  <w:tcW w:w="44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44</w:t>
                  </w:r>
                </w:p>
              </w:tc>
              <w:tc>
                <w:tcPr>
                  <w:tcW w:w="49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851"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0"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3"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2317" w:type="dxa"/>
                  <w:tcBorders>
                    <w:top w:val="nil"/>
                    <w:left w:val="single" w:sz="4" w:space="0" w:color="000000"/>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465"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13</w:t>
                  </w:r>
                </w:p>
              </w:tc>
              <w:tc>
                <w:tcPr>
                  <w:tcW w:w="74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2456" w:type="dxa"/>
                  <w:tcBorders>
                    <w:top w:val="nil"/>
                    <w:left w:val="nil"/>
                    <w:bottom w:val="single" w:sz="4" w:space="0" w:color="000000"/>
                    <w:right w:val="single" w:sz="4" w:space="0" w:color="000000"/>
                  </w:tcBorders>
                  <w:vAlign w:val="center"/>
                </w:tcPr>
                <w:p w:rsidR="004B7DC4" w:rsidRDefault="004B7DC4">
                  <w:pPr>
                    <w:widowControl/>
                    <w:spacing w:line="200" w:lineRule="exact"/>
                    <w:jc w:val="left"/>
                    <w:rPr>
                      <w:rFonts w:ascii="宋体" w:cs="Times New Roman"/>
                      <w:color w:val="000000"/>
                      <w:kern w:val="0"/>
                      <w:sz w:val="15"/>
                      <w:szCs w:val="15"/>
                    </w:rPr>
                  </w:pPr>
                  <w:r>
                    <w:rPr>
                      <w:rFonts w:ascii="宋体" w:hAnsi="宋体" w:cs="宋体" w:hint="eastAsia"/>
                      <w:color w:val="000000"/>
                      <w:kern w:val="0"/>
                      <w:sz w:val="15"/>
                      <w:szCs w:val="15"/>
                    </w:rPr>
                    <w:t>十三、交通运输支出</w:t>
                  </w:r>
                </w:p>
              </w:tc>
              <w:tc>
                <w:tcPr>
                  <w:tcW w:w="44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45</w:t>
                  </w:r>
                </w:p>
              </w:tc>
              <w:tc>
                <w:tcPr>
                  <w:tcW w:w="49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851"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0"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3"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2317" w:type="dxa"/>
                  <w:tcBorders>
                    <w:top w:val="nil"/>
                    <w:left w:val="single" w:sz="4" w:space="0" w:color="000000"/>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465"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14</w:t>
                  </w:r>
                </w:p>
              </w:tc>
              <w:tc>
                <w:tcPr>
                  <w:tcW w:w="74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2456" w:type="dxa"/>
                  <w:tcBorders>
                    <w:top w:val="nil"/>
                    <w:left w:val="nil"/>
                    <w:bottom w:val="single" w:sz="4" w:space="0" w:color="000000"/>
                    <w:right w:val="single" w:sz="4" w:space="0" w:color="000000"/>
                  </w:tcBorders>
                  <w:vAlign w:val="center"/>
                </w:tcPr>
                <w:p w:rsidR="004B7DC4" w:rsidRDefault="004B7DC4">
                  <w:pPr>
                    <w:widowControl/>
                    <w:spacing w:line="200" w:lineRule="exact"/>
                    <w:jc w:val="left"/>
                    <w:rPr>
                      <w:rFonts w:ascii="宋体" w:cs="Times New Roman"/>
                      <w:color w:val="000000"/>
                      <w:kern w:val="0"/>
                      <w:sz w:val="15"/>
                      <w:szCs w:val="15"/>
                    </w:rPr>
                  </w:pPr>
                  <w:r>
                    <w:rPr>
                      <w:rFonts w:ascii="宋体" w:hAnsi="宋体" w:cs="宋体" w:hint="eastAsia"/>
                      <w:color w:val="000000"/>
                      <w:kern w:val="0"/>
                      <w:sz w:val="15"/>
                      <w:szCs w:val="15"/>
                    </w:rPr>
                    <w:t>十四、资源勘探工业信息等支出</w:t>
                  </w:r>
                </w:p>
              </w:tc>
              <w:tc>
                <w:tcPr>
                  <w:tcW w:w="44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46</w:t>
                  </w:r>
                </w:p>
              </w:tc>
              <w:tc>
                <w:tcPr>
                  <w:tcW w:w="49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851"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0"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3"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2317" w:type="dxa"/>
                  <w:tcBorders>
                    <w:top w:val="nil"/>
                    <w:left w:val="single" w:sz="4" w:space="0" w:color="000000"/>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465"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15</w:t>
                  </w:r>
                </w:p>
              </w:tc>
              <w:tc>
                <w:tcPr>
                  <w:tcW w:w="74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2456" w:type="dxa"/>
                  <w:tcBorders>
                    <w:top w:val="nil"/>
                    <w:left w:val="nil"/>
                    <w:bottom w:val="single" w:sz="4" w:space="0" w:color="000000"/>
                    <w:right w:val="single" w:sz="4" w:space="0" w:color="000000"/>
                  </w:tcBorders>
                  <w:vAlign w:val="center"/>
                </w:tcPr>
                <w:p w:rsidR="004B7DC4" w:rsidRDefault="004B7DC4">
                  <w:pPr>
                    <w:widowControl/>
                    <w:spacing w:line="200" w:lineRule="exact"/>
                    <w:jc w:val="left"/>
                    <w:rPr>
                      <w:rFonts w:ascii="宋体" w:cs="Times New Roman"/>
                      <w:color w:val="000000"/>
                      <w:kern w:val="0"/>
                      <w:sz w:val="15"/>
                      <w:szCs w:val="15"/>
                    </w:rPr>
                  </w:pPr>
                  <w:r>
                    <w:rPr>
                      <w:rFonts w:ascii="宋体" w:hAnsi="宋体" w:cs="宋体" w:hint="eastAsia"/>
                      <w:color w:val="000000"/>
                      <w:kern w:val="0"/>
                      <w:sz w:val="15"/>
                      <w:szCs w:val="15"/>
                    </w:rPr>
                    <w:t>十五、商业服务业等支出</w:t>
                  </w:r>
                </w:p>
              </w:tc>
              <w:tc>
                <w:tcPr>
                  <w:tcW w:w="44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47</w:t>
                  </w:r>
                </w:p>
              </w:tc>
              <w:tc>
                <w:tcPr>
                  <w:tcW w:w="49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851"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0"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3"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2317" w:type="dxa"/>
                  <w:tcBorders>
                    <w:top w:val="nil"/>
                    <w:left w:val="single" w:sz="4" w:space="0" w:color="000000"/>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465"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16</w:t>
                  </w:r>
                </w:p>
              </w:tc>
              <w:tc>
                <w:tcPr>
                  <w:tcW w:w="74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2456" w:type="dxa"/>
                  <w:tcBorders>
                    <w:top w:val="nil"/>
                    <w:left w:val="nil"/>
                    <w:bottom w:val="single" w:sz="4" w:space="0" w:color="000000"/>
                    <w:right w:val="single" w:sz="4" w:space="0" w:color="000000"/>
                  </w:tcBorders>
                  <w:vAlign w:val="center"/>
                </w:tcPr>
                <w:p w:rsidR="004B7DC4" w:rsidRDefault="004B7DC4">
                  <w:pPr>
                    <w:widowControl/>
                    <w:spacing w:line="200" w:lineRule="exact"/>
                    <w:jc w:val="left"/>
                    <w:rPr>
                      <w:rFonts w:ascii="宋体" w:cs="Times New Roman"/>
                      <w:color w:val="000000"/>
                      <w:kern w:val="0"/>
                      <w:sz w:val="15"/>
                      <w:szCs w:val="15"/>
                    </w:rPr>
                  </w:pPr>
                  <w:r>
                    <w:rPr>
                      <w:rFonts w:ascii="宋体" w:hAnsi="宋体" w:cs="宋体" w:hint="eastAsia"/>
                      <w:color w:val="000000"/>
                      <w:kern w:val="0"/>
                      <w:sz w:val="15"/>
                      <w:szCs w:val="15"/>
                    </w:rPr>
                    <w:t>十六、金融支出</w:t>
                  </w:r>
                </w:p>
              </w:tc>
              <w:tc>
                <w:tcPr>
                  <w:tcW w:w="44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48</w:t>
                  </w:r>
                </w:p>
              </w:tc>
              <w:tc>
                <w:tcPr>
                  <w:tcW w:w="49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851"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0"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3"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2317" w:type="dxa"/>
                  <w:tcBorders>
                    <w:top w:val="nil"/>
                    <w:left w:val="single" w:sz="4" w:space="0" w:color="000000"/>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465"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17</w:t>
                  </w:r>
                </w:p>
              </w:tc>
              <w:tc>
                <w:tcPr>
                  <w:tcW w:w="74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2456" w:type="dxa"/>
                  <w:tcBorders>
                    <w:top w:val="nil"/>
                    <w:left w:val="nil"/>
                    <w:bottom w:val="single" w:sz="4" w:space="0" w:color="000000"/>
                    <w:right w:val="single" w:sz="4" w:space="0" w:color="000000"/>
                  </w:tcBorders>
                  <w:vAlign w:val="center"/>
                </w:tcPr>
                <w:p w:rsidR="004B7DC4" w:rsidRDefault="004B7DC4">
                  <w:pPr>
                    <w:widowControl/>
                    <w:spacing w:line="200" w:lineRule="exact"/>
                    <w:jc w:val="left"/>
                    <w:rPr>
                      <w:rFonts w:ascii="宋体" w:cs="Times New Roman"/>
                      <w:color w:val="000000"/>
                      <w:kern w:val="0"/>
                      <w:sz w:val="15"/>
                      <w:szCs w:val="15"/>
                    </w:rPr>
                  </w:pPr>
                  <w:r>
                    <w:rPr>
                      <w:rFonts w:ascii="宋体" w:hAnsi="宋体" w:cs="宋体" w:hint="eastAsia"/>
                      <w:color w:val="000000"/>
                      <w:kern w:val="0"/>
                      <w:sz w:val="15"/>
                      <w:szCs w:val="15"/>
                    </w:rPr>
                    <w:t>十七、援助其他地区支出</w:t>
                  </w:r>
                </w:p>
              </w:tc>
              <w:tc>
                <w:tcPr>
                  <w:tcW w:w="44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49</w:t>
                  </w:r>
                </w:p>
              </w:tc>
              <w:tc>
                <w:tcPr>
                  <w:tcW w:w="49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851"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0"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3"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2317" w:type="dxa"/>
                  <w:tcBorders>
                    <w:top w:val="nil"/>
                    <w:left w:val="single" w:sz="4" w:space="0" w:color="000000"/>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465"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18</w:t>
                  </w:r>
                </w:p>
              </w:tc>
              <w:tc>
                <w:tcPr>
                  <w:tcW w:w="74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2456" w:type="dxa"/>
                  <w:tcBorders>
                    <w:top w:val="nil"/>
                    <w:left w:val="nil"/>
                    <w:bottom w:val="single" w:sz="4" w:space="0" w:color="000000"/>
                    <w:right w:val="single" w:sz="4" w:space="0" w:color="000000"/>
                  </w:tcBorders>
                  <w:vAlign w:val="center"/>
                </w:tcPr>
                <w:p w:rsidR="004B7DC4" w:rsidRDefault="004B7DC4">
                  <w:pPr>
                    <w:widowControl/>
                    <w:spacing w:line="200" w:lineRule="exact"/>
                    <w:jc w:val="left"/>
                    <w:rPr>
                      <w:rFonts w:ascii="宋体" w:cs="Times New Roman"/>
                      <w:color w:val="000000"/>
                      <w:kern w:val="0"/>
                      <w:sz w:val="15"/>
                      <w:szCs w:val="15"/>
                    </w:rPr>
                  </w:pPr>
                  <w:r>
                    <w:rPr>
                      <w:rFonts w:ascii="宋体" w:hAnsi="宋体" w:cs="宋体" w:hint="eastAsia"/>
                      <w:color w:val="000000"/>
                      <w:kern w:val="0"/>
                      <w:sz w:val="15"/>
                      <w:szCs w:val="15"/>
                    </w:rPr>
                    <w:t>十八、自然资源海洋气象等支出</w:t>
                  </w:r>
                </w:p>
              </w:tc>
              <w:tc>
                <w:tcPr>
                  <w:tcW w:w="44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50</w:t>
                  </w:r>
                </w:p>
              </w:tc>
              <w:tc>
                <w:tcPr>
                  <w:tcW w:w="49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851"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0"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3"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2317" w:type="dxa"/>
                  <w:tcBorders>
                    <w:top w:val="nil"/>
                    <w:left w:val="single" w:sz="4" w:space="0" w:color="000000"/>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465"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19</w:t>
                  </w:r>
                </w:p>
              </w:tc>
              <w:tc>
                <w:tcPr>
                  <w:tcW w:w="74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2456" w:type="dxa"/>
                  <w:tcBorders>
                    <w:top w:val="nil"/>
                    <w:left w:val="nil"/>
                    <w:bottom w:val="single" w:sz="4" w:space="0" w:color="000000"/>
                    <w:right w:val="single" w:sz="4" w:space="0" w:color="000000"/>
                  </w:tcBorders>
                  <w:vAlign w:val="center"/>
                </w:tcPr>
                <w:p w:rsidR="004B7DC4" w:rsidRDefault="004B7DC4">
                  <w:pPr>
                    <w:widowControl/>
                    <w:spacing w:line="200" w:lineRule="exact"/>
                    <w:jc w:val="left"/>
                    <w:rPr>
                      <w:rFonts w:ascii="宋体" w:cs="Times New Roman"/>
                      <w:color w:val="000000"/>
                      <w:kern w:val="0"/>
                      <w:sz w:val="15"/>
                      <w:szCs w:val="15"/>
                    </w:rPr>
                  </w:pPr>
                  <w:r>
                    <w:rPr>
                      <w:rFonts w:ascii="宋体" w:hAnsi="宋体" w:cs="宋体" w:hint="eastAsia"/>
                      <w:color w:val="000000"/>
                      <w:kern w:val="0"/>
                      <w:sz w:val="15"/>
                      <w:szCs w:val="15"/>
                    </w:rPr>
                    <w:t>十九、住房保障支出</w:t>
                  </w:r>
                </w:p>
              </w:tc>
              <w:tc>
                <w:tcPr>
                  <w:tcW w:w="44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51</w:t>
                  </w:r>
                </w:p>
              </w:tc>
              <w:tc>
                <w:tcPr>
                  <w:tcW w:w="49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851"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0"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3"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2317" w:type="dxa"/>
                  <w:tcBorders>
                    <w:top w:val="nil"/>
                    <w:left w:val="single" w:sz="4" w:space="0" w:color="000000"/>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465"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20</w:t>
                  </w:r>
                </w:p>
              </w:tc>
              <w:tc>
                <w:tcPr>
                  <w:tcW w:w="74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2456" w:type="dxa"/>
                  <w:tcBorders>
                    <w:top w:val="nil"/>
                    <w:left w:val="nil"/>
                    <w:bottom w:val="single" w:sz="4" w:space="0" w:color="000000"/>
                    <w:right w:val="single" w:sz="4" w:space="0" w:color="000000"/>
                  </w:tcBorders>
                  <w:vAlign w:val="center"/>
                </w:tcPr>
                <w:p w:rsidR="004B7DC4" w:rsidRDefault="004B7DC4">
                  <w:pPr>
                    <w:widowControl/>
                    <w:spacing w:line="200" w:lineRule="exact"/>
                    <w:jc w:val="left"/>
                    <w:rPr>
                      <w:rFonts w:ascii="宋体" w:cs="Times New Roman"/>
                      <w:color w:val="000000"/>
                      <w:kern w:val="0"/>
                      <w:sz w:val="15"/>
                      <w:szCs w:val="15"/>
                    </w:rPr>
                  </w:pPr>
                  <w:r>
                    <w:rPr>
                      <w:rFonts w:ascii="宋体" w:hAnsi="宋体" w:cs="宋体" w:hint="eastAsia"/>
                      <w:color w:val="000000"/>
                      <w:kern w:val="0"/>
                      <w:sz w:val="15"/>
                      <w:szCs w:val="15"/>
                    </w:rPr>
                    <w:t>二十、粮油物资储备支出</w:t>
                  </w:r>
                </w:p>
              </w:tc>
              <w:tc>
                <w:tcPr>
                  <w:tcW w:w="44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52</w:t>
                  </w:r>
                </w:p>
              </w:tc>
              <w:tc>
                <w:tcPr>
                  <w:tcW w:w="49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851"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0"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3"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2317" w:type="dxa"/>
                  <w:tcBorders>
                    <w:top w:val="nil"/>
                    <w:left w:val="single" w:sz="4" w:space="0" w:color="000000"/>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465"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21</w:t>
                  </w:r>
                </w:p>
              </w:tc>
              <w:tc>
                <w:tcPr>
                  <w:tcW w:w="74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2456" w:type="dxa"/>
                  <w:tcBorders>
                    <w:top w:val="nil"/>
                    <w:left w:val="nil"/>
                    <w:bottom w:val="single" w:sz="4" w:space="0" w:color="000000"/>
                    <w:right w:val="single" w:sz="4" w:space="0" w:color="000000"/>
                  </w:tcBorders>
                  <w:vAlign w:val="center"/>
                </w:tcPr>
                <w:p w:rsidR="004B7DC4" w:rsidRDefault="004B7DC4">
                  <w:pPr>
                    <w:widowControl/>
                    <w:spacing w:line="200" w:lineRule="exact"/>
                    <w:jc w:val="left"/>
                    <w:rPr>
                      <w:rFonts w:ascii="宋体" w:cs="Times New Roman"/>
                      <w:color w:val="000000"/>
                      <w:kern w:val="0"/>
                      <w:sz w:val="15"/>
                      <w:szCs w:val="15"/>
                    </w:rPr>
                  </w:pPr>
                  <w:r>
                    <w:rPr>
                      <w:rFonts w:ascii="宋体" w:hAnsi="宋体" w:cs="宋体" w:hint="eastAsia"/>
                      <w:color w:val="000000"/>
                      <w:kern w:val="0"/>
                      <w:sz w:val="15"/>
                      <w:szCs w:val="15"/>
                    </w:rPr>
                    <w:t>二十一、国有资本经营预算支出</w:t>
                  </w:r>
                </w:p>
              </w:tc>
              <w:tc>
                <w:tcPr>
                  <w:tcW w:w="44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53</w:t>
                  </w:r>
                </w:p>
              </w:tc>
              <w:tc>
                <w:tcPr>
                  <w:tcW w:w="49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851"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0"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3"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2317" w:type="dxa"/>
                  <w:tcBorders>
                    <w:top w:val="nil"/>
                    <w:left w:val="single" w:sz="4" w:space="0" w:color="000000"/>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465"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22</w:t>
                  </w:r>
                </w:p>
              </w:tc>
              <w:tc>
                <w:tcPr>
                  <w:tcW w:w="74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2456" w:type="dxa"/>
                  <w:tcBorders>
                    <w:top w:val="nil"/>
                    <w:left w:val="nil"/>
                    <w:bottom w:val="single" w:sz="4" w:space="0" w:color="000000"/>
                    <w:right w:val="single" w:sz="4" w:space="0" w:color="000000"/>
                  </w:tcBorders>
                  <w:vAlign w:val="center"/>
                </w:tcPr>
                <w:p w:rsidR="004B7DC4" w:rsidRDefault="004B7DC4">
                  <w:pPr>
                    <w:widowControl/>
                    <w:spacing w:line="200" w:lineRule="exact"/>
                    <w:jc w:val="left"/>
                    <w:rPr>
                      <w:rFonts w:ascii="宋体" w:cs="Times New Roman"/>
                      <w:color w:val="000000"/>
                      <w:kern w:val="0"/>
                      <w:sz w:val="15"/>
                      <w:szCs w:val="15"/>
                    </w:rPr>
                  </w:pPr>
                  <w:r>
                    <w:rPr>
                      <w:rFonts w:ascii="宋体" w:hAnsi="宋体" w:cs="宋体" w:hint="eastAsia"/>
                      <w:color w:val="000000"/>
                      <w:kern w:val="0"/>
                      <w:sz w:val="13"/>
                      <w:szCs w:val="13"/>
                    </w:rPr>
                    <w:t>二十二、灾害防治及应急管理支出</w:t>
                  </w:r>
                </w:p>
              </w:tc>
              <w:tc>
                <w:tcPr>
                  <w:tcW w:w="44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54</w:t>
                  </w:r>
                </w:p>
              </w:tc>
              <w:tc>
                <w:tcPr>
                  <w:tcW w:w="49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851"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0"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3"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2317" w:type="dxa"/>
                  <w:tcBorders>
                    <w:top w:val="nil"/>
                    <w:left w:val="single" w:sz="4" w:space="0" w:color="000000"/>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465"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23</w:t>
                  </w:r>
                </w:p>
              </w:tc>
              <w:tc>
                <w:tcPr>
                  <w:tcW w:w="74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2456" w:type="dxa"/>
                  <w:tcBorders>
                    <w:top w:val="nil"/>
                    <w:left w:val="nil"/>
                    <w:bottom w:val="single" w:sz="4" w:space="0" w:color="000000"/>
                    <w:right w:val="single" w:sz="4" w:space="0" w:color="000000"/>
                  </w:tcBorders>
                  <w:vAlign w:val="center"/>
                </w:tcPr>
                <w:p w:rsidR="004B7DC4" w:rsidRDefault="004B7DC4">
                  <w:pPr>
                    <w:widowControl/>
                    <w:spacing w:line="200" w:lineRule="exact"/>
                    <w:jc w:val="left"/>
                    <w:rPr>
                      <w:rFonts w:ascii="宋体" w:cs="Times New Roman"/>
                      <w:color w:val="000000"/>
                      <w:kern w:val="0"/>
                      <w:sz w:val="15"/>
                      <w:szCs w:val="15"/>
                    </w:rPr>
                  </w:pPr>
                  <w:r>
                    <w:rPr>
                      <w:rFonts w:ascii="宋体" w:hAnsi="宋体" w:cs="宋体" w:hint="eastAsia"/>
                      <w:color w:val="000000"/>
                      <w:kern w:val="0"/>
                      <w:sz w:val="15"/>
                      <w:szCs w:val="15"/>
                    </w:rPr>
                    <w:t>二十三、其他支出</w:t>
                  </w:r>
                </w:p>
              </w:tc>
              <w:tc>
                <w:tcPr>
                  <w:tcW w:w="44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55</w:t>
                  </w:r>
                </w:p>
              </w:tc>
              <w:tc>
                <w:tcPr>
                  <w:tcW w:w="49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851"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0"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3"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2317" w:type="dxa"/>
                  <w:tcBorders>
                    <w:top w:val="nil"/>
                    <w:left w:val="single" w:sz="4" w:space="0" w:color="000000"/>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465"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25</w:t>
                  </w:r>
                </w:p>
              </w:tc>
              <w:tc>
                <w:tcPr>
                  <w:tcW w:w="74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2456" w:type="dxa"/>
                  <w:tcBorders>
                    <w:top w:val="nil"/>
                    <w:left w:val="nil"/>
                    <w:bottom w:val="single" w:sz="4" w:space="0" w:color="000000"/>
                    <w:right w:val="single" w:sz="4" w:space="0" w:color="000000"/>
                  </w:tcBorders>
                  <w:vAlign w:val="center"/>
                </w:tcPr>
                <w:p w:rsidR="004B7DC4" w:rsidRDefault="004B7DC4">
                  <w:pPr>
                    <w:widowControl/>
                    <w:spacing w:line="200" w:lineRule="exact"/>
                    <w:jc w:val="left"/>
                    <w:rPr>
                      <w:rFonts w:ascii="宋体" w:cs="Times New Roman"/>
                      <w:color w:val="000000"/>
                      <w:kern w:val="0"/>
                      <w:sz w:val="15"/>
                      <w:szCs w:val="15"/>
                    </w:rPr>
                  </w:pPr>
                  <w:r>
                    <w:rPr>
                      <w:rFonts w:ascii="宋体" w:hAnsi="宋体" w:cs="宋体" w:hint="eastAsia"/>
                      <w:color w:val="000000"/>
                      <w:kern w:val="0"/>
                      <w:sz w:val="15"/>
                      <w:szCs w:val="15"/>
                    </w:rPr>
                    <w:t>二十五、债务付息支出</w:t>
                  </w:r>
                </w:p>
              </w:tc>
              <w:tc>
                <w:tcPr>
                  <w:tcW w:w="44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57</w:t>
                  </w:r>
                </w:p>
              </w:tc>
              <w:tc>
                <w:tcPr>
                  <w:tcW w:w="49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851"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0"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3"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2317" w:type="dxa"/>
                  <w:tcBorders>
                    <w:top w:val="nil"/>
                    <w:left w:val="single" w:sz="4" w:space="0" w:color="000000"/>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465"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26</w:t>
                  </w:r>
                </w:p>
              </w:tc>
              <w:tc>
                <w:tcPr>
                  <w:tcW w:w="74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2456" w:type="dxa"/>
                  <w:tcBorders>
                    <w:top w:val="nil"/>
                    <w:left w:val="nil"/>
                    <w:bottom w:val="single" w:sz="4" w:space="0" w:color="000000"/>
                    <w:right w:val="single" w:sz="4" w:space="0" w:color="000000"/>
                  </w:tcBorders>
                  <w:vAlign w:val="center"/>
                </w:tcPr>
                <w:p w:rsidR="004B7DC4" w:rsidRDefault="004B7DC4">
                  <w:pPr>
                    <w:widowControl/>
                    <w:spacing w:line="200" w:lineRule="exact"/>
                    <w:jc w:val="left"/>
                    <w:rPr>
                      <w:rFonts w:ascii="宋体" w:cs="Times New Roman"/>
                      <w:color w:val="000000"/>
                      <w:kern w:val="0"/>
                      <w:sz w:val="15"/>
                      <w:szCs w:val="15"/>
                    </w:rPr>
                  </w:pPr>
                  <w:r>
                    <w:rPr>
                      <w:rFonts w:ascii="宋体" w:hAnsi="宋体" w:cs="宋体" w:hint="eastAsia"/>
                      <w:color w:val="000000"/>
                      <w:kern w:val="0"/>
                      <w:sz w:val="15"/>
                      <w:szCs w:val="15"/>
                    </w:rPr>
                    <w:t>二十六、抗疫特别国债安排的支出</w:t>
                  </w:r>
                </w:p>
              </w:tc>
              <w:tc>
                <w:tcPr>
                  <w:tcW w:w="44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58</w:t>
                  </w:r>
                </w:p>
              </w:tc>
              <w:tc>
                <w:tcPr>
                  <w:tcW w:w="49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851"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0"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3"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2317" w:type="dxa"/>
                  <w:tcBorders>
                    <w:top w:val="nil"/>
                    <w:left w:val="single" w:sz="4" w:space="0" w:color="000000"/>
                    <w:bottom w:val="single" w:sz="4" w:space="0" w:color="000000"/>
                    <w:right w:val="single" w:sz="4" w:space="0" w:color="000000"/>
                  </w:tcBorders>
                  <w:vAlign w:val="center"/>
                </w:tcPr>
                <w:p w:rsidR="004B7DC4" w:rsidRDefault="004B7DC4">
                  <w:pPr>
                    <w:widowControl/>
                    <w:spacing w:line="200" w:lineRule="exact"/>
                    <w:jc w:val="center"/>
                    <w:rPr>
                      <w:rFonts w:ascii="Times New Roman" w:hAnsi="Times New Roman" w:cs="Times New Roman"/>
                      <w:kern w:val="0"/>
                      <w:sz w:val="15"/>
                      <w:szCs w:val="15"/>
                    </w:rPr>
                  </w:pPr>
                  <w:r>
                    <w:rPr>
                      <w:rFonts w:ascii="宋体" w:hAnsi="宋体" w:cs="宋体" w:hint="eastAsia"/>
                      <w:b/>
                      <w:bCs/>
                      <w:color w:val="000000"/>
                      <w:kern w:val="0"/>
                      <w:sz w:val="15"/>
                      <w:szCs w:val="15"/>
                    </w:rPr>
                    <w:t>本年收入合计</w:t>
                  </w:r>
                </w:p>
              </w:tc>
              <w:tc>
                <w:tcPr>
                  <w:tcW w:w="465"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27</w:t>
                  </w:r>
                </w:p>
              </w:tc>
              <w:tc>
                <w:tcPr>
                  <w:tcW w:w="74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245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hint="eastAsia"/>
                      <w:b/>
                      <w:bCs/>
                      <w:color w:val="000000"/>
                      <w:kern w:val="0"/>
                      <w:sz w:val="15"/>
                      <w:szCs w:val="15"/>
                    </w:rPr>
                    <w:t>本年支出合计</w:t>
                  </w:r>
                </w:p>
              </w:tc>
              <w:tc>
                <w:tcPr>
                  <w:tcW w:w="44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59</w:t>
                  </w:r>
                </w:p>
              </w:tc>
              <w:tc>
                <w:tcPr>
                  <w:tcW w:w="49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851"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0"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3"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2317" w:type="dxa"/>
                  <w:tcBorders>
                    <w:top w:val="nil"/>
                    <w:left w:val="single" w:sz="4" w:space="0" w:color="000000"/>
                    <w:bottom w:val="single" w:sz="4" w:space="0" w:color="000000"/>
                    <w:right w:val="single" w:sz="4" w:space="0" w:color="000000"/>
                  </w:tcBorders>
                  <w:vAlign w:val="center"/>
                </w:tcPr>
                <w:p w:rsidR="004B7DC4" w:rsidRDefault="004B7DC4">
                  <w:pPr>
                    <w:widowControl/>
                    <w:spacing w:line="200" w:lineRule="exact"/>
                    <w:jc w:val="left"/>
                    <w:rPr>
                      <w:rFonts w:ascii="宋体" w:cs="Times New Roman"/>
                      <w:b/>
                      <w:bCs/>
                      <w:color w:val="000000"/>
                      <w:kern w:val="0"/>
                      <w:sz w:val="15"/>
                      <w:szCs w:val="15"/>
                    </w:rPr>
                  </w:pPr>
                  <w:r>
                    <w:rPr>
                      <w:rFonts w:ascii="宋体" w:hAnsi="宋体" w:cs="宋体" w:hint="eastAsia"/>
                      <w:color w:val="000000"/>
                      <w:kern w:val="0"/>
                      <w:sz w:val="15"/>
                      <w:szCs w:val="15"/>
                    </w:rPr>
                    <w:t>年初财政拨款结转和结余</w:t>
                  </w:r>
                </w:p>
              </w:tc>
              <w:tc>
                <w:tcPr>
                  <w:tcW w:w="465"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28</w:t>
                  </w:r>
                </w:p>
              </w:tc>
              <w:tc>
                <w:tcPr>
                  <w:tcW w:w="74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2456" w:type="dxa"/>
                  <w:tcBorders>
                    <w:top w:val="nil"/>
                    <w:left w:val="nil"/>
                    <w:bottom w:val="single" w:sz="4" w:space="0" w:color="000000"/>
                    <w:right w:val="single" w:sz="4" w:space="0" w:color="000000"/>
                  </w:tcBorders>
                  <w:vAlign w:val="center"/>
                </w:tcPr>
                <w:p w:rsidR="004B7DC4" w:rsidRDefault="004B7DC4">
                  <w:pPr>
                    <w:widowControl/>
                    <w:spacing w:line="200" w:lineRule="exact"/>
                    <w:jc w:val="left"/>
                    <w:rPr>
                      <w:rFonts w:ascii="宋体" w:cs="Times New Roman"/>
                      <w:b/>
                      <w:bCs/>
                      <w:color w:val="000000"/>
                      <w:kern w:val="0"/>
                      <w:sz w:val="15"/>
                      <w:szCs w:val="15"/>
                    </w:rPr>
                  </w:pPr>
                  <w:r>
                    <w:rPr>
                      <w:rFonts w:ascii="宋体" w:hAnsi="宋体" w:cs="宋体" w:hint="eastAsia"/>
                      <w:color w:val="000000"/>
                      <w:kern w:val="0"/>
                      <w:sz w:val="15"/>
                      <w:szCs w:val="15"/>
                    </w:rPr>
                    <w:t>年末财政拨款结转和结余</w:t>
                  </w:r>
                </w:p>
              </w:tc>
              <w:tc>
                <w:tcPr>
                  <w:tcW w:w="44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60</w:t>
                  </w:r>
                </w:p>
              </w:tc>
              <w:tc>
                <w:tcPr>
                  <w:tcW w:w="49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851"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0"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3"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2317" w:type="dxa"/>
                  <w:tcBorders>
                    <w:top w:val="nil"/>
                    <w:left w:val="single" w:sz="4" w:space="0" w:color="000000"/>
                    <w:bottom w:val="single" w:sz="4" w:space="0" w:color="000000"/>
                    <w:right w:val="single" w:sz="4" w:space="0" w:color="000000"/>
                  </w:tcBorders>
                  <w:vAlign w:val="center"/>
                </w:tcPr>
                <w:p w:rsidR="004B7DC4" w:rsidRDefault="004B7DC4">
                  <w:pPr>
                    <w:widowControl/>
                    <w:spacing w:line="200" w:lineRule="exact"/>
                    <w:jc w:val="left"/>
                    <w:rPr>
                      <w:rFonts w:ascii="宋体" w:cs="Times New Roman"/>
                      <w:color w:val="000000"/>
                      <w:kern w:val="0"/>
                      <w:sz w:val="15"/>
                      <w:szCs w:val="15"/>
                    </w:rPr>
                  </w:pPr>
                  <w:r>
                    <w:rPr>
                      <w:rFonts w:ascii="宋体" w:hAnsi="宋体" w:cs="宋体"/>
                      <w:color w:val="000000"/>
                      <w:kern w:val="0"/>
                      <w:sz w:val="15"/>
                      <w:szCs w:val="15"/>
                    </w:rPr>
                    <w:t xml:space="preserve">  </w:t>
                  </w:r>
                  <w:r>
                    <w:rPr>
                      <w:rFonts w:ascii="宋体" w:hAnsi="宋体" w:cs="宋体" w:hint="eastAsia"/>
                      <w:color w:val="000000"/>
                      <w:kern w:val="0"/>
                      <w:sz w:val="15"/>
                      <w:szCs w:val="15"/>
                    </w:rPr>
                    <w:t>一般公共预算财政拨款</w:t>
                  </w:r>
                </w:p>
              </w:tc>
              <w:tc>
                <w:tcPr>
                  <w:tcW w:w="465"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29</w:t>
                  </w:r>
                </w:p>
              </w:tc>
              <w:tc>
                <w:tcPr>
                  <w:tcW w:w="74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2456"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宋体" w:cs="Times New Roman"/>
                      <w:color w:val="000000"/>
                      <w:kern w:val="0"/>
                      <w:sz w:val="15"/>
                      <w:szCs w:val="15"/>
                    </w:rPr>
                  </w:pPr>
                </w:p>
              </w:tc>
              <w:tc>
                <w:tcPr>
                  <w:tcW w:w="44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61</w:t>
                  </w:r>
                </w:p>
              </w:tc>
              <w:tc>
                <w:tcPr>
                  <w:tcW w:w="49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851"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0"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3"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2317" w:type="dxa"/>
                  <w:tcBorders>
                    <w:top w:val="nil"/>
                    <w:left w:val="single" w:sz="4" w:space="0" w:color="000000"/>
                    <w:bottom w:val="single" w:sz="4" w:space="0" w:color="000000"/>
                    <w:right w:val="single" w:sz="4" w:space="0" w:color="000000"/>
                  </w:tcBorders>
                  <w:vAlign w:val="center"/>
                </w:tcPr>
                <w:p w:rsidR="004B7DC4" w:rsidRDefault="004B7DC4">
                  <w:pPr>
                    <w:widowControl/>
                    <w:spacing w:line="200" w:lineRule="exact"/>
                    <w:jc w:val="left"/>
                    <w:rPr>
                      <w:rFonts w:ascii="宋体" w:cs="Times New Roman"/>
                      <w:color w:val="000000"/>
                      <w:kern w:val="0"/>
                      <w:sz w:val="15"/>
                      <w:szCs w:val="15"/>
                    </w:rPr>
                  </w:pPr>
                  <w:r>
                    <w:rPr>
                      <w:rFonts w:ascii="宋体" w:hAnsi="宋体" w:cs="宋体"/>
                      <w:color w:val="000000"/>
                      <w:kern w:val="0"/>
                      <w:sz w:val="15"/>
                      <w:szCs w:val="15"/>
                    </w:rPr>
                    <w:t xml:space="preserve">  </w:t>
                  </w:r>
                  <w:r>
                    <w:rPr>
                      <w:rFonts w:ascii="宋体" w:hAnsi="宋体" w:cs="宋体" w:hint="eastAsia"/>
                      <w:color w:val="000000"/>
                      <w:kern w:val="0"/>
                      <w:sz w:val="15"/>
                      <w:szCs w:val="15"/>
                    </w:rPr>
                    <w:t>政府性基金预算财政拨款</w:t>
                  </w:r>
                </w:p>
              </w:tc>
              <w:tc>
                <w:tcPr>
                  <w:tcW w:w="465"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30</w:t>
                  </w:r>
                </w:p>
              </w:tc>
              <w:tc>
                <w:tcPr>
                  <w:tcW w:w="74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2456"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44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62</w:t>
                  </w:r>
                </w:p>
              </w:tc>
              <w:tc>
                <w:tcPr>
                  <w:tcW w:w="49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851"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0"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3"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2317" w:type="dxa"/>
                  <w:tcBorders>
                    <w:top w:val="nil"/>
                    <w:left w:val="single" w:sz="4" w:space="0" w:color="000000"/>
                    <w:bottom w:val="single" w:sz="4" w:space="0" w:color="000000"/>
                    <w:right w:val="single" w:sz="4" w:space="0" w:color="000000"/>
                  </w:tcBorders>
                  <w:vAlign w:val="center"/>
                </w:tcPr>
                <w:p w:rsidR="004B7DC4" w:rsidRDefault="004B7DC4">
                  <w:pPr>
                    <w:widowControl/>
                    <w:spacing w:line="200" w:lineRule="exact"/>
                    <w:jc w:val="left"/>
                    <w:rPr>
                      <w:rFonts w:ascii="宋体" w:cs="Times New Roman"/>
                      <w:color w:val="000000"/>
                      <w:kern w:val="0"/>
                      <w:sz w:val="15"/>
                      <w:szCs w:val="15"/>
                    </w:rPr>
                  </w:pPr>
                  <w:r>
                    <w:rPr>
                      <w:rFonts w:ascii="宋体" w:hAnsi="宋体" w:cs="宋体"/>
                      <w:color w:val="000000"/>
                      <w:kern w:val="0"/>
                      <w:sz w:val="15"/>
                      <w:szCs w:val="15"/>
                    </w:rPr>
                    <w:t xml:space="preserve">  </w:t>
                  </w:r>
                  <w:r>
                    <w:rPr>
                      <w:rFonts w:ascii="宋体" w:hAnsi="宋体" w:cs="宋体" w:hint="eastAsia"/>
                      <w:color w:val="000000"/>
                      <w:kern w:val="0"/>
                      <w:sz w:val="15"/>
                      <w:szCs w:val="15"/>
                    </w:rPr>
                    <w:t>国有资本经营预算财政拨款</w:t>
                  </w:r>
                </w:p>
              </w:tc>
              <w:tc>
                <w:tcPr>
                  <w:tcW w:w="465"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31</w:t>
                  </w:r>
                </w:p>
              </w:tc>
              <w:tc>
                <w:tcPr>
                  <w:tcW w:w="74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2456"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44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63</w:t>
                  </w:r>
                </w:p>
              </w:tc>
              <w:tc>
                <w:tcPr>
                  <w:tcW w:w="49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851"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0"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3"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2317" w:type="dxa"/>
                  <w:tcBorders>
                    <w:top w:val="nil"/>
                    <w:left w:val="single" w:sz="4" w:space="0" w:color="000000"/>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hint="eastAsia"/>
                      <w:b/>
                      <w:bCs/>
                      <w:color w:val="000000"/>
                      <w:kern w:val="0"/>
                      <w:sz w:val="15"/>
                      <w:szCs w:val="15"/>
                    </w:rPr>
                    <w:t>总计</w:t>
                  </w:r>
                </w:p>
              </w:tc>
              <w:tc>
                <w:tcPr>
                  <w:tcW w:w="465" w:type="dxa"/>
                  <w:tcBorders>
                    <w:top w:val="nil"/>
                    <w:left w:val="nil"/>
                    <w:bottom w:val="single" w:sz="8"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32</w:t>
                  </w:r>
                </w:p>
              </w:tc>
              <w:tc>
                <w:tcPr>
                  <w:tcW w:w="74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245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Times New Roman" w:hAnsi="Times New Roman" w:cs="Times New Roman"/>
                      <w:kern w:val="0"/>
                      <w:sz w:val="15"/>
                      <w:szCs w:val="15"/>
                    </w:rPr>
                  </w:pPr>
                  <w:r>
                    <w:rPr>
                      <w:rFonts w:ascii="宋体" w:hAnsi="宋体" w:cs="宋体" w:hint="eastAsia"/>
                      <w:b/>
                      <w:bCs/>
                      <w:color w:val="000000"/>
                      <w:kern w:val="0"/>
                      <w:sz w:val="15"/>
                      <w:szCs w:val="15"/>
                    </w:rPr>
                    <w:t>总计</w:t>
                  </w:r>
                </w:p>
              </w:tc>
              <w:tc>
                <w:tcPr>
                  <w:tcW w:w="446"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r>
                    <w:rPr>
                      <w:rFonts w:ascii="宋体" w:hAnsi="宋体" w:cs="宋体"/>
                      <w:color w:val="000000"/>
                      <w:kern w:val="0"/>
                      <w:sz w:val="15"/>
                      <w:szCs w:val="15"/>
                    </w:rPr>
                    <w:t>64</w:t>
                  </w:r>
                </w:p>
              </w:tc>
              <w:tc>
                <w:tcPr>
                  <w:tcW w:w="498" w:type="dxa"/>
                  <w:tcBorders>
                    <w:top w:val="nil"/>
                    <w:left w:val="nil"/>
                    <w:bottom w:val="single" w:sz="4" w:space="0" w:color="000000"/>
                    <w:right w:val="single" w:sz="4" w:space="0" w:color="000000"/>
                  </w:tcBorders>
                  <w:vAlign w:val="center"/>
                </w:tcPr>
                <w:p w:rsidR="004B7DC4" w:rsidRDefault="004B7DC4">
                  <w:pPr>
                    <w:widowControl/>
                    <w:spacing w:line="200" w:lineRule="exact"/>
                    <w:jc w:val="center"/>
                    <w:rPr>
                      <w:rFonts w:ascii="宋体" w:cs="Times New Roman"/>
                      <w:color w:val="000000"/>
                      <w:kern w:val="0"/>
                      <w:sz w:val="15"/>
                      <w:szCs w:val="15"/>
                    </w:rPr>
                  </w:pPr>
                </w:p>
              </w:tc>
              <w:tc>
                <w:tcPr>
                  <w:tcW w:w="851"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0"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853" w:type="dxa"/>
                  <w:tcBorders>
                    <w:top w:val="nil"/>
                    <w:left w:val="nil"/>
                    <w:bottom w:val="single" w:sz="4" w:space="0" w:color="000000"/>
                    <w:right w:val="single" w:sz="4" w:space="0" w:color="000000"/>
                  </w:tcBorders>
                  <w:vAlign w:val="center"/>
                </w:tcPr>
                <w:p w:rsidR="004B7DC4" w:rsidRDefault="004B7DC4">
                  <w:pPr>
                    <w:widowControl/>
                    <w:spacing w:line="200" w:lineRule="exact"/>
                    <w:jc w:val="right"/>
                    <w:rPr>
                      <w:rFonts w:ascii="Times New Roman" w:hAnsi="Times New Roman" w:cs="Times New Roman"/>
                      <w:kern w:val="0"/>
                      <w:sz w:val="15"/>
                      <w:szCs w:val="15"/>
                    </w:rPr>
                  </w:pP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9484" w:type="dxa"/>
                  <w:gridSpan w:val="9"/>
                  <w:tcBorders>
                    <w:top w:val="nil"/>
                    <w:left w:val="nil"/>
                    <w:bottom w:val="nil"/>
                    <w:right w:val="single" w:sz="4" w:space="0" w:color="000000"/>
                  </w:tcBorders>
                  <w:vAlign w:val="center"/>
                </w:tcPr>
                <w:p w:rsidR="004B7DC4" w:rsidRDefault="004B7DC4">
                  <w:pPr>
                    <w:widowControl/>
                    <w:spacing w:line="200" w:lineRule="exact"/>
                    <w:jc w:val="left"/>
                    <w:rPr>
                      <w:rFonts w:ascii="Times New Roman" w:hAnsi="Times New Roman" w:cs="Times New Roman"/>
                      <w:kern w:val="0"/>
                      <w:sz w:val="15"/>
                      <w:szCs w:val="15"/>
                    </w:rPr>
                  </w:pPr>
                  <w:r>
                    <w:rPr>
                      <w:rFonts w:ascii="宋体" w:hAnsi="宋体" w:cs="宋体" w:hint="eastAsia"/>
                      <w:color w:val="000000"/>
                      <w:kern w:val="0"/>
                      <w:sz w:val="15"/>
                      <w:szCs w:val="15"/>
                    </w:rPr>
                    <w:t>注：本表反映部门本年度一般公共预算财政拨款、政府性基金预算财政拨款和国有资本经营预算财政拨款的总收支和年末结转结余情况。</w:t>
                  </w:r>
                </w:p>
              </w:tc>
              <w:tc>
                <w:tcPr>
                  <w:tcW w:w="252" w:type="dxa"/>
                  <w:vAlign w:val="center"/>
                </w:tcPr>
                <w:p w:rsidR="004B7DC4" w:rsidRDefault="004B7DC4">
                  <w:pPr>
                    <w:widowControl/>
                    <w:jc w:val="left"/>
                    <w:rPr>
                      <w:rFonts w:ascii="Times New Roman" w:hAnsi="Times New Roman" w:cs="Times New Roman"/>
                      <w:kern w:val="0"/>
                      <w:sz w:val="15"/>
                      <w:szCs w:val="15"/>
                    </w:rPr>
                  </w:pPr>
                </w:p>
              </w:tc>
            </w:tr>
            <w:tr w:rsidR="004B7DC4" w:rsidRPr="008231AF">
              <w:trPr>
                <w:trHeight w:val="90"/>
              </w:trPr>
              <w:tc>
                <w:tcPr>
                  <w:tcW w:w="9484" w:type="dxa"/>
                  <w:gridSpan w:val="9"/>
                  <w:tcBorders>
                    <w:top w:val="nil"/>
                    <w:left w:val="nil"/>
                    <w:bottom w:val="nil"/>
                    <w:right w:val="nil"/>
                  </w:tcBorders>
                  <w:vAlign w:val="center"/>
                </w:tcPr>
                <w:p w:rsidR="004B7DC4" w:rsidRDefault="004B7DC4">
                  <w:pPr>
                    <w:widowControl/>
                    <w:spacing w:line="240" w:lineRule="exact"/>
                    <w:jc w:val="left"/>
                    <w:rPr>
                      <w:rFonts w:ascii="宋体" w:cs="Times New Roman"/>
                      <w:color w:val="000000"/>
                      <w:kern w:val="0"/>
                      <w:sz w:val="15"/>
                      <w:szCs w:val="15"/>
                    </w:rPr>
                  </w:pPr>
                </w:p>
              </w:tc>
              <w:tc>
                <w:tcPr>
                  <w:tcW w:w="252" w:type="dxa"/>
                  <w:vAlign w:val="center"/>
                </w:tcPr>
                <w:p w:rsidR="004B7DC4" w:rsidRDefault="004B7DC4">
                  <w:pPr>
                    <w:widowControl/>
                    <w:jc w:val="left"/>
                    <w:rPr>
                      <w:rFonts w:ascii="Times New Roman" w:hAnsi="Times New Roman" w:cs="Times New Roman"/>
                      <w:kern w:val="0"/>
                      <w:sz w:val="15"/>
                      <w:szCs w:val="15"/>
                    </w:rPr>
                  </w:pPr>
                </w:p>
              </w:tc>
            </w:tr>
          </w:tbl>
          <w:p w:rsidR="004B7DC4" w:rsidRDefault="004B7DC4">
            <w:pPr>
              <w:widowControl/>
              <w:jc w:val="center"/>
              <w:textAlignment w:val="center"/>
              <w:rPr>
                <w:rFonts w:ascii="黑体" w:eastAsia="黑体" w:hAnsi="宋体" w:cs="Times New Roman"/>
                <w:color w:val="000000"/>
                <w:sz w:val="28"/>
                <w:szCs w:val="28"/>
              </w:rPr>
            </w:pPr>
            <w:r>
              <w:rPr>
                <w:rFonts w:ascii="黑体" w:eastAsia="黑体" w:hAnsi="宋体" w:cs="黑体" w:hint="eastAsia"/>
                <w:color w:val="000000"/>
                <w:kern w:val="0"/>
                <w:sz w:val="28"/>
                <w:szCs w:val="28"/>
              </w:rPr>
              <w:t>一般公共预算财政拨款支出决算表</w:t>
            </w:r>
          </w:p>
        </w:tc>
      </w:tr>
      <w:tr w:rsidR="004B7DC4" w:rsidRPr="008231AF">
        <w:trPr>
          <w:trHeight w:val="255"/>
          <w:jc w:val="center"/>
        </w:trPr>
        <w:tc>
          <w:tcPr>
            <w:tcW w:w="1174"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18"/>
                <w:szCs w:val="18"/>
              </w:rPr>
            </w:pPr>
          </w:p>
        </w:tc>
        <w:tc>
          <w:tcPr>
            <w:tcW w:w="67"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18"/>
                <w:szCs w:val="18"/>
              </w:rPr>
            </w:pPr>
          </w:p>
        </w:tc>
        <w:tc>
          <w:tcPr>
            <w:tcW w:w="67"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18"/>
                <w:szCs w:val="18"/>
              </w:rPr>
            </w:pPr>
          </w:p>
        </w:tc>
        <w:tc>
          <w:tcPr>
            <w:tcW w:w="1695"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18"/>
                <w:szCs w:val="18"/>
              </w:rPr>
            </w:pPr>
          </w:p>
        </w:tc>
        <w:tc>
          <w:tcPr>
            <w:tcW w:w="2329"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18"/>
                <w:szCs w:val="18"/>
              </w:rPr>
            </w:pPr>
          </w:p>
        </w:tc>
        <w:tc>
          <w:tcPr>
            <w:tcW w:w="4658" w:type="dxa"/>
            <w:gridSpan w:val="3"/>
            <w:tcBorders>
              <w:top w:val="nil"/>
              <w:left w:val="nil"/>
              <w:bottom w:val="nil"/>
              <w:right w:val="nil"/>
            </w:tcBorders>
            <w:tcMar>
              <w:top w:w="15" w:type="dxa"/>
              <w:left w:w="15" w:type="dxa"/>
              <w:right w:w="15" w:type="dxa"/>
            </w:tcMar>
            <w:vAlign w:val="bottom"/>
          </w:tcPr>
          <w:p w:rsidR="004B7DC4" w:rsidRDefault="004B7DC4">
            <w:pPr>
              <w:widowControl/>
              <w:jc w:val="right"/>
              <w:textAlignment w:val="bottom"/>
              <w:rPr>
                <w:rFonts w:ascii="宋体" w:cs="Times New Roman"/>
                <w:color w:val="000000"/>
                <w:sz w:val="18"/>
                <w:szCs w:val="18"/>
              </w:rPr>
            </w:pPr>
            <w:r>
              <w:rPr>
                <w:rFonts w:ascii="宋体" w:hAnsi="宋体" w:cs="宋体" w:hint="eastAsia"/>
                <w:color w:val="000000"/>
                <w:kern w:val="0"/>
                <w:sz w:val="18"/>
                <w:szCs w:val="18"/>
              </w:rPr>
              <w:t>公开</w:t>
            </w:r>
            <w:r>
              <w:rPr>
                <w:rFonts w:ascii="宋体" w:hAnsi="宋体" w:cs="宋体"/>
                <w:color w:val="000000"/>
                <w:kern w:val="0"/>
                <w:sz w:val="18"/>
                <w:szCs w:val="18"/>
              </w:rPr>
              <w:t>05</w:t>
            </w:r>
            <w:r>
              <w:rPr>
                <w:rFonts w:ascii="宋体" w:hAnsi="宋体" w:cs="宋体" w:hint="eastAsia"/>
                <w:color w:val="000000"/>
                <w:kern w:val="0"/>
                <w:sz w:val="18"/>
                <w:szCs w:val="18"/>
              </w:rPr>
              <w:t>表</w:t>
            </w:r>
          </w:p>
        </w:tc>
      </w:tr>
      <w:tr w:rsidR="004B7DC4" w:rsidRPr="008231AF">
        <w:trPr>
          <w:trHeight w:val="255"/>
          <w:jc w:val="center"/>
        </w:trPr>
        <w:tc>
          <w:tcPr>
            <w:tcW w:w="1174" w:type="dxa"/>
            <w:tcBorders>
              <w:top w:val="nil"/>
              <w:left w:val="nil"/>
              <w:bottom w:val="nil"/>
              <w:right w:val="nil"/>
            </w:tcBorders>
            <w:tcMar>
              <w:top w:w="15" w:type="dxa"/>
              <w:left w:w="15" w:type="dxa"/>
              <w:right w:w="15" w:type="dxa"/>
            </w:tcMar>
            <w:vAlign w:val="bottom"/>
          </w:tcPr>
          <w:p w:rsidR="004B7DC4" w:rsidRDefault="004B7DC4">
            <w:pPr>
              <w:widowControl/>
              <w:jc w:val="left"/>
              <w:textAlignment w:val="bottom"/>
              <w:rPr>
                <w:rFonts w:ascii="宋体" w:cs="Times New Roman"/>
                <w:color w:val="000000"/>
                <w:sz w:val="18"/>
                <w:szCs w:val="18"/>
              </w:rPr>
            </w:pPr>
            <w:r>
              <w:rPr>
                <w:rFonts w:ascii="宋体" w:hAnsi="宋体" w:cs="宋体" w:hint="eastAsia"/>
                <w:color w:val="000000"/>
                <w:kern w:val="0"/>
                <w:sz w:val="18"/>
                <w:szCs w:val="18"/>
              </w:rPr>
              <w:t>部门：</w:t>
            </w:r>
          </w:p>
        </w:tc>
        <w:tc>
          <w:tcPr>
            <w:tcW w:w="67"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18"/>
                <w:szCs w:val="18"/>
              </w:rPr>
            </w:pPr>
          </w:p>
        </w:tc>
        <w:tc>
          <w:tcPr>
            <w:tcW w:w="67"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18"/>
                <w:szCs w:val="18"/>
              </w:rPr>
            </w:pPr>
          </w:p>
        </w:tc>
        <w:tc>
          <w:tcPr>
            <w:tcW w:w="1695"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18"/>
                <w:szCs w:val="18"/>
              </w:rPr>
            </w:pPr>
          </w:p>
        </w:tc>
        <w:tc>
          <w:tcPr>
            <w:tcW w:w="2329"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18"/>
                <w:szCs w:val="18"/>
              </w:rPr>
            </w:pPr>
          </w:p>
        </w:tc>
        <w:tc>
          <w:tcPr>
            <w:tcW w:w="4658" w:type="dxa"/>
            <w:gridSpan w:val="3"/>
            <w:tcBorders>
              <w:top w:val="nil"/>
              <w:left w:val="nil"/>
              <w:bottom w:val="nil"/>
              <w:right w:val="nil"/>
            </w:tcBorders>
            <w:tcMar>
              <w:top w:w="15" w:type="dxa"/>
              <w:left w:w="15" w:type="dxa"/>
              <w:right w:w="15" w:type="dxa"/>
            </w:tcMar>
            <w:vAlign w:val="bottom"/>
          </w:tcPr>
          <w:p w:rsidR="004B7DC4" w:rsidRDefault="004B7DC4">
            <w:pPr>
              <w:widowControl/>
              <w:jc w:val="right"/>
              <w:textAlignment w:val="bottom"/>
              <w:rPr>
                <w:rFonts w:ascii="宋体" w:cs="Times New Roman"/>
                <w:color w:val="000000"/>
                <w:sz w:val="18"/>
                <w:szCs w:val="18"/>
              </w:rPr>
            </w:pPr>
            <w:r>
              <w:rPr>
                <w:rFonts w:ascii="宋体" w:hAnsi="宋体" w:cs="宋体" w:hint="eastAsia"/>
                <w:color w:val="000000"/>
                <w:kern w:val="0"/>
                <w:sz w:val="18"/>
                <w:szCs w:val="18"/>
              </w:rPr>
              <w:t>金额单位：万元</w:t>
            </w:r>
          </w:p>
        </w:tc>
      </w:tr>
      <w:tr w:rsidR="004B7DC4" w:rsidRPr="008231AF">
        <w:trPr>
          <w:trHeight w:val="308"/>
          <w:jc w:val="center"/>
        </w:trPr>
        <w:tc>
          <w:tcPr>
            <w:tcW w:w="3003" w:type="dxa"/>
            <w:gridSpan w:val="4"/>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项目</w:t>
            </w:r>
          </w:p>
        </w:tc>
        <w:tc>
          <w:tcPr>
            <w:tcW w:w="6987" w:type="dxa"/>
            <w:gridSpan w:val="4"/>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本年支出</w:t>
            </w:r>
          </w:p>
        </w:tc>
      </w:tr>
      <w:tr w:rsidR="004B7DC4" w:rsidRPr="008231AF">
        <w:trPr>
          <w:trHeight w:val="312"/>
          <w:jc w:val="center"/>
        </w:trPr>
        <w:tc>
          <w:tcPr>
            <w:tcW w:w="1308" w:type="dxa"/>
            <w:gridSpan w:val="3"/>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功能分类科目编码</w:t>
            </w:r>
          </w:p>
        </w:tc>
        <w:tc>
          <w:tcPr>
            <w:tcW w:w="1695" w:type="dxa"/>
            <w:vMerge w:val="restart"/>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科目名称</w:t>
            </w:r>
          </w:p>
        </w:tc>
        <w:tc>
          <w:tcPr>
            <w:tcW w:w="2329" w:type="dxa"/>
            <w:vMerge w:val="restart"/>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小计</w:t>
            </w:r>
          </w:p>
        </w:tc>
        <w:tc>
          <w:tcPr>
            <w:tcW w:w="2329" w:type="dxa"/>
            <w:vMerge w:val="restart"/>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基本支出</w:t>
            </w:r>
          </w:p>
        </w:tc>
        <w:tc>
          <w:tcPr>
            <w:tcW w:w="2329" w:type="dxa"/>
            <w:gridSpan w:val="2"/>
            <w:vMerge w:val="restart"/>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项目支出</w:t>
            </w:r>
          </w:p>
        </w:tc>
      </w:tr>
      <w:tr w:rsidR="004B7DC4" w:rsidRPr="008231AF">
        <w:trPr>
          <w:trHeight w:val="312"/>
          <w:jc w:val="center"/>
        </w:trPr>
        <w:tc>
          <w:tcPr>
            <w:tcW w:w="1308"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8"/>
                <w:szCs w:val="18"/>
              </w:rPr>
            </w:pPr>
          </w:p>
        </w:tc>
        <w:tc>
          <w:tcPr>
            <w:tcW w:w="1695" w:type="dxa"/>
            <w:vMerge/>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8"/>
                <w:szCs w:val="18"/>
              </w:rPr>
            </w:pPr>
          </w:p>
        </w:tc>
        <w:tc>
          <w:tcPr>
            <w:tcW w:w="2329" w:type="dxa"/>
            <w:vMerge/>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8"/>
                <w:szCs w:val="18"/>
              </w:rPr>
            </w:pPr>
          </w:p>
        </w:tc>
        <w:tc>
          <w:tcPr>
            <w:tcW w:w="2329" w:type="dxa"/>
            <w:vMerge/>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8"/>
                <w:szCs w:val="18"/>
              </w:rPr>
            </w:pPr>
          </w:p>
        </w:tc>
        <w:tc>
          <w:tcPr>
            <w:tcW w:w="2329" w:type="dxa"/>
            <w:gridSpan w:val="2"/>
            <w:vMerge/>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8"/>
                <w:szCs w:val="18"/>
              </w:rPr>
            </w:pPr>
          </w:p>
        </w:tc>
      </w:tr>
      <w:tr w:rsidR="004B7DC4" w:rsidRPr="008231AF">
        <w:trPr>
          <w:trHeight w:val="312"/>
          <w:jc w:val="center"/>
        </w:trPr>
        <w:tc>
          <w:tcPr>
            <w:tcW w:w="1308"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8"/>
                <w:szCs w:val="18"/>
              </w:rPr>
            </w:pPr>
          </w:p>
        </w:tc>
        <w:tc>
          <w:tcPr>
            <w:tcW w:w="1695" w:type="dxa"/>
            <w:vMerge/>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8"/>
                <w:szCs w:val="18"/>
              </w:rPr>
            </w:pPr>
          </w:p>
        </w:tc>
        <w:tc>
          <w:tcPr>
            <w:tcW w:w="2329" w:type="dxa"/>
            <w:vMerge/>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8"/>
                <w:szCs w:val="18"/>
              </w:rPr>
            </w:pPr>
          </w:p>
        </w:tc>
        <w:tc>
          <w:tcPr>
            <w:tcW w:w="2329" w:type="dxa"/>
            <w:vMerge/>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8"/>
                <w:szCs w:val="18"/>
              </w:rPr>
            </w:pPr>
          </w:p>
        </w:tc>
        <w:tc>
          <w:tcPr>
            <w:tcW w:w="2329" w:type="dxa"/>
            <w:gridSpan w:val="2"/>
            <w:vMerge/>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8"/>
                <w:szCs w:val="18"/>
              </w:rPr>
            </w:pPr>
          </w:p>
        </w:tc>
      </w:tr>
      <w:tr w:rsidR="004B7DC4" w:rsidRPr="008231AF">
        <w:trPr>
          <w:trHeight w:val="308"/>
          <w:jc w:val="center"/>
        </w:trPr>
        <w:tc>
          <w:tcPr>
            <w:tcW w:w="3003"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sz w:val="18"/>
                <w:szCs w:val="18"/>
              </w:rPr>
            </w:pPr>
            <w:r>
              <w:rPr>
                <w:rFonts w:ascii="宋体" w:hAnsi="宋体" w:cs="宋体" w:hint="eastAsia"/>
                <w:color w:val="000000"/>
                <w:kern w:val="0"/>
                <w:sz w:val="18"/>
                <w:szCs w:val="18"/>
              </w:rPr>
              <w:t>栏次</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sz w:val="18"/>
                <w:szCs w:val="18"/>
              </w:rPr>
            </w:pPr>
            <w:r>
              <w:rPr>
                <w:rFonts w:ascii="宋体" w:hAnsi="宋体" w:cs="宋体"/>
                <w:color w:val="000000"/>
                <w:kern w:val="0"/>
                <w:sz w:val="18"/>
                <w:szCs w:val="18"/>
              </w:rPr>
              <w:t>1</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sz w:val="18"/>
                <w:szCs w:val="18"/>
              </w:rPr>
            </w:pPr>
            <w:r>
              <w:rPr>
                <w:rFonts w:ascii="宋体" w:hAnsi="宋体" w:cs="宋体"/>
                <w:color w:val="000000"/>
                <w:kern w:val="0"/>
                <w:sz w:val="18"/>
                <w:szCs w:val="18"/>
              </w:rPr>
              <w:t>2</w:t>
            </w:r>
          </w:p>
        </w:tc>
        <w:tc>
          <w:tcPr>
            <w:tcW w:w="2329" w:type="dxa"/>
            <w:gridSpan w:val="2"/>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sz w:val="18"/>
                <w:szCs w:val="18"/>
              </w:rPr>
            </w:pPr>
            <w:r>
              <w:rPr>
                <w:rFonts w:ascii="宋体" w:hAnsi="宋体" w:cs="宋体"/>
                <w:color w:val="000000"/>
                <w:kern w:val="0"/>
                <w:sz w:val="18"/>
                <w:szCs w:val="18"/>
              </w:rPr>
              <w:t>3</w:t>
            </w:r>
          </w:p>
        </w:tc>
      </w:tr>
      <w:tr w:rsidR="004B7DC4" w:rsidRPr="008231AF">
        <w:trPr>
          <w:trHeight w:val="308"/>
          <w:jc w:val="center"/>
        </w:trPr>
        <w:tc>
          <w:tcPr>
            <w:tcW w:w="3003"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sz w:val="18"/>
                <w:szCs w:val="18"/>
              </w:rPr>
            </w:pPr>
            <w:r>
              <w:rPr>
                <w:rFonts w:ascii="宋体" w:hAnsi="宋体" w:cs="宋体" w:hint="eastAsia"/>
                <w:color w:val="000000"/>
                <w:kern w:val="0"/>
                <w:sz w:val="18"/>
                <w:szCs w:val="18"/>
              </w:rPr>
              <w:t>合计</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b/>
                <w:bCs/>
                <w:color w:val="000000"/>
                <w:sz w:val="18"/>
                <w:szCs w:val="18"/>
              </w:rPr>
            </w:pP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b/>
                <w:bCs/>
                <w:color w:val="000000"/>
                <w:sz w:val="18"/>
                <w:szCs w:val="18"/>
              </w:rPr>
            </w:pPr>
          </w:p>
        </w:tc>
        <w:tc>
          <w:tcPr>
            <w:tcW w:w="2329" w:type="dxa"/>
            <w:gridSpan w:val="2"/>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b/>
                <w:bCs/>
                <w:color w:val="000000"/>
                <w:sz w:val="18"/>
                <w:szCs w:val="18"/>
              </w:rPr>
            </w:pPr>
          </w:p>
        </w:tc>
      </w:tr>
      <w:tr w:rsidR="004B7DC4" w:rsidRPr="008231AF">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18"/>
                <w:szCs w:val="18"/>
              </w:rPr>
            </w:pP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18"/>
                <w:szCs w:val="18"/>
              </w:rPr>
            </w:pP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2329" w:type="dxa"/>
            <w:gridSpan w:val="2"/>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r>
      <w:tr w:rsidR="004B7DC4" w:rsidRPr="008231AF">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18"/>
                <w:szCs w:val="18"/>
              </w:rPr>
            </w:pP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18"/>
                <w:szCs w:val="18"/>
              </w:rPr>
            </w:pP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2329" w:type="dxa"/>
            <w:gridSpan w:val="2"/>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r>
      <w:tr w:rsidR="004B7DC4" w:rsidRPr="008231AF">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18"/>
                <w:szCs w:val="18"/>
              </w:rPr>
            </w:pP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18"/>
                <w:szCs w:val="18"/>
              </w:rPr>
            </w:pP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2329" w:type="dxa"/>
            <w:gridSpan w:val="2"/>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r>
      <w:tr w:rsidR="004B7DC4" w:rsidRPr="008231AF">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18"/>
                <w:szCs w:val="18"/>
              </w:rPr>
            </w:pP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18"/>
                <w:szCs w:val="18"/>
              </w:rPr>
            </w:pP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2329" w:type="dxa"/>
            <w:gridSpan w:val="2"/>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r>
      <w:tr w:rsidR="004B7DC4" w:rsidRPr="008231AF">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18"/>
                <w:szCs w:val="18"/>
              </w:rPr>
            </w:pP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18"/>
                <w:szCs w:val="18"/>
              </w:rPr>
            </w:pP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2329" w:type="dxa"/>
            <w:gridSpan w:val="2"/>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r>
      <w:tr w:rsidR="004B7DC4" w:rsidRPr="008231AF">
        <w:trPr>
          <w:trHeight w:val="308"/>
          <w:jc w:val="center"/>
        </w:trPr>
        <w:tc>
          <w:tcPr>
            <w:tcW w:w="130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18"/>
                <w:szCs w:val="18"/>
              </w:rPr>
            </w:pPr>
          </w:p>
        </w:tc>
        <w:tc>
          <w:tcPr>
            <w:tcW w:w="1695"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18"/>
                <w:szCs w:val="18"/>
              </w:rPr>
            </w:pP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c>
          <w:tcPr>
            <w:tcW w:w="2329" w:type="dxa"/>
            <w:gridSpan w:val="2"/>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18"/>
                <w:szCs w:val="18"/>
              </w:rPr>
            </w:pPr>
          </w:p>
        </w:tc>
      </w:tr>
    </w:tbl>
    <w:p w:rsidR="004B7DC4" w:rsidRDefault="004B7DC4">
      <w:pPr>
        <w:rPr>
          <w:rFonts w:cs="Times New Roman"/>
        </w:rPr>
      </w:pPr>
      <w:r>
        <w:rPr>
          <w:rFonts w:cs="Times New Roman"/>
        </w:rPr>
        <w:br w:type="page"/>
      </w:r>
    </w:p>
    <w:p w:rsidR="004B7DC4" w:rsidRDefault="004B7DC4">
      <w:pPr>
        <w:widowControl/>
        <w:jc w:val="center"/>
        <w:textAlignment w:val="center"/>
        <w:rPr>
          <w:rFonts w:ascii="黑体" w:eastAsia="黑体" w:hAnsi="宋体" w:cs="Times New Roman"/>
          <w:color w:val="000000"/>
          <w:kern w:val="0"/>
          <w:sz w:val="28"/>
          <w:szCs w:val="28"/>
        </w:rPr>
        <w:sectPr w:rsidR="004B7DC4">
          <w:pgSz w:w="11906" w:h="16838"/>
          <w:pgMar w:top="2098" w:right="1531" w:bottom="1984" w:left="1531" w:header="851" w:footer="992" w:gutter="0"/>
          <w:cols w:space="425"/>
          <w:docGrid w:type="lines" w:linePitch="312"/>
        </w:sectPr>
      </w:pPr>
    </w:p>
    <w:tbl>
      <w:tblPr>
        <w:tblW w:w="14076" w:type="dxa"/>
        <w:jc w:val="center"/>
        <w:tblLayout w:type="fixed"/>
        <w:tblCellMar>
          <w:left w:w="0" w:type="dxa"/>
          <w:right w:w="0" w:type="dxa"/>
        </w:tblCellMar>
        <w:tblLook w:val="00A0"/>
      </w:tblPr>
      <w:tblGrid>
        <w:gridCol w:w="1251"/>
        <w:gridCol w:w="2477"/>
        <w:gridCol w:w="1317"/>
        <w:gridCol w:w="913"/>
        <w:gridCol w:w="2463"/>
        <w:gridCol w:w="966"/>
        <w:gridCol w:w="861"/>
        <w:gridCol w:w="3028"/>
        <w:gridCol w:w="800"/>
      </w:tblGrid>
      <w:tr w:rsidR="004B7DC4" w:rsidRPr="008231AF">
        <w:trPr>
          <w:trHeight w:val="404"/>
          <w:jc w:val="center"/>
        </w:trPr>
        <w:tc>
          <w:tcPr>
            <w:tcW w:w="14076" w:type="dxa"/>
            <w:gridSpan w:val="9"/>
            <w:tcBorders>
              <w:top w:val="nil"/>
              <w:left w:val="nil"/>
              <w:bottom w:val="nil"/>
              <w:right w:val="nil"/>
            </w:tcBorders>
            <w:tcMar>
              <w:top w:w="15" w:type="dxa"/>
              <w:left w:w="15" w:type="dxa"/>
              <w:right w:w="15" w:type="dxa"/>
            </w:tcMar>
            <w:vAlign w:val="center"/>
          </w:tcPr>
          <w:p w:rsidR="004B7DC4" w:rsidRDefault="004B7DC4">
            <w:pPr>
              <w:widowControl/>
              <w:spacing w:line="420" w:lineRule="exact"/>
              <w:jc w:val="center"/>
              <w:textAlignment w:val="center"/>
              <w:rPr>
                <w:rFonts w:ascii="黑体" w:eastAsia="黑体" w:hAnsi="宋体" w:cs="Times New Roman"/>
                <w:color w:val="000000"/>
                <w:sz w:val="32"/>
                <w:szCs w:val="32"/>
              </w:rPr>
            </w:pPr>
            <w:r>
              <w:rPr>
                <w:rFonts w:ascii="黑体" w:eastAsia="黑体" w:hAnsi="宋体" w:cs="黑体" w:hint="eastAsia"/>
                <w:color w:val="000000"/>
                <w:kern w:val="0"/>
                <w:sz w:val="28"/>
                <w:szCs w:val="28"/>
              </w:rPr>
              <w:t>一般公共预算财政拨款基本支出决算表</w:t>
            </w:r>
          </w:p>
        </w:tc>
      </w:tr>
      <w:tr w:rsidR="004B7DC4" w:rsidRPr="008231AF">
        <w:trPr>
          <w:trHeight w:val="66"/>
          <w:jc w:val="center"/>
        </w:trPr>
        <w:tc>
          <w:tcPr>
            <w:tcW w:w="1251"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6"/>
                <w:szCs w:val="16"/>
              </w:rPr>
            </w:pPr>
          </w:p>
        </w:tc>
        <w:tc>
          <w:tcPr>
            <w:tcW w:w="2477"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6"/>
                <w:szCs w:val="16"/>
              </w:rPr>
            </w:pPr>
          </w:p>
        </w:tc>
        <w:tc>
          <w:tcPr>
            <w:tcW w:w="1317"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6"/>
                <w:szCs w:val="16"/>
              </w:rPr>
            </w:pPr>
          </w:p>
        </w:tc>
        <w:tc>
          <w:tcPr>
            <w:tcW w:w="913"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6"/>
                <w:szCs w:val="16"/>
              </w:rPr>
            </w:pPr>
          </w:p>
        </w:tc>
        <w:tc>
          <w:tcPr>
            <w:tcW w:w="2463"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6"/>
                <w:szCs w:val="16"/>
              </w:rPr>
            </w:pPr>
          </w:p>
        </w:tc>
        <w:tc>
          <w:tcPr>
            <w:tcW w:w="966"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6"/>
                <w:szCs w:val="16"/>
              </w:rPr>
            </w:pPr>
          </w:p>
        </w:tc>
        <w:tc>
          <w:tcPr>
            <w:tcW w:w="861"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6"/>
                <w:szCs w:val="16"/>
              </w:rPr>
            </w:pPr>
          </w:p>
        </w:tc>
        <w:tc>
          <w:tcPr>
            <w:tcW w:w="3828" w:type="dxa"/>
            <w:gridSpan w:val="2"/>
            <w:tcBorders>
              <w:top w:val="nil"/>
              <w:left w:val="nil"/>
              <w:bottom w:val="nil"/>
              <w:right w:val="nil"/>
            </w:tcBorders>
            <w:tcMar>
              <w:top w:w="15" w:type="dxa"/>
              <w:left w:w="15" w:type="dxa"/>
              <w:right w:w="15" w:type="dxa"/>
            </w:tcMar>
            <w:vAlign w:val="bottom"/>
          </w:tcPr>
          <w:p w:rsidR="004B7DC4" w:rsidRDefault="004B7DC4">
            <w:pPr>
              <w:widowControl/>
              <w:spacing w:line="240" w:lineRule="exact"/>
              <w:jc w:val="right"/>
              <w:textAlignment w:val="bottom"/>
              <w:rPr>
                <w:rFonts w:ascii="宋体" w:cs="Times New Roman"/>
                <w:color w:val="000000"/>
                <w:sz w:val="16"/>
                <w:szCs w:val="16"/>
              </w:rPr>
            </w:pPr>
            <w:r>
              <w:rPr>
                <w:rFonts w:ascii="宋体" w:hAnsi="宋体" w:cs="宋体" w:hint="eastAsia"/>
                <w:color w:val="000000"/>
                <w:kern w:val="0"/>
                <w:sz w:val="16"/>
                <w:szCs w:val="16"/>
              </w:rPr>
              <w:t>公开</w:t>
            </w:r>
            <w:r>
              <w:rPr>
                <w:rFonts w:ascii="宋体" w:hAnsi="宋体" w:cs="宋体"/>
                <w:color w:val="000000"/>
                <w:kern w:val="0"/>
                <w:sz w:val="16"/>
                <w:szCs w:val="16"/>
              </w:rPr>
              <w:t>06</w:t>
            </w:r>
            <w:r>
              <w:rPr>
                <w:rFonts w:ascii="宋体" w:hAnsi="宋体" w:cs="宋体" w:hint="eastAsia"/>
                <w:color w:val="000000"/>
                <w:kern w:val="0"/>
                <w:sz w:val="16"/>
                <w:szCs w:val="16"/>
              </w:rPr>
              <w:t>表</w:t>
            </w:r>
          </w:p>
        </w:tc>
      </w:tr>
      <w:tr w:rsidR="004B7DC4" w:rsidRPr="008231AF">
        <w:trPr>
          <w:trHeight w:val="61"/>
          <w:jc w:val="center"/>
        </w:trPr>
        <w:tc>
          <w:tcPr>
            <w:tcW w:w="1251" w:type="dxa"/>
            <w:tcBorders>
              <w:top w:val="nil"/>
              <w:left w:val="nil"/>
              <w:bottom w:val="nil"/>
              <w:right w:val="nil"/>
            </w:tcBorders>
            <w:tcMar>
              <w:top w:w="15" w:type="dxa"/>
              <w:left w:w="15" w:type="dxa"/>
              <w:right w:w="15" w:type="dxa"/>
            </w:tcMar>
            <w:vAlign w:val="bottom"/>
          </w:tcPr>
          <w:p w:rsidR="004B7DC4" w:rsidRDefault="004B7DC4">
            <w:pPr>
              <w:widowControl/>
              <w:spacing w:line="240" w:lineRule="exact"/>
              <w:jc w:val="left"/>
              <w:textAlignment w:val="bottom"/>
              <w:rPr>
                <w:rFonts w:ascii="宋体" w:cs="Times New Roman"/>
                <w:color w:val="000000"/>
                <w:sz w:val="16"/>
                <w:szCs w:val="16"/>
              </w:rPr>
            </w:pPr>
            <w:r>
              <w:rPr>
                <w:rFonts w:ascii="宋体" w:hAnsi="宋体" w:cs="宋体" w:hint="eastAsia"/>
                <w:color w:val="000000"/>
                <w:kern w:val="0"/>
                <w:sz w:val="16"/>
                <w:szCs w:val="16"/>
              </w:rPr>
              <w:t>部门：</w:t>
            </w:r>
          </w:p>
        </w:tc>
        <w:tc>
          <w:tcPr>
            <w:tcW w:w="2477"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6"/>
                <w:szCs w:val="16"/>
              </w:rPr>
            </w:pPr>
          </w:p>
        </w:tc>
        <w:tc>
          <w:tcPr>
            <w:tcW w:w="1317"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6"/>
                <w:szCs w:val="16"/>
              </w:rPr>
            </w:pPr>
          </w:p>
        </w:tc>
        <w:tc>
          <w:tcPr>
            <w:tcW w:w="913"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6"/>
                <w:szCs w:val="16"/>
              </w:rPr>
            </w:pPr>
          </w:p>
        </w:tc>
        <w:tc>
          <w:tcPr>
            <w:tcW w:w="2463"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6"/>
                <w:szCs w:val="16"/>
              </w:rPr>
            </w:pPr>
          </w:p>
        </w:tc>
        <w:tc>
          <w:tcPr>
            <w:tcW w:w="966"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6"/>
                <w:szCs w:val="16"/>
              </w:rPr>
            </w:pPr>
          </w:p>
        </w:tc>
        <w:tc>
          <w:tcPr>
            <w:tcW w:w="861"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6"/>
                <w:szCs w:val="16"/>
              </w:rPr>
            </w:pPr>
          </w:p>
        </w:tc>
        <w:tc>
          <w:tcPr>
            <w:tcW w:w="3828" w:type="dxa"/>
            <w:gridSpan w:val="2"/>
            <w:tcBorders>
              <w:top w:val="nil"/>
              <w:left w:val="nil"/>
              <w:bottom w:val="nil"/>
              <w:right w:val="nil"/>
            </w:tcBorders>
            <w:tcMar>
              <w:top w:w="15" w:type="dxa"/>
              <w:left w:w="15" w:type="dxa"/>
              <w:right w:w="15" w:type="dxa"/>
            </w:tcMar>
            <w:vAlign w:val="bottom"/>
          </w:tcPr>
          <w:p w:rsidR="004B7DC4" w:rsidRDefault="004B7DC4">
            <w:pPr>
              <w:widowControl/>
              <w:spacing w:line="240" w:lineRule="exact"/>
              <w:jc w:val="right"/>
              <w:textAlignment w:val="bottom"/>
              <w:rPr>
                <w:rFonts w:ascii="宋体" w:cs="Times New Roman"/>
                <w:color w:val="000000"/>
                <w:sz w:val="16"/>
                <w:szCs w:val="16"/>
              </w:rPr>
            </w:pPr>
            <w:r>
              <w:rPr>
                <w:rFonts w:ascii="宋体" w:hAnsi="宋体" w:cs="宋体" w:hint="eastAsia"/>
                <w:color w:val="000000"/>
                <w:kern w:val="0"/>
                <w:sz w:val="16"/>
                <w:szCs w:val="16"/>
              </w:rPr>
              <w:t>金额单位：万元</w:t>
            </w:r>
          </w:p>
        </w:tc>
      </w:tr>
      <w:tr w:rsidR="004B7DC4" w:rsidRPr="008231AF">
        <w:trPr>
          <w:trHeight w:val="242"/>
          <w:jc w:val="center"/>
        </w:trPr>
        <w:tc>
          <w:tcPr>
            <w:tcW w:w="5045"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16"/>
                <w:szCs w:val="16"/>
              </w:rPr>
            </w:pPr>
            <w:r>
              <w:rPr>
                <w:rFonts w:ascii="黑体" w:eastAsia="黑体" w:hAnsi="黑体" w:cs="黑体" w:hint="eastAsia"/>
                <w:color w:val="000000"/>
                <w:kern w:val="0"/>
                <w:sz w:val="16"/>
                <w:szCs w:val="16"/>
              </w:rPr>
              <w:t>人员经费</w:t>
            </w:r>
          </w:p>
        </w:tc>
        <w:tc>
          <w:tcPr>
            <w:tcW w:w="9031" w:type="dxa"/>
            <w:gridSpan w:val="6"/>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16"/>
                <w:szCs w:val="16"/>
              </w:rPr>
            </w:pPr>
            <w:r>
              <w:rPr>
                <w:rFonts w:ascii="黑体" w:eastAsia="黑体" w:hAnsi="黑体" w:cs="黑体" w:hint="eastAsia"/>
                <w:color w:val="000000"/>
                <w:kern w:val="0"/>
                <w:sz w:val="16"/>
                <w:szCs w:val="16"/>
              </w:rPr>
              <w:t>公用经费</w:t>
            </w:r>
          </w:p>
        </w:tc>
      </w:tr>
      <w:tr w:rsidR="004B7DC4" w:rsidRPr="008231AF">
        <w:trPr>
          <w:trHeight w:val="240"/>
          <w:jc w:val="center"/>
        </w:trPr>
        <w:tc>
          <w:tcPr>
            <w:tcW w:w="1251" w:type="dxa"/>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spacing w:line="240" w:lineRule="exact"/>
              <w:jc w:val="center"/>
              <w:textAlignment w:val="center"/>
              <w:rPr>
                <w:rFonts w:ascii="黑体" w:eastAsia="黑体" w:hAnsi="黑体" w:cs="Times New Roman"/>
                <w:color w:val="000000"/>
                <w:sz w:val="16"/>
                <w:szCs w:val="16"/>
              </w:rPr>
            </w:pPr>
            <w:r>
              <w:rPr>
                <w:rFonts w:ascii="黑体" w:eastAsia="黑体" w:hAnsi="黑体" w:cs="黑体" w:hint="eastAsia"/>
                <w:color w:val="000000"/>
                <w:kern w:val="0"/>
                <w:sz w:val="16"/>
                <w:szCs w:val="16"/>
              </w:rPr>
              <w:t>科目编码</w:t>
            </w:r>
          </w:p>
        </w:tc>
        <w:tc>
          <w:tcPr>
            <w:tcW w:w="2477" w:type="dxa"/>
            <w:vMerge w:val="restart"/>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40" w:lineRule="exact"/>
              <w:jc w:val="center"/>
              <w:textAlignment w:val="center"/>
              <w:rPr>
                <w:rFonts w:ascii="黑体" w:eastAsia="黑体" w:hAnsi="黑体" w:cs="Times New Roman"/>
                <w:color w:val="000000"/>
                <w:sz w:val="16"/>
                <w:szCs w:val="16"/>
              </w:rPr>
            </w:pPr>
            <w:r>
              <w:rPr>
                <w:rFonts w:ascii="黑体" w:eastAsia="黑体" w:hAnsi="黑体" w:cs="黑体" w:hint="eastAsia"/>
                <w:color w:val="000000"/>
                <w:kern w:val="0"/>
                <w:sz w:val="16"/>
                <w:szCs w:val="16"/>
              </w:rPr>
              <w:t>科目名称</w:t>
            </w:r>
          </w:p>
        </w:tc>
        <w:tc>
          <w:tcPr>
            <w:tcW w:w="1317" w:type="dxa"/>
            <w:vMerge w:val="restart"/>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40" w:lineRule="exact"/>
              <w:jc w:val="center"/>
              <w:textAlignment w:val="center"/>
              <w:rPr>
                <w:rFonts w:ascii="黑体" w:eastAsia="黑体" w:hAnsi="黑体" w:cs="Times New Roman"/>
                <w:color w:val="000000"/>
                <w:sz w:val="16"/>
                <w:szCs w:val="16"/>
              </w:rPr>
            </w:pPr>
            <w:r>
              <w:rPr>
                <w:rFonts w:ascii="黑体" w:eastAsia="黑体" w:hAnsi="黑体" w:cs="黑体" w:hint="eastAsia"/>
                <w:color w:val="000000"/>
                <w:kern w:val="0"/>
                <w:sz w:val="16"/>
                <w:szCs w:val="16"/>
              </w:rPr>
              <w:t>决算数</w:t>
            </w:r>
          </w:p>
        </w:tc>
        <w:tc>
          <w:tcPr>
            <w:tcW w:w="913" w:type="dxa"/>
            <w:vMerge w:val="restart"/>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40" w:lineRule="exact"/>
              <w:jc w:val="center"/>
              <w:textAlignment w:val="center"/>
              <w:rPr>
                <w:rFonts w:ascii="黑体" w:eastAsia="黑体" w:hAnsi="黑体" w:cs="Times New Roman"/>
                <w:color w:val="000000"/>
                <w:sz w:val="16"/>
                <w:szCs w:val="16"/>
              </w:rPr>
            </w:pPr>
            <w:r>
              <w:rPr>
                <w:rFonts w:ascii="黑体" w:eastAsia="黑体" w:hAnsi="黑体" w:cs="黑体" w:hint="eastAsia"/>
                <w:color w:val="000000"/>
                <w:kern w:val="0"/>
                <w:sz w:val="16"/>
                <w:szCs w:val="16"/>
              </w:rPr>
              <w:t>科目编码</w:t>
            </w:r>
          </w:p>
        </w:tc>
        <w:tc>
          <w:tcPr>
            <w:tcW w:w="2463" w:type="dxa"/>
            <w:vMerge w:val="restart"/>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40" w:lineRule="exact"/>
              <w:jc w:val="center"/>
              <w:textAlignment w:val="center"/>
              <w:rPr>
                <w:rFonts w:ascii="黑体" w:eastAsia="黑体" w:hAnsi="黑体" w:cs="Times New Roman"/>
                <w:color w:val="000000"/>
                <w:sz w:val="16"/>
                <w:szCs w:val="16"/>
              </w:rPr>
            </w:pPr>
            <w:r>
              <w:rPr>
                <w:rFonts w:ascii="黑体" w:eastAsia="黑体" w:hAnsi="黑体" w:cs="黑体" w:hint="eastAsia"/>
                <w:color w:val="000000"/>
                <w:kern w:val="0"/>
                <w:sz w:val="16"/>
                <w:szCs w:val="16"/>
              </w:rPr>
              <w:t>科目名称</w:t>
            </w:r>
          </w:p>
        </w:tc>
        <w:tc>
          <w:tcPr>
            <w:tcW w:w="966" w:type="dxa"/>
            <w:vMerge w:val="restart"/>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40" w:lineRule="exact"/>
              <w:jc w:val="center"/>
              <w:textAlignment w:val="center"/>
              <w:rPr>
                <w:rFonts w:ascii="黑体" w:eastAsia="黑体" w:hAnsi="黑体" w:cs="Times New Roman"/>
                <w:color w:val="000000"/>
                <w:sz w:val="16"/>
                <w:szCs w:val="16"/>
              </w:rPr>
            </w:pPr>
            <w:r>
              <w:rPr>
                <w:rFonts w:ascii="黑体" w:eastAsia="黑体" w:hAnsi="黑体" w:cs="黑体" w:hint="eastAsia"/>
                <w:color w:val="000000"/>
                <w:kern w:val="0"/>
                <w:sz w:val="16"/>
                <w:szCs w:val="16"/>
              </w:rPr>
              <w:t>决算数</w:t>
            </w:r>
          </w:p>
        </w:tc>
        <w:tc>
          <w:tcPr>
            <w:tcW w:w="861" w:type="dxa"/>
            <w:vMerge w:val="restart"/>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40" w:lineRule="exact"/>
              <w:jc w:val="center"/>
              <w:textAlignment w:val="center"/>
              <w:rPr>
                <w:rFonts w:ascii="黑体" w:eastAsia="黑体" w:hAnsi="黑体" w:cs="Times New Roman"/>
                <w:color w:val="000000"/>
                <w:sz w:val="16"/>
                <w:szCs w:val="16"/>
              </w:rPr>
            </w:pPr>
            <w:r>
              <w:rPr>
                <w:rFonts w:ascii="黑体" w:eastAsia="黑体" w:hAnsi="黑体" w:cs="黑体" w:hint="eastAsia"/>
                <w:color w:val="000000"/>
                <w:kern w:val="0"/>
                <w:sz w:val="16"/>
                <w:szCs w:val="16"/>
              </w:rPr>
              <w:t>科目编码</w:t>
            </w:r>
          </w:p>
        </w:tc>
        <w:tc>
          <w:tcPr>
            <w:tcW w:w="3028" w:type="dxa"/>
            <w:vMerge w:val="restart"/>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40" w:lineRule="exact"/>
              <w:jc w:val="center"/>
              <w:textAlignment w:val="center"/>
              <w:rPr>
                <w:rFonts w:ascii="黑体" w:eastAsia="黑体" w:hAnsi="黑体" w:cs="Times New Roman"/>
                <w:color w:val="000000"/>
                <w:sz w:val="16"/>
                <w:szCs w:val="16"/>
              </w:rPr>
            </w:pPr>
            <w:r>
              <w:rPr>
                <w:rFonts w:ascii="黑体" w:eastAsia="黑体" w:hAnsi="黑体" w:cs="黑体" w:hint="eastAsia"/>
                <w:color w:val="000000"/>
                <w:kern w:val="0"/>
                <w:sz w:val="16"/>
                <w:szCs w:val="16"/>
              </w:rPr>
              <w:t>科目名称</w:t>
            </w:r>
          </w:p>
        </w:tc>
        <w:tc>
          <w:tcPr>
            <w:tcW w:w="800" w:type="dxa"/>
            <w:vMerge w:val="restart"/>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40" w:lineRule="exact"/>
              <w:jc w:val="center"/>
              <w:textAlignment w:val="center"/>
              <w:rPr>
                <w:rFonts w:ascii="黑体" w:eastAsia="黑体" w:hAnsi="黑体" w:cs="Times New Roman"/>
                <w:color w:val="000000"/>
                <w:sz w:val="16"/>
                <w:szCs w:val="16"/>
              </w:rPr>
            </w:pPr>
            <w:r>
              <w:rPr>
                <w:rFonts w:ascii="黑体" w:eastAsia="黑体" w:hAnsi="黑体" w:cs="黑体" w:hint="eastAsia"/>
                <w:color w:val="000000"/>
                <w:kern w:val="0"/>
                <w:sz w:val="16"/>
                <w:szCs w:val="16"/>
              </w:rPr>
              <w:t>决算数</w:t>
            </w:r>
          </w:p>
        </w:tc>
      </w:tr>
      <w:tr w:rsidR="004B7DC4" w:rsidRPr="008231AF">
        <w:trPr>
          <w:trHeight w:val="312"/>
          <w:jc w:val="center"/>
        </w:trPr>
        <w:tc>
          <w:tcPr>
            <w:tcW w:w="1251" w:type="dxa"/>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6"/>
                <w:szCs w:val="16"/>
              </w:rPr>
            </w:pPr>
          </w:p>
        </w:tc>
        <w:tc>
          <w:tcPr>
            <w:tcW w:w="2477" w:type="dxa"/>
            <w:vMerge/>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6"/>
                <w:szCs w:val="16"/>
              </w:rPr>
            </w:pPr>
          </w:p>
        </w:tc>
        <w:tc>
          <w:tcPr>
            <w:tcW w:w="1317" w:type="dxa"/>
            <w:vMerge/>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6"/>
                <w:szCs w:val="16"/>
              </w:rPr>
            </w:pPr>
          </w:p>
        </w:tc>
        <w:tc>
          <w:tcPr>
            <w:tcW w:w="913" w:type="dxa"/>
            <w:vMerge/>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6"/>
                <w:szCs w:val="16"/>
              </w:rPr>
            </w:pPr>
          </w:p>
        </w:tc>
        <w:tc>
          <w:tcPr>
            <w:tcW w:w="2463" w:type="dxa"/>
            <w:vMerge/>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6"/>
                <w:szCs w:val="16"/>
              </w:rPr>
            </w:pPr>
          </w:p>
        </w:tc>
        <w:tc>
          <w:tcPr>
            <w:tcW w:w="966" w:type="dxa"/>
            <w:vMerge/>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6"/>
                <w:szCs w:val="16"/>
              </w:rPr>
            </w:pPr>
          </w:p>
        </w:tc>
        <w:tc>
          <w:tcPr>
            <w:tcW w:w="861" w:type="dxa"/>
            <w:vMerge/>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6"/>
                <w:szCs w:val="16"/>
              </w:rPr>
            </w:pPr>
          </w:p>
        </w:tc>
        <w:tc>
          <w:tcPr>
            <w:tcW w:w="3028" w:type="dxa"/>
            <w:vMerge/>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6"/>
                <w:szCs w:val="16"/>
              </w:rPr>
            </w:pPr>
          </w:p>
        </w:tc>
        <w:tc>
          <w:tcPr>
            <w:tcW w:w="800" w:type="dxa"/>
            <w:vMerge/>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sz w:val="16"/>
                <w:szCs w:val="16"/>
              </w:rPr>
            </w:pPr>
          </w:p>
        </w:tc>
      </w:tr>
      <w:tr w:rsidR="004B7DC4" w:rsidRPr="008231AF">
        <w:trPr>
          <w:trHeight w:val="177"/>
          <w:jc w:val="center"/>
        </w:trPr>
        <w:tc>
          <w:tcPr>
            <w:tcW w:w="12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301</w:t>
            </w:r>
          </w:p>
        </w:tc>
        <w:tc>
          <w:tcPr>
            <w:tcW w:w="247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hint="eastAsia"/>
                <w:color w:val="000000"/>
                <w:kern w:val="0"/>
                <w:sz w:val="16"/>
                <w:szCs w:val="16"/>
              </w:rPr>
              <w:t>工资福利支出</w:t>
            </w:r>
          </w:p>
        </w:tc>
        <w:tc>
          <w:tcPr>
            <w:tcW w:w="13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91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302</w:t>
            </w:r>
          </w:p>
        </w:tc>
        <w:tc>
          <w:tcPr>
            <w:tcW w:w="246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hint="eastAsia"/>
                <w:color w:val="000000"/>
                <w:kern w:val="0"/>
                <w:sz w:val="16"/>
                <w:szCs w:val="16"/>
              </w:rPr>
              <w:t>商品和服务支出</w:t>
            </w:r>
          </w:p>
        </w:tc>
        <w:tc>
          <w:tcPr>
            <w:tcW w:w="966"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8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307</w:t>
            </w:r>
          </w:p>
        </w:tc>
        <w:tc>
          <w:tcPr>
            <w:tcW w:w="3028"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hint="eastAsia"/>
                <w:color w:val="000000"/>
                <w:kern w:val="0"/>
                <w:sz w:val="16"/>
                <w:szCs w:val="16"/>
              </w:rPr>
              <w:t>债务利息及费用支出</w:t>
            </w:r>
          </w:p>
        </w:tc>
        <w:tc>
          <w:tcPr>
            <w:tcW w:w="800"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180" w:lineRule="exact"/>
              <w:jc w:val="right"/>
              <w:rPr>
                <w:rFonts w:ascii="宋体" w:cs="Times New Roman"/>
                <w:color w:val="000000"/>
                <w:sz w:val="16"/>
                <w:szCs w:val="16"/>
              </w:rPr>
            </w:pPr>
          </w:p>
        </w:tc>
      </w:tr>
      <w:tr w:rsidR="004B7DC4" w:rsidRPr="008231AF">
        <w:trPr>
          <w:trHeight w:val="177"/>
          <w:jc w:val="center"/>
        </w:trPr>
        <w:tc>
          <w:tcPr>
            <w:tcW w:w="12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30101</w:t>
            </w:r>
          </w:p>
        </w:tc>
        <w:tc>
          <w:tcPr>
            <w:tcW w:w="247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基本工资</w:t>
            </w:r>
          </w:p>
        </w:tc>
        <w:tc>
          <w:tcPr>
            <w:tcW w:w="13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91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30201</w:t>
            </w:r>
          </w:p>
        </w:tc>
        <w:tc>
          <w:tcPr>
            <w:tcW w:w="246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办公费</w:t>
            </w:r>
          </w:p>
        </w:tc>
        <w:tc>
          <w:tcPr>
            <w:tcW w:w="966"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8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30701</w:t>
            </w:r>
          </w:p>
        </w:tc>
        <w:tc>
          <w:tcPr>
            <w:tcW w:w="3028"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国内债务付息</w:t>
            </w:r>
          </w:p>
        </w:tc>
        <w:tc>
          <w:tcPr>
            <w:tcW w:w="800"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180" w:lineRule="exact"/>
              <w:jc w:val="right"/>
              <w:rPr>
                <w:rFonts w:ascii="宋体" w:cs="Times New Roman"/>
                <w:color w:val="000000"/>
                <w:sz w:val="16"/>
                <w:szCs w:val="16"/>
              </w:rPr>
            </w:pPr>
          </w:p>
        </w:tc>
      </w:tr>
      <w:tr w:rsidR="004B7DC4" w:rsidRPr="008231AF">
        <w:trPr>
          <w:trHeight w:val="177"/>
          <w:jc w:val="center"/>
        </w:trPr>
        <w:tc>
          <w:tcPr>
            <w:tcW w:w="12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30102</w:t>
            </w:r>
          </w:p>
        </w:tc>
        <w:tc>
          <w:tcPr>
            <w:tcW w:w="247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津贴补贴</w:t>
            </w:r>
          </w:p>
        </w:tc>
        <w:tc>
          <w:tcPr>
            <w:tcW w:w="13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91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30202</w:t>
            </w:r>
          </w:p>
        </w:tc>
        <w:tc>
          <w:tcPr>
            <w:tcW w:w="246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印刷费</w:t>
            </w:r>
          </w:p>
        </w:tc>
        <w:tc>
          <w:tcPr>
            <w:tcW w:w="966"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8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30702</w:t>
            </w:r>
          </w:p>
        </w:tc>
        <w:tc>
          <w:tcPr>
            <w:tcW w:w="3028"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国外债务付息</w:t>
            </w:r>
          </w:p>
        </w:tc>
        <w:tc>
          <w:tcPr>
            <w:tcW w:w="800"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180" w:lineRule="exact"/>
              <w:jc w:val="right"/>
              <w:rPr>
                <w:rFonts w:ascii="宋体" w:cs="Times New Roman"/>
                <w:color w:val="000000"/>
                <w:sz w:val="16"/>
                <w:szCs w:val="16"/>
              </w:rPr>
            </w:pPr>
          </w:p>
        </w:tc>
      </w:tr>
      <w:tr w:rsidR="004B7DC4" w:rsidRPr="008231AF">
        <w:trPr>
          <w:trHeight w:val="177"/>
          <w:jc w:val="center"/>
        </w:trPr>
        <w:tc>
          <w:tcPr>
            <w:tcW w:w="12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30103</w:t>
            </w:r>
          </w:p>
        </w:tc>
        <w:tc>
          <w:tcPr>
            <w:tcW w:w="247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奖金</w:t>
            </w:r>
          </w:p>
        </w:tc>
        <w:tc>
          <w:tcPr>
            <w:tcW w:w="13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91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30203</w:t>
            </w:r>
          </w:p>
        </w:tc>
        <w:tc>
          <w:tcPr>
            <w:tcW w:w="246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咨询费</w:t>
            </w:r>
          </w:p>
        </w:tc>
        <w:tc>
          <w:tcPr>
            <w:tcW w:w="966"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8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310</w:t>
            </w:r>
          </w:p>
        </w:tc>
        <w:tc>
          <w:tcPr>
            <w:tcW w:w="3028"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hint="eastAsia"/>
                <w:color w:val="000000"/>
                <w:kern w:val="0"/>
                <w:sz w:val="16"/>
                <w:szCs w:val="16"/>
              </w:rPr>
              <w:t>资本性支出</w:t>
            </w:r>
          </w:p>
        </w:tc>
        <w:tc>
          <w:tcPr>
            <w:tcW w:w="800"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180" w:lineRule="exact"/>
              <w:jc w:val="right"/>
              <w:rPr>
                <w:rFonts w:ascii="宋体" w:cs="Times New Roman"/>
                <w:color w:val="000000"/>
                <w:sz w:val="16"/>
                <w:szCs w:val="16"/>
              </w:rPr>
            </w:pPr>
          </w:p>
        </w:tc>
      </w:tr>
      <w:tr w:rsidR="004B7DC4" w:rsidRPr="008231AF">
        <w:trPr>
          <w:trHeight w:val="177"/>
          <w:jc w:val="center"/>
        </w:trPr>
        <w:tc>
          <w:tcPr>
            <w:tcW w:w="12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30106</w:t>
            </w:r>
          </w:p>
        </w:tc>
        <w:tc>
          <w:tcPr>
            <w:tcW w:w="247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伙食补助费</w:t>
            </w:r>
          </w:p>
        </w:tc>
        <w:tc>
          <w:tcPr>
            <w:tcW w:w="13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91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30204</w:t>
            </w:r>
          </w:p>
        </w:tc>
        <w:tc>
          <w:tcPr>
            <w:tcW w:w="246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手续费</w:t>
            </w:r>
          </w:p>
        </w:tc>
        <w:tc>
          <w:tcPr>
            <w:tcW w:w="966"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8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31001</w:t>
            </w:r>
          </w:p>
        </w:tc>
        <w:tc>
          <w:tcPr>
            <w:tcW w:w="3028"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房屋建筑物购建</w:t>
            </w:r>
          </w:p>
        </w:tc>
        <w:tc>
          <w:tcPr>
            <w:tcW w:w="800"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180" w:lineRule="exact"/>
              <w:jc w:val="right"/>
              <w:rPr>
                <w:rFonts w:ascii="宋体" w:cs="Times New Roman"/>
                <w:color w:val="000000"/>
                <w:sz w:val="16"/>
                <w:szCs w:val="16"/>
              </w:rPr>
            </w:pPr>
          </w:p>
        </w:tc>
      </w:tr>
      <w:tr w:rsidR="004B7DC4" w:rsidRPr="008231AF">
        <w:trPr>
          <w:trHeight w:val="177"/>
          <w:jc w:val="center"/>
        </w:trPr>
        <w:tc>
          <w:tcPr>
            <w:tcW w:w="12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30107</w:t>
            </w:r>
          </w:p>
        </w:tc>
        <w:tc>
          <w:tcPr>
            <w:tcW w:w="247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绩效工资</w:t>
            </w:r>
          </w:p>
        </w:tc>
        <w:tc>
          <w:tcPr>
            <w:tcW w:w="13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91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30205</w:t>
            </w:r>
          </w:p>
        </w:tc>
        <w:tc>
          <w:tcPr>
            <w:tcW w:w="246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水费</w:t>
            </w:r>
          </w:p>
        </w:tc>
        <w:tc>
          <w:tcPr>
            <w:tcW w:w="966"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8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31002</w:t>
            </w:r>
          </w:p>
        </w:tc>
        <w:tc>
          <w:tcPr>
            <w:tcW w:w="3028"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办公设备购置</w:t>
            </w:r>
          </w:p>
        </w:tc>
        <w:tc>
          <w:tcPr>
            <w:tcW w:w="800"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180" w:lineRule="exact"/>
              <w:jc w:val="right"/>
              <w:rPr>
                <w:rFonts w:ascii="宋体" w:cs="Times New Roman"/>
                <w:color w:val="000000"/>
                <w:sz w:val="16"/>
                <w:szCs w:val="16"/>
              </w:rPr>
            </w:pPr>
          </w:p>
        </w:tc>
      </w:tr>
      <w:tr w:rsidR="004B7DC4" w:rsidRPr="008231AF">
        <w:trPr>
          <w:trHeight w:val="177"/>
          <w:jc w:val="center"/>
        </w:trPr>
        <w:tc>
          <w:tcPr>
            <w:tcW w:w="12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30108</w:t>
            </w:r>
          </w:p>
        </w:tc>
        <w:tc>
          <w:tcPr>
            <w:tcW w:w="247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机关事业单位基本养老保险缴费</w:t>
            </w:r>
          </w:p>
        </w:tc>
        <w:tc>
          <w:tcPr>
            <w:tcW w:w="13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91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30206</w:t>
            </w:r>
          </w:p>
        </w:tc>
        <w:tc>
          <w:tcPr>
            <w:tcW w:w="246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电费</w:t>
            </w:r>
          </w:p>
        </w:tc>
        <w:tc>
          <w:tcPr>
            <w:tcW w:w="966"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8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31003</w:t>
            </w:r>
          </w:p>
        </w:tc>
        <w:tc>
          <w:tcPr>
            <w:tcW w:w="3028"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专用设备购置</w:t>
            </w:r>
          </w:p>
        </w:tc>
        <w:tc>
          <w:tcPr>
            <w:tcW w:w="800"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180" w:lineRule="exact"/>
              <w:jc w:val="right"/>
              <w:rPr>
                <w:rFonts w:ascii="宋体" w:cs="Times New Roman"/>
                <w:color w:val="000000"/>
                <w:sz w:val="16"/>
                <w:szCs w:val="16"/>
              </w:rPr>
            </w:pPr>
          </w:p>
        </w:tc>
      </w:tr>
      <w:tr w:rsidR="004B7DC4" w:rsidRPr="008231AF">
        <w:trPr>
          <w:trHeight w:val="177"/>
          <w:jc w:val="center"/>
        </w:trPr>
        <w:tc>
          <w:tcPr>
            <w:tcW w:w="12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30109</w:t>
            </w:r>
          </w:p>
        </w:tc>
        <w:tc>
          <w:tcPr>
            <w:tcW w:w="247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职业年金缴费</w:t>
            </w:r>
          </w:p>
        </w:tc>
        <w:tc>
          <w:tcPr>
            <w:tcW w:w="13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91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30207</w:t>
            </w:r>
          </w:p>
        </w:tc>
        <w:tc>
          <w:tcPr>
            <w:tcW w:w="246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邮电费</w:t>
            </w:r>
          </w:p>
        </w:tc>
        <w:tc>
          <w:tcPr>
            <w:tcW w:w="966"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8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31005</w:t>
            </w:r>
          </w:p>
        </w:tc>
        <w:tc>
          <w:tcPr>
            <w:tcW w:w="3028"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基础设施建设</w:t>
            </w:r>
          </w:p>
        </w:tc>
        <w:tc>
          <w:tcPr>
            <w:tcW w:w="800"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180" w:lineRule="exact"/>
              <w:jc w:val="right"/>
              <w:rPr>
                <w:rFonts w:ascii="宋体" w:cs="Times New Roman"/>
                <w:color w:val="000000"/>
                <w:sz w:val="16"/>
                <w:szCs w:val="16"/>
              </w:rPr>
            </w:pPr>
          </w:p>
        </w:tc>
      </w:tr>
      <w:tr w:rsidR="004B7DC4" w:rsidRPr="008231AF">
        <w:trPr>
          <w:trHeight w:val="177"/>
          <w:jc w:val="center"/>
        </w:trPr>
        <w:tc>
          <w:tcPr>
            <w:tcW w:w="12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30110</w:t>
            </w:r>
          </w:p>
        </w:tc>
        <w:tc>
          <w:tcPr>
            <w:tcW w:w="247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职工基本医疗保险缴费</w:t>
            </w:r>
          </w:p>
        </w:tc>
        <w:tc>
          <w:tcPr>
            <w:tcW w:w="13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91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30208</w:t>
            </w:r>
          </w:p>
        </w:tc>
        <w:tc>
          <w:tcPr>
            <w:tcW w:w="246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取暖费</w:t>
            </w:r>
          </w:p>
        </w:tc>
        <w:tc>
          <w:tcPr>
            <w:tcW w:w="966"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8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31006</w:t>
            </w:r>
          </w:p>
        </w:tc>
        <w:tc>
          <w:tcPr>
            <w:tcW w:w="3028"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大型修缮</w:t>
            </w:r>
          </w:p>
        </w:tc>
        <w:tc>
          <w:tcPr>
            <w:tcW w:w="800"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180" w:lineRule="exact"/>
              <w:jc w:val="right"/>
              <w:rPr>
                <w:rFonts w:ascii="宋体" w:cs="Times New Roman"/>
                <w:color w:val="000000"/>
                <w:sz w:val="16"/>
                <w:szCs w:val="16"/>
              </w:rPr>
            </w:pPr>
          </w:p>
        </w:tc>
      </w:tr>
      <w:tr w:rsidR="004B7DC4" w:rsidRPr="008231AF">
        <w:trPr>
          <w:trHeight w:val="177"/>
          <w:jc w:val="center"/>
        </w:trPr>
        <w:tc>
          <w:tcPr>
            <w:tcW w:w="12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30111</w:t>
            </w:r>
          </w:p>
        </w:tc>
        <w:tc>
          <w:tcPr>
            <w:tcW w:w="247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公务员医疗补助缴费</w:t>
            </w:r>
          </w:p>
        </w:tc>
        <w:tc>
          <w:tcPr>
            <w:tcW w:w="13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91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30209</w:t>
            </w:r>
          </w:p>
        </w:tc>
        <w:tc>
          <w:tcPr>
            <w:tcW w:w="246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物业管理费</w:t>
            </w:r>
          </w:p>
        </w:tc>
        <w:tc>
          <w:tcPr>
            <w:tcW w:w="966"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8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31007</w:t>
            </w:r>
          </w:p>
        </w:tc>
        <w:tc>
          <w:tcPr>
            <w:tcW w:w="3028"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信息网络及软件购置更新</w:t>
            </w:r>
          </w:p>
        </w:tc>
        <w:tc>
          <w:tcPr>
            <w:tcW w:w="800"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180" w:lineRule="exact"/>
              <w:jc w:val="right"/>
              <w:rPr>
                <w:rFonts w:ascii="宋体" w:cs="Times New Roman"/>
                <w:color w:val="000000"/>
                <w:sz w:val="16"/>
                <w:szCs w:val="16"/>
              </w:rPr>
            </w:pPr>
          </w:p>
        </w:tc>
      </w:tr>
      <w:tr w:rsidR="004B7DC4" w:rsidRPr="008231AF">
        <w:trPr>
          <w:trHeight w:val="177"/>
          <w:jc w:val="center"/>
        </w:trPr>
        <w:tc>
          <w:tcPr>
            <w:tcW w:w="12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30112</w:t>
            </w:r>
          </w:p>
        </w:tc>
        <w:tc>
          <w:tcPr>
            <w:tcW w:w="247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其他社会保障缴费</w:t>
            </w:r>
          </w:p>
        </w:tc>
        <w:tc>
          <w:tcPr>
            <w:tcW w:w="13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91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30211</w:t>
            </w:r>
          </w:p>
        </w:tc>
        <w:tc>
          <w:tcPr>
            <w:tcW w:w="246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差旅费</w:t>
            </w:r>
          </w:p>
        </w:tc>
        <w:tc>
          <w:tcPr>
            <w:tcW w:w="966"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8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31008</w:t>
            </w:r>
          </w:p>
        </w:tc>
        <w:tc>
          <w:tcPr>
            <w:tcW w:w="3028"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物资储备</w:t>
            </w:r>
          </w:p>
        </w:tc>
        <w:tc>
          <w:tcPr>
            <w:tcW w:w="800"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180" w:lineRule="exact"/>
              <w:jc w:val="right"/>
              <w:rPr>
                <w:rFonts w:ascii="宋体" w:cs="Times New Roman"/>
                <w:color w:val="000000"/>
                <w:sz w:val="16"/>
                <w:szCs w:val="16"/>
              </w:rPr>
            </w:pPr>
          </w:p>
        </w:tc>
      </w:tr>
      <w:tr w:rsidR="004B7DC4" w:rsidRPr="008231AF">
        <w:trPr>
          <w:trHeight w:val="177"/>
          <w:jc w:val="center"/>
        </w:trPr>
        <w:tc>
          <w:tcPr>
            <w:tcW w:w="12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30113</w:t>
            </w:r>
          </w:p>
        </w:tc>
        <w:tc>
          <w:tcPr>
            <w:tcW w:w="247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住房公积金</w:t>
            </w:r>
          </w:p>
        </w:tc>
        <w:tc>
          <w:tcPr>
            <w:tcW w:w="13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91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30212</w:t>
            </w:r>
          </w:p>
        </w:tc>
        <w:tc>
          <w:tcPr>
            <w:tcW w:w="246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因公出国（境）费用</w:t>
            </w:r>
          </w:p>
        </w:tc>
        <w:tc>
          <w:tcPr>
            <w:tcW w:w="966"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8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31009</w:t>
            </w:r>
          </w:p>
        </w:tc>
        <w:tc>
          <w:tcPr>
            <w:tcW w:w="3028"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土地补偿</w:t>
            </w:r>
          </w:p>
        </w:tc>
        <w:tc>
          <w:tcPr>
            <w:tcW w:w="800"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180" w:lineRule="exact"/>
              <w:jc w:val="right"/>
              <w:rPr>
                <w:rFonts w:ascii="宋体" w:cs="Times New Roman"/>
                <w:color w:val="000000"/>
                <w:sz w:val="16"/>
                <w:szCs w:val="16"/>
              </w:rPr>
            </w:pPr>
          </w:p>
        </w:tc>
      </w:tr>
      <w:tr w:rsidR="004B7DC4" w:rsidRPr="008231AF">
        <w:trPr>
          <w:trHeight w:val="177"/>
          <w:jc w:val="center"/>
        </w:trPr>
        <w:tc>
          <w:tcPr>
            <w:tcW w:w="12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30114</w:t>
            </w:r>
          </w:p>
        </w:tc>
        <w:tc>
          <w:tcPr>
            <w:tcW w:w="247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医疗费</w:t>
            </w:r>
          </w:p>
        </w:tc>
        <w:tc>
          <w:tcPr>
            <w:tcW w:w="13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91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30213</w:t>
            </w:r>
          </w:p>
        </w:tc>
        <w:tc>
          <w:tcPr>
            <w:tcW w:w="246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维修（护）费</w:t>
            </w:r>
          </w:p>
        </w:tc>
        <w:tc>
          <w:tcPr>
            <w:tcW w:w="966"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8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31010</w:t>
            </w:r>
          </w:p>
        </w:tc>
        <w:tc>
          <w:tcPr>
            <w:tcW w:w="3028"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安置补助</w:t>
            </w:r>
          </w:p>
        </w:tc>
        <w:tc>
          <w:tcPr>
            <w:tcW w:w="800"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180" w:lineRule="exact"/>
              <w:jc w:val="right"/>
              <w:rPr>
                <w:rFonts w:ascii="宋体" w:cs="Times New Roman"/>
                <w:color w:val="000000"/>
                <w:sz w:val="16"/>
                <w:szCs w:val="16"/>
              </w:rPr>
            </w:pPr>
          </w:p>
        </w:tc>
      </w:tr>
      <w:tr w:rsidR="004B7DC4" w:rsidRPr="008231AF">
        <w:trPr>
          <w:trHeight w:val="177"/>
          <w:jc w:val="center"/>
        </w:trPr>
        <w:tc>
          <w:tcPr>
            <w:tcW w:w="12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30199</w:t>
            </w:r>
          </w:p>
        </w:tc>
        <w:tc>
          <w:tcPr>
            <w:tcW w:w="247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其他工资福利支出</w:t>
            </w:r>
          </w:p>
        </w:tc>
        <w:tc>
          <w:tcPr>
            <w:tcW w:w="13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91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30214</w:t>
            </w:r>
          </w:p>
        </w:tc>
        <w:tc>
          <w:tcPr>
            <w:tcW w:w="246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租赁费</w:t>
            </w:r>
          </w:p>
        </w:tc>
        <w:tc>
          <w:tcPr>
            <w:tcW w:w="966"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8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31011</w:t>
            </w:r>
          </w:p>
        </w:tc>
        <w:tc>
          <w:tcPr>
            <w:tcW w:w="3028"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地上附着物和青苗补偿</w:t>
            </w:r>
          </w:p>
        </w:tc>
        <w:tc>
          <w:tcPr>
            <w:tcW w:w="800"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180" w:lineRule="exact"/>
              <w:jc w:val="right"/>
              <w:rPr>
                <w:rFonts w:ascii="宋体" w:cs="Times New Roman"/>
                <w:color w:val="000000"/>
                <w:sz w:val="16"/>
                <w:szCs w:val="16"/>
              </w:rPr>
            </w:pPr>
          </w:p>
        </w:tc>
      </w:tr>
      <w:tr w:rsidR="004B7DC4" w:rsidRPr="008231AF">
        <w:trPr>
          <w:trHeight w:val="177"/>
          <w:jc w:val="center"/>
        </w:trPr>
        <w:tc>
          <w:tcPr>
            <w:tcW w:w="12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303</w:t>
            </w:r>
          </w:p>
        </w:tc>
        <w:tc>
          <w:tcPr>
            <w:tcW w:w="247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hint="eastAsia"/>
                <w:color w:val="000000"/>
                <w:kern w:val="0"/>
                <w:sz w:val="16"/>
                <w:szCs w:val="16"/>
              </w:rPr>
              <w:t>对个人和家庭的补助</w:t>
            </w:r>
          </w:p>
        </w:tc>
        <w:tc>
          <w:tcPr>
            <w:tcW w:w="13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91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30215</w:t>
            </w:r>
          </w:p>
        </w:tc>
        <w:tc>
          <w:tcPr>
            <w:tcW w:w="246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会议费</w:t>
            </w:r>
          </w:p>
        </w:tc>
        <w:tc>
          <w:tcPr>
            <w:tcW w:w="966"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8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31012</w:t>
            </w:r>
          </w:p>
        </w:tc>
        <w:tc>
          <w:tcPr>
            <w:tcW w:w="3028"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拆迁补偿</w:t>
            </w:r>
          </w:p>
        </w:tc>
        <w:tc>
          <w:tcPr>
            <w:tcW w:w="800"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180" w:lineRule="exact"/>
              <w:jc w:val="right"/>
              <w:rPr>
                <w:rFonts w:ascii="宋体" w:cs="Times New Roman"/>
                <w:color w:val="000000"/>
                <w:sz w:val="16"/>
                <w:szCs w:val="16"/>
              </w:rPr>
            </w:pPr>
          </w:p>
        </w:tc>
      </w:tr>
      <w:tr w:rsidR="004B7DC4" w:rsidRPr="008231AF">
        <w:trPr>
          <w:trHeight w:val="177"/>
          <w:jc w:val="center"/>
        </w:trPr>
        <w:tc>
          <w:tcPr>
            <w:tcW w:w="12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30301</w:t>
            </w:r>
          </w:p>
        </w:tc>
        <w:tc>
          <w:tcPr>
            <w:tcW w:w="247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离休费</w:t>
            </w:r>
          </w:p>
        </w:tc>
        <w:tc>
          <w:tcPr>
            <w:tcW w:w="13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91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30216</w:t>
            </w:r>
          </w:p>
        </w:tc>
        <w:tc>
          <w:tcPr>
            <w:tcW w:w="246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培训费</w:t>
            </w:r>
          </w:p>
        </w:tc>
        <w:tc>
          <w:tcPr>
            <w:tcW w:w="966"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8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31013</w:t>
            </w:r>
          </w:p>
        </w:tc>
        <w:tc>
          <w:tcPr>
            <w:tcW w:w="3028"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公务用车购置</w:t>
            </w:r>
          </w:p>
        </w:tc>
        <w:tc>
          <w:tcPr>
            <w:tcW w:w="800"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180" w:lineRule="exact"/>
              <w:jc w:val="right"/>
              <w:rPr>
                <w:rFonts w:ascii="宋体" w:cs="Times New Roman"/>
                <w:color w:val="000000"/>
                <w:sz w:val="16"/>
                <w:szCs w:val="16"/>
              </w:rPr>
            </w:pPr>
          </w:p>
        </w:tc>
      </w:tr>
      <w:tr w:rsidR="004B7DC4" w:rsidRPr="008231AF">
        <w:trPr>
          <w:trHeight w:val="177"/>
          <w:jc w:val="center"/>
        </w:trPr>
        <w:tc>
          <w:tcPr>
            <w:tcW w:w="12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30302</w:t>
            </w:r>
          </w:p>
        </w:tc>
        <w:tc>
          <w:tcPr>
            <w:tcW w:w="247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退休费</w:t>
            </w:r>
          </w:p>
        </w:tc>
        <w:tc>
          <w:tcPr>
            <w:tcW w:w="13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91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left"/>
              <w:rPr>
                <w:rFonts w:ascii="宋体" w:cs="Times New Roman"/>
                <w:color w:val="000000"/>
                <w:sz w:val="16"/>
                <w:szCs w:val="16"/>
              </w:rPr>
            </w:pPr>
            <w:r>
              <w:rPr>
                <w:rFonts w:ascii="宋体" w:hAnsi="宋体" w:cs="宋体"/>
                <w:color w:val="000000"/>
                <w:sz w:val="16"/>
                <w:szCs w:val="16"/>
              </w:rPr>
              <w:t>30217</w:t>
            </w:r>
          </w:p>
        </w:tc>
        <w:tc>
          <w:tcPr>
            <w:tcW w:w="246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公务接待费</w:t>
            </w:r>
          </w:p>
        </w:tc>
        <w:tc>
          <w:tcPr>
            <w:tcW w:w="966"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8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31019</w:t>
            </w:r>
          </w:p>
        </w:tc>
        <w:tc>
          <w:tcPr>
            <w:tcW w:w="3028"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其他交通工具购置</w:t>
            </w:r>
          </w:p>
        </w:tc>
        <w:tc>
          <w:tcPr>
            <w:tcW w:w="800"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180" w:lineRule="exact"/>
              <w:jc w:val="right"/>
              <w:rPr>
                <w:rFonts w:ascii="宋体" w:cs="Times New Roman"/>
                <w:color w:val="000000"/>
                <w:sz w:val="16"/>
                <w:szCs w:val="16"/>
              </w:rPr>
            </w:pPr>
          </w:p>
        </w:tc>
      </w:tr>
      <w:tr w:rsidR="004B7DC4" w:rsidRPr="008231AF">
        <w:trPr>
          <w:trHeight w:val="177"/>
          <w:jc w:val="center"/>
        </w:trPr>
        <w:tc>
          <w:tcPr>
            <w:tcW w:w="12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30303</w:t>
            </w:r>
          </w:p>
        </w:tc>
        <w:tc>
          <w:tcPr>
            <w:tcW w:w="247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退职（役）费</w:t>
            </w:r>
          </w:p>
        </w:tc>
        <w:tc>
          <w:tcPr>
            <w:tcW w:w="13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91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30218</w:t>
            </w:r>
          </w:p>
        </w:tc>
        <w:tc>
          <w:tcPr>
            <w:tcW w:w="246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专用材料费</w:t>
            </w:r>
          </w:p>
        </w:tc>
        <w:tc>
          <w:tcPr>
            <w:tcW w:w="966"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8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31021</w:t>
            </w:r>
          </w:p>
        </w:tc>
        <w:tc>
          <w:tcPr>
            <w:tcW w:w="3028"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文物和陈列品购置</w:t>
            </w:r>
          </w:p>
        </w:tc>
        <w:tc>
          <w:tcPr>
            <w:tcW w:w="800"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180" w:lineRule="exact"/>
              <w:jc w:val="right"/>
              <w:rPr>
                <w:rFonts w:ascii="宋体" w:cs="Times New Roman"/>
                <w:color w:val="000000"/>
                <w:sz w:val="16"/>
                <w:szCs w:val="16"/>
              </w:rPr>
            </w:pPr>
          </w:p>
        </w:tc>
      </w:tr>
      <w:tr w:rsidR="004B7DC4" w:rsidRPr="008231AF">
        <w:trPr>
          <w:trHeight w:val="177"/>
          <w:jc w:val="center"/>
        </w:trPr>
        <w:tc>
          <w:tcPr>
            <w:tcW w:w="12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30304</w:t>
            </w:r>
          </w:p>
        </w:tc>
        <w:tc>
          <w:tcPr>
            <w:tcW w:w="247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抚恤金</w:t>
            </w:r>
          </w:p>
        </w:tc>
        <w:tc>
          <w:tcPr>
            <w:tcW w:w="13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91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30224</w:t>
            </w:r>
          </w:p>
        </w:tc>
        <w:tc>
          <w:tcPr>
            <w:tcW w:w="246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被装购置费</w:t>
            </w:r>
          </w:p>
        </w:tc>
        <w:tc>
          <w:tcPr>
            <w:tcW w:w="966"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8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31022</w:t>
            </w:r>
          </w:p>
        </w:tc>
        <w:tc>
          <w:tcPr>
            <w:tcW w:w="3028"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无形资产购置</w:t>
            </w:r>
          </w:p>
        </w:tc>
        <w:tc>
          <w:tcPr>
            <w:tcW w:w="800"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180" w:lineRule="exact"/>
              <w:jc w:val="right"/>
              <w:rPr>
                <w:rFonts w:ascii="宋体" w:cs="Times New Roman"/>
                <w:color w:val="000000"/>
                <w:sz w:val="16"/>
                <w:szCs w:val="16"/>
              </w:rPr>
            </w:pPr>
          </w:p>
        </w:tc>
      </w:tr>
      <w:tr w:rsidR="004B7DC4" w:rsidRPr="008231AF">
        <w:trPr>
          <w:trHeight w:val="177"/>
          <w:jc w:val="center"/>
        </w:trPr>
        <w:tc>
          <w:tcPr>
            <w:tcW w:w="12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30305</w:t>
            </w:r>
          </w:p>
        </w:tc>
        <w:tc>
          <w:tcPr>
            <w:tcW w:w="247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生活补助</w:t>
            </w:r>
          </w:p>
        </w:tc>
        <w:tc>
          <w:tcPr>
            <w:tcW w:w="13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91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30225</w:t>
            </w:r>
          </w:p>
        </w:tc>
        <w:tc>
          <w:tcPr>
            <w:tcW w:w="246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专用燃料费</w:t>
            </w:r>
          </w:p>
        </w:tc>
        <w:tc>
          <w:tcPr>
            <w:tcW w:w="966"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8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31099</w:t>
            </w:r>
          </w:p>
        </w:tc>
        <w:tc>
          <w:tcPr>
            <w:tcW w:w="3028"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其他资本性支出</w:t>
            </w:r>
          </w:p>
        </w:tc>
        <w:tc>
          <w:tcPr>
            <w:tcW w:w="800"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180" w:lineRule="exact"/>
              <w:jc w:val="right"/>
              <w:rPr>
                <w:rFonts w:ascii="宋体" w:cs="Times New Roman"/>
                <w:color w:val="000000"/>
                <w:sz w:val="16"/>
                <w:szCs w:val="16"/>
              </w:rPr>
            </w:pPr>
          </w:p>
        </w:tc>
      </w:tr>
      <w:tr w:rsidR="004B7DC4" w:rsidRPr="008231AF">
        <w:trPr>
          <w:trHeight w:val="177"/>
          <w:jc w:val="center"/>
        </w:trPr>
        <w:tc>
          <w:tcPr>
            <w:tcW w:w="12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30306</w:t>
            </w:r>
          </w:p>
        </w:tc>
        <w:tc>
          <w:tcPr>
            <w:tcW w:w="247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救济费</w:t>
            </w:r>
          </w:p>
        </w:tc>
        <w:tc>
          <w:tcPr>
            <w:tcW w:w="13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91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30226</w:t>
            </w:r>
          </w:p>
        </w:tc>
        <w:tc>
          <w:tcPr>
            <w:tcW w:w="246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劳务费</w:t>
            </w:r>
          </w:p>
        </w:tc>
        <w:tc>
          <w:tcPr>
            <w:tcW w:w="966"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8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399</w:t>
            </w:r>
          </w:p>
        </w:tc>
        <w:tc>
          <w:tcPr>
            <w:tcW w:w="3028"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hint="eastAsia"/>
                <w:color w:val="000000"/>
                <w:kern w:val="0"/>
                <w:sz w:val="16"/>
                <w:szCs w:val="16"/>
              </w:rPr>
              <w:t>其他支出</w:t>
            </w:r>
          </w:p>
        </w:tc>
        <w:tc>
          <w:tcPr>
            <w:tcW w:w="800"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180" w:lineRule="exact"/>
              <w:jc w:val="right"/>
              <w:rPr>
                <w:rFonts w:ascii="宋体" w:cs="Times New Roman"/>
                <w:color w:val="000000"/>
                <w:sz w:val="16"/>
                <w:szCs w:val="16"/>
              </w:rPr>
            </w:pPr>
          </w:p>
        </w:tc>
      </w:tr>
      <w:tr w:rsidR="004B7DC4" w:rsidRPr="008231AF">
        <w:trPr>
          <w:trHeight w:val="177"/>
          <w:jc w:val="center"/>
        </w:trPr>
        <w:tc>
          <w:tcPr>
            <w:tcW w:w="12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30307</w:t>
            </w:r>
          </w:p>
        </w:tc>
        <w:tc>
          <w:tcPr>
            <w:tcW w:w="247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医疗费补助</w:t>
            </w:r>
          </w:p>
        </w:tc>
        <w:tc>
          <w:tcPr>
            <w:tcW w:w="13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91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30227</w:t>
            </w:r>
          </w:p>
        </w:tc>
        <w:tc>
          <w:tcPr>
            <w:tcW w:w="246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委托业务费</w:t>
            </w:r>
          </w:p>
        </w:tc>
        <w:tc>
          <w:tcPr>
            <w:tcW w:w="966"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8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39906</w:t>
            </w:r>
          </w:p>
        </w:tc>
        <w:tc>
          <w:tcPr>
            <w:tcW w:w="3028"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赠与</w:t>
            </w:r>
          </w:p>
        </w:tc>
        <w:tc>
          <w:tcPr>
            <w:tcW w:w="800"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180" w:lineRule="exact"/>
              <w:jc w:val="right"/>
              <w:rPr>
                <w:rFonts w:ascii="宋体" w:cs="Times New Roman"/>
                <w:color w:val="000000"/>
                <w:sz w:val="16"/>
                <w:szCs w:val="16"/>
              </w:rPr>
            </w:pPr>
          </w:p>
        </w:tc>
      </w:tr>
      <w:tr w:rsidR="004B7DC4" w:rsidRPr="008231AF">
        <w:trPr>
          <w:trHeight w:val="177"/>
          <w:jc w:val="center"/>
        </w:trPr>
        <w:tc>
          <w:tcPr>
            <w:tcW w:w="12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30308</w:t>
            </w:r>
          </w:p>
        </w:tc>
        <w:tc>
          <w:tcPr>
            <w:tcW w:w="247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助学金</w:t>
            </w:r>
          </w:p>
        </w:tc>
        <w:tc>
          <w:tcPr>
            <w:tcW w:w="13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91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30228</w:t>
            </w:r>
          </w:p>
        </w:tc>
        <w:tc>
          <w:tcPr>
            <w:tcW w:w="246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工会经费</w:t>
            </w:r>
          </w:p>
        </w:tc>
        <w:tc>
          <w:tcPr>
            <w:tcW w:w="966"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8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39907</w:t>
            </w:r>
          </w:p>
        </w:tc>
        <w:tc>
          <w:tcPr>
            <w:tcW w:w="3028"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国家赔偿费用支出</w:t>
            </w:r>
          </w:p>
        </w:tc>
        <w:tc>
          <w:tcPr>
            <w:tcW w:w="800"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180" w:lineRule="exact"/>
              <w:jc w:val="right"/>
              <w:rPr>
                <w:rFonts w:ascii="宋体" w:cs="Times New Roman"/>
                <w:color w:val="000000"/>
                <w:sz w:val="16"/>
                <w:szCs w:val="16"/>
              </w:rPr>
            </w:pPr>
          </w:p>
        </w:tc>
      </w:tr>
      <w:tr w:rsidR="004B7DC4" w:rsidRPr="008231AF">
        <w:trPr>
          <w:trHeight w:val="177"/>
          <w:jc w:val="center"/>
        </w:trPr>
        <w:tc>
          <w:tcPr>
            <w:tcW w:w="12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30309</w:t>
            </w:r>
          </w:p>
        </w:tc>
        <w:tc>
          <w:tcPr>
            <w:tcW w:w="247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奖励金</w:t>
            </w:r>
          </w:p>
        </w:tc>
        <w:tc>
          <w:tcPr>
            <w:tcW w:w="13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91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30229</w:t>
            </w:r>
          </w:p>
        </w:tc>
        <w:tc>
          <w:tcPr>
            <w:tcW w:w="246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福利费</w:t>
            </w:r>
          </w:p>
        </w:tc>
        <w:tc>
          <w:tcPr>
            <w:tcW w:w="966"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8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39908</w:t>
            </w:r>
          </w:p>
        </w:tc>
        <w:tc>
          <w:tcPr>
            <w:tcW w:w="3028"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5"/>
                <w:szCs w:val="15"/>
              </w:rPr>
              <w:t>对民间非营利组织和群众性自治组织补贴</w:t>
            </w:r>
          </w:p>
        </w:tc>
        <w:tc>
          <w:tcPr>
            <w:tcW w:w="800"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180" w:lineRule="exact"/>
              <w:jc w:val="right"/>
              <w:rPr>
                <w:rFonts w:ascii="宋体" w:cs="Times New Roman"/>
                <w:color w:val="000000"/>
                <w:sz w:val="16"/>
                <w:szCs w:val="16"/>
              </w:rPr>
            </w:pPr>
          </w:p>
        </w:tc>
      </w:tr>
      <w:tr w:rsidR="004B7DC4" w:rsidRPr="008231AF">
        <w:trPr>
          <w:trHeight w:val="177"/>
          <w:jc w:val="center"/>
        </w:trPr>
        <w:tc>
          <w:tcPr>
            <w:tcW w:w="12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30310</w:t>
            </w:r>
          </w:p>
        </w:tc>
        <w:tc>
          <w:tcPr>
            <w:tcW w:w="247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个人农业生产补贴</w:t>
            </w:r>
          </w:p>
        </w:tc>
        <w:tc>
          <w:tcPr>
            <w:tcW w:w="13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91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30231</w:t>
            </w:r>
          </w:p>
        </w:tc>
        <w:tc>
          <w:tcPr>
            <w:tcW w:w="246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公务用车运行维护费</w:t>
            </w:r>
          </w:p>
        </w:tc>
        <w:tc>
          <w:tcPr>
            <w:tcW w:w="966"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8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39999</w:t>
            </w:r>
          </w:p>
        </w:tc>
        <w:tc>
          <w:tcPr>
            <w:tcW w:w="3028"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其他支出</w:t>
            </w:r>
          </w:p>
        </w:tc>
        <w:tc>
          <w:tcPr>
            <w:tcW w:w="800"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180" w:lineRule="exact"/>
              <w:jc w:val="right"/>
              <w:rPr>
                <w:rFonts w:ascii="宋体" w:cs="Times New Roman"/>
                <w:color w:val="000000"/>
                <w:sz w:val="16"/>
                <w:szCs w:val="16"/>
              </w:rPr>
            </w:pPr>
          </w:p>
        </w:tc>
      </w:tr>
      <w:tr w:rsidR="004B7DC4" w:rsidRPr="008231AF">
        <w:trPr>
          <w:trHeight w:val="177"/>
          <w:jc w:val="center"/>
        </w:trPr>
        <w:tc>
          <w:tcPr>
            <w:tcW w:w="12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30311</w:t>
            </w:r>
          </w:p>
        </w:tc>
        <w:tc>
          <w:tcPr>
            <w:tcW w:w="247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代缴社会保险费</w:t>
            </w:r>
          </w:p>
        </w:tc>
        <w:tc>
          <w:tcPr>
            <w:tcW w:w="13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91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30239</w:t>
            </w:r>
          </w:p>
        </w:tc>
        <w:tc>
          <w:tcPr>
            <w:tcW w:w="246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其他交通费用</w:t>
            </w:r>
          </w:p>
        </w:tc>
        <w:tc>
          <w:tcPr>
            <w:tcW w:w="966"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8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left"/>
              <w:rPr>
                <w:rFonts w:ascii="宋体" w:cs="Times New Roman"/>
                <w:color w:val="000000"/>
                <w:sz w:val="16"/>
                <w:szCs w:val="16"/>
              </w:rPr>
            </w:pPr>
          </w:p>
        </w:tc>
        <w:tc>
          <w:tcPr>
            <w:tcW w:w="3028"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left"/>
              <w:rPr>
                <w:rFonts w:ascii="宋体" w:cs="Times New Roman"/>
                <w:color w:val="000000"/>
                <w:sz w:val="16"/>
                <w:szCs w:val="16"/>
              </w:rPr>
            </w:pPr>
          </w:p>
        </w:tc>
        <w:tc>
          <w:tcPr>
            <w:tcW w:w="800"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180" w:lineRule="exact"/>
              <w:jc w:val="right"/>
              <w:rPr>
                <w:rFonts w:ascii="宋体" w:cs="Times New Roman"/>
                <w:color w:val="000000"/>
                <w:sz w:val="16"/>
                <w:szCs w:val="16"/>
              </w:rPr>
            </w:pPr>
          </w:p>
        </w:tc>
      </w:tr>
      <w:tr w:rsidR="004B7DC4" w:rsidRPr="008231AF">
        <w:trPr>
          <w:trHeight w:val="177"/>
          <w:jc w:val="center"/>
        </w:trPr>
        <w:tc>
          <w:tcPr>
            <w:tcW w:w="12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30399</w:t>
            </w:r>
          </w:p>
        </w:tc>
        <w:tc>
          <w:tcPr>
            <w:tcW w:w="247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其他对个人和家庭的补助</w:t>
            </w:r>
          </w:p>
        </w:tc>
        <w:tc>
          <w:tcPr>
            <w:tcW w:w="13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91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30240</w:t>
            </w:r>
          </w:p>
        </w:tc>
        <w:tc>
          <w:tcPr>
            <w:tcW w:w="246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税金及附加费用</w:t>
            </w:r>
          </w:p>
        </w:tc>
        <w:tc>
          <w:tcPr>
            <w:tcW w:w="966"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8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left"/>
              <w:rPr>
                <w:rFonts w:ascii="宋体" w:cs="Times New Roman"/>
                <w:color w:val="000000"/>
                <w:sz w:val="16"/>
                <w:szCs w:val="16"/>
              </w:rPr>
            </w:pPr>
          </w:p>
        </w:tc>
        <w:tc>
          <w:tcPr>
            <w:tcW w:w="3028"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left"/>
              <w:rPr>
                <w:rFonts w:ascii="宋体" w:cs="Times New Roman"/>
                <w:color w:val="000000"/>
                <w:sz w:val="16"/>
                <w:szCs w:val="16"/>
              </w:rPr>
            </w:pPr>
          </w:p>
        </w:tc>
        <w:tc>
          <w:tcPr>
            <w:tcW w:w="800"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180" w:lineRule="exact"/>
              <w:jc w:val="right"/>
              <w:rPr>
                <w:rFonts w:ascii="宋体" w:cs="Times New Roman"/>
                <w:color w:val="000000"/>
                <w:sz w:val="16"/>
                <w:szCs w:val="16"/>
              </w:rPr>
            </w:pPr>
          </w:p>
        </w:tc>
      </w:tr>
      <w:tr w:rsidR="004B7DC4" w:rsidRPr="008231AF">
        <w:trPr>
          <w:trHeight w:val="177"/>
          <w:jc w:val="center"/>
        </w:trPr>
        <w:tc>
          <w:tcPr>
            <w:tcW w:w="12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left"/>
              <w:rPr>
                <w:rFonts w:ascii="宋体" w:cs="Times New Roman"/>
                <w:color w:val="000000"/>
                <w:sz w:val="16"/>
                <w:szCs w:val="16"/>
              </w:rPr>
            </w:pPr>
          </w:p>
        </w:tc>
        <w:tc>
          <w:tcPr>
            <w:tcW w:w="247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left"/>
              <w:rPr>
                <w:rFonts w:ascii="宋体" w:cs="Times New Roman"/>
                <w:color w:val="000000"/>
                <w:sz w:val="16"/>
                <w:szCs w:val="16"/>
              </w:rPr>
            </w:pPr>
          </w:p>
        </w:tc>
        <w:tc>
          <w:tcPr>
            <w:tcW w:w="13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91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30299</w:t>
            </w:r>
          </w:p>
        </w:tc>
        <w:tc>
          <w:tcPr>
            <w:tcW w:w="2463"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left"/>
              <w:textAlignment w:val="center"/>
              <w:rPr>
                <w:rFonts w:ascii="宋体" w:cs="Times New Roman"/>
                <w:color w:val="000000"/>
                <w:sz w:val="16"/>
                <w:szCs w:val="16"/>
              </w:rPr>
            </w:pPr>
            <w:r>
              <w:rPr>
                <w:rFonts w:ascii="宋体" w:hAnsi="宋体" w:cs="宋体"/>
                <w:color w:val="000000"/>
                <w:kern w:val="0"/>
                <w:sz w:val="16"/>
                <w:szCs w:val="16"/>
              </w:rPr>
              <w:t xml:space="preserve">  </w:t>
            </w:r>
            <w:r>
              <w:rPr>
                <w:rFonts w:ascii="宋体" w:hAnsi="宋体" w:cs="宋体" w:hint="eastAsia"/>
                <w:color w:val="000000"/>
                <w:kern w:val="0"/>
                <w:sz w:val="16"/>
                <w:szCs w:val="16"/>
              </w:rPr>
              <w:t>其他商品和服务支出</w:t>
            </w:r>
          </w:p>
        </w:tc>
        <w:tc>
          <w:tcPr>
            <w:tcW w:w="966"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86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left"/>
              <w:rPr>
                <w:rFonts w:ascii="宋体" w:cs="Times New Roman"/>
                <w:color w:val="000000"/>
                <w:sz w:val="16"/>
                <w:szCs w:val="16"/>
              </w:rPr>
            </w:pPr>
          </w:p>
        </w:tc>
        <w:tc>
          <w:tcPr>
            <w:tcW w:w="3028"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left"/>
              <w:rPr>
                <w:rFonts w:ascii="宋体" w:cs="Times New Roman"/>
                <w:color w:val="000000"/>
                <w:sz w:val="16"/>
                <w:szCs w:val="16"/>
              </w:rPr>
            </w:pPr>
          </w:p>
        </w:tc>
        <w:tc>
          <w:tcPr>
            <w:tcW w:w="800"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180" w:lineRule="exact"/>
              <w:jc w:val="right"/>
              <w:rPr>
                <w:rFonts w:ascii="宋体" w:cs="Times New Roman"/>
                <w:color w:val="000000"/>
                <w:sz w:val="16"/>
                <w:szCs w:val="16"/>
              </w:rPr>
            </w:pPr>
          </w:p>
        </w:tc>
      </w:tr>
      <w:tr w:rsidR="004B7DC4" w:rsidRPr="008231AF">
        <w:trPr>
          <w:trHeight w:val="177"/>
          <w:jc w:val="center"/>
        </w:trPr>
        <w:tc>
          <w:tcPr>
            <w:tcW w:w="3728" w:type="dxa"/>
            <w:gridSpan w:val="2"/>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center"/>
              <w:textAlignment w:val="center"/>
              <w:rPr>
                <w:rFonts w:ascii="宋体" w:cs="Times New Roman"/>
                <w:color w:val="000000"/>
                <w:sz w:val="16"/>
                <w:szCs w:val="16"/>
              </w:rPr>
            </w:pPr>
            <w:r>
              <w:rPr>
                <w:rFonts w:ascii="宋体" w:hAnsi="宋体" w:cs="宋体" w:hint="eastAsia"/>
                <w:color w:val="000000"/>
                <w:kern w:val="0"/>
                <w:sz w:val="16"/>
                <w:szCs w:val="16"/>
              </w:rPr>
              <w:t>人员经费合计</w:t>
            </w:r>
          </w:p>
        </w:tc>
        <w:tc>
          <w:tcPr>
            <w:tcW w:w="13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220" w:lineRule="exact"/>
              <w:jc w:val="right"/>
              <w:rPr>
                <w:rFonts w:ascii="宋体" w:cs="Times New Roman"/>
                <w:color w:val="000000"/>
                <w:sz w:val="16"/>
                <w:szCs w:val="16"/>
              </w:rPr>
            </w:pPr>
          </w:p>
        </w:tc>
        <w:tc>
          <w:tcPr>
            <w:tcW w:w="8231" w:type="dxa"/>
            <w:gridSpan w:val="5"/>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spacing w:line="220" w:lineRule="exact"/>
              <w:jc w:val="center"/>
              <w:textAlignment w:val="center"/>
              <w:rPr>
                <w:rFonts w:ascii="宋体" w:cs="Times New Roman"/>
                <w:color w:val="000000"/>
                <w:sz w:val="16"/>
                <w:szCs w:val="16"/>
              </w:rPr>
            </w:pPr>
            <w:r>
              <w:rPr>
                <w:rFonts w:ascii="宋体" w:hAnsi="宋体" w:cs="宋体" w:hint="eastAsia"/>
                <w:color w:val="000000"/>
                <w:kern w:val="0"/>
                <w:sz w:val="16"/>
                <w:szCs w:val="16"/>
              </w:rPr>
              <w:t>公用经费合计</w:t>
            </w:r>
          </w:p>
        </w:tc>
        <w:tc>
          <w:tcPr>
            <w:tcW w:w="800"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spacing w:line="180" w:lineRule="exact"/>
              <w:jc w:val="right"/>
              <w:rPr>
                <w:rFonts w:ascii="宋体" w:cs="Times New Roman"/>
                <w:color w:val="000000"/>
                <w:sz w:val="16"/>
                <w:szCs w:val="16"/>
              </w:rPr>
            </w:pPr>
          </w:p>
        </w:tc>
      </w:tr>
    </w:tbl>
    <w:p w:rsidR="004B7DC4" w:rsidRDefault="004B7DC4">
      <w:pPr>
        <w:widowControl/>
        <w:jc w:val="center"/>
        <w:textAlignment w:val="center"/>
        <w:rPr>
          <w:rFonts w:cs="Times New Roman"/>
        </w:rPr>
        <w:sectPr w:rsidR="004B7DC4">
          <w:pgSz w:w="16838" w:h="11906" w:orient="landscape"/>
          <w:pgMar w:top="1531" w:right="2098" w:bottom="1531" w:left="1984" w:header="851" w:footer="992" w:gutter="0"/>
          <w:cols w:space="425"/>
          <w:docGrid w:type="lines" w:linePitch="312"/>
        </w:sectPr>
      </w:pPr>
    </w:p>
    <w:tbl>
      <w:tblPr>
        <w:tblW w:w="9220" w:type="dxa"/>
        <w:jc w:val="center"/>
        <w:tblLayout w:type="fixed"/>
        <w:tblCellMar>
          <w:left w:w="0" w:type="dxa"/>
          <w:right w:w="0" w:type="dxa"/>
        </w:tblCellMar>
        <w:tblLook w:val="00A0"/>
      </w:tblPr>
      <w:tblGrid>
        <w:gridCol w:w="1267"/>
        <w:gridCol w:w="1686"/>
        <w:gridCol w:w="1565"/>
        <w:gridCol w:w="1565"/>
        <w:gridCol w:w="1565"/>
        <w:gridCol w:w="1572"/>
      </w:tblGrid>
      <w:tr w:rsidR="004B7DC4" w:rsidRPr="008231AF">
        <w:trPr>
          <w:trHeight w:val="638"/>
          <w:jc w:val="center"/>
        </w:trPr>
        <w:tc>
          <w:tcPr>
            <w:tcW w:w="9220" w:type="dxa"/>
            <w:gridSpan w:val="6"/>
            <w:tcBorders>
              <w:top w:val="nil"/>
              <w:left w:val="nil"/>
              <w:bottom w:val="nil"/>
              <w:right w:val="nil"/>
            </w:tcBorders>
            <w:tcMar>
              <w:top w:w="15" w:type="dxa"/>
              <w:left w:w="15" w:type="dxa"/>
              <w:right w:w="15" w:type="dxa"/>
            </w:tcMar>
            <w:vAlign w:val="center"/>
          </w:tcPr>
          <w:p w:rsidR="004B7DC4" w:rsidRDefault="004B7DC4">
            <w:pPr>
              <w:widowControl/>
              <w:jc w:val="center"/>
              <w:textAlignment w:val="center"/>
              <w:rPr>
                <w:rFonts w:ascii="黑体" w:eastAsia="黑体" w:hAnsi="宋体" w:cs="Times New Roman"/>
                <w:color w:val="000000"/>
                <w:sz w:val="28"/>
                <w:szCs w:val="28"/>
              </w:rPr>
            </w:pPr>
            <w:r w:rsidRPr="008231AF">
              <w:rPr>
                <w:rFonts w:cs="Times New Roman"/>
                <w:sz w:val="28"/>
                <w:szCs w:val="28"/>
              </w:rPr>
              <w:br w:type="page"/>
            </w:r>
            <w:r>
              <w:rPr>
                <w:rFonts w:ascii="黑体" w:eastAsia="黑体" w:hAnsi="宋体" w:cs="黑体" w:hint="eastAsia"/>
                <w:color w:val="000000"/>
                <w:kern w:val="0"/>
                <w:sz w:val="28"/>
                <w:szCs w:val="28"/>
              </w:rPr>
              <w:t>一般公共预算财政拨款“三公”经费支出决算表</w:t>
            </w:r>
          </w:p>
        </w:tc>
      </w:tr>
      <w:tr w:rsidR="004B7DC4" w:rsidRPr="008231AF">
        <w:trPr>
          <w:trHeight w:val="360"/>
          <w:jc w:val="center"/>
        </w:trPr>
        <w:tc>
          <w:tcPr>
            <w:tcW w:w="1267"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8"/>
                <w:szCs w:val="18"/>
              </w:rPr>
            </w:pPr>
          </w:p>
        </w:tc>
        <w:tc>
          <w:tcPr>
            <w:tcW w:w="1686"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8"/>
                <w:szCs w:val="18"/>
              </w:rPr>
            </w:pPr>
          </w:p>
        </w:tc>
        <w:tc>
          <w:tcPr>
            <w:tcW w:w="1565"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8"/>
                <w:szCs w:val="18"/>
              </w:rPr>
            </w:pPr>
          </w:p>
        </w:tc>
        <w:tc>
          <w:tcPr>
            <w:tcW w:w="1565"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8"/>
                <w:szCs w:val="18"/>
              </w:rPr>
            </w:pPr>
          </w:p>
        </w:tc>
        <w:tc>
          <w:tcPr>
            <w:tcW w:w="1565"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8"/>
                <w:szCs w:val="18"/>
              </w:rPr>
            </w:pPr>
          </w:p>
        </w:tc>
        <w:tc>
          <w:tcPr>
            <w:tcW w:w="1572" w:type="dxa"/>
            <w:tcBorders>
              <w:top w:val="nil"/>
              <w:left w:val="nil"/>
              <w:bottom w:val="nil"/>
              <w:right w:val="nil"/>
            </w:tcBorders>
            <w:tcMar>
              <w:top w:w="15" w:type="dxa"/>
              <w:left w:w="15" w:type="dxa"/>
              <w:right w:w="15" w:type="dxa"/>
            </w:tcMar>
            <w:vAlign w:val="bottom"/>
          </w:tcPr>
          <w:p w:rsidR="004B7DC4" w:rsidRDefault="004B7DC4">
            <w:pPr>
              <w:widowControl/>
              <w:spacing w:line="240" w:lineRule="exact"/>
              <w:jc w:val="right"/>
              <w:textAlignment w:val="bottom"/>
              <w:rPr>
                <w:rFonts w:ascii="宋体" w:cs="Times New Roman"/>
                <w:color w:val="000000"/>
                <w:sz w:val="18"/>
                <w:szCs w:val="18"/>
              </w:rPr>
            </w:pPr>
            <w:r>
              <w:rPr>
                <w:rFonts w:ascii="宋体" w:hAnsi="宋体" w:cs="宋体" w:hint="eastAsia"/>
                <w:color w:val="000000"/>
                <w:kern w:val="0"/>
                <w:sz w:val="18"/>
                <w:szCs w:val="18"/>
              </w:rPr>
              <w:t>公开</w:t>
            </w:r>
            <w:r>
              <w:rPr>
                <w:rFonts w:ascii="宋体" w:hAnsi="宋体" w:cs="宋体"/>
                <w:color w:val="000000"/>
                <w:kern w:val="0"/>
                <w:sz w:val="18"/>
                <w:szCs w:val="18"/>
              </w:rPr>
              <w:t>07</w:t>
            </w:r>
            <w:r>
              <w:rPr>
                <w:rFonts w:ascii="宋体" w:hAnsi="宋体" w:cs="宋体" w:hint="eastAsia"/>
                <w:color w:val="000000"/>
                <w:kern w:val="0"/>
                <w:sz w:val="18"/>
                <w:szCs w:val="18"/>
              </w:rPr>
              <w:t>表</w:t>
            </w:r>
          </w:p>
        </w:tc>
      </w:tr>
      <w:tr w:rsidR="004B7DC4" w:rsidRPr="008231AF">
        <w:trPr>
          <w:trHeight w:val="360"/>
          <w:jc w:val="center"/>
        </w:trPr>
        <w:tc>
          <w:tcPr>
            <w:tcW w:w="1267" w:type="dxa"/>
            <w:tcBorders>
              <w:top w:val="nil"/>
              <w:left w:val="nil"/>
              <w:bottom w:val="nil"/>
              <w:right w:val="nil"/>
            </w:tcBorders>
            <w:tcMar>
              <w:top w:w="15" w:type="dxa"/>
              <w:left w:w="15" w:type="dxa"/>
              <w:right w:w="15" w:type="dxa"/>
            </w:tcMar>
            <w:vAlign w:val="bottom"/>
          </w:tcPr>
          <w:p w:rsidR="004B7DC4" w:rsidRDefault="004B7DC4">
            <w:pPr>
              <w:widowControl/>
              <w:spacing w:line="240" w:lineRule="exact"/>
              <w:jc w:val="left"/>
              <w:textAlignment w:val="bottom"/>
              <w:rPr>
                <w:rFonts w:ascii="宋体" w:cs="Times New Roman"/>
                <w:color w:val="000000"/>
                <w:sz w:val="18"/>
                <w:szCs w:val="18"/>
              </w:rPr>
            </w:pPr>
            <w:r>
              <w:rPr>
                <w:rFonts w:ascii="宋体" w:hAnsi="宋体" w:cs="宋体" w:hint="eastAsia"/>
                <w:color w:val="000000"/>
                <w:kern w:val="0"/>
                <w:sz w:val="18"/>
                <w:szCs w:val="18"/>
              </w:rPr>
              <w:t>部门：</w:t>
            </w:r>
          </w:p>
        </w:tc>
        <w:tc>
          <w:tcPr>
            <w:tcW w:w="1686"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8"/>
                <w:szCs w:val="18"/>
              </w:rPr>
            </w:pPr>
          </w:p>
        </w:tc>
        <w:tc>
          <w:tcPr>
            <w:tcW w:w="1565"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8"/>
                <w:szCs w:val="18"/>
              </w:rPr>
            </w:pPr>
          </w:p>
        </w:tc>
        <w:tc>
          <w:tcPr>
            <w:tcW w:w="1565"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8"/>
                <w:szCs w:val="18"/>
              </w:rPr>
            </w:pPr>
          </w:p>
        </w:tc>
        <w:tc>
          <w:tcPr>
            <w:tcW w:w="1565"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8"/>
                <w:szCs w:val="18"/>
              </w:rPr>
            </w:pPr>
          </w:p>
        </w:tc>
        <w:tc>
          <w:tcPr>
            <w:tcW w:w="1572" w:type="dxa"/>
            <w:tcBorders>
              <w:top w:val="nil"/>
              <w:left w:val="nil"/>
              <w:bottom w:val="nil"/>
              <w:right w:val="nil"/>
            </w:tcBorders>
            <w:tcMar>
              <w:top w:w="15" w:type="dxa"/>
              <w:left w:w="15" w:type="dxa"/>
              <w:right w:w="15" w:type="dxa"/>
            </w:tcMar>
            <w:vAlign w:val="bottom"/>
          </w:tcPr>
          <w:p w:rsidR="004B7DC4" w:rsidRDefault="004B7DC4">
            <w:pPr>
              <w:widowControl/>
              <w:spacing w:line="240" w:lineRule="exact"/>
              <w:jc w:val="right"/>
              <w:textAlignment w:val="bottom"/>
              <w:rPr>
                <w:rFonts w:ascii="宋体" w:cs="Times New Roman"/>
                <w:color w:val="000000"/>
                <w:sz w:val="18"/>
                <w:szCs w:val="18"/>
              </w:rPr>
            </w:pPr>
            <w:r>
              <w:rPr>
                <w:rFonts w:ascii="宋体" w:hAnsi="宋体" w:cs="宋体" w:hint="eastAsia"/>
                <w:color w:val="000000"/>
                <w:kern w:val="0"/>
                <w:sz w:val="18"/>
                <w:szCs w:val="18"/>
              </w:rPr>
              <w:t>金额单位：万元</w:t>
            </w:r>
          </w:p>
        </w:tc>
      </w:tr>
      <w:tr w:rsidR="004B7DC4" w:rsidRPr="008231AF">
        <w:trPr>
          <w:trHeight w:val="417"/>
          <w:jc w:val="center"/>
        </w:trPr>
        <w:tc>
          <w:tcPr>
            <w:tcW w:w="9220" w:type="dxa"/>
            <w:gridSpan w:val="6"/>
            <w:tcBorders>
              <w:top w:val="single" w:sz="4" w:space="0" w:color="000000"/>
              <w:left w:val="single" w:sz="4" w:space="0" w:color="000000"/>
              <w:bottom w:val="single" w:sz="4" w:space="0" w:color="auto"/>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预算数</w:t>
            </w:r>
          </w:p>
        </w:tc>
      </w:tr>
      <w:tr w:rsidR="004B7DC4" w:rsidRPr="008231AF">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合计</w:t>
            </w:r>
          </w:p>
        </w:tc>
        <w:tc>
          <w:tcPr>
            <w:tcW w:w="1686" w:type="dxa"/>
            <w:vMerge w:val="restart"/>
            <w:tcBorders>
              <w:top w:val="single" w:sz="4" w:space="0" w:color="auto"/>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因公出国（境）费</w:t>
            </w:r>
          </w:p>
        </w:tc>
        <w:tc>
          <w:tcPr>
            <w:tcW w:w="4695" w:type="dxa"/>
            <w:gridSpan w:val="3"/>
            <w:tcBorders>
              <w:top w:val="single" w:sz="4" w:space="0" w:color="auto"/>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公务用车购置及运行费</w:t>
            </w:r>
          </w:p>
        </w:tc>
        <w:tc>
          <w:tcPr>
            <w:tcW w:w="1572" w:type="dxa"/>
            <w:vMerge w:val="restart"/>
            <w:tcBorders>
              <w:top w:val="single" w:sz="4" w:space="0" w:color="auto"/>
              <w:left w:val="nil"/>
              <w:bottom w:val="single" w:sz="4" w:space="0" w:color="000000"/>
              <w:right w:val="single" w:sz="4" w:space="0" w:color="auto"/>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rPr>
            </w:pPr>
            <w:r>
              <w:rPr>
                <w:rFonts w:ascii="黑体" w:eastAsia="黑体" w:hAnsi="黑体" w:cs="黑体" w:hint="eastAsia"/>
                <w:color w:val="000000"/>
                <w:kern w:val="0"/>
                <w:sz w:val="20"/>
                <w:szCs w:val="20"/>
              </w:rPr>
              <w:t>公务接待费</w:t>
            </w:r>
          </w:p>
        </w:tc>
      </w:tr>
      <w:tr w:rsidR="004B7DC4" w:rsidRPr="008231AF">
        <w:trPr>
          <w:trHeight w:val="417"/>
          <w:jc w:val="center"/>
        </w:trPr>
        <w:tc>
          <w:tcPr>
            <w:tcW w:w="1267" w:type="dxa"/>
            <w:vMerge/>
            <w:tcBorders>
              <w:top w:val="nil"/>
              <w:left w:val="single" w:sz="4" w:space="0" w:color="auto"/>
              <w:bottom w:val="single" w:sz="4" w:space="0" w:color="000000"/>
              <w:right w:val="single" w:sz="4" w:space="0" w:color="000000"/>
            </w:tcBorders>
            <w:tcMar>
              <w:top w:w="15" w:type="dxa"/>
              <w:left w:w="15" w:type="dxa"/>
              <w:right w:w="15" w:type="dxa"/>
            </w:tcMar>
            <w:vAlign w:val="center"/>
          </w:tcPr>
          <w:p w:rsidR="004B7DC4" w:rsidRDefault="004B7DC4">
            <w:pPr>
              <w:jc w:val="center"/>
              <w:rPr>
                <w:rFonts w:ascii="黑体" w:eastAsia="黑体" w:hAnsi="黑体" w:cs="Times New Roman"/>
                <w:color w:val="000000"/>
              </w:rPr>
            </w:pPr>
          </w:p>
        </w:tc>
        <w:tc>
          <w:tcPr>
            <w:tcW w:w="1686" w:type="dxa"/>
            <w:vMerge/>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黑体" w:eastAsia="黑体" w:hAnsi="黑体" w:cs="Times New Roman"/>
                <w:color w:val="000000"/>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小计</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公务用车购置费</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公务用车运行费</w:t>
            </w:r>
          </w:p>
        </w:tc>
        <w:tc>
          <w:tcPr>
            <w:tcW w:w="1572" w:type="dxa"/>
            <w:vMerge/>
            <w:tcBorders>
              <w:top w:val="nil"/>
              <w:left w:val="nil"/>
              <w:bottom w:val="single" w:sz="4" w:space="0" w:color="000000"/>
              <w:right w:val="single" w:sz="4" w:space="0" w:color="auto"/>
            </w:tcBorders>
            <w:tcMar>
              <w:top w:w="15" w:type="dxa"/>
              <w:left w:w="15" w:type="dxa"/>
              <w:right w:w="15" w:type="dxa"/>
            </w:tcMar>
            <w:vAlign w:val="center"/>
          </w:tcPr>
          <w:p w:rsidR="004B7DC4" w:rsidRDefault="004B7DC4">
            <w:pPr>
              <w:jc w:val="center"/>
              <w:rPr>
                <w:rFonts w:ascii="黑体" w:eastAsia="黑体" w:hAnsi="黑体" w:cs="Times New Roman"/>
                <w:color w:val="000000"/>
              </w:rPr>
            </w:pPr>
          </w:p>
        </w:tc>
      </w:tr>
      <w:tr w:rsidR="004B7DC4" w:rsidRPr="008231AF">
        <w:trPr>
          <w:trHeight w:val="417"/>
          <w:jc w:val="center"/>
        </w:trPr>
        <w:tc>
          <w:tcPr>
            <w:tcW w:w="1267" w:type="dxa"/>
            <w:tcBorders>
              <w:top w:val="nil"/>
              <w:left w:val="single" w:sz="4" w:space="0" w:color="auto"/>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rPr>
            </w:pPr>
            <w:r>
              <w:rPr>
                <w:rFonts w:ascii="宋体" w:hAnsi="宋体" w:cs="宋体"/>
                <w:color w:val="000000"/>
                <w:kern w:val="0"/>
              </w:rPr>
              <w:t>1</w:t>
            </w:r>
          </w:p>
        </w:tc>
        <w:tc>
          <w:tcPr>
            <w:tcW w:w="1686"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rPr>
            </w:pPr>
            <w:r>
              <w:rPr>
                <w:rFonts w:ascii="宋体" w:hAnsi="宋体" w:cs="宋体"/>
                <w:color w:val="000000"/>
                <w:kern w:val="0"/>
              </w:rPr>
              <w:t>2</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rPr>
            </w:pPr>
            <w:r>
              <w:rPr>
                <w:rFonts w:ascii="宋体" w:hAnsi="宋体" w:cs="宋体"/>
                <w:color w:val="000000"/>
                <w:kern w:val="0"/>
              </w:rPr>
              <w:t>3</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rPr>
            </w:pPr>
            <w:r>
              <w:rPr>
                <w:rFonts w:ascii="宋体" w:hAnsi="宋体" w:cs="宋体"/>
                <w:color w:val="000000"/>
                <w:kern w:val="0"/>
              </w:rPr>
              <w:t>4</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rPr>
            </w:pPr>
            <w:r>
              <w:rPr>
                <w:rFonts w:ascii="宋体" w:hAnsi="宋体" w:cs="宋体"/>
                <w:color w:val="000000"/>
                <w:kern w:val="0"/>
              </w:rPr>
              <w:t>5</w:t>
            </w:r>
          </w:p>
        </w:tc>
        <w:tc>
          <w:tcPr>
            <w:tcW w:w="1572" w:type="dxa"/>
            <w:tcBorders>
              <w:top w:val="nil"/>
              <w:left w:val="nil"/>
              <w:bottom w:val="single" w:sz="4" w:space="0" w:color="000000"/>
              <w:right w:val="single" w:sz="4" w:space="0" w:color="auto"/>
            </w:tcBorders>
            <w:tcMar>
              <w:top w:w="15" w:type="dxa"/>
              <w:left w:w="15" w:type="dxa"/>
              <w:right w:w="15" w:type="dxa"/>
            </w:tcMar>
            <w:vAlign w:val="center"/>
          </w:tcPr>
          <w:p w:rsidR="004B7DC4" w:rsidRDefault="004B7DC4">
            <w:pPr>
              <w:widowControl/>
              <w:jc w:val="center"/>
              <w:textAlignment w:val="center"/>
              <w:rPr>
                <w:rFonts w:ascii="宋体" w:cs="Times New Roman"/>
                <w:color w:val="000000"/>
              </w:rPr>
            </w:pPr>
            <w:r>
              <w:rPr>
                <w:rFonts w:ascii="宋体" w:hAnsi="宋体" w:cs="宋体"/>
                <w:color w:val="000000"/>
                <w:kern w:val="0"/>
              </w:rPr>
              <w:t>6</w:t>
            </w:r>
          </w:p>
        </w:tc>
      </w:tr>
      <w:tr w:rsidR="004B7DC4" w:rsidRPr="008231AF">
        <w:trPr>
          <w:trHeight w:val="417"/>
          <w:jc w:val="center"/>
        </w:trPr>
        <w:tc>
          <w:tcPr>
            <w:tcW w:w="1267" w:type="dxa"/>
            <w:tcBorders>
              <w:top w:val="nil"/>
              <w:left w:val="single" w:sz="4" w:space="0" w:color="auto"/>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686"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572" w:type="dxa"/>
            <w:tcBorders>
              <w:top w:val="nil"/>
              <w:left w:val="nil"/>
              <w:bottom w:val="single" w:sz="4" w:space="0" w:color="000000"/>
              <w:right w:val="single" w:sz="4" w:space="0" w:color="auto"/>
            </w:tcBorders>
            <w:tcMar>
              <w:top w:w="15" w:type="dxa"/>
              <w:left w:w="15" w:type="dxa"/>
              <w:right w:w="15" w:type="dxa"/>
            </w:tcMar>
            <w:vAlign w:val="center"/>
          </w:tcPr>
          <w:p w:rsidR="004B7DC4" w:rsidRDefault="004B7DC4">
            <w:pPr>
              <w:jc w:val="right"/>
              <w:rPr>
                <w:rFonts w:ascii="宋体" w:cs="Times New Roman"/>
                <w:color w:val="000000"/>
              </w:rPr>
            </w:pPr>
          </w:p>
        </w:tc>
      </w:tr>
      <w:tr w:rsidR="004B7DC4" w:rsidRPr="008231AF">
        <w:trPr>
          <w:trHeight w:val="417"/>
          <w:jc w:val="center"/>
        </w:trPr>
        <w:tc>
          <w:tcPr>
            <w:tcW w:w="9220" w:type="dxa"/>
            <w:gridSpan w:val="6"/>
            <w:tcBorders>
              <w:top w:val="single" w:sz="4" w:space="0" w:color="000000"/>
              <w:left w:val="single" w:sz="4" w:space="0" w:color="auto"/>
              <w:bottom w:val="single" w:sz="4" w:space="0" w:color="auto"/>
              <w:right w:val="single" w:sz="4" w:space="0" w:color="auto"/>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决算数</w:t>
            </w:r>
          </w:p>
        </w:tc>
      </w:tr>
      <w:tr w:rsidR="004B7DC4" w:rsidRPr="008231AF">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合计</w:t>
            </w:r>
          </w:p>
        </w:tc>
        <w:tc>
          <w:tcPr>
            <w:tcW w:w="1686" w:type="dxa"/>
            <w:vMerge w:val="restart"/>
            <w:tcBorders>
              <w:top w:val="single" w:sz="4" w:space="0" w:color="auto"/>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因公出国（境）费</w:t>
            </w:r>
          </w:p>
        </w:tc>
        <w:tc>
          <w:tcPr>
            <w:tcW w:w="4695" w:type="dxa"/>
            <w:gridSpan w:val="3"/>
            <w:tcBorders>
              <w:top w:val="single" w:sz="4" w:space="0" w:color="auto"/>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公务用车购置及运行费</w:t>
            </w:r>
          </w:p>
        </w:tc>
        <w:tc>
          <w:tcPr>
            <w:tcW w:w="1572" w:type="dxa"/>
            <w:vMerge w:val="restart"/>
            <w:tcBorders>
              <w:top w:val="single" w:sz="4" w:space="0" w:color="auto"/>
              <w:left w:val="nil"/>
              <w:bottom w:val="single" w:sz="4" w:space="0" w:color="000000"/>
              <w:right w:val="single" w:sz="4" w:space="0" w:color="auto"/>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公务接待费</w:t>
            </w:r>
          </w:p>
        </w:tc>
      </w:tr>
      <w:tr w:rsidR="004B7DC4" w:rsidRPr="008231AF">
        <w:trPr>
          <w:trHeight w:val="417"/>
          <w:jc w:val="center"/>
        </w:trPr>
        <w:tc>
          <w:tcPr>
            <w:tcW w:w="1267" w:type="dxa"/>
            <w:vMerge/>
            <w:tcBorders>
              <w:top w:val="nil"/>
              <w:left w:val="single" w:sz="4" w:space="0" w:color="auto"/>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rPr>
            </w:pPr>
          </w:p>
        </w:tc>
        <w:tc>
          <w:tcPr>
            <w:tcW w:w="1686" w:type="dxa"/>
            <w:vMerge/>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rPr>
            </w:pPr>
            <w:r>
              <w:rPr>
                <w:rFonts w:ascii="黑体" w:eastAsia="黑体" w:hAnsi="黑体" w:cs="黑体" w:hint="eastAsia"/>
                <w:color w:val="000000"/>
                <w:kern w:val="0"/>
              </w:rPr>
              <w:t>小计</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rPr>
            </w:pPr>
            <w:r>
              <w:rPr>
                <w:rFonts w:ascii="黑体" w:eastAsia="黑体" w:hAnsi="黑体" w:cs="黑体" w:hint="eastAsia"/>
                <w:color w:val="000000"/>
                <w:kern w:val="0"/>
              </w:rPr>
              <w:t>公务用车购置费</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rPr>
            </w:pPr>
            <w:r>
              <w:rPr>
                <w:rFonts w:ascii="黑体" w:eastAsia="黑体" w:hAnsi="黑体" w:cs="黑体" w:hint="eastAsia"/>
                <w:color w:val="000000"/>
                <w:kern w:val="0"/>
              </w:rPr>
              <w:t>公务用车运行费</w:t>
            </w:r>
          </w:p>
        </w:tc>
        <w:tc>
          <w:tcPr>
            <w:tcW w:w="1572" w:type="dxa"/>
            <w:vMerge/>
            <w:tcBorders>
              <w:top w:val="nil"/>
              <w:left w:val="nil"/>
              <w:bottom w:val="single" w:sz="4" w:space="0" w:color="000000"/>
              <w:right w:val="single" w:sz="4" w:space="0" w:color="auto"/>
            </w:tcBorders>
            <w:tcMar>
              <w:top w:w="15" w:type="dxa"/>
              <w:left w:w="15" w:type="dxa"/>
              <w:right w:w="15" w:type="dxa"/>
            </w:tcMar>
            <w:vAlign w:val="center"/>
          </w:tcPr>
          <w:p w:rsidR="004B7DC4" w:rsidRDefault="004B7DC4">
            <w:pPr>
              <w:jc w:val="center"/>
              <w:rPr>
                <w:rFonts w:ascii="宋体" w:cs="Times New Roman"/>
                <w:color w:val="000000"/>
              </w:rPr>
            </w:pPr>
          </w:p>
        </w:tc>
      </w:tr>
      <w:tr w:rsidR="004B7DC4" w:rsidRPr="008231AF">
        <w:trPr>
          <w:trHeight w:val="417"/>
          <w:jc w:val="center"/>
        </w:trPr>
        <w:tc>
          <w:tcPr>
            <w:tcW w:w="1267" w:type="dxa"/>
            <w:tcBorders>
              <w:top w:val="nil"/>
              <w:left w:val="single" w:sz="4" w:space="0" w:color="auto"/>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rPr>
            </w:pPr>
            <w:r>
              <w:rPr>
                <w:rFonts w:ascii="宋体" w:hAnsi="宋体" w:cs="宋体"/>
                <w:color w:val="000000"/>
                <w:kern w:val="0"/>
              </w:rPr>
              <w:t>7</w:t>
            </w:r>
          </w:p>
        </w:tc>
        <w:tc>
          <w:tcPr>
            <w:tcW w:w="1686"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rPr>
            </w:pPr>
            <w:r>
              <w:rPr>
                <w:rFonts w:ascii="宋体" w:hAnsi="宋体" w:cs="宋体"/>
                <w:color w:val="000000"/>
                <w:kern w:val="0"/>
              </w:rPr>
              <w:t>8</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rPr>
            </w:pPr>
            <w:r>
              <w:rPr>
                <w:rFonts w:ascii="宋体" w:hAnsi="宋体" w:cs="宋体"/>
                <w:color w:val="000000"/>
                <w:kern w:val="0"/>
              </w:rPr>
              <w:t>9</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rPr>
            </w:pPr>
            <w:r>
              <w:rPr>
                <w:rFonts w:ascii="宋体" w:hAnsi="宋体" w:cs="宋体"/>
                <w:color w:val="000000"/>
                <w:kern w:val="0"/>
              </w:rPr>
              <w:t>10</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rPr>
            </w:pPr>
            <w:r>
              <w:rPr>
                <w:rFonts w:ascii="宋体" w:hAnsi="宋体" w:cs="宋体"/>
                <w:color w:val="000000"/>
                <w:kern w:val="0"/>
              </w:rPr>
              <w:t>11</w:t>
            </w:r>
          </w:p>
        </w:tc>
        <w:tc>
          <w:tcPr>
            <w:tcW w:w="1572" w:type="dxa"/>
            <w:tcBorders>
              <w:top w:val="nil"/>
              <w:left w:val="nil"/>
              <w:bottom w:val="single" w:sz="4" w:space="0" w:color="000000"/>
              <w:right w:val="single" w:sz="4" w:space="0" w:color="auto"/>
            </w:tcBorders>
            <w:tcMar>
              <w:top w:w="15" w:type="dxa"/>
              <w:left w:w="15" w:type="dxa"/>
              <w:right w:w="15" w:type="dxa"/>
            </w:tcMar>
            <w:vAlign w:val="center"/>
          </w:tcPr>
          <w:p w:rsidR="004B7DC4" w:rsidRDefault="004B7DC4">
            <w:pPr>
              <w:widowControl/>
              <w:jc w:val="center"/>
              <w:textAlignment w:val="center"/>
              <w:rPr>
                <w:rFonts w:ascii="宋体" w:cs="Times New Roman"/>
                <w:color w:val="000000"/>
              </w:rPr>
            </w:pPr>
            <w:r>
              <w:rPr>
                <w:rFonts w:ascii="宋体" w:hAnsi="宋体" w:cs="宋体"/>
                <w:color w:val="000000"/>
                <w:kern w:val="0"/>
              </w:rPr>
              <w:t>12</w:t>
            </w:r>
          </w:p>
        </w:tc>
      </w:tr>
      <w:tr w:rsidR="004B7DC4" w:rsidRPr="008231AF">
        <w:trPr>
          <w:trHeight w:val="447"/>
          <w:jc w:val="center"/>
        </w:trPr>
        <w:tc>
          <w:tcPr>
            <w:tcW w:w="1267" w:type="dxa"/>
            <w:tcBorders>
              <w:top w:val="nil"/>
              <w:left w:val="single" w:sz="4" w:space="0" w:color="auto"/>
              <w:bottom w:val="single" w:sz="4" w:space="0" w:color="auto"/>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686" w:type="dxa"/>
            <w:tcBorders>
              <w:top w:val="nil"/>
              <w:left w:val="nil"/>
              <w:bottom w:val="single" w:sz="4" w:space="0" w:color="auto"/>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565" w:type="dxa"/>
            <w:tcBorders>
              <w:top w:val="nil"/>
              <w:left w:val="nil"/>
              <w:bottom w:val="single" w:sz="4" w:space="0" w:color="auto"/>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565" w:type="dxa"/>
            <w:tcBorders>
              <w:top w:val="nil"/>
              <w:left w:val="nil"/>
              <w:bottom w:val="single" w:sz="4" w:space="0" w:color="auto"/>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565" w:type="dxa"/>
            <w:tcBorders>
              <w:top w:val="nil"/>
              <w:left w:val="nil"/>
              <w:bottom w:val="single" w:sz="4" w:space="0" w:color="auto"/>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572" w:type="dxa"/>
            <w:tcBorders>
              <w:top w:val="nil"/>
              <w:left w:val="nil"/>
              <w:bottom w:val="single" w:sz="4" w:space="0" w:color="auto"/>
              <w:right w:val="single" w:sz="4" w:space="0" w:color="auto"/>
            </w:tcBorders>
            <w:tcMar>
              <w:top w:w="15" w:type="dxa"/>
              <w:left w:w="15" w:type="dxa"/>
              <w:right w:w="15" w:type="dxa"/>
            </w:tcMar>
            <w:vAlign w:val="center"/>
          </w:tcPr>
          <w:p w:rsidR="004B7DC4" w:rsidRDefault="004B7DC4">
            <w:pPr>
              <w:jc w:val="right"/>
              <w:rPr>
                <w:rFonts w:ascii="宋体" w:cs="Times New Roman"/>
                <w:color w:val="000000"/>
              </w:rPr>
            </w:pPr>
          </w:p>
        </w:tc>
      </w:tr>
    </w:tbl>
    <w:p w:rsidR="004B7DC4" w:rsidRDefault="004B7DC4">
      <w:pPr>
        <w:rPr>
          <w:rFonts w:cs="Times New Roman"/>
        </w:rPr>
      </w:pPr>
      <w:r>
        <w:rPr>
          <w:rFonts w:ascii="宋体" w:hAnsi="宋体" w:cs="宋体" w:hint="eastAsia"/>
          <w:sz w:val="20"/>
          <w:szCs w:val="20"/>
        </w:rPr>
        <w:t>注：本表反映部门本年度“三公”经费支出预决算情况。其中：预算数为“三公”经费</w:t>
      </w:r>
      <w:r>
        <w:rPr>
          <w:rFonts w:ascii="宋体" w:hAnsi="宋体" w:cs="宋体" w:hint="eastAsia"/>
          <w:b/>
          <w:bCs/>
          <w:sz w:val="20"/>
          <w:szCs w:val="20"/>
        </w:rPr>
        <w:t>全年预算数</w:t>
      </w:r>
      <w:r>
        <w:rPr>
          <w:rFonts w:ascii="宋体" w:hAnsi="宋体" w:cs="宋体" w:hint="eastAsia"/>
          <w:sz w:val="20"/>
          <w:szCs w:val="20"/>
        </w:rPr>
        <w:t>，反映按规定程序调整后的预算数；决算数是包括当年一般公共预算财政拨款和以前年度结转资金安排的实际支出。</w:t>
      </w:r>
      <w:r>
        <w:rPr>
          <w:rFonts w:ascii="仿宋_GB2312" w:eastAsia="仿宋_GB2312" w:hAnsi="仿宋_GB2312" w:cs="Times New Roman"/>
          <w:sz w:val="20"/>
          <w:szCs w:val="20"/>
        </w:rPr>
        <w:tab/>
      </w:r>
      <w:r>
        <w:rPr>
          <w:rFonts w:cs="Times New Roman"/>
          <w:sz w:val="20"/>
          <w:szCs w:val="20"/>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br w:type="page"/>
      </w:r>
    </w:p>
    <w:tbl>
      <w:tblPr>
        <w:tblW w:w="9510" w:type="dxa"/>
        <w:jc w:val="center"/>
        <w:tblLayout w:type="fixed"/>
        <w:tblCellMar>
          <w:left w:w="0" w:type="dxa"/>
          <w:right w:w="0" w:type="dxa"/>
        </w:tblCellMar>
        <w:tblLook w:val="00A0"/>
      </w:tblPr>
      <w:tblGrid>
        <w:gridCol w:w="967"/>
        <w:gridCol w:w="61"/>
        <w:gridCol w:w="61"/>
        <w:gridCol w:w="1407"/>
        <w:gridCol w:w="1169"/>
        <w:gridCol w:w="1169"/>
        <w:gridCol w:w="1169"/>
        <w:gridCol w:w="1169"/>
        <w:gridCol w:w="1169"/>
        <w:gridCol w:w="1169"/>
      </w:tblGrid>
      <w:tr w:rsidR="004B7DC4" w:rsidRPr="008231AF">
        <w:trPr>
          <w:trHeight w:val="780"/>
          <w:jc w:val="center"/>
        </w:trPr>
        <w:tc>
          <w:tcPr>
            <w:tcW w:w="9510" w:type="dxa"/>
            <w:gridSpan w:val="10"/>
            <w:tcBorders>
              <w:top w:val="nil"/>
              <w:left w:val="nil"/>
              <w:bottom w:val="nil"/>
              <w:right w:val="nil"/>
            </w:tcBorders>
            <w:tcMar>
              <w:top w:w="15" w:type="dxa"/>
              <w:left w:w="15" w:type="dxa"/>
              <w:right w:w="15" w:type="dxa"/>
            </w:tcMar>
            <w:vAlign w:val="center"/>
          </w:tcPr>
          <w:p w:rsidR="004B7DC4" w:rsidRDefault="004B7DC4">
            <w:pPr>
              <w:widowControl/>
              <w:jc w:val="center"/>
              <w:textAlignment w:val="center"/>
              <w:rPr>
                <w:rFonts w:ascii="黑体" w:eastAsia="黑体" w:hAnsi="宋体" w:cs="Times New Roman"/>
                <w:color w:val="000000"/>
                <w:sz w:val="28"/>
                <w:szCs w:val="28"/>
              </w:rPr>
            </w:pPr>
            <w:r>
              <w:rPr>
                <w:rFonts w:ascii="黑体" w:eastAsia="黑体" w:hAnsi="宋体" w:cs="黑体" w:hint="eastAsia"/>
                <w:color w:val="000000"/>
                <w:kern w:val="0"/>
                <w:sz w:val="28"/>
                <w:szCs w:val="28"/>
              </w:rPr>
              <w:t>政府性基金预算财政拨款收入支出决算表</w:t>
            </w:r>
          </w:p>
        </w:tc>
      </w:tr>
      <w:tr w:rsidR="004B7DC4" w:rsidRPr="008231AF">
        <w:trPr>
          <w:trHeight w:val="255"/>
          <w:jc w:val="center"/>
        </w:trPr>
        <w:tc>
          <w:tcPr>
            <w:tcW w:w="967"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8"/>
                <w:szCs w:val="18"/>
              </w:rPr>
            </w:pPr>
          </w:p>
        </w:tc>
        <w:tc>
          <w:tcPr>
            <w:tcW w:w="61"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8"/>
                <w:szCs w:val="18"/>
              </w:rPr>
            </w:pPr>
          </w:p>
        </w:tc>
        <w:tc>
          <w:tcPr>
            <w:tcW w:w="61"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8"/>
                <w:szCs w:val="18"/>
              </w:rPr>
            </w:pPr>
          </w:p>
        </w:tc>
        <w:tc>
          <w:tcPr>
            <w:tcW w:w="1407"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8"/>
                <w:szCs w:val="18"/>
              </w:rPr>
            </w:pPr>
          </w:p>
        </w:tc>
        <w:tc>
          <w:tcPr>
            <w:tcW w:w="1169"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8"/>
                <w:szCs w:val="18"/>
              </w:rPr>
            </w:pPr>
          </w:p>
        </w:tc>
        <w:tc>
          <w:tcPr>
            <w:tcW w:w="1169"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8"/>
                <w:szCs w:val="18"/>
              </w:rPr>
            </w:pPr>
          </w:p>
        </w:tc>
        <w:tc>
          <w:tcPr>
            <w:tcW w:w="1169"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8"/>
                <w:szCs w:val="18"/>
              </w:rPr>
            </w:pPr>
          </w:p>
        </w:tc>
        <w:tc>
          <w:tcPr>
            <w:tcW w:w="1169"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8"/>
                <w:szCs w:val="18"/>
              </w:rPr>
            </w:pPr>
          </w:p>
        </w:tc>
        <w:tc>
          <w:tcPr>
            <w:tcW w:w="2338" w:type="dxa"/>
            <w:gridSpan w:val="2"/>
            <w:tcBorders>
              <w:top w:val="nil"/>
              <w:left w:val="nil"/>
              <w:bottom w:val="nil"/>
              <w:right w:val="nil"/>
            </w:tcBorders>
            <w:tcMar>
              <w:top w:w="15" w:type="dxa"/>
              <w:left w:w="15" w:type="dxa"/>
              <w:right w:w="15" w:type="dxa"/>
            </w:tcMar>
            <w:vAlign w:val="bottom"/>
          </w:tcPr>
          <w:p w:rsidR="004B7DC4" w:rsidRDefault="004B7DC4">
            <w:pPr>
              <w:widowControl/>
              <w:spacing w:line="240" w:lineRule="exact"/>
              <w:jc w:val="right"/>
              <w:textAlignment w:val="bottom"/>
              <w:rPr>
                <w:rFonts w:ascii="宋体" w:cs="Times New Roman"/>
                <w:color w:val="000000"/>
                <w:sz w:val="18"/>
                <w:szCs w:val="18"/>
              </w:rPr>
            </w:pPr>
            <w:r>
              <w:rPr>
                <w:rFonts w:ascii="宋体" w:hAnsi="宋体" w:cs="宋体" w:hint="eastAsia"/>
                <w:color w:val="000000"/>
                <w:kern w:val="0"/>
                <w:sz w:val="18"/>
                <w:szCs w:val="18"/>
              </w:rPr>
              <w:t>公开</w:t>
            </w:r>
            <w:r>
              <w:rPr>
                <w:rFonts w:ascii="宋体" w:hAnsi="宋体" w:cs="宋体"/>
                <w:color w:val="000000"/>
                <w:kern w:val="0"/>
                <w:sz w:val="18"/>
                <w:szCs w:val="18"/>
              </w:rPr>
              <w:t>08</w:t>
            </w:r>
            <w:r>
              <w:rPr>
                <w:rFonts w:ascii="宋体" w:hAnsi="宋体" w:cs="宋体" w:hint="eastAsia"/>
                <w:color w:val="000000"/>
                <w:kern w:val="0"/>
                <w:sz w:val="18"/>
                <w:szCs w:val="18"/>
              </w:rPr>
              <w:t>表</w:t>
            </w:r>
          </w:p>
        </w:tc>
      </w:tr>
      <w:tr w:rsidR="004B7DC4" w:rsidRPr="008231AF">
        <w:trPr>
          <w:trHeight w:val="255"/>
          <w:jc w:val="center"/>
        </w:trPr>
        <w:tc>
          <w:tcPr>
            <w:tcW w:w="967" w:type="dxa"/>
            <w:tcBorders>
              <w:top w:val="nil"/>
              <w:left w:val="nil"/>
              <w:bottom w:val="nil"/>
              <w:right w:val="nil"/>
            </w:tcBorders>
            <w:tcMar>
              <w:top w:w="15" w:type="dxa"/>
              <w:left w:w="15" w:type="dxa"/>
              <w:right w:w="15" w:type="dxa"/>
            </w:tcMar>
            <w:vAlign w:val="bottom"/>
          </w:tcPr>
          <w:p w:rsidR="004B7DC4" w:rsidRDefault="004B7DC4">
            <w:pPr>
              <w:widowControl/>
              <w:spacing w:line="240" w:lineRule="exact"/>
              <w:jc w:val="left"/>
              <w:textAlignment w:val="bottom"/>
              <w:rPr>
                <w:rFonts w:ascii="宋体" w:cs="Times New Roman"/>
                <w:color w:val="000000"/>
                <w:sz w:val="18"/>
                <w:szCs w:val="18"/>
              </w:rPr>
            </w:pPr>
            <w:r>
              <w:rPr>
                <w:rFonts w:ascii="宋体" w:hAnsi="宋体" w:cs="宋体" w:hint="eastAsia"/>
                <w:color w:val="000000"/>
                <w:kern w:val="0"/>
                <w:sz w:val="18"/>
                <w:szCs w:val="18"/>
              </w:rPr>
              <w:t>部门：</w:t>
            </w:r>
          </w:p>
        </w:tc>
        <w:tc>
          <w:tcPr>
            <w:tcW w:w="61"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8"/>
                <w:szCs w:val="18"/>
              </w:rPr>
            </w:pPr>
          </w:p>
        </w:tc>
        <w:tc>
          <w:tcPr>
            <w:tcW w:w="61"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8"/>
                <w:szCs w:val="18"/>
              </w:rPr>
            </w:pPr>
          </w:p>
        </w:tc>
        <w:tc>
          <w:tcPr>
            <w:tcW w:w="1407"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8"/>
                <w:szCs w:val="18"/>
              </w:rPr>
            </w:pPr>
          </w:p>
        </w:tc>
        <w:tc>
          <w:tcPr>
            <w:tcW w:w="1169"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8"/>
                <w:szCs w:val="18"/>
              </w:rPr>
            </w:pPr>
          </w:p>
        </w:tc>
        <w:tc>
          <w:tcPr>
            <w:tcW w:w="1169"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8"/>
                <w:szCs w:val="18"/>
              </w:rPr>
            </w:pPr>
          </w:p>
        </w:tc>
        <w:tc>
          <w:tcPr>
            <w:tcW w:w="1169"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8"/>
                <w:szCs w:val="18"/>
              </w:rPr>
            </w:pPr>
          </w:p>
        </w:tc>
        <w:tc>
          <w:tcPr>
            <w:tcW w:w="1169" w:type="dxa"/>
            <w:tcBorders>
              <w:top w:val="nil"/>
              <w:left w:val="nil"/>
              <w:bottom w:val="nil"/>
              <w:right w:val="nil"/>
            </w:tcBorders>
            <w:tcMar>
              <w:top w:w="15" w:type="dxa"/>
              <w:left w:w="15" w:type="dxa"/>
              <w:right w:w="15" w:type="dxa"/>
            </w:tcMar>
            <w:vAlign w:val="bottom"/>
          </w:tcPr>
          <w:p w:rsidR="004B7DC4" w:rsidRPr="008231AF" w:rsidRDefault="004B7DC4">
            <w:pPr>
              <w:spacing w:line="240" w:lineRule="exact"/>
              <w:rPr>
                <w:rFonts w:ascii="Arial" w:hAnsi="Arial" w:cs="Arial"/>
                <w:color w:val="000000"/>
                <w:sz w:val="18"/>
                <w:szCs w:val="18"/>
              </w:rPr>
            </w:pPr>
          </w:p>
        </w:tc>
        <w:tc>
          <w:tcPr>
            <w:tcW w:w="2338" w:type="dxa"/>
            <w:gridSpan w:val="2"/>
            <w:tcBorders>
              <w:top w:val="nil"/>
              <w:left w:val="nil"/>
              <w:bottom w:val="nil"/>
              <w:right w:val="nil"/>
            </w:tcBorders>
            <w:tcMar>
              <w:top w:w="15" w:type="dxa"/>
              <w:left w:w="15" w:type="dxa"/>
              <w:right w:w="15" w:type="dxa"/>
            </w:tcMar>
            <w:vAlign w:val="bottom"/>
          </w:tcPr>
          <w:p w:rsidR="004B7DC4" w:rsidRDefault="004B7DC4">
            <w:pPr>
              <w:widowControl/>
              <w:spacing w:line="240" w:lineRule="exact"/>
              <w:jc w:val="right"/>
              <w:textAlignment w:val="bottom"/>
              <w:rPr>
                <w:rFonts w:ascii="宋体" w:cs="Times New Roman"/>
                <w:color w:val="000000"/>
                <w:sz w:val="18"/>
                <w:szCs w:val="18"/>
              </w:rPr>
            </w:pPr>
            <w:r>
              <w:rPr>
                <w:rFonts w:ascii="宋体" w:hAnsi="宋体" w:cs="宋体" w:hint="eastAsia"/>
                <w:color w:val="000000"/>
                <w:kern w:val="0"/>
                <w:sz w:val="18"/>
                <w:szCs w:val="18"/>
              </w:rPr>
              <w:t>金额单位：万元</w:t>
            </w:r>
          </w:p>
        </w:tc>
      </w:tr>
      <w:tr w:rsidR="004B7DC4" w:rsidRPr="008231AF">
        <w:trPr>
          <w:trHeight w:val="308"/>
          <w:jc w:val="center"/>
        </w:trPr>
        <w:tc>
          <w:tcPr>
            <w:tcW w:w="2496" w:type="dxa"/>
            <w:gridSpan w:val="4"/>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项目</w:t>
            </w:r>
          </w:p>
        </w:tc>
        <w:tc>
          <w:tcPr>
            <w:tcW w:w="1169"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年初结转和结余</w:t>
            </w:r>
          </w:p>
        </w:tc>
        <w:tc>
          <w:tcPr>
            <w:tcW w:w="1169"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本年收入</w:t>
            </w:r>
          </w:p>
        </w:tc>
        <w:tc>
          <w:tcPr>
            <w:tcW w:w="3507" w:type="dxa"/>
            <w:gridSpan w:val="3"/>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本年支出</w:t>
            </w:r>
          </w:p>
        </w:tc>
        <w:tc>
          <w:tcPr>
            <w:tcW w:w="1169"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年末结转和结余</w:t>
            </w:r>
          </w:p>
        </w:tc>
      </w:tr>
      <w:tr w:rsidR="004B7DC4" w:rsidRPr="008231AF">
        <w:trPr>
          <w:trHeight w:val="312"/>
          <w:jc w:val="center"/>
        </w:trPr>
        <w:tc>
          <w:tcPr>
            <w:tcW w:w="1089" w:type="dxa"/>
            <w:gridSpan w:val="3"/>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功能分类科目编码</w:t>
            </w:r>
          </w:p>
        </w:tc>
        <w:tc>
          <w:tcPr>
            <w:tcW w:w="1407" w:type="dxa"/>
            <w:vMerge w:val="restart"/>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科目名称</w:t>
            </w:r>
          </w:p>
        </w:tc>
        <w:tc>
          <w:tcPr>
            <w:tcW w:w="116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rPr>
            </w:pPr>
          </w:p>
        </w:tc>
        <w:tc>
          <w:tcPr>
            <w:tcW w:w="116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rPr>
            </w:pPr>
          </w:p>
        </w:tc>
        <w:tc>
          <w:tcPr>
            <w:tcW w:w="1169" w:type="dxa"/>
            <w:vMerge w:val="restart"/>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小计</w:t>
            </w:r>
          </w:p>
        </w:tc>
        <w:tc>
          <w:tcPr>
            <w:tcW w:w="1169" w:type="dxa"/>
            <w:vMerge w:val="restart"/>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基本支出</w:t>
            </w:r>
          </w:p>
        </w:tc>
        <w:tc>
          <w:tcPr>
            <w:tcW w:w="1169" w:type="dxa"/>
            <w:vMerge w:val="restart"/>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项目支出</w:t>
            </w:r>
          </w:p>
        </w:tc>
        <w:tc>
          <w:tcPr>
            <w:tcW w:w="116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rPr>
            </w:pPr>
          </w:p>
        </w:tc>
      </w:tr>
      <w:tr w:rsidR="004B7DC4" w:rsidRPr="008231AF">
        <w:trPr>
          <w:trHeight w:val="312"/>
          <w:jc w:val="center"/>
        </w:trPr>
        <w:tc>
          <w:tcPr>
            <w:tcW w:w="1089"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rPr>
            </w:pPr>
          </w:p>
        </w:tc>
        <w:tc>
          <w:tcPr>
            <w:tcW w:w="1407" w:type="dxa"/>
            <w:vMerge/>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rPr>
            </w:pPr>
          </w:p>
        </w:tc>
        <w:tc>
          <w:tcPr>
            <w:tcW w:w="116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rPr>
            </w:pPr>
          </w:p>
        </w:tc>
        <w:tc>
          <w:tcPr>
            <w:tcW w:w="116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rPr>
            </w:pPr>
          </w:p>
        </w:tc>
        <w:tc>
          <w:tcPr>
            <w:tcW w:w="1169" w:type="dxa"/>
            <w:vMerge/>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rPr>
            </w:pPr>
          </w:p>
        </w:tc>
        <w:tc>
          <w:tcPr>
            <w:tcW w:w="1169" w:type="dxa"/>
            <w:vMerge/>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rPr>
            </w:pPr>
          </w:p>
        </w:tc>
        <w:tc>
          <w:tcPr>
            <w:tcW w:w="1169" w:type="dxa"/>
            <w:vMerge/>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rPr>
            </w:pPr>
          </w:p>
        </w:tc>
        <w:tc>
          <w:tcPr>
            <w:tcW w:w="116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rPr>
            </w:pPr>
          </w:p>
        </w:tc>
      </w:tr>
      <w:tr w:rsidR="004B7DC4" w:rsidRPr="008231AF">
        <w:trPr>
          <w:trHeight w:val="312"/>
          <w:jc w:val="center"/>
        </w:trPr>
        <w:tc>
          <w:tcPr>
            <w:tcW w:w="1089"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rPr>
            </w:pPr>
          </w:p>
        </w:tc>
        <w:tc>
          <w:tcPr>
            <w:tcW w:w="1407" w:type="dxa"/>
            <w:vMerge/>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rPr>
            </w:pPr>
          </w:p>
        </w:tc>
        <w:tc>
          <w:tcPr>
            <w:tcW w:w="116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rPr>
            </w:pPr>
          </w:p>
        </w:tc>
        <w:tc>
          <w:tcPr>
            <w:tcW w:w="116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rPr>
            </w:pPr>
          </w:p>
        </w:tc>
        <w:tc>
          <w:tcPr>
            <w:tcW w:w="1169" w:type="dxa"/>
            <w:vMerge/>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rPr>
            </w:pPr>
          </w:p>
        </w:tc>
        <w:tc>
          <w:tcPr>
            <w:tcW w:w="1169" w:type="dxa"/>
            <w:vMerge/>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rPr>
            </w:pPr>
          </w:p>
        </w:tc>
        <w:tc>
          <w:tcPr>
            <w:tcW w:w="1169" w:type="dxa"/>
            <w:vMerge/>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rPr>
            </w:pPr>
          </w:p>
        </w:tc>
        <w:tc>
          <w:tcPr>
            <w:tcW w:w="116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jc w:val="center"/>
              <w:rPr>
                <w:rFonts w:ascii="宋体" w:cs="Times New Roman"/>
                <w:color w:val="000000"/>
              </w:rPr>
            </w:pPr>
          </w:p>
        </w:tc>
      </w:tr>
      <w:tr w:rsidR="004B7DC4" w:rsidRPr="008231AF">
        <w:trPr>
          <w:trHeight w:val="308"/>
          <w:jc w:val="center"/>
        </w:trPr>
        <w:tc>
          <w:tcPr>
            <w:tcW w:w="2496"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rPr>
            </w:pPr>
            <w:r>
              <w:rPr>
                <w:rFonts w:ascii="宋体" w:hAnsi="宋体" w:cs="宋体" w:hint="eastAsia"/>
                <w:color w:val="000000"/>
                <w:kern w:val="0"/>
              </w:rPr>
              <w:t>栏次</w:t>
            </w: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rPr>
            </w:pPr>
            <w:r>
              <w:rPr>
                <w:rFonts w:ascii="宋体" w:hAnsi="宋体" w:cs="宋体"/>
                <w:color w:val="000000"/>
                <w:kern w:val="0"/>
              </w:rPr>
              <w:t>1</w:t>
            </w: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rPr>
            </w:pPr>
            <w:r>
              <w:rPr>
                <w:rFonts w:ascii="宋体" w:hAnsi="宋体" w:cs="宋体"/>
                <w:color w:val="000000"/>
                <w:kern w:val="0"/>
              </w:rPr>
              <w:t>2</w:t>
            </w: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rPr>
            </w:pPr>
            <w:r>
              <w:rPr>
                <w:rFonts w:ascii="宋体" w:hAnsi="宋体" w:cs="宋体"/>
                <w:color w:val="000000"/>
                <w:kern w:val="0"/>
              </w:rPr>
              <w:t>3</w:t>
            </w: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rPr>
            </w:pPr>
            <w:r>
              <w:rPr>
                <w:rFonts w:ascii="宋体" w:hAnsi="宋体" w:cs="宋体"/>
                <w:color w:val="000000"/>
                <w:kern w:val="0"/>
              </w:rPr>
              <w:t>4</w:t>
            </w: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rPr>
            </w:pPr>
            <w:r>
              <w:rPr>
                <w:rFonts w:ascii="宋体" w:hAnsi="宋体" w:cs="宋体"/>
                <w:color w:val="000000"/>
                <w:kern w:val="0"/>
              </w:rPr>
              <w:t>5</w:t>
            </w: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rPr>
            </w:pPr>
            <w:r>
              <w:rPr>
                <w:rFonts w:ascii="宋体" w:hAnsi="宋体" w:cs="宋体"/>
                <w:color w:val="000000"/>
                <w:kern w:val="0"/>
              </w:rPr>
              <w:t>6</w:t>
            </w:r>
          </w:p>
        </w:tc>
      </w:tr>
      <w:tr w:rsidR="004B7DC4" w:rsidRPr="008231AF">
        <w:trPr>
          <w:trHeight w:val="308"/>
          <w:jc w:val="center"/>
        </w:trPr>
        <w:tc>
          <w:tcPr>
            <w:tcW w:w="2496"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rPr>
            </w:pPr>
            <w:r>
              <w:rPr>
                <w:rFonts w:ascii="宋体" w:hAnsi="宋体" w:cs="宋体" w:hint="eastAsia"/>
                <w:color w:val="000000"/>
                <w:kern w:val="0"/>
              </w:rPr>
              <w:t>合计</w:t>
            </w: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b/>
                <w:bCs/>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b/>
                <w:bCs/>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b/>
                <w:bCs/>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b/>
                <w:bCs/>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b/>
                <w:bCs/>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b/>
                <w:bCs/>
                <w:color w:val="000000"/>
              </w:rPr>
            </w:pPr>
          </w:p>
        </w:tc>
      </w:tr>
      <w:tr w:rsidR="004B7DC4" w:rsidRPr="008231AF">
        <w:trPr>
          <w:trHeight w:val="308"/>
          <w:jc w:val="center"/>
        </w:trPr>
        <w:tc>
          <w:tcPr>
            <w:tcW w:w="1089"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rPr>
            </w:pPr>
          </w:p>
        </w:tc>
        <w:tc>
          <w:tcPr>
            <w:tcW w:w="140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r>
      <w:tr w:rsidR="004B7DC4" w:rsidRPr="008231AF">
        <w:trPr>
          <w:trHeight w:val="308"/>
          <w:jc w:val="center"/>
        </w:trPr>
        <w:tc>
          <w:tcPr>
            <w:tcW w:w="1089"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rPr>
            </w:pPr>
          </w:p>
        </w:tc>
        <w:tc>
          <w:tcPr>
            <w:tcW w:w="140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r>
      <w:tr w:rsidR="004B7DC4" w:rsidRPr="008231AF">
        <w:trPr>
          <w:trHeight w:val="308"/>
          <w:jc w:val="center"/>
        </w:trPr>
        <w:tc>
          <w:tcPr>
            <w:tcW w:w="1089"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rPr>
            </w:pPr>
          </w:p>
        </w:tc>
        <w:tc>
          <w:tcPr>
            <w:tcW w:w="140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r>
      <w:tr w:rsidR="004B7DC4" w:rsidRPr="008231AF">
        <w:trPr>
          <w:trHeight w:val="308"/>
          <w:jc w:val="center"/>
        </w:trPr>
        <w:tc>
          <w:tcPr>
            <w:tcW w:w="1089"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rPr>
            </w:pPr>
          </w:p>
        </w:tc>
        <w:tc>
          <w:tcPr>
            <w:tcW w:w="140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r>
      <w:tr w:rsidR="004B7DC4" w:rsidRPr="008231AF">
        <w:trPr>
          <w:trHeight w:val="308"/>
          <w:jc w:val="center"/>
        </w:trPr>
        <w:tc>
          <w:tcPr>
            <w:tcW w:w="1089"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rPr>
            </w:pPr>
          </w:p>
        </w:tc>
        <w:tc>
          <w:tcPr>
            <w:tcW w:w="140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c>
          <w:tcPr>
            <w:tcW w:w="1169"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rPr>
            </w:pPr>
          </w:p>
        </w:tc>
      </w:tr>
    </w:tbl>
    <w:p w:rsidR="004B7DC4" w:rsidRDefault="004B7DC4">
      <w:pPr>
        <w:rPr>
          <w:rFonts w:cs="Times New Roman"/>
          <w:b/>
          <w:bCs/>
          <w:sz w:val="20"/>
          <w:szCs w:val="20"/>
          <w:highlight w:val="yellow"/>
        </w:rPr>
      </w:pPr>
      <w:r>
        <w:rPr>
          <w:rFonts w:ascii="宋体" w:hAnsi="宋体" w:cs="宋体" w:hint="eastAsia"/>
          <w:sz w:val="20"/>
          <w:szCs w:val="20"/>
        </w:rPr>
        <w:t>注：本表反映部门本年度政府性基金预算财政拨款收入、支出及结转结余情况。</w:t>
      </w:r>
      <w:bookmarkStart w:id="0" w:name="_GoBack"/>
      <w:bookmarkEnd w:id="0"/>
      <w:r>
        <w:rPr>
          <w:rFonts w:cs="Times New Roman"/>
          <w:b/>
          <w:bCs/>
          <w:sz w:val="20"/>
          <w:szCs w:val="20"/>
          <w:highlight w:val="yellow"/>
        </w:rPr>
        <w:br w:type="page"/>
      </w:r>
    </w:p>
    <w:tbl>
      <w:tblPr>
        <w:tblW w:w="9064" w:type="dxa"/>
        <w:tblInd w:w="2" w:type="dxa"/>
        <w:tblLayout w:type="fixed"/>
        <w:tblCellMar>
          <w:left w:w="0" w:type="dxa"/>
          <w:right w:w="0" w:type="dxa"/>
        </w:tblCellMar>
        <w:tblLook w:val="00A0"/>
      </w:tblPr>
      <w:tblGrid>
        <w:gridCol w:w="630"/>
        <w:gridCol w:w="661"/>
        <w:gridCol w:w="177"/>
        <w:gridCol w:w="2780"/>
        <w:gridCol w:w="1138"/>
        <w:gridCol w:w="296"/>
        <w:gridCol w:w="1421"/>
        <w:gridCol w:w="1417"/>
        <w:gridCol w:w="544"/>
      </w:tblGrid>
      <w:tr w:rsidR="004B7DC4" w:rsidRPr="008231AF">
        <w:trPr>
          <w:gridAfter w:val="1"/>
          <w:wAfter w:w="544" w:type="dxa"/>
          <w:trHeight w:val="824"/>
        </w:trPr>
        <w:tc>
          <w:tcPr>
            <w:tcW w:w="8520" w:type="dxa"/>
            <w:gridSpan w:val="8"/>
            <w:tcBorders>
              <w:top w:val="nil"/>
              <w:left w:val="nil"/>
              <w:bottom w:val="nil"/>
              <w:right w:val="nil"/>
            </w:tcBorders>
            <w:tcMar>
              <w:top w:w="15" w:type="dxa"/>
              <w:left w:w="15" w:type="dxa"/>
              <w:right w:w="15" w:type="dxa"/>
            </w:tcMar>
            <w:vAlign w:val="center"/>
          </w:tcPr>
          <w:p w:rsidR="004B7DC4" w:rsidRDefault="004B7DC4">
            <w:pPr>
              <w:widowControl/>
              <w:jc w:val="center"/>
              <w:textAlignment w:val="center"/>
              <w:rPr>
                <w:rFonts w:ascii="黑体" w:eastAsia="黑体" w:hAnsi="宋体" w:cs="Times New Roman"/>
                <w:color w:val="000000"/>
                <w:sz w:val="28"/>
                <w:szCs w:val="28"/>
              </w:rPr>
            </w:pPr>
            <w:r>
              <w:rPr>
                <w:rFonts w:ascii="黑体" w:eastAsia="黑体" w:hAnsi="宋体" w:cs="黑体" w:hint="eastAsia"/>
                <w:color w:val="000000"/>
                <w:kern w:val="0"/>
                <w:sz w:val="28"/>
                <w:szCs w:val="28"/>
              </w:rPr>
              <w:t>国有资本经营预算财政拨款支出决算表</w:t>
            </w:r>
          </w:p>
        </w:tc>
      </w:tr>
      <w:tr w:rsidR="004B7DC4" w:rsidRPr="008231AF">
        <w:trPr>
          <w:trHeight w:val="250"/>
        </w:trPr>
        <w:tc>
          <w:tcPr>
            <w:tcW w:w="630"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20"/>
                <w:szCs w:val="20"/>
              </w:rPr>
            </w:pPr>
          </w:p>
        </w:tc>
        <w:tc>
          <w:tcPr>
            <w:tcW w:w="661"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20"/>
                <w:szCs w:val="20"/>
              </w:rPr>
            </w:pPr>
          </w:p>
        </w:tc>
        <w:tc>
          <w:tcPr>
            <w:tcW w:w="177"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20"/>
                <w:szCs w:val="20"/>
              </w:rPr>
            </w:pPr>
          </w:p>
        </w:tc>
        <w:tc>
          <w:tcPr>
            <w:tcW w:w="3918" w:type="dxa"/>
            <w:gridSpan w:val="2"/>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20"/>
                <w:szCs w:val="20"/>
              </w:rPr>
            </w:pPr>
          </w:p>
        </w:tc>
        <w:tc>
          <w:tcPr>
            <w:tcW w:w="3678" w:type="dxa"/>
            <w:gridSpan w:val="4"/>
            <w:vMerge w:val="restart"/>
            <w:tcBorders>
              <w:top w:val="nil"/>
              <w:left w:val="nil"/>
              <w:right w:val="nil"/>
            </w:tcBorders>
            <w:tcMar>
              <w:top w:w="15" w:type="dxa"/>
              <w:left w:w="15" w:type="dxa"/>
              <w:right w:w="15" w:type="dxa"/>
            </w:tcMar>
            <w:vAlign w:val="bottom"/>
          </w:tcPr>
          <w:p w:rsidR="004B7DC4" w:rsidRDefault="004B7DC4" w:rsidP="004B7DC4">
            <w:pPr>
              <w:widowControl/>
              <w:ind w:firstLineChars="900" w:firstLine="31680"/>
              <w:jc w:val="left"/>
              <w:textAlignment w:val="bottom"/>
              <w:rPr>
                <w:rFonts w:ascii="宋体" w:cs="Times New Roman"/>
                <w:color w:val="000000"/>
                <w:sz w:val="20"/>
                <w:szCs w:val="20"/>
              </w:rPr>
            </w:pPr>
            <w:r>
              <w:rPr>
                <w:rFonts w:ascii="宋体" w:hAnsi="宋体" w:cs="宋体" w:hint="eastAsia"/>
                <w:color w:val="000000"/>
                <w:kern w:val="0"/>
                <w:sz w:val="20"/>
                <w:szCs w:val="20"/>
              </w:rPr>
              <w:t>公开</w:t>
            </w:r>
            <w:r>
              <w:rPr>
                <w:rFonts w:ascii="宋体" w:hAnsi="宋体" w:cs="宋体"/>
                <w:color w:val="000000"/>
                <w:kern w:val="0"/>
                <w:sz w:val="20"/>
                <w:szCs w:val="20"/>
              </w:rPr>
              <w:t>09</w:t>
            </w:r>
            <w:r>
              <w:rPr>
                <w:rFonts w:ascii="宋体" w:hAnsi="宋体" w:cs="宋体" w:hint="eastAsia"/>
                <w:color w:val="000000"/>
                <w:kern w:val="0"/>
                <w:sz w:val="20"/>
                <w:szCs w:val="20"/>
              </w:rPr>
              <w:t>表</w:t>
            </w:r>
          </w:p>
          <w:p w:rsidR="004B7DC4" w:rsidRDefault="004B7DC4" w:rsidP="004B7DC4">
            <w:pPr>
              <w:ind w:right="400" w:firstLineChars="650" w:firstLine="31680"/>
              <w:textAlignment w:val="bottom"/>
              <w:rPr>
                <w:rFonts w:ascii="宋体" w:cs="Times New Roman"/>
                <w:color w:val="000000"/>
                <w:sz w:val="20"/>
                <w:szCs w:val="20"/>
              </w:rPr>
            </w:pPr>
            <w:r>
              <w:rPr>
                <w:rFonts w:ascii="宋体" w:hAnsi="宋体" w:cs="宋体" w:hint="eastAsia"/>
                <w:color w:val="000000"/>
                <w:kern w:val="0"/>
                <w:sz w:val="20"/>
                <w:szCs w:val="20"/>
              </w:rPr>
              <w:t>金额单位：万元</w:t>
            </w:r>
          </w:p>
        </w:tc>
      </w:tr>
      <w:tr w:rsidR="004B7DC4" w:rsidRPr="008231AF">
        <w:trPr>
          <w:trHeight w:val="250"/>
        </w:trPr>
        <w:tc>
          <w:tcPr>
            <w:tcW w:w="630" w:type="dxa"/>
            <w:tcBorders>
              <w:top w:val="nil"/>
              <w:left w:val="nil"/>
              <w:bottom w:val="nil"/>
              <w:right w:val="nil"/>
            </w:tcBorders>
            <w:tcMar>
              <w:top w:w="15" w:type="dxa"/>
              <w:left w:w="15" w:type="dxa"/>
              <w:right w:w="15" w:type="dxa"/>
            </w:tcMar>
            <w:vAlign w:val="bottom"/>
          </w:tcPr>
          <w:p w:rsidR="004B7DC4" w:rsidRDefault="004B7DC4">
            <w:pPr>
              <w:widowControl/>
              <w:jc w:val="left"/>
              <w:textAlignment w:val="bottom"/>
              <w:rPr>
                <w:rFonts w:ascii="宋体" w:cs="Times New Roman"/>
                <w:color w:val="000000"/>
                <w:sz w:val="20"/>
                <w:szCs w:val="20"/>
              </w:rPr>
            </w:pPr>
            <w:r>
              <w:rPr>
                <w:rFonts w:ascii="宋体" w:hAnsi="宋体" w:cs="宋体" w:hint="eastAsia"/>
                <w:color w:val="000000"/>
                <w:kern w:val="0"/>
                <w:sz w:val="20"/>
                <w:szCs w:val="20"/>
              </w:rPr>
              <w:t>部门：</w:t>
            </w:r>
          </w:p>
        </w:tc>
        <w:tc>
          <w:tcPr>
            <w:tcW w:w="661"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20"/>
                <w:szCs w:val="20"/>
              </w:rPr>
            </w:pPr>
          </w:p>
        </w:tc>
        <w:tc>
          <w:tcPr>
            <w:tcW w:w="177" w:type="dxa"/>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20"/>
                <w:szCs w:val="20"/>
              </w:rPr>
            </w:pPr>
          </w:p>
        </w:tc>
        <w:tc>
          <w:tcPr>
            <w:tcW w:w="3918" w:type="dxa"/>
            <w:gridSpan w:val="2"/>
            <w:tcBorders>
              <w:top w:val="nil"/>
              <w:left w:val="nil"/>
              <w:bottom w:val="nil"/>
              <w:right w:val="nil"/>
            </w:tcBorders>
            <w:tcMar>
              <w:top w:w="15" w:type="dxa"/>
              <w:left w:w="15" w:type="dxa"/>
              <w:right w:w="15" w:type="dxa"/>
            </w:tcMar>
            <w:vAlign w:val="bottom"/>
          </w:tcPr>
          <w:p w:rsidR="004B7DC4" w:rsidRPr="008231AF" w:rsidRDefault="004B7DC4">
            <w:pPr>
              <w:rPr>
                <w:rFonts w:ascii="Arial" w:hAnsi="Arial" w:cs="Arial"/>
                <w:color w:val="000000"/>
                <w:sz w:val="20"/>
                <w:szCs w:val="20"/>
              </w:rPr>
            </w:pPr>
          </w:p>
        </w:tc>
        <w:tc>
          <w:tcPr>
            <w:tcW w:w="3678" w:type="dxa"/>
            <w:gridSpan w:val="4"/>
            <w:vMerge/>
            <w:tcBorders>
              <w:left w:val="nil"/>
              <w:bottom w:val="nil"/>
              <w:right w:val="nil"/>
            </w:tcBorders>
            <w:tcMar>
              <w:top w:w="15" w:type="dxa"/>
              <w:left w:w="15" w:type="dxa"/>
              <w:right w:w="15" w:type="dxa"/>
            </w:tcMar>
            <w:vAlign w:val="bottom"/>
          </w:tcPr>
          <w:p w:rsidR="004B7DC4" w:rsidRDefault="004B7DC4">
            <w:pPr>
              <w:widowControl/>
              <w:jc w:val="right"/>
              <w:textAlignment w:val="bottom"/>
              <w:rPr>
                <w:rFonts w:ascii="宋体" w:cs="Times New Roman"/>
                <w:color w:val="000000"/>
                <w:sz w:val="20"/>
                <w:szCs w:val="20"/>
              </w:rPr>
            </w:pPr>
          </w:p>
        </w:tc>
      </w:tr>
      <w:tr w:rsidR="004B7DC4" w:rsidRPr="008231AF">
        <w:trPr>
          <w:gridAfter w:val="1"/>
          <w:wAfter w:w="544" w:type="dxa"/>
          <w:trHeight w:val="302"/>
        </w:trPr>
        <w:tc>
          <w:tcPr>
            <w:tcW w:w="4248" w:type="dxa"/>
            <w:gridSpan w:val="4"/>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科目</w:t>
            </w:r>
          </w:p>
        </w:tc>
        <w:tc>
          <w:tcPr>
            <w:tcW w:w="4272" w:type="dxa"/>
            <w:gridSpan w:val="4"/>
            <w:tcBorders>
              <w:top w:val="single" w:sz="4" w:space="0" w:color="000000"/>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本年支出</w:t>
            </w:r>
          </w:p>
        </w:tc>
      </w:tr>
      <w:tr w:rsidR="004B7DC4" w:rsidRPr="008231AF">
        <w:trPr>
          <w:gridAfter w:val="1"/>
          <w:wAfter w:w="544" w:type="dxa"/>
          <w:trHeight w:val="604"/>
        </w:trPr>
        <w:tc>
          <w:tcPr>
            <w:tcW w:w="1291" w:type="dxa"/>
            <w:gridSpan w:val="2"/>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功能分类科目编码</w:t>
            </w:r>
          </w:p>
        </w:tc>
        <w:tc>
          <w:tcPr>
            <w:tcW w:w="2957" w:type="dxa"/>
            <w:gridSpan w:val="2"/>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科目名称</w:t>
            </w:r>
          </w:p>
        </w:tc>
        <w:tc>
          <w:tcPr>
            <w:tcW w:w="1434" w:type="dxa"/>
            <w:gridSpan w:val="2"/>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小计</w:t>
            </w:r>
          </w:p>
        </w:tc>
        <w:tc>
          <w:tcPr>
            <w:tcW w:w="142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基本支出</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黑体" w:eastAsia="黑体" w:hAnsi="黑体" w:cs="Times New Roman"/>
                <w:color w:val="000000"/>
                <w:sz w:val="20"/>
                <w:szCs w:val="20"/>
              </w:rPr>
            </w:pPr>
            <w:r>
              <w:rPr>
                <w:rFonts w:ascii="黑体" w:eastAsia="黑体" w:hAnsi="黑体" w:cs="黑体" w:hint="eastAsia"/>
                <w:color w:val="000000"/>
                <w:kern w:val="0"/>
                <w:sz w:val="20"/>
                <w:szCs w:val="20"/>
              </w:rPr>
              <w:t>项目支出</w:t>
            </w:r>
          </w:p>
        </w:tc>
      </w:tr>
      <w:tr w:rsidR="004B7DC4" w:rsidRPr="008231AF">
        <w:trPr>
          <w:gridAfter w:val="1"/>
          <w:wAfter w:w="544" w:type="dxa"/>
          <w:trHeight w:val="302"/>
        </w:trPr>
        <w:tc>
          <w:tcPr>
            <w:tcW w:w="4248"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sz w:val="22"/>
                <w:szCs w:val="22"/>
              </w:rPr>
            </w:pPr>
            <w:r>
              <w:rPr>
                <w:rFonts w:ascii="宋体" w:hAnsi="宋体" w:cs="宋体" w:hint="eastAsia"/>
                <w:color w:val="000000"/>
                <w:kern w:val="0"/>
                <w:sz w:val="22"/>
                <w:szCs w:val="22"/>
              </w:rPr>
              <w:t>栏次</w:t>
            </w:r>
          </w:p>
        </w:tc>
        <w:tc>
          <w:tcPr>
            <w:tcW w:w="1434" w:type="dxa"/>
            <w:gridSpan w:val="2"/>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142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r>
      <w:tr w:rsidR="004B7DC4" w:rsidRPr="008231AF">
        <w:trPr>
          <w:gridAfter w:val="1"/>
          <w:wAfter w:w="544" w:type="dxa"/>
          <w:trHeight w:val="302"/>
        </w:trPr>
        <w:tc>
          <w:tcPr>
            <w:tcW w:w="4248"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widowControl/>
              <w:jc w:val="center"/>
              <w:textAlignment w:val="center"/>
              <w:rPr>
                <w:rFonts w:ascii="宋体" w:cs="Times New Roman"/>
                <w:color w:val="000000"/>
                <w:sz w:val="22"/>
                <w:szCs w:val="22"/>
              </w:rPr>
            </w:pPr>
            <w:r>
              <w:rPr>
                <w:rFonts w:ascii="宋体" w:hAnsi="宋体" w:cs="宋体" w:hint="eastAsia"/>
                <w:color w:val="000000"/>
                <w:kern w:val="0"/>
                <w:sz w:val="22"/>
                <w:szCs w:val="22"/>
              </w:rPr>
              <w:t>合计</w:t>
            </w:r>
          </w:p>
        </w:tc>
        <w:tc>
          <w:tcPr>
            <w:tcW w:w="1434" w:type="dxa"/>
            <w:gridSpan w:val="2"/>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b/>
                <w:bCs/>
                <w:color w:val="000000"/>
                <w:sz w:val="22"/>
                <w:szCs w:val="22"/>
              </w:rPr>
            </w:pPr>
          </w:p>
        </w:tc>
        <w:tc>
          <w:tcPr>
            <w:tcW w:w="142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b/>
                <w:bCs/>
                <w:color w:val="000000"/>
                <w:sz w:val="22"/>
                <w:szCs w:val="22"/>
              </w:rPr>
            </w:pP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b/>
                <w:bCs/>
                <w:color w:val="000000"/>
                <w:sz w:val="22"/>
                <w:szCs w:val="22"/>
              </w:rPr>
            </w:pPr>
          </w:p>
        </w:tc>
      </w:tr>
      <w:tr w:rsidR="004B7DC4" w:rsidRPr="008231AF">
        <w:trPr>
          <w:gridAfter w:val="1"/>
          <w:wAfter w:w="544" w:type="dxa"/>
          <w:trHeight w:val="302"/>
        </w:trPr>
        <w:tc>
          <w:tcPr>
            <w:tcW w:w="1291" w:type="dxa"/>
            <w:gridSpan w:val="2"/>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22"/>
                <w:szCs w:val="22"/>
              </w:rPr>
            </w:pPr>
          </w:p>
        </w:tc>
        <w:tc>
          <w:tcPr>
            <w:tcW w:w="2957" w:type="dxa"/>
            <w:gridSpan w:val="2"/>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22"/>
                <w:szCs w:val="22"/>
              </w:rPr>
            </w:pPr>
          </w:p>
        </w:tc>
        <w:tc>
          <w:tcPr>
            <w:tcW w:w="1434" w:type="dxa"/>
            <w:gridSpan w:val="2"/>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42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r>
      <w:tr w:rsidR="004B7DC4" w:rsidRPr="008231AF">
        <w:trPr>
          <w:gridAfter w:val="1"/>
          <w:wAfter w:w="544" w:type="dxa"/>
          <w:trHeight w:val="302"/>
        </w:trPr>
        <w:tc>
          <w:tcPr>
            <w:tcW w:w="1291" w:type="dxa"/>
            <w:gridSpan w:val="2"/>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22"/>
                <w:szCs w:val="22"/>
              </w:rPr>
            </w:pPr>
          </w:p>
        </w:tc>
        <w:tc>
          <w:tcPr>
            <w:tcW w:w="2957" w:type="dxa"/>
            <w:gridSpan w:val="2"/>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22"/>
                <w:szCs w:val="22"/>
              </w:rPr>
            </w:pPr>
          </w:p>
        </w:tc>
        <w:tc>
          <w:tcPr>
            <w:tcW w:w="1434" w:type="dxa"/>
            <w:gridSpan w:val="2"/>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42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r>
      <w:tr w:rsidR="004B7DC4" w:rsidRPr="008231AF">
        <w:trPr>
          <w:gridAfter w:val="1"/>
          <w:wAfter w:w="544" w:type="dxa"/>
          <w:trHeight w:val="302"/>
        </w:trPr>
        <w:tc>
          <w:tcPr>
            <w:tcW w:w="1291" w:type="dxa"/>
            <w:gridSpan w:val="2"/>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22"/>
                <w:szCs w:val="22"/>
              </w:rPr>
            </w:pPr>
          </w:p>
        </w:tc>
        <w:tc>
          <w:tcPr>
            <w:tcW w:w="2957" w:type="dxa"/>
            <w:gridSpan w:val="2"/>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22"/>
                <w:szCs w:val="22"/>
              </w:rPr>
            </w:pPr>
          </w:p>
        </w:tc>
        <w:tc>
          <w:tcPr>
            <w:tcW w:w="1434" w:type="dxa"/>
            <w:gridSpan w:val="2"/>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42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r>
      <w:tr w:rsidR="004B7DC4" w:rsidRPr="008231AF">
        <w:trPr>
          <w:gridAfter w:val="1"/>
          <w:wAfter w:w="544" w:type="dxa"/>
          <w:trHeight w:val="302"/>
        </w:trPr>
        <w:tc>
          <w:tcPr>
            <w:tcW w:w="1291" w:type="dxa"/>
            <w:gridSpan w:val="2"/>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22"/>
                <w:szCs w:val="22"/>
              </w:rPr>
            </w:pPr>
          </w:p>
        </w:tc>
        <w:tc>
          <w:tcPr>
            <w:tcW w:w="2957" w:type="dxa"/>
            <w:gridSpan w:val="2"/>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22"/>
                <w:szCs w:val="22"/>
              </w:rPr>
            </w:pPr>
          </w:p>
        </w:tc>
        <w:tc>
          <w:tcPr>
            <w:tcW w:w="1434" w:type="dxa"/>
            <w:gridSpan w:val="2"/>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42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r>
      <w:tr w:rsidR="004B7DC4" w:rsidRPr="008231AF">
        <w:trPr>
          <w:gridAfter w:val="1"/>
          <w:wAfter w:w="544" w:type="dxa"/>
          <w:trHeight w:val="302"/>
        </w:trPr>
        <w:tc>
          <w:tcPr>
            <w:tcW w:w="1291" w:type="dxa"/>
            <w:gridSpan w:val="2"/>
            <w:tcBorders>
              <w:top w:val="nil"/>
              <w:left w:val="single" w:sz="4" w:space="0" w:color="000000"/>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22"/>
                <w:szCs w:val="22"/>
              </w:rPr>
            </w:pPr>
          </w:p>
        </w:tc>
        <w:tc>
          <w:tcPr>
            <w:tcW w:w="2957" w:type="dxa"/>
            <w:gridSpan w:val="2"/>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left"/>
              <w:rPr>
                <w:rFonts w:ascii="宋体" w:cs="Times New Roman"/>
                <w:color w:val="000000"/>
                <w:sz w:val="22"/>
                <w:szCs w:val="22"/>
              </w:rPr>
            </w:pPr>
          </w:p>
        </w:tc>
        <w:tc>
          <w:tcPr>
            <w:tcW w:w="1434" w:type="dxa"/>
            <w:gridSpan w:val="2"/>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421"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4B7DC4" w:rsidRDefault="004B7DC4">
            <w:pPr>
              <w:jc w:val="right"/>
              <w:rPr>
                <w:rFonts w:ascii="宋体" w:cs="Times New Roman"/>
                <w:color w:val="000000"/>
                <w:sz w:val="22"/>
                <w:szCs w:val="22"/>
              </w:rPr>
            </w:pPr>
          </w:p>
        </w:tc>
      </w:tr>
    </w:tbl>
    <w:p w:rsidR="004B7DC4" w:rsidRDefault="004B7DC4">
      <w:pPr>
        <w:rPr>
          <w:rFonts w:ascii="黑体" w:eastAsia="黑体" w:hAnsi="黑体" w:cs="Times New Roman"/>
          <w:sz w:val="56"/>
          <w:szCs w:val="56"/>
          <w:highlight w:val="yellow"/>
        </w:rPr>
      </w:pPr>
      <w:r>
        <w:rPr>
          <w:rFonts w:ascii="宋体" w:hAnsi="宋体" w:cs="宋体" w:hint="eastAsia"/>
        </w:rPr>
        <w:t>注：本表反映部门本年度国有资本经营预算财政拨款支出情况。</w:t>
      </w:r>
    </w:p>
    <w:p w:rsidR="004B7DC4" w:rsidRDefault="004B7DC4">
      <w:pPr>
        <w:rPr>
          <w:rFonts w:ascii="黑体" w:eastAsia="黑体" w:hAnsi="黑体" w:cs="Times New Roman"/>
          <w:sz w:val="56"/>
          <w:szCs w:val="56"/>
        </w:rPr>
      </w:pPr>
    </w:p>
    <w:p w:rsidR="004B7DC4" w:rsidRDefault="004B7DC4">
      <w:pPr>
        <w:rPr>
          <w:rFonts w:ascii="黑体" w:eastAsia="黑体" w:hAnsi="黑体" w:cs="Times New Roman"/>
          <w:sz w:val="56"/>
          <w:szCs w:val="56"/>
        </w:rPr>
      </w:pPr>
    </w:p>
    <w:p w:rsidR="004B7DC4" w:rsidRDefault="004B7DC4">
      <w:pPr>
        <w:rPr>
          <w:rFonts w:ascii="黑体" w:eastAsia="黑体" w:hAnsi="黑体" w:cs="Times New Roman"/>
          <w:sz w:val="56"/>
          <w:szCs w:val="56"/>
        </w:rPr>
      </w:pPr>
    </w:p>
    <w:p w:rsidR="004B7DC4" w:rsidRDefault="004B7DC4">
      <w:pPr>
        <w:rPr>
          <w:rFonts w:ascii="黑体" w:eastAsia="黑体" w:hAnsi="黑体" w:cs="Times New Roman"/>
          <w:sz w:val="56"/>
          <w:szCs w:val="56"/>
        </w:rPr>
      </w:pPr>
    </w:p>
    <w:p w:rsidR="004B7DC4" w:rsidRDefault="004B7DC4">
      <w:pPr>
        <w:rPr>
          <w:rFonts w:ascii="黑体" w:eastAsia="黑体" w:hAnsi="黑体" w:cs="Times New Roman"/>
          <w:sz w:val="56"/>
          <w:szCs w:val="56"/>
        </w:rPr>
      </w:pPr>
    </w:p>
    <w:p w:rsidR="004B7DC4" w:rsidRDefault="004B7DC4">
      <w:pPr>
        <w:rPr>
          <w:rFonts w:ascii="黑体" w:eastAsia="黑体" w:hAnsi="黑体" w:cs="Times New Roman"/>
          <w:sz w:val="56"/>
          <w:szCs w:val="56"/>
        </w:rPr>
      </w:pPr>
    </w:p>
    <w:p w:rsidR="004B7DC4" w:rsidRDefault="004B7DC4">
      <w:pPr>
        <w:rPr>
          <w:rFonts w:ascii="黑体" w:eastAsia="黑体" w:hAnsi="黑体" w:cs="Times New Roman"/>
          <w:sz w:val="56"/>
          <w:szCs w:val="56"/>
        </w:rPr>
      </w:pPr>
    </w:p>
    <w:p w:rsidR="004B7DC4" w:rsidRDefault="004B7DC4" w:rsidP="00432DDB">
      <w:pPr>
        <w:tabs>
          <w:tab w:val="left" w:pos="235"/>
        </w:tabs>
        <w:spacing w:line="600" w:lineRule="exact"/>
        <w:ind w:firstLineChars="200" w:firstLine="31680"/>
        <w:jc w:val="left"/>
        <w:rPr>
          <w:rFonts w:ascii="仿宋_GB2312" w:eastAsia="仿宋_GB2312" w:hAnsi="Cambria" w:cs="Times New Roman"/>
          <w:kern w:val="0"/>
          <w:sz w:val="32"/>
          <w:szCs w:val="32"/>
        </w:rPr>
        <w:sectPr w:rsidR="004B7DC4">
          <w:pgSz w:w="11906" w:h="16838"/>
          <w:pgMar w:top="1984" w:right="1531" w:bottom="2098" w:left="1531" w:header="851" w:footer="992" w:gutter="0"/>
          <w:cols w:space="425"/>
          <w:docGrid w:type="lines" w:linePitch="312"/>
        </w:sectPr>
      </w:pPr>
    </w:p>
    <w:p w:rsidR="004B7DC4" w:rsidRDefault="004B7DC4" w:rsidP="005E575A">
      <w:pPr>
        <w:tabs>
          <w:tab w:val="left" w:pos="235"/>
        </w:tabs>
        <w:spacing w:line="600" w:lineRule="exact"/>
        <w:ind w:firstLineChars="200" w:firstLine="31680"/>
        <w:jc w:val="left"/>
        <w:rPr>
          <w:rFonts w:ascii="仿宋_GB2312" w:eastAsia="仿宋_GB2312" w:hAnsi="Cambria" w:cs="Times New Roman"/>
          <w:kern w:val="0"/>
          <w:sz w:val="32"/>
          <w:szCs w:val="32"/>
        </w:rPr>
      </w:pPr>
      <w:r>
        <w:rPr>
          <w:noProof/>
        </w:rPr>
        <w:pict>
          <v:rect id="_x0000_s1033" style="position:absolute;left:0;text-align:left;margin-left:-78.2pt;margin-top:-106.6pt;width:601pt;height:842.2pt;z-index:251658240;v-text-anchor:middle" fillcolor="#bdd7ee" stroked="f" strokeweight="1pt"/>
        </w:pict>
      </w:r>
    </w:p>
    <w:sectPr w:rsidR="004B7DC4" w:rsidSect="002E55F7">
      <w:pgSz w:w="11906" w:h="16838"/>
      <w:pgMar w:top="2098" w:right="1531" w:bottom="1984" w:left="1531"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B7DC4" w:rsidRDefault="004B7DC4" w:rsidP="002E55F7">
      <w:pPr>
        <w:rPr>
          <w:rFonts w:cs="Times New Roman"/>
        </w:rPr>
      </w:pPr>
      <w:r>
        <w:rPr>
          <w:rFonts w:cs="Times New Roman"/>
        </w:rPr>
        <w:separator/>
      </w:r>
    </w:p>
  </w:endnote>
  <w:endnote w:type="continuationSeparator" w:id="0">
    <w:p w:rsidR="004B7DC4" w:rsidRDefault="004B7DC4" w:rsidP="002E55F7">
      <w:pPr>
        <w:rPr>
          <w:rFonts w:cs="Times New Roman"/>
        </w:rPr>
      </w:pPr>
      <w:r>
        <w:rPr>
          <w:rFonts w:cs="Times New Roman"/>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宋体">
    <w:altName w:val="es New Roman"/>
    <w:panose1 w:val="02010600030101010101"/>
    <w:charset w:val="86"/>
    <w:family w:val="auto"/>
    <w:pitch w:val="variable"/>
    <w:sig w:usb0="00000003" w:usb1="080E0000" w:usb2="00000010" w:usb3="00000000" w:csb0="00040001" w:csb1="00000000"/>
  </w:font>
  <w:font w:name="Calibri">
    <w:panose1 w:val="020F0502020204030204"/>
    <w:charset w:val="00"/>
    <w:family w:val="swiss"/>
    <w:pitch w:val="variable"/>
    <w:sig w:usb0="A00002EF" w:usb1="4000207B" w:usb2="00000000" w:usb3="00000000" w:csb0="0000009F" w:csb1="00000000"/>
  </w:font>
  <w:font w:name="黑体">
    <w:altName w:val="um"/>
    <w:panose1 w:val="02010600030101010101"/>
    <w:charset w:val="86"/>
    <w:family w:val="auto"/>
    <w:pitch w:val="variable"/>
    <w:sig w:usb0="00000001" w:usb1="080E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Microsoft Sans Serif">
    <w:panose1 w:val="020B0604020202020204"/>
    <w:charset w:val="00"/>
    <w:family w:val="swiss"/>
    <w:pitch w:val="variable"/>
    <w:sig w:usb0="61002BDF"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仿宋">
    <w:altName w:val="微软雅黑"/>
    <w:panose1 w:val="00000000000000000000"/>
    <w:charset w:val="86"/>
    <w:family w:val="auto"/>
    <w:notTrueType/>
    <w:pitch w:val="default"/>
    <w:sig w:usb0="00000001" w:usb1="080E0000" w:usb2="00000010" w:usb3="00000000" w:csb0="00040000"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7DC4" w:rsidRDefault="004B7DC4">
    <w:pPr>
      <w:pStyle w:val="Footer"/>
      <w:rPr>
        <w:rFonts w:cs="Times New Roman"/>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7DC4" w:rsidRDefault="004B7DC4">
    <w:pPr>
      <w:pStyle w:val="Footer"/>
      <w:rPr>
        <w:rFonts w:cs="Times New Roman"/>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7DC4" w:rsidRDefault="004B7DC4">
    <w:pPr>
      <w:pStyle w:val="Footer"/>
      <w:rPr>
        <w:rFonts w:cs="Times New Roman"/>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B7DC4" w:rsidRDefault="004B7DC4" w:rsidP="002E55F7">
      <w:pPr>
        <w:rPr>
          <w:rFonts w:cs="Times New Roman"/>
        </w:rPr>
      </w:pPr>
      <w:r>
        <w:rPr>
          <w:rFonts w:cs="Times New Roman"/>
        </w:rPr>
        <w:separator/>
      </w:r>
    </w:p>
  </w:footnote>
  <w:footnote w:type="continuationSeparator" w:id="0">
    <w:p w:rsidR="004B7DC4" w:rsidRDefault="004B7DC4" w:rsidP="002E55F7">
      <w:pPr>
        <w:rPr>
          <w:rFonts w:cs="Times New Roman"/>
        </w:rPr>
      </w:pPr>
      <w:r>
        <w:rPr>
          <w:rFonts w:cs="Times New Roman"/>
        </w:rP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7DC4" w:rsidRDefault="004B7DC4">
    <w:pPr>
      <w:pStyle w:val="Header"/>
      <w:pBdr>
        <w:top w:val="none" w:sz="0" w:space="0" w:color="auto"/>
        <w:left w:val="none" w:sz="0" w:space="0" w:color="auto"/>
        <w:bottom w:val="none" w:sz="0" w:space="0" w:color="auto"/>
        <w:right w:val="none" w:sz="0" w:space="0" w:color="auto"/>
      </w:pBdr>
      <w:rPr>
        <w:rFonts w:cs="Times New Roman"/>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7DC4" w:rsidRDefault="004B7DC4">
    <w:pPr>
      <w:pStyle w:val="Header"/>
      <w:pBdr>
        <w:top w:val="none" w:sz="0" w:space="0" w:color="auto"/>
        <w:left w:val="none" w:sz="0" w:space="0" w:color="auto"/>
        <w:bottom w:val="none" w:sz="0" w:space="0" w:color="auto"/>
        <w:right w:val="none" w:sz="0" w:space="0" w:color="auto"/>
      </w:pBdr>
      <w:rPr>
        <w:rFonts w:cs="Times New Roman"/>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7DC4" w:rsidRDefault="004B7DC4">
    <w:pPr>
      <w:pStyle w:val="Header"/>
      <w:pBdr>
        <w:top w:val="none" w:sz="0" w:space="0" w:color="auto"/>
        <w:left w:val="none" w:sz="0" w:space="0" w:color="auto"/>
        <w:bottom w:val="none" w:sz="0" w:space="0" w:color="auto"/>
        <w:right w:val="none" w:sz="0" w:space="0" w:color="auto"/>
      </w:pBdr>
      <w:rPr>
        <w:rFonts w:cs="Times New Roman"/>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7DC4" w:rsidRDefault="004B7DC4">
    <w:pPr>
      <w:pStyle w:val="Header"/>
      <w:pBdr>
        <w:top w:val="none" w:sz="0" w:space="0" w:color="auto"/>
        <w:left w:val="none" w:sz="0" w:space="0" w:color="auto"/>
        <w:bottom w:val="none" w:sz="0" w:space="0" w:color="auto"/>
        <w:right w:val="none" w:sz="0" w:space="0" w:color="auto"/>
      </w:pBdr>
      <w:rPr>
        <w:rFonts w:cs="Times New Roman"/>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7DC4" w:rsidRDefault="004B7DC4">
    <w:pPr>
      <w:pStyle w:val="Header"/>
      <w:pBdr>
        <w:top w:val="none" w:sz="0" w:space="0" w:color="auto"/>
        <w:left w:val="none" w:sz="0" w:space="0" w:color="auto"/>
        <w:bottom w:val="none" w:sz="0" w:space="0" w:color="auto"/>
        <w:right w:val="none" w:sz="0" w:space="0" w:color="auto"/>
      </w:pBdr>
      <w:rPr>
        <w:rFonts w:cs="Times New Roman"/>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7DC4" w:rsidRDefault="004B7DC4">
    <w:pPr>
      <w:pStyle w:val="Header"/>
      <w:pBdr>
        <w:top w:val="none" w:sz="0" w:space="0" w:color="auto"/>
        <w:left w:val="none" w:sz="0" w:space="0" w:color="auto"/>
        <w:bottom w:val="none" w:sz="0" w:space="0" w:color="auto"/>
        <w:right w:val="none" w:sz="0" w:space="0" w:color="auto"/>
      </w:pBdr>
      <w:rPr>
        <w:rFonts w:cs="Times New Roman"/>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5DB9A87"/>
    <w:multiLevelType w:val="singleLevel"/>
    <w:tmpl w:val="45DB9A87"/>
    <w:lvl w:ilvl="0">
      <w:start w:val="3"/>
      <w:numFmt w:val="chineseCounting"/>
      <w:suff w:val="nothing"/>
      <w:lvlText w:val="（%1）"/>
      <w:lvlJc w:val="left"/>
      <w:pPr>
        <w:ind w:left="210"/>
      </w:pPr>
      <w:rPr>
        <w:rFonts w:hint="eastAsia"/>
      </w:rPr>
    </w:lvl>
  </w:abstractNum>
  <w:abstractNum w:abstractNumId="1">
    <w:nsid w:val="5F222FFA"/>
    <w:multiLevelType w:val="singleLevel"/>
    <w:tmpl w:val="5F222FFA"/>
    <w:lvl w:ilvl="0">
      <w:start w:val="1"/>
      <w:numFmt w:val="decimal"/>
      <w:suff w:val="nothing"/>
      <w:lvlText w:val="（%1）"/>
      <w:lvlJc w:val="left"/>
      <w:pPr>
        <w:ind w:left="41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bordersDoNotSurroundHeader/>
  <w:bordersDoNotSurroundFooter/>
  <w:defaultTabStop w:val="420"/>
  <w:doNotHyphenateCaps/>
  <w:drawingGridHorizontalSpacing w:val="105"/>
  <w:drawingGridVerticalSpacing w:val="156"/>
  <w:noPunctuationKerning/>
  <w:characterSpacingControl w:val="compressPunctuation"/>
  <w:noLineBreaksAfter w:lang="zh-CN" w:val="$([{£¥·‘“〈《「『【〔〖〝﹙﹛﹝＄（．［｛￡￥"/>
  <w:noLineBreaksBefore w:lang="zh-CN" w:val="!%),.:;&gt;?]}¢¨°·ˇˉ―‖’”…‰′″›℃∶、。〃〉》」』】〕〗〞︶︺︾﹀﹄﹚﹜﹞！＂％＇），．：；？］｀｜｝～￠"/>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docVars>
    <w:docVar w:name="commondata" w:val="eyJoZGlkIjoiNzBmNDFjZGQ5MzNlMWI2YjE3NzNkNzkxZGY4NDFhYzQifQ=="/>
  </w:docVars>
  <w:rsids>
    <w:rsidRoot w:val="34C45458"/>
    <w:rsid w:val="00061A05"/>
    <w:rsid w:val="00061B93"/>
    <w:rsid w:val="00147453"/>
    <w:rsid w:val="0018668E"/>
    <w:rsid w:val="001B73D2"/>
    <w:rsid w:val="001E62BF"/>
    <w:rsid w:val="0027064E"/>
    <w:rsid w:val="00293E7B"/>
    <w:rsid w:val="002D1F4F"/>
    <w:rsid w:val="002E167A"/>
    <w:rsid w:val="002E55F7"/>
    <w:rsid w:val="002F1DA9"/>
    <w:rsid w:val="00310EBF"/>
    <w:rsid w:val="00366D90"/>
    <w:rsid w:val="003D2226"/>
    <w:rsid w:val="003D678E"/>
    <w:rsid w:val="00432DDB"/>
    <w:rsid w:val="00461FAF"/>
    <w:rsid w:val="004B7DC4"/>
    <w:rsid w:val="004D1EA2"/>
    <w:rsid w:val="005E0E86"/>
    <w:rsid w:val="005E575A"/>
    <w:rsid w:val="006C01AE"/>
    <w:rsid w:val="007620A2"/>
    <w:rsid w:val="00791C72"/>
    <w:rsid w:val="007920FC"/>
    <w:rsid w:val="007B4876"/>
    <w:rsid w:val="00801F66"/>
    <w:rsid w:val="00812C39"/>
    <w:rsid w:val="008231AF"/>
    <w:rsid w:val="009334BF"/>
    <w:rsid w:val="00995AAE"/>
    <w:rsid w:val="009D1193"/>
    <w:rsid w:val="00A61E3E"/>
    <w:rsid w:val="00B0223F"/>
    <w:rsid w:val="00BA1219"/>
    <w:rsid w:val="00BB2584"/>
    <w:rsid w:val="00BE2400"/>
    <w:rsid w:val="00E54963"/>
    <w:rsid w:val="00EB3F98"/>
    <w:rsid w:val="00F217C2"/>
    <w:rsid w:val="00FD5E00"/>
    <w:rsid w:val="03DA74A7"/>
    <w:rsid w:val="0A53534B"/>
    <w:rsid w:val="0B7E26CD"/>
    <w:rsid w:val="0E8347A8"/>
    <w:rsid w:val="0EA325C9"/>
    <w:rsid w:val="0EE17C1A"/>
    <w:rsid w:val="0FF72E4F"/>
    <w:rsid w:val="104D3FBC"/>
    <w:rsid w:val="10D4446D"/>
    <w:rsid w:val="12F438D9"/>
    <w:rsid w:val="14551AB5"/>
    <w:rsid w:val="14832432"/>
    <w:rsid w:val="14B10AF9"/>
    <w:rsid w:val="17342682"/>
    <w:rsid w:val="179606CE"/>
    <w:rsid w:val="181800A9"/>
    <w:rsid w:val="19217DCD"/>
    <w:rsid w:val="19FD67E3"/>
    <w:rsid w:val="1A8E7D82"/>
    <w:rsid w:val="1A8F6649"/>
    <w:rsid w:val="1BF062FB"/>
    <w:rsid w:val="1D0D4BE7"/>
    <w:rsid w:val="1E0C3728"/>
    <w:rsid w:val="206A0621"/>
    <w:rsid w:val="213E1917"/>
    <w:rsid w:val="22E46C89"/>
    <w:rsid w:val="26003158"/>
    <w:rsid w:val="28F8476D"/>
    <w:rsid w:val="327C2F7A"/>
    <w:rsid w:val="330C7C1A"/>
    <w:rsid w:val="34C45458"/>
    <w:rsid w:val="35C83C42"/>
    <w:rsid w:val="35E01715"/>
    <w:rsid w:val="37445DC3"/>
    <w:rsid w:val="3C304FDC"/>
    <w:rsid w:val="3C870E39"/>
    <w:rsid w:val="41D81760"/>
    <w:rsid w:val="42D52309"/>
    <w:rsid w:val="4AB73561"/>
    <w:rsid w:val="4CBE5DF9"/>
    <w:rsid w:val="4ECE463A"/>
    <w:rsid w:val="55FF48EB"/>
    <w:rsid w:val="56166866"/>
    <w:rsid w:val="58C33C92"/>
    <w:rsid w:val="58F52FCD"/>
    <w:rsid w:val="58FC5D47"/>
    <w:rsid w:val="5EC606E3"/>
    <w:rsid w:val="5FB23198"/>
    <w:rsid w:val="601448F3"/>
    <w:rsid w:val="60154311"/>
    <w:rsid w:val="608B6453"/>
    <w:rsid w:val="61FD726F"/>
    <w:rsid w:val="62145403"/>
    <w:rsid w:val="646D1D84"/>
    <w:rsid w:val="66FB44ED"/>
    <w:rsid w:val="693338BD"/>
    <w:rsid w:val="695B26FD"/>
    <w:rsid w:val="6AF77BA8"/>
    <w:rsid w:val="6DA714D3"/>
    <w:rsid w:val="6EE60D57"/>
    <w:rsid w:val="6FA52C55"/>
    <w:rsid w:val="70E53D70"/>
    <w:rsid w:val="73D824BD"/>
    <w:rsid w:val="764B3663"/>
    <w:rsid w:val="79F848A1"/>
    <w:rsid w:val="7B5B0730"/>
    <w:rsid w:val="7CAD6922"/>
    <w:rsid w:val="7D687069"/>
    <w:rsid w:val="7E205907"/>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locked="1" w:uiPriority="0"/>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locked="1" w:uiPriority="0"/>
    <w:lsdException w:name="HTML Bottom of Form" w:locked="1" w:uiPriority="0"/>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1" w:uiPriority="0"/>
    <w:lsdException w:name="annotation subject" w:semiHidden="1" w:unhideWhenUsed="1"/>
    <w:lsdException w:name="No List" w:locked="1" w:uiPriority="0"/>
    <w:lsdException w:name="Outline List 1" w:locked="1" w:uiPriority="0"/>
    <w:lsdException w:name="Outline List 2" w:locked="1" w:uiPriority="0"/>
    <w:lsdException w:name="Outline List 3" w:locked="1" w:uiPriority="0"/>
    <w:lsdException w:name="Table Simple 1" w:locked="1" w:uiPriority="0"/>
    <w:lsdException w:name="Table Simple 2" w:locked="1" w:uiPriority="0"/>
    <w:lsdException w:name="Table Simple 3" w:locked="1" w:uiPriority="0"/>
    <w:lsdException w:name="Table Classic 1" w:locked="1" w:uiPriority="0"/>
    <w:lsdException w:name="Table Classic 2" w:locked="1" w:uiPriority="0"/>
    <w:lsdException w:name="Table Classic 3" w:locked="1" w:uiPriority="0"/>
    <w:lsdException w:name="Table Classic 4" w:locked="1" w:uiPriority="0"/>
    <w:lsdException w:name="Table Colorful 1" w:locked="1" w:uiPriority="0"/>
    <w:lsdException w:name="Table Colorful 2" w:locked="1" w:uiPriority="0"/>
    <w:lsdException w:name="Table Colorful 3" w:locked="1" w:uiPriority="0"/>
    <w:lsdException w:name="Table Columns 1" w:locked="1" w:uiPriority="0"/>
    <w:lsdException w:name="Table Columns 2" w:locked="1" w:uiPriority="0"/>
    <w:lsdException w:name="Table Columns 3" w:locked="1" w:uiPriority="0"/>
    <w:lsdException w:name="Table Columns 4" w:locked="1" w:uiPriority="0"/>
    <w:lsdException w:name="Table Columns 5" w:locked="1" w:uiPriority="0"/>
    <w:lsdException w:name="Table Grid 1" w:locked="1" w:uiPriority="0"/>
    <w:lsdException w:name="Table Grid 2" w:locked="1" w:uiPriority="0"/>
    <w:lsdException w:name="Table Grid 3" w:locked="1" w:uiPriority="0"/>
    <w:lsdException w:name="Table Grid 4" w:locked="1" w:uiPriority="0"/>
    <w:lsdException w:name="Table Grid 5" w:locked="1" w:uiPriority="0"/>
    <w:lsdException w:name="Table Grid 6" w:locked="1" w:uiPriority="0"/>
    <w:lsdException w:name="Table Grid 7" w:locked="1" w:uiPriority="0"/>
    <w:lsdException w:name="Table Grid 8" w:locked="1" w:uiPriority="0"/>
    <w:lsdException w:name="Table List 1" w:locked="1" w:uiPriority="0"/>
    <w:lsdException w:name="Table List 2" w:locked="1" w:uiPriority="0"/>
    <w:lsdException w:name="Table List 3" w:locked="1" w:uiPriority="0"/>
    <w:lsdException w:name="Table List 4" w:locked="1" w:uiPriority="0"/>
    <w:lsdException w:name="Table List 5" w:locked="1" w:uiPriority="0"/>
    <w:lsdException w:name="Table List 6" w:locked="1" w:uiPriority="0"/>
    <w:lsdException w:name="Table List 7" w:locked="1" w:uiPriority="0"/>
    <w:lsdException w:name="Table List 8" w:locked="1" w:uiPriority="0"/>
    <w:lsdException w:name="Table 3D effects 1" w:locked="1" w:uiPriority="0"/>
    <w:lsdException w:name="Table 3D effects 2" w:locked="1" w:uiPriority="0"/>
    <w:lsdException w:name="Table 3D effects 3" w:locked="1" w:uiPriority="0"/>
    <w:lsdException w:name="Table Contemporary" w:locked="1" w:uiPriority="0"/>
    <w:lsdException w:name="Table Elegant" w:locked="1" w:uiPriority="0"/>
    <w:lsdException w:name="Table Professional" w:locked="1" w:uiPriority="0"/>
    <w:lsdException w:name="Table Subtle 1" w:locked="1" w:uiPriority="0"/>
    <w:lsdException w:name="Table Subtle 2" w:locked="1" w:uiPriority="0"/>
    <w:lsdException w:name="Table Web 1" w:locked="1" w:uiPriority="0"/>
    <w:lsdException w:name="Table Web 2" w:locked="1" w:uiPriority="0"/>
    <w:lsdException w:name="Table Web 3" w:locked="1" w:uiPriority="0"/>
    <w:lsdException w:name="Balloon Text" w:locked="1" w:uiPriority="0"/>
    <w:lsdException w:name="Table Grid" w:locked="1" w:uiPriority="0"/>
    <w:lsdException w:name="Table Theme" w:locked="1"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next w:val="BodyTextFirstIndent2"/>
    <w:qFormat/>
    <w:rsid w:val="002E55F7"/>
    <w:pPr>
      <w:widowControl w:val="0"/>
      <w:jc w:val="both"/>
    </w:pPr>
    <w:rPr>
      <w:rFonts w:ascii="Calibri" w:hAnsi="Calibri" w:cs="Calibri"/>
      <w:szCs w:val="21"/>
    </w:rPr>
  </w:style>
  <w:style w:type="paragraph" w:styleId="Heading1">
    <w:name w:val="heading 1"/>
    <w:basedOn w:val="Normal"/>
    <w:next w:val="Normal"/>
    <w:link w:val="Heading1Char"/>
    <w:uiPriority w:val="99"/>
    <w:qFormat/>
    <w:rsid w:val="002E55F7"/>
    <w:pPr>
      <w:keepNext/>
      <w:keepLines/>
      <w:spacing w:before="340" w:after="330" w:line="578" w:lineRule="auto"/>
      <w:outlineLvl w:val="0"/>
    </w:pPr>
    <w:rPr>
      <w:b/>
      <w:bCs/>
      <w:kern w:val="44"/>
      <w:sz w:val="44"/>
      <w:szCs w:val="4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05BD7"/>
    <w:rPr>
      <w:rFonts w:ascii="Calibri" w:hAnsi="Calibri" w:cs="Calibri"/>
      <w:b/>
      <w:bCs/>
      <w:kern w:val="44"/>
      <w:sz w:val="44"/>
      <w:szCs w:val="44"/>
    </w:rPr>
  </w:style>
  <w:style w:type="paragraph" w:styleId="BodyTextIndent">
    <w:name w:val="Body Text Indent"/>
    <w:basedOn w:val="Normal"/>
    <w:link w:val="BodyTextIndentChar"/>
    <w:uiPriority w:val="99"/>
    <w:rsid w:val="002E55F7"/>
    <w:pPr>
      <w:ind w:leftChars="200" w:left="420"/>
    </w:pPr>
  </w:style>
  <w:style w:type="character" w:customStyle="1" w:styleId="BodyTextIndentChar">
    <w:name w:val="Body Text Indent Char"/>
    <w:basedOn w:val="DefaultParagraphFont"/>
    <w:link w:val="BodyTextIndent"/>
    <w:uiPriority w:val="99"/>
    <w:semiHidden/>
    <w:rsid w:val="00805BD7"/>
    <w:rPr>
      <w:rFonts w:ascii="Calibri" w:hAnsi="Calibri" w:cs="Calibri"/>
      <w:szCs w:val="21"/>
    </w:rPr>
  </w:style>
  <w:style w:type="paragraph" w:styleId="BodyTextFirstIndent2">
    <w:name w:val="Body Text First Indent 2"/>
    <w:basedOn w:val="BodyTextIndent"/>
    <w:link w:val="BodyTextFirstIndent2Char"/>
    <w:uiPriority w:val="99"/>
    <w:rsid w:val="002E55F7"/>
    <w:pPr>
      <w:ind w:firstLineChars="200" w:firstLine="420"/>
    </w:pPr>
  </w:style>
  <w:style w:type="character" w:customStyle="1" w:styleId="BodyTextFirstIndent2Char">
    <w:name w:val="Body Text First Indent 2 Char"/>
    <w:basedOn w:val="BodyTextIndentChar"/>
    <w:link w:val="BodyTextFirstIndent2"/>
    <w:uiPriority w:val="99"/>
    <w:semiHidden/>
    <w:rsid w:val="00805BD7"/>
  </w:style>
  <w:style w:type="paragraph" w:styleId="BalloonText">
    <w:name w:val="Balloon Text"/>
    <w:basedOn w:val="Normal"/>
    <w:link w:val="BalloonTextChar"/>
    <w:uiPriority w:val="99"/>
    <w:semiHidden/>
    <w:rsid w:val="002E55F7"/>
    <w:rPr>
      <w:sz w:val="18"/>
      <w:szCs w:val="18"/>
    </w:rPr>
  </w:style>
  <w:style w:type="character" w:customStyle="1" w:styleId="BalloonTextChar">
    <w:name w:val="Balloon Text Char"/>
    <w:basedOn w:val="DefaultParagraphFont"/>
    <w:link w:val="BalloonText"/>
    <w:uiPriority w:val="99"/>
    <w:locked/>
    <w:rsid w:val="002E55F7"/>
    <w:rPr>
      <w:rFonts w:ascii="Calibri" w:eastAsia="宋体" w:hAnsi="Calibri" w:cs="Calibri"/>
      <w:kern w:val="2"/>
      <w:sz w:val="18"/>
      <w:szCs w:val="18"/>
    </w:rPr>
  </w:style>
  <w:style w:type="paragraph" w:styleId="Footer">
    <w:name w:val="footer"/>
    <w:basedOn w:val="Normal"/>
    <w:link w:val="FooterChar"/>
    <w:uiPriority w:val="99"/>
    <w:rsid w:val="002E55F7"/>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semiHidden/>
    <w:rsid w:val="00805BD7"/>
    <w:rPr>
      <w:rFonts w:ascii="Calibri" w:hAnsi="Calibri" w:cs="Calibri"/>
      <w:sz w:val="18"/>
      <w:szCs w:val="18"/>
    </w:rPr>
  </w:style>
  <w:style w:type="paragraph" w:styleId="Header">
    <w:name w:val="header"/>
    <w:basedOn w:val="Normal"/>
    <w:link w:val="HeaderChar"/>
    <w:uiPriority w:val="99"/>
    <w:rsid w:val="002E55F7"/>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semiHidden/>
    <w:rsid w:val="00805BD7"/>
    <w:rPr>
      <w:rFonts w:ascii="Calibri" w:hAnsi="Calibri" w:cs="Calibri"/>
      <w:sz w:val="18"/>
      <w:szCs w:val="18"/>
    </w:rPr>
  </w:style>
  <w:style w:type="table" w:styleId="TableGrid">
    <w:name w:val="Table Grid"/>
    <w:basedOn w:val="TableNormal"/>
    <w:uiPriority w:val="99"/>
    <w:rsid w:val="002E55F7"/>
    <w:rPr>
      <w:kern w:val="0"/>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ListParagraph">
    <w:name w:val="List Paragraph"/>
    <w:basedOn w:val="Normal"/>
    <w:uiPriority w:val="99"/>
    <w:qFormat/>
    <w:rsid w:val="002E55F7"/>
    <w:pPr>
      <w:ind w:firstLineChars="200" w:firstLine="4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18" Type="http://schemas.openxmlformats.org/officeDocument/2006/relationships/image" Target="media/image4.png"/><Relationship Id="rId3" Type="http://schemas.openxmlformats.org/officeDocument/2006/relationships/settings" Target="settings.xml"/><Relationship Id="rId21" Type="http://schemas.openxmlformats.org/officeDocument/2006/relationships/image" Target="media/image7.png"/><Relationship Id="rId7" Type="http://schemas.openxmlformats.org/officeDocument/2006/relationships/image" Target="media/image1.jpeg"/><Relationship Id="rId12" Type="http://schemas.openxmlformats.org/officeDocument/2006/relationships/footer" Target="footer2.xml"/><Relationship Id="rId17" Type="http://schemas.openxmlformats.org/officeDocument/2006/relationships/image" Target="media/image3.pn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eader" Target="header5.xml"/><Relationship Id="rId20" Type="http://schemas.openxmlformats.org/officeDocument/2006/relationships/image" Target="media/image6.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2.gif"/><Relationship Id="rId23" Type="http://schemas.openxmlformats.org/officeDocument/2006/relationships/header" Target="header6.xml"/><Relationship Id="rId10" Type="http://schemas.openxmlformats.org/officeDocument/2006/relationships/footer" Target="footer1.xml"/><Relationship Id="rId19"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oter" Target="footer3.xml"/><Relationship Id="rId22"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17</TotalTime>
  <Pages>31</Pages>
  <Words>1495</Words>
  <Characters>8527</Characters>
  <Application>Microsoft Office Outlook</Application>
  <DocSecurity>0</DocSecurity>
  <Lines>0</Lines>
  <Paragraphs>0</Paragraphs>
  <ScaleCrop>false</ScaleCrop>
  <Company>神州网信技术有限公司</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王明新TIAD</dc:creator>
  <cp:keywords/>
  <dc:description/>
  <cp:lastModifiedBy>User</cp:lastModifiedBy>
  <cp:revision>19</cp:revision>
  <cp:lastPrinted>2022-08-30T01:21:00Z</cp:lastPrinted>
  <dcterms:created xsi:type="dcterms:W3CDTF">2021-07-27T05:10:00Z</dcterms:created>
  <dcterms:modified xsi:type="dcterms:W3CDTF">2022-09-01T08:58:00Z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2052-11.1.0.12353</vt:lpwstr>
  </property>
  <property fmtid="{D5CDD505-2E9C-101B-9397-08002B2CF9AE}" pid="3" name="ICV">
    <vt:lpwstr>65FA352BAB5146309CB066C800874C19</vt:lpwstr>
  </property>
</Properties>
</file>