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Default Extension="package" ContentType="application/vnd.openxmlformats-officedocument.package"/>
  <Override PartName="/docProps/custom.xml" ContentType="application/vnd.openxmlformats-officedocument.custom-properties+xml"/>
  <Override PartName="/word/footer1.xml" ContentType="application/vnd.openxmlformats-officedocument.wordprocessingml.footer+xml"/>
  <Default Extension="gif" ContentType="image/gif"/>
  <Override PartName="/word/charts/chart4.xml" ContentType="application/vnd.openxmlformats-officedocument.drawingml.chart+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20A2" w:rsidRDefault="00741099">
      <w:r>
        <w:rPr>
          <w:noProof/>
        </w:rPr>
        <w:pict>
          <v:shapetype id="_x0000_t202" coordsize="21600,21600" o:spt="202" path="m,l,21600r21600,l21600,xe">
            <v:stroke joinstyle="miter"/>
            <v:path gradientshapeok="t" o:connecttype="rect"/>
          </v:shapetype>
          <v:shape id="文本框 5" o:spid="_x0000_s1026" type="#_x0000_t202" style="position:absolute;left:0;text-align:left;margin-left:128.25pt;margin-top:619.9pt;width:167.85pt;height:40.7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" filled="f" stroked="f" strokeweight=".5pt">
            <v:textbox>
              <w:txbxContent>
                <w:p w:rsidR="00DE01A3" w:rsidRDefault="00DE01A3">
                  <w:pPr>
                    <w:jc w:val="center"/>
                    <w:rPr>
                      <w:rFonts w:ascii="楷体_GB2312" w:eastAsia="楷体_GB2312" w:hAnsi="楷体_GB2312" w:cs="楷体_GB2312"/>
                      <w:sz w:val="44"/>
                      <w:szCs w:val="52"/>
                    </w:rPr>
                  </w:pPr>
                  <w:r>
                    <w:rPr>
                      <w:rFonts w:ascii="楷体_GB2312" w:eastAsia="楷体_GB2312" w:hAnsi="楷体_GB2312" w:cs="楷体_GB2312" w:hint="eastAsia"/>
                      <w:sz w:val="44"/>
                      <w:szCs w:val="52"/>
                    </w:rPr>
                    <w:t>2021年9月</w:t>
                  </w:r>
                </w:p>
              </w:txbxContent>
            </v:textbox>
          </v:shape>
        </w:pict>
      </w:r>
      <w:bookmarkStart w:id="0" w:name="_GoBack"/>
      <w:r w:rsidR="00147453">
        <w:rPr>
          <w:noProof/>
        </w:rPr>
        <w:drawing>
          <wp:anchor distT="0" distB="0" distL="114300" distR="114300" simplePos="0" relativeHeight="251663360"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9" cstate="print"/>
                    <a:stretch>
                      <a:fillRect/>
                    </a:stretch>
                  </pic:blipFill>
                  <pic:spPr>
                    <a:xfrm>
                      <a:off x="0" y="0"/>
                      <a:ext cx="7592060" cy="10739755"/>
                    </a:xfrm>
                    <a:prstGeom prst="rect">
                      <a:avLst/>
                    </a:prstGeom>
                  </pic:spPr>
                </pic:pic>
              </a:graphicData>
            </a:graphic>
          </wp:anchor>
        </w:drawing>
      </w:r>
      <w:bookmarkEnd w:id="0"/>
      <w:r w:rsidR="00147453">
        <w:br w:type="page"/>
      </w:r>
    </w:p>
    <w:p w:rsidR="007620A2" w:rsidRDefault="007620A2">
      <w:pPr>
        <w:snapToGrid w:val="0"/>
        <w:jc w:val="center"/>
        <w:rPr>
          <w:rFonts w:ascii="楷体_GB2312" w:eastAsia="楷体_GB2312" w:hAnsi="楷体_GB2312" w:cs="楷体_GB2312"/>
          <w:color w:val="000000" w:themeColor="text1"/>
          <w:kern w:val="0"/>
          <w:sz w:val="40"/>
          <w:szCs w:val="40"/>
        </w:rPr>
      </w:pPr>
    </w:p>
    <w:p w:rsidR="007620A2" w:rsidRDefault="007D529D">
      <w:pPr>
        <w:jc w:val="center"/>
        <w:rPr>
          <w:rFonts w:ascii="黑体" w:eastAsia="黑体" w:hAnsi="黑体" w:cs="黑体"/>
          <w:sz w:val="72"/>
          <w:szCs w:val="96"/>
          <w:highlight w:val="yellow"/>
        </w:rPr>
      </w:pPr>
      <w:r>
        <w:rPr>
          <w:rFonts w:ascii="黑体" w:eastAsia="黑体" w:hAnsi="黑体" w:cs="黑体" w:hint="eastAsia"/>
          <w:sz w:val="72"/>
          <w:szCs w:val="96"/>
        </w:rPr>
        <w:t>高邑县直工委</w:t>
      </w:r>
    </w:p>
    <w:p w:rsidR="007620A2" w:rsidRDefault="00147453">
      <w:pPr>
        <w:rPr>
          <w:rFonts w:ascii="黑体" w:eastAsia="黑体" w:hAnsi="黑体" w:cs="黑体"/>
          <w:sz w:val="72"/>
          <w:szCs w:val="96"/>
        </w:rPr>
      </w:pPr>
      <w:r>
        <w:rPr>
          <w:rFonts w:ascii="黑体" w:eastAsia="黑体" w:hAnsi="黑体" w:cs="黑体" w:hint="eastAsia"/>
          <w:sz w:val="72"/>
          <w:szCs w:val="96"/>
        </w:rPr>
        <w:t>2020年度部门决算公开文本</w:t>
      </w:r>
    </w:p>
    <w:p w:rsidR="007620A2" w:rsidRDefault="007620A2">
      <w:pPr>
        <w:spacing w:line="360" w:lineRule="auto"/>
        <w:jc w:val="center"/>
        <w:rPr>
          <w:rFonts w:ascii="黑体" w:eastAsia="黑体" w:hAnsi="黑体" w:cs="黑体"/>
          <w:sz w:val="56"/>
          <w:szCs w:val="72"/>
        </w:rPr>
      </w:pPr>
    </w:p>
    <w:p w:rsidR="007620A2" w:rsidRDefault="007620A2">
      <w:pPr>
        <w:spacing w:line="600" w:lineRule="auto"/>
        <w:jc w:val="center"/>
        <w:rPr>
          <w:rFonts w:ascii="黑体" w:eastAsia="黑体" w:hAnsi="黑体" w:cs="黑体"/>
          <w:sz w:val="56"/>
          <w:szCs w:val="72"/>
        </w:rPr>
      </w:pPr>
    </w:p>
    <w:p w:rsidR="007620A2" w:rsidRDefault="007620A2">
      <w:pPr>
        <w:spacing w:line="600" w:lineRule="auto"/>
        <w:jc w:val="center"/>
        <w:rPr>
          <w:rFonts w:ascii="黑体" w:eastAsia="黑体" w:hAnsi="黑体" w:cs="黑体"/>
          <w:sz w:val="56"/>
          <w:szCs w:val="72"/>
        </w:rPr>
      </w:pPr>
    </w:p>
    <w:p w:rsidR="007620A2" w:rsidRDefault="007620A2">
      <w:pPr>
        <w:spacing w:line="600" w:lineRule="auto"/>
        <w:jc w:val="center"/>
        <w:rPr>
          <w:rFonts w:ascii="黑体" w:eastAsia="黑体" w:hAnsi="黑体" w:cs="黑体"/>
          <w:sz w:val="56"/>
          <w:szCs w:val="72"/>
        </w:rPr>
      </w:pPr>
    </w:p>
    <w:p w:rsidR="007620A2" w:rsidRDefault="007620A2">
      <w:pPr>
        <w:spacing w:line="600" w:lineRule="auto"/>
        <w:jc w:val="center"/>
        <w:rPr>
          <w:rFonts w:ascii="黑体" w:eastAsia="黑体" w:hAnsi="黑体" w:cs="黑体"/>
          <w:sz w:val="56"/>
          <w:szCs w:val="72"/>
        </w:rPr>
      </w:pPr>
    </w:p>
    <w:p w:rsidR="007620A2" w:rsidRDefault="007620A2">
      <w:pPr>
        <w:spacing w:line="480" w:lineRule="auto"/>
        <w:jc w:val="center"/>
        <w:rPr>
          <w:rFonts w:ascii="黑体" w:eastAsia="黑体" w:hAnsi="黑体" w:cs="黑体"/>
          <w:sz w:val="56"/>
          <w:szCs w:val="72"/>
        </w:rPr>
      </w:pPr>
    </w:p>
    <w:p w:rsidR="007620A2" w:rsidRDefault="007620A2">
      <w:pPr>
        <w:spacing w:line="480" w:lineRule="auto"/>
        <w:jc w:val="center"/>
        <w:rPr>
          <w:rFonts w:ascii="黑体" w:eastAsia="黑体" w:hAnsi="黑体" w:cs="黑体"/>
          <w:sz w:val="56"/>
          <w:szCs w:val="72"/>
        </w:rPr>
      </w:pPr>
    </w:p>
    <w:p w:rsidR="007620A2" w:rsidRDefault="007620A2">
      <w:pPr>
        <w:spacing w:line="480" w:lineRule="auto"/>
        <w:jc w:val="center"/>
        <w:rPr>
          <w:rFonts w:ascii="黑体" w:eastAsia="黑体" w:hAnsi="黑体" w:cs="黑体"/>
          <w:sz w:val="56"/>
          <w:szCs w:val="72"/>
        </w:rPr>
      </w:pPr>
    </w:p>
    <w:p w:rsidR="007620A2" w:rsidRDefault="007620A2">
      <w:pPr>
        <w:snapToGrid w:val="0"/>
        <w:jc w:val="center"/>
        <w:rPr>
          <w:rFonts w:ascii="楷体_GB2312" w:eastAsia="楷体_GB2312" w:hAnsi="楷体_GB2312" w:cs="楷体_GB2312"/>
          <w:color w:val="000000" w:themeColor="text1"/>
          <w:kern w:val="0"/>
          <w:sz w:val="40"/>
          <w:szCs w:val="40"/>
        </w:rPr>
      </w:pPr>
    </w:p>
    <w:p w:rsidR="007620A2" w:rsidRDefault="007620A2" w:rsidP="007D529D">
      <w:pPr>
        <w:snapToGrid w:val="0"/>
        <w:rPr>
          <w:rFonts w:ascii="楷体_GB2312" w:eastAsia="楷体_GB2312" w:hAnsi="楷体_GB2312" w:cs="楷体_GB2312"/>
          <w:color w:val="000000" w:themeColor="text1"/>
          <w:kern w:val="0"/>
          <w:sz w:val="40"/>
          <w:szCs w:val="40"/>
        </w:rPr>
      </w:pPr>
    </w:p>
    <w:p w:rsidR="007620A2" w:rsidRDefault="00147453">
      <w:pPr>
        <w:snapToGrid w:val="0"/>
        <w:jc w:val="center"/>
        <w:rPr>
          <w:rFonts w:ascii="楷体_GB2312" w:eastAsia="楷体_GB2312" w:hAnsi="楷体_GB2312" w:cs="楷体_GB2312"/>
          <w:color w:val="000000" w:themeColor="text1"/>
          <w:kern w:val="0"/>
          <w:sz w:val="40"/>
          <w:szCs w:val="40"/>
        </w:rPr>
        <w:sectPr w:rsidR="007620A2">
          <w:pgSz w:w="11906" w:h="16838"/>
          <w:pgMar w:top="2098" w:right="1531" w:bottom="1984" w:left="1531" w:header="851" w:footer="992" w:gutter="0"/>
          <w:cols w:space="0"/>
          <w:titlePg/>
          <w:docGrid w:type="lines" w:linePitch="312"/>
        </w:sectPr>
      </w:pPr>
      <w:r>
        <w:rPr>
          <w:rFonts w:ascii="楷体_GB2312" w:eastAsia="楷体_GB2312" w:hAnsi="楷体_GB2312" w:cs="楷体_GB2312" w:hint="eastAsia"/>
          <w:color w:val="000000" w:themeColor="text1"/>
          <w:kern w:val="0"/>
          <w:sz w:val="40"/>
          <w:szCs w:val="40"/>
        </w:rPr>
        <w:t>二〇二一年</w:t>
      </w:r>
      <w:r w:rsidR="00EB3F98">
        <w:rPr>
          <w:rFonts w:ascii="楷体_GB2312" w:eastAsia="楷体_GB2312" w:hAnsi="楷体_GB2312" w:cs="楷体_GB2312" w:hint="eastAsia"/>
          <w:color w:val="000000" w:themeColor="text1"/>
          <w:kern w:val="0"/>
          <w:sz w:val="40"/>
          <w:szCs w:val="40"/>
        </w:rPr>
        <w:t>九</w:t>
      </w:r>
      <w:r>
        <w:rPr>
          <w:rFonts w:ascii="楷体_GB2312" w:eastAsia="楷体_GB2312" w:hAnsi="楷体_GB2312" w:cs="楷体_GB2312" w:hint="eastAsia"/>
          <w:color w:val="000000" w:themeColor="text1"/>
          <w:kern w:val="0"/>
          <w:sz w:val="40"/>
          <w:szCs w:val="40"/>
        </w:rPr>
        <w:t>月</w:t>
      </w:r>
    </w:p>
    <w:p w:rsidR="00705A62" w:rsidRDefault="00705A62">
      <w:pPr>
        <w:tabs>
          <w:tab w:val="left" w:pos="2728"/>
        </w:tabs>
        <w:jc w:val="center"/>
        <w:rPr>
          <w:rFonts w:ascii="黑体" w:eastAsia="黑体" w:hAnsi="黑体" w:cs="黑体"/>
          <w:bCs/>
          <w:sz w:val="32"/>
          <w:szCs w:val="32"/>
        </w:rPr>
      </w:pPr>
    </w:p>
    <w:p w:rsidR="007620A2" w:rsidRDefault="00147453">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lastRenderedPageBreak/>
        <w:t>目    录</w:t>
      </w:r>
    </w:p>
    <w:p w:rsidR="007620A2" w:rsidRDefault="007620A2">
      <w:pPr>
        <w:widowControl/>
        <w:spacing w:after="160" w:line="580" w:lineRule="exact"/>
        <w:ind w:firstLineChars="200" w:firstLine="640"/>
        <w:rPr>
          <w:rFonts w:ascii="Times New Roman" w:eastAsia="黑体" w:hAnsi="Times New Roman" w:cs="Times New Roman"/>
          <w:sz w:val="32"/>
          <w:szCs w:val="32"/>
        </w:rPr>
      </w:pPr>
    </w:p>
    <w:p w:rsidR="007620A2" w:rsidRDefault="00147453">
      <w:pPr>
        <w:widowControl/>
        <w:spacing w:line="64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7620A2" w:rsidRDefault="00147453" w:rsidP="003D2226">
      <w:pPr>
        <w:widowControl/>
        <w:spacing w:line="64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7620A2" w:rsidRDefault="00147453" w:rsidP="003D2226">
      <w:pPr>
        <w:widowControl/>
        <w:spacing w:line="64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7620A2" w:rsidRDefault="00147453">
      <w:pPr>
        <w:widowControl/>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w:t>
      </w:r>
      <w:r>
        <w:rPr>
          <w:rFonts w:ascii="Times New Roman" w:eastAsia="黑体" w:hAnsi="Times New Roman" w:cs="Times New Roman" w:hint="eastAsia"/>
          <w:sz w:val="32"/>
          <w:szCs w:val="32"/>
        </w:rPr>
        <w:t>20</w:t>
      </w:r>
      <w:r>
        <w:rPr>
          <w:rFonts w:ascii="Times New Roman" w:eastAsia="黑体" w:hAnsi="Times New Roman" w:cs="Times New Roman"/>
          <w:sz w:val="32"/>
          <w:szCs w:val="32"/>
        </w:rPr>
        <w:t>年部门决算情况说明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一、收入支出决算总体情况说明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二、收入决算情况说明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三、支出决算情况说明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四、财政拨款收入支出决算总体情况说明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五、一般公共预算“三公”</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经费支出决算情况说明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六、预算绩效情况说明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七、机关运行经费情况</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八、政府采购情况</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九、国有资产占用情况</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十、其他需要说明的情况</w:t>
      </w:r>
    </w:p>
    <w:p w:rsidR="007620A2" w:rsidRDefault="00147453">
      <w:pPr>
        <w:widowControl/>
        <w:spacing w:line="640" w:lineRule="exact"/>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名词解释</w:t>
      </w:r>
    </w:p>
    <w:p w:rsidR="007620A2" w:rsidRDefault="00147453">
      <w:pPr>
        <w:widowControl/>
        <w:spacing w:line="64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 xml:space="preserve"> 20</w:t>
      </w:r>
      <w:r>
        <w:rPr>
          <w:rFonts w:ascii="Times New Roman" w:eastAsia="黑体" w:hAnsi="Times New Roman" w:cs="Times New Roman" w:hint="eastAsia"/>
          <w:sz w:val="32"/>
          <w:szCs w:val="32"/>
        </w:rPr>
        <w:t>20</w:t>
      </w:r>
      <w:r>
        <w:rPr>
          <w:rFonts w:ascii="Times New Roman" w:eastAsia="黑体" w:hAnsi="Times New Roman" w:cs="Times New Roman"/>
          <w:sz w:val="32"/>
          <w:szCs w:val="32"/>
        </w:rPr>
        <w:t>年度部门决算报表</w:t>
      </w:r>
    </w:p>
    <w:p w:rsidR="007620A2" w:rsidRDefault="007620A2">
      <w:pPr>
        <w:widowControl/>
        <w:spacing w:after="160" w:line="580" w:lineRule="exact"/>
        <w:ind w:firstLineChars="200" w:firstLine="640"/>
        <w:rPr>
          <w:rFonts w:ascii="Times New Roman" w:eastAsia="黑体" w:hAnsi="Times New Roman" w:cs="Times New Roman"/>
          <w:sz w:val="32"/>
          <w:szCs w:val="32"/>
        </w:rPr>
        <w:sectPr w:rsidR="007620A2">
          <w:headerReference w:type="default" r:id="rId10"/>
          <w:footerReference w:type="default" r:id="rId11"/>
          <w:headerReference w:type="first" r:id="rId12"/>
          <w:footerReference w:type="first" r:id="rId13"/>
          <w:type w:val="continuous"/>
          <w:pgSz w:w="11906" w:h="16838"/>
          <w:pgMar w:top="2098" w:right="1531" w:bottom="1984" w:left="1531" w:header="851" w:footer="992" w:gutter="0"/>
          <w:cols w:space="0"/>
          <w:titlePg/>
          <w:docGrid w:type="lines" w:linePitch="312"/>
        </w:sectPr>
      </w:pPr>
    </w:p>
    <w:p w:rsidR="007620A2" w:rsidRDefault="007620A2">
      <w:pPr>
        <w:widowControl/>
        <w:spacing w:line="580" w:lineRule="exact"/>
        <w:ind w:firstLineChars="200" w:firstLine="640"/>
        <w:rPr>
          <w:rFonts w:eastAsia="黑体"/>
          <w:sz w:val="32"/>
          <w:szCs w:val="32"/>
        </w:rPr>
      </w:pPr>
    </w:p>
    <w:p w:rsidR="007620A2" w:rsidRDefault="007620A2">
      <w:pPr>
        <w:widowControl/>
        <w:spacing w:line="580" w:lineRule="exact"/>
        <w:ind w:firstLineChars="200" w:firstLine="640"/>
        <w:rPr>
          <w:rFonts w:eastAsia="黑体"/>
          <w:sz w:val="32"/>
          <w:szCs w:val="32"/>
        </w:rPr>
      </w:pPr>
    </w:p>
    <w:p w:rsidR="007620A2" w:rsidRDefault="007620A2">
      <w:pPr>
        <w:widowControl/>
        <w:spacing w:line="580" w:lineRule="exact"/>
        <w:ind w:firstLineChars="200" w:firstLine="640"/>
        <w:rPr>
          <w:rFonts w:eastAsia="黑体"/>
          <w:sz w:val="32"/>
          <w:szCs w:val="32"/>
        </w:rPr>
      </w:pPr>
    </w:p>
    <w:p w:rsidR="007620A2" w:rsidRDefault="00741099">
      <w:r w:rsidRPr="00741099">
        <w:rPr>
          <w:noProof/>
          <w:sz w:val="72"/>
        </w:rPr>
        <w:pict>
          <v:shape id="文本框 143" o:spid="_x0000_s1027" type="#_x0000_t202" style="position:absolute;left:0;text-align:left;margin-left:-85.7pt;margin-top:80.7pt;width:613.65pt;height:263.1pt;z-index:2516520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" fillcolor="#7f7f7f [1612]" strokecolor="#a5a5a5 [2092]" strokeweight="1pt">
            <v:fill r:id="rId14" o:title="" color2="white [3212]" type="pattern"/>
            <v:textbox>
              <w:txbxContent>
                <w:p w:rsidR="00DE01A3" w:rsidRDefault="00DE01A3">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v:textbox>
          </v:shape>
        </w:pict>
      </w:r>
      <w:r w:rsidR="00147453">
        <w:br w:type="page"/>
      </w:r>
    </w:p>
    <w:p w:rsidR="00BF0AD8" w:rsidRDefault="00147453" w:rsidP="00BF0AD8">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BF0AD8" w:rsidRPr="00BF0AD8" w:rsidRDefault="00BF0AD8" w:rsidP="00BF0AD8">
      <w:pPr>
        <w:pStyle w:val="1"/>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(一)统一组织、规划、部署县直机关党的工作,提出加强和改进机关党的建设的意见和建议，研究制定工作规划，并抓好组织实施。</w:t>
      </w:r>
    </w:p>
    <w:p w:rsidR="00BF0AD8" w:rsidRPr="00BF0AD8" w:rsidRDefault="00BF0AD8" w:rsidP="00BF0AD8">
      <w:pPr>
        <w:pStyle w:val="1"/>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(二)指导县直机关党的政治建设、思想建设、组织建设、作风建设、纪律建设,把制度建设贯穿其中,深入推进反腐败斗争</w:t>
      </w:r>
      <w:r>
        <w:rPr>
          <w:rFonts w:ascii="仿宋" w:eastAsia="仿宋" w:hAnsi="仿宋" w:cs="黑体" w:hint="eastAsia"/>
          <w:b w:val="0"/>
          <w:bCs w:val="0"/>
          <w:kern w:val="0"/>
          <w:sz w:val="32"/>
          <w:szCs w:val="32"/>
        </w:rPr>
        <w:t>。</w:t>
      </w:r>
    </w:p>
    <w:p w:rsidR="00BF0AD8" w:rsidRPr="00BF0AD8" w:rsidRDefault="00BF0AD8" w:rsidP="00BF0AD8">
      <w:pPr>
        <w:pStyle w:val="1"/>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(三)组织指导县直机关各级党组织和广大党员学习马克思列宁主义、毛泽东思想、邓小平理论、“三个代表”重要思想</w:t>
      </w:r>
      <w:r>
        <w:rPr>
          <w:rFonts w:ascii="仿宋" w:eastAsia="仿宋" w:hAnsi="仿宋" w:cs="黑体" w:hint="eastAsia"/>
          <w:b w:val="0"/>
          <w:bCs w:val="0"/>
          <w:kern w:val="0"/>
          <w:sz w:val="32"/>
          <w:szCs w:val="32"/>
        </w:rPr>
        <w:t>、</w:t>
      </w:r>
      <w:r w:rsidRPr="00BF0AD8">
        <w:rPr>
          <w:rFonts w:ascii="仿宋" w:eastAsia="仿宋" w:hAnsi="仿宋" w:cs="黑体" w:hint="eastAsia"/>
          <w:b w:val="0"/>
          <w:bCs w:val="0"/>
          <w:kern w:val="0"/>
          <w:sz w:val="32"/>
          <w:szCs w:val="32"/>
        </w:rPr>
        <w:t>科学发展观、习近平新时代中国特色社会主义思想</w:t>
      </w:r>
      <w:r>
        <w:rPr>
          <w:rFonts w:ascii="仿宋" w:eastAsia="仿宋" w:hAnsi="仿宋" w:cs="黑体" w:hint="eastAsia"/>
          <w:b w:val="0"/>
          <w:bCs w:val="0"/>
          <w:kern w:val="0"/>
          <w:sz w:val="32"/>
          <w:szCs w:val="32"/>
        </w:rPr>
        <w:t>。</w:t>
      </w:r>
    </w:p>
    <w:p w:rsidR="00BF0AD8" w:rsidRPr="00BF0AD8" w:rsidRDefault="00BF0AD8" w:rsidP="00BF0AD8">
      <w:pPr>
        <w:pStyle w:val="1"/>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(四)对县直机关各级党组织、党员领导干部落实党建责任</w:t>
      </w:r>
    </w:p>
    <w:p w:rsidR="007620A2" w:rsidRDefault="00BF0AD8" w:rsidP="00BF0AD8">
      <w:pPr>
        <w:pStyle w:val="1"/>
        <w:spacing w:before="0" w:after="0" w:line="580" w:lineRule="exact"/>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制、遵守政治纪律和政治规矩情况进行监督检查,并向县委报告。</w:t>
      </w:r>
    </w:p>
    <w:p w:rsidR="00BF0AD8" w:rsidRPr="00BF0AD8" w:rsidRDefault="00BF0AD8" w:rsidP="00BF0AD8">
      <w:pPr>
        <w:pStyle w:val="1"/>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(五)指导县直机关各级党组织实施对党员特别是</w:t>
      </w:r>
      <w:r>
        <w:rPr>
          <w:rFonts w:ascii="仿宋" w:eastAsia="仿宋" w:hAnsi="仿宋" w:cs="黑体" w:hint="eastAsia"/>
          <w:b w:val="0"/>
          <w:bCs w:val="0"/>
          <w:kern w:val="0"/>
          <w:sz w:val="32"/>
          <w:szCs w:val="32"/>
        </w:rPr>
        <w:t>党员领导</w:t>
      </w:r>
      <w:r w:rsidRPr="00BF0AD8">
        <w:rPr>
          <w:rFonts w:ascii="仿宋" w:eastAsia="仿宋" w:hAnsi="仿宋" w:cs="黑体" w:hint="eastAsia"/>
          <w:b w:val="0"/>
          <w:bCs w:val="0"/>
          <w:kern w:val="0"/>
          <w:sz w:val="32"/>
          <w:szCs w:val="32"/>
        </w:rPr>
        <w:t>干部的监督和管理，及时</w:t>
      </w:r>
      <w:r>
        <w:rPr>
          <w:rFonts w:ascii="仿宋" w:eastAsia="仿宋" w:hAnsi="仿宋" w:cs="黑体" w:hint="eastAsia"/>
          <w:b w:val="0"/>
          <w:bCs w:val="0"/>
          <w:kern w:val="0"/>
          <w:sz w:val="32"/>
          <w:szCs w:val="32"/>
        </w:rPr>
        <w:t>向</w:t>
      </w:r>
      <w:r w:rsidRPr="00BF0AD8">
        <w:rPr>
          <w:rFonts w:ascii="仿宋" w:eastAsia="仿宋" w:hAnsi="仿宋" w:cs="黑体" w:hint="eastAsia"/>
          <w:b w:val="0"/>
          <w:bCs w:val="0"/>
          <w:kern w:val="0"/>
          <w:sz w:val="32"/>
          <w:szCs w:val="32"/>
        </w:rPr>
        <w:t>县委反映各部门领导班子、领导干部的情况</w:t>
      </w:r>
      <w:r>
        <w:rPr>
          <w:rFonts w:ascii="仿宋" w:eastAsia="仿宋" w:hAnsi="仿宋" w:cs="黑体" w:hint="eastAsia"/>
          <w:b w:val="0"/>
          <w:bCs w:val="0"/>
          <w:kern w:val="0"/>
          <w:sz w:val="32"/>
          <w:szCs w:val="32"/>
        </w:rPr>
        <w:t>。</w:t>
      </w:r>
    </w:p>
    <w:p w:rsidR="00BF0AD8" w:rsidRDefault="00BF0AD8" w:rsidP="00BF0AD8">
      <w:pPr>
        <w:pStyle w:val="1"/>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(六</w:t>
      </w:r>
      <w:r>
        <w:rPr>
          <w:rFonts w:ascii="仿宋" w:eastAsia="仿宋" w:hAnsi="仿宋" w:cs="黑体" w:hint="eastAsia"/>
          <w:b w:val="0"/>
          <w:bCs w:val="0"/>
          <w:kern w:val="0"/>
          <w:sz w:val="32"/>
          <w:szCs w:val="32"/>
        </w:rPr>
        <w:t>)</w:t>
      </w:r>
      <w:r w:rsidRPr="00BF0AD8">
        <w:rPr>
          <w:rFonts w:ascii="仿宋" w:eastAsia="仿宋" w:hAnsi="仿宋" w:cs="黑体" w:hint="eastAsia"/>
          <w:b w:val="0"/>
          <w:bCs w:val="0"/>
          <w:kern w:val="0"/>
          <w:sz w:val="32"/>
          <w:szCs w:val="32"/>
        </w:rPr>
        <w:t>配合县委有关部门抓好县直机关各部门领导班子</w:t>
      </w:r>
      <w:r>
        <w:rPr>
          <w:rFonts w:ascii="仿宋" w:eastAsia="仿宋" w:hAnsi="仿宋" w:cs="黑体" w:hint="eastAsia"/>
          <w:b w:val="0"/>
          <w:bCs w:val="0"/>
          <w:kern w:val="0"/>
          <w:sz w:val="32"/>
          <w:szCs w:val="32"/>
        </w:rPr>
        <w:t>思想</w:t>
      </w:r>
      <w:r w:rsidRPr="00BF0AD8">
        <w:rPr>
          <w:rFonts w:ascii="仿宋" w:eastAsia="仿宋" w:hAnsi="仿宋" w:cs="黑体" w:hint="eastAsia"/>
          <w:b w:val="0"/>
          <w:bCs w:val="0"/>
          <w:kern w:val="0"/>
          <w:sz w:val="32"/>
          <w:szCs w:val="32"/>
        </w:rPr>
        <w:t>政治建设,参与对党员领导干部民主生活会和党组(党委)理论学习中心组学习的督促检查和指导</w:t>
      </w:r>
      <w:r>
        <w:rPr>
          <w:rFonts w:ascii="仿宋" w:eastAsia="仿宋" w:hAnsi="仿宋" w:cs="黑体" w:hint="eastAsia"/>
          <w:b w:val="0"/>
          <w:bCs w:val="0"/>
          <w:kern w:val="0"/>
          <w:sz w:val="32"/>
          <w:szCs w:val="32"/>
        </w:rPr>
        <w:t>，</w:t>
      </w:r>
      <w:r w:rsidRPr="00BF0AD8">
        <w:rPr>
          <w:rFonts w:ascii="仿宋" w:eastAsia="仿宋" w:hAnsi="仿宋" w:cs="黑体" w:hint="eastAsia"/>
          <w:b w:val="0"/>
          <w:bCs w:val="0"/>
          <w:kern w:val="0"/>
          <w:sz w:val="32"/>
          <w:szCs w:val="32"/>
        </w:rPr>
        <w:t>了解掌握情况</w:t>
      </w:r>
      <w:r>
        <w:rPr>
          <w:rFonts w:ascii="仿宋" w:eastAsia="仿宋" w:hAnsi="仿宋" w:cs="黑体" w:hint="eastAsia"/>
          <w:b w:val="0"/>
          <w:bCs w:val="0"/>
          <w:kern w:val="0"/>
          <w:sz w:val="32"/>
          <w:szCs w:val="32"/>
        </w:rPr>
        <w:t>，</w:t>
      </w:r>
      <w:r w:rsidRPr="00BF0AD8">
        <w:rPr>
          <w:rFonts w:ascii="仿宋" w:eastAsia="仿宋" w:hAnsi="仿宋" w:cs="黑体" w:hint="eastAsia"/>
          <w:b w:val="0"/>
          <w:bCs w:val="0"/>
          <w:kern w:val="0"/>
          <w:sz w:val="32"/>
          <w:szCs w:val="32"/>
        </w:rPr>
        <w:t>按规定报送情况报告。</w:t>
      </w:r>
    </w:p>
    <w:p w:rsidR="00BF0AD8" w:rsidRPr="00BF0AD8" w:rsidRDefault="00BF0AD8" w:rsidP="00434107">
      <w:pPr>
        <w:pStyle w:val="1"/>
        <w:keepLines w:val="0"/>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(七)督促指导县直机关各部门机关党委(总支、支部)按期</w:t>
      </w:r>
      <w:r>
        <w:rPr>
          <w:rFonts w:ascii="仿宋" w:eastAsia="仿宋" w:hAnsi="仿宋" w:cs="黑体" w:hint="eastAsia"/>
          <w:b w:val="0"/>
          <w:bCs w:val="0"/>
          <w:kern w:val="0"/>
          <w:sz w:val="32"/>
          <w:szCs w:val="32"/>
        </w:rPr>
        <w:t>换</w:t>
      </w:r>
      <w:r w:rsidRPr="00BF0AD8">
        <w:rPr>
          <w:rFonts w:ascii="仿宋" w:eastAsia="仿宋" w:hAnsi="仿宋" w:cs="黑体" w:hint="eastAsia"/>
          <w:b w:val="0"/>
          <w:bCs w:val="0"/>
          <w:kern w:val="0"/>
          <w:sz w:val="32"/>
          <w:szCs w:val="32"/>
        </w:rPr>
        <w:t>届,审批关于</w:t>
      </w:r>
      <w:r>
        <w:rPr>
          <w:rFonts w:ascii="仿宋" w:eastAsia="仿宋" w:hAnsi="仿宋" w:cs="黑体" w:hint="eastAsia"/>
          <w:b w:val="0"/>
          <w:bCs w:val="0"/>
          <w:kern w:val="0"/>
          <w:sz w:val="32"/>
          <w:szCs w:val="32"/>
        </w:rPr>
        <w:t>召开</w:t>
      </w:r>
      <w:r w:rsidRPr="00BF0AD8">
        <w:rPr>
          <w:rFonts w:ascii="仿宋" w:eastAsia="仿宋" w:hAnsi="仿宋" w:cs="黑体" w:hint="eastAsia"/>
          <w:b w:val="0"/>
          <w:bCs w:val="0"/>
          <w:kern w:val="0"/>
          <w:sz w:val="32"/>
          <w:szCs w:val="32"/>
        </w:rPr>
        <w:t>党员大会或党员代表大会的请示，审批县直机关各部门机关党委(总支、支部)和机关纪委领导班子的组成及书</w:t>
      </w:r>
      <w:r w:rsidRPr="00BF0AD8">
        <w:rPr>
          <w:rFonts w:ascii="仿宋" w:eastAsia="仿宋" w:hAnsi="仿宋" w:cs="黑体" w:hint="eastAsia"/>
          <w:b w:val="0"/>
          <w:bCs w:val="0"/>
          <w:kern w:val="0"/>
          <w:sz w:val="32"/>
          <w:szCs w:val="32"/>
        </w:rPr>
        <w:lastRenderedPageBreak/>
        <w:t>记、副书记的任免</w:t>
      </w:r>
      <w:r>
        <w:rPr>
          <w:rFonts w:ascii="仿宋" w:eastAsia="仿宋" w:hAnsi="仿宋" w:cs="黑体" w:hint="eastAsia"/>
          <w:b w:val="0"/>
          <w:bCs w:val="0"/>
          <w:kern w:val="0"/>
          <w:sz w:val="32"/>
          <w:szCs w:val="32"/>
        </w:rPr>
        <w:t>。</w:t>
      </w:r>
    </w:p>
    <w:p w:rsidR="00BF0AD8" w:rsidRPr="00BF0AD8" w:rsidRDefault="00BF0AD8" w:rsidP="00BF0AD8">
      <w:pPr>
        <w:pStyle w:val="1"/>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(八)指导县直机关各级党组织加强基层组织建设，做好党员</w:t>
      </w:r>
      <w:r>
        <w:rPr>
          <w:rFonts w:ascii="仿宋" w:eastAsia="仿宋" w:hAnsi="仿宋" w:cs="黑体" w:hint="eastAsia"/>
          <w:b w:val="0"/>
          <w:bCs w:val="0"/>
          <w:kern w:val="0"/>
          <w:sz w:val="32"/>
          <w:szCs w:val="32"/>
        </w:rPr>
        <w:t>发展</w:t>
      </w:r>
      <w:r w:rsidRPr="00BF0AD8">
        <w:rPr>
          <w:rFonts w:ascii="仿宋" w:eastAsia="仿宋" w:hAnsi="仿宋" w:cs="黑体" w:hint="eastAsia"/>
          <w:b w:val="0"/>
          <w:bCs w:val="0"/>
          <w:kern w:val="0"/>
          <w:sz w:val="32"/>
          <w:szCs w:val="32"/>
        </w:rPr>
        <w:t>、教育和管理等工作</w:t>
      </w:r>
      <w:r>
        <w:rPr>
          <w:rFonts w:ascii="仿宋" w:eastAsia="仿宋" w:hAnsi="仿宋" w:cs="黑体" w:hint="eastAsia"/>
          <w:b w:val="0"/>
          <w:bCs w:val="0"/>
          <w:kern w:val="0"/>
          <w:sz w:val="32"/>
          <w:szCs w:val="32"/>
        </w:rPr>
        <w:t>。</w:t>
      </w:r>
    </w:p>
    <w:p w:rsidR="00BF0AD8" w:rsidRPr="00BF0AD8" w:rsidRDefault="00BF0AD8" w:rsidP="00BF0AD8">
      <w:pPr>
        <w:pStyle w:val="1"/>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(九)领导县直机关各部门机关党的纪律检查工作</w:t>
      </w:r>
      <w:r>
        <w:rPr>
          <w:rFonts w:ascii="仿宋" w:eastAsia="仿宋" w:hAnsi="仿宋" w:cs="黑体" w:hint="eastAsia"/>
          <w:b w:val="0"/>
          <w:bCs w:val="0"/>
          <w:kern w:val="0"/>
          <w:sz w:val="32"/>
          <w:szCs w:val="32"/>
        </w:rPr>
        <w:t>。</w:t>
      </w:r>
    </w:p>
    <w:p w:rsidR="00BF0AD8" w:rsidRPr="00BF0AD8" w:rsidRDefault="00BF0AD8" w:rsidP="00BF0AD8">
      <w:pPr>
        <w:pStyle w:val="1"/>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(十)了解掌握县直机关工作人员的思想状况,指导县直机关各级党组织加强思想政治工作和精神文明建设。</w:t>
      </w:r>
    </w:p>
    <w:p w:rsidR="00BF0AD8" w:rsidRPr="00BF0AD8" w:rsidRDefault="00BF0AD8" w:rsidP="00BF0AD8">
      <w:pPr>
        <w:pStyle w:val="1"/>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(十一)指导县直机关各级党组织做好党的群众工作、统一战线和人民武装工作</w:t>
      </w:r>
      <w:r>
        <w:rPr>
          <w:rFonts w:ascii="仿宋" w:eastAsia="仿宋" w:hAnsi="仿宋" w:cs="黑体" w:hint="eastAsia"/>
          <w:b w:val="0"/>
          <w:bCs w:val="0"/>
          <w:kern w:val="0"/>
          <w:sz w:val="32"/>
          <w:szCs w:val="32"/>
        </w:rPr>
        <w:t>。</w:t>
      </w:r>
      <w:r w:rsidRPr="00BF0AD8">
        <w:rPr>
          <w:rFonts w:ascii="仿宋" w:eastAsia="仿宋" w:hAnsi="仿宋" w:cs="黑体" w:hint="eastAsia"/>
          <w:b w:val="0"/>
          <w:bCs w:val="0"/>
          <w:kern w:val="0"/>
          <w:sz w:val="32"/>
          <w:szCs w:val="32"/>
        </w:rPr>
        <w:t>领导县直机关工会、共青团、妇委会等群团组织的工作。</w:t>
      </w:r>
    </w:p>
    <w:p w:rsidR="00BF0AD8" w:rsidRDefault="00BF0AD8" w:rsidP="00BF0AD8">
      <w:pPr>
        <w:pStyle w:val="1"/>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(十二)协同有关部门指导</w:t>
      </w:r>
      <w:r>
        <w:rPr>
          <w:rFonts w:ascii="仿宋" w:eastAsia="仿宋" w:hAnsi="仿宋" w:cs="黑体" w:hint="eastAsia"/>
          <w:b w:val="0"/>
          <w:bCs w:val="0"/>
          <w:kern w:val="0"/>
          <w:sz w:val="32"/>
          <w:szCs w:val="32"/>
        </w:rPr>
        <w:t>、</w:t>
      </w:r>
      <w:r w:rsidRPr="00BF0AD8">
        <w:rPr>
          <w:rFonts w:ascii="仿宋" w:eastAsia="仿宋" w:hAnsi="仿宋" w:cs="黑体" w:hint="eastAsia"/>
          <w:b w:val="0"/>
          <w:bCs w:val="0"/>
          <w:kern w:val="0"/>
          <w:sz w:val="32"/>
          <w:szCs w:val="32"/>
        </w:rPr>
        <w:t>规划、协调、监督、检查县直机关干部教育培训工作,培训轮训县直机关股级党员领导干部和</w:t>
      </w:r>
      <w:r>
        <w:rPr>
          <w:rFonts w:ascii="仿宋" w:eastAsia="仿宋" w:hAnsi="仿宋" w:cs="黑体" w:hint="eastAsia"/>
          <w:b w:val="0"/>
          <w:bCs w:val="0"/>
          <w:kern w:val="0"/>
          <w:sz w:val="32"/>
          <w:szCs w:val="32"/>
        </w:rPr>
        <w:t>党务干部。</w:t>
      </w:r>
    </w:p>
    <w:p w:rsidR="00BF0AD8" w:rsidRPr="00BF0AD8" w:rsidRDefault="00BF0AD8" w:rsidP="00BF0AD8">
      <w:pPr>
        <w:pStyle w:val="1"/>
        <w:spacing w:before="0" w:after="0" w:line="580" w:lineRule="exact"/>
        <w:ind w:firstLineChars="200" w:firstLine="640"/>
        <w:jc w:val="left"/>
        <w:rPr>
          <w:rFonts w:ascii="仿宋" w:eastAsia="仿宋" w:hAnsi="仿宋" w:cs="黑体"/>
          <w:b w:val="0"/>
          <w:bCs w:val="0"/>
          <w:kern w:val="0"/>
          <w:sz w:val="32"/>
          <w:szCs w:val="32"/>
        </w:rPr>
      </w:pPr>
      <w:r w:rsidRPr="00BF0AD8">
        <w:rPr>
          <w:rFonts w:ascii="仿宋" w:eastAsia="仿宋" w:hAnsi="仿宋" w:cs="黑体" w:hint="eastAsia"/>
          <w:b w:val="0"/>
          <w:bCs w:val="0"/>
          <w:kern w:val="0"/>
          <w:sz w:val="32"/>
          <w:szCs w:val="32"/>
        </w:rPr>
        <w:t>（十三）完成县委交办的其他任务。</w:t>
      </w:r>
    </w:p>
    <w:p w:rsidR="007620A2" w:rsidRDefault="00147453">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7620A2" w:rsidRPr="00BF0AD8" w:rsidRDefault="00147453">
      <w:pPr>
        <w:spacing w:line="580" w:lineRule="exact"/>
        <w:ind w:firstLineChars="200" w:firstLine="640"/>
        <w:rPr>
          <w:rFonts w:ascii="仿宋" w:eastAsia="仿宋" w:hAnsi="仿宋" w:cs="Arial Black"/>
          <w:kern w:val="0"/>
          <w:sz w:val="32"/>
          <w:szCs w:val="32"/>
        </w:rPr>
      </w:pPr>
      <w:r w:rsidRPr="00BF0AD8">
        <w:rPr>
          <w:rFonts w:ascii="仿宋" w:eastAsia="仿宋" w:hAnsi="仿宋" w:cs="Arial Black" w:hint="eastAsia"/>
          <w:kern w:val="0"/>
          <w:sz w:val="32"/>
          <w:szCs w:val="32"/>
        </w:rPr>
        <w:t>从决算编报单位构成看，纳入20</w:t>
      </w:r>
      <w:r w:rsidRPr="00BF0AD8">
        <w:rPr>
          <w:rFonts w:ascii="仿宋" w:eastAsia="仿宋" w:hAnsi="仿宋" w:cs="Arial Black"/>
          <w:kern w:val="0"/>
          <w:sz w:val="32"/>
          <w:szCs w:val="32"/>
        </w:rPr>
        <w:t>20</w:t>
      </w:r>
      <w:r w:rsidRPr="00BF0AD8">
        <w:rPr>
          <w:rFonts w:ascii="仿宋" w:eastAsia="仿宋" w:hAnsi="仿宋" w:cs="Arial Black" w:hint="eastAsia"/>
          <w:kern w:val="0"/>
          <w:sz w:val="32"/>
          <w:szCs w:val="32"/>
        </w:rPr>
        <w:t>年度本部门决算汇编范围的独立核算单位（以下简称“单位”）共</w:t>
      </w:r>
      <w:r w:rsidR="00705A62">
        <w:rPr>
          <w:rFonts w:ascii="仿宋" w:eastAsia="仿宋" w:hAnsi="仿宋" w:cs="Arial Black" w:hint="eastAsia"/>
          <w:kern w:val="0"/>
          <w:sz w:val="32"/>
          <w:szCs w:val="32"/>
        </w:rPr>
        <w:t>1</w:t>
      </w:r>
      <w:r w:rsidRPr="00BF0AD8">
        <w:rPr>
          <w:rFonts w:ascii="仿宋" w:eastAsia="仿宋" w:hAnsi="仿宋" w:cs="Arial Black" w:hint="eastAsia"/>
          <w:kern w:val="0"/>
          <w:sz w:val="32"/>
          <w:szCs w:val="32"/>
        </w:rPr>
        <w:t>个，具体情况如下：</w:t>
      </w:r>
    </w:p>
    <w:tbl>
      <w:tblPr>
        <w:tblStyle w:val="a5"/>
        <w:tblpPr w:leftFromText="180" w:rightFromText="180" w:vertAnchor="text" w:horzAnchor="page" w:tblpXSpec="center" w:tblpY="10"/>
        <w:tblOverlap w:val="never"/>
        <w:tblW w:w="942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68"/>
        <w:gridCol w:w="3426"/>
        <w:gridCol w:w="2404"/>
        <w:gridCol w:w="2622"/>
      </w:tblGrid>
      <w:tr w:rsidR="007620A2" w:rsidRPr="00BF0AD8">
        <w:trPr>
          <w:trHeight w:val="873"/>
          <w:jc w:val="center"/>
        </w:trPr>
        <w:tc>
          <w:tcPr>
            <w:tcW w:w="968" w:type="dxa"/>
            <w:vAlign w:val="center"/>
          </w:tcPr>
          <w:p w:rsidR="007620A2" w:rsidRPr="00BF0AD8" w:rsidRDefault="00147453">
            <w:pPr>
              <w:spacing w:line="560" w:lineRule="exact"/>
              <w:jc w:val="center"/>
              <w:rPr>
                <w:rFonts w:ascii="仿宋" w:eastAsia="仿宋" w:hAnsi="仿宋" w:cs="Arial Black"/>
                <w:b/>
                <w:bCs/>
                <w:kern w:val="0"/>
                <w:sz w:val="28"/>
                <w:szCs w:val="28"/>
              </w:rPr>
            </w:pPr>
            <w:r w:rsidRPr="00BF0AD8">
              <w:rPr>
                <w:rFonts w:ascii="仿宋" w:eastAsia="仿宋" w:hAnsi="仿宋" w:cs="Arial Black" w:hint="eastAsia"/>
                <w:b/>
                <w:bCs/>
                <w:kern w:val="0"/>
                <w:sz w:val="28"/>
                <w:szCs w:val="28"/>
              </w:rPr>
              <w:t>序号</w:t>
            </w:r>
          </w:p>
        </w:tc>
        <w:tc>
          <w:tcPr>
            <w:tcW w:w="3426" w:type="dxa"/>
            <w:vAlign w:val="center"/>
          </w:tcPr>
          <w:p w:rsidR="007620A2" w:rsidRPr="00BF0AD8" w:rsidRDefault="00147453">
            <w:pPr>
              <w:spacing w:line="560" w:lineRule="exact"/>
              <w:jc w:val="center"/>
              <w:rPr>
                <w:rFonts w:ascii="仿宋" w:eastAsia="仿宋" w:hAnsi="仿宋" w:cs="Arial Black"/>
                <w:b/>
                <w:bCs/>
                <w:kern w:val="0"/>
                <w:sz w:val="28"/>
                <w:szCs w:val="28"/>
              </w:rPr>
            </w:pPr>
            <w:r w:rsidRPr="00BF0AD8">
              <w:rPr>
                <w:rFonts w:ascii="仿宋" w:eastAsia="仿宋" w:hAnsi="仿宋" w:cs="Arial Black" w:hint="eastAsia"/>
                <w:b/>
                <w:bCs/>
                <w:kern w:val="0"/>
                <w:sz w:val="28"/>
                <w:szCs w:val="28"/>
              </w:rPr>
              <w:t>单位名称</w:t>
            </w:r>
          </w:p>
        </w:tc>
        <w:tc>
          <w:tcPr>
            <w:tcW w:w="2404" w:type="dxa"/>
            <w:vAlign w:val="center"/>
          </w:tcPr>
          <w:p w:rsidR="007620A2" w:rsidRPr="00BF0AD8" w:rsidRDefault="00147453">
            <w:pPr>
              <w:spacing w:line="560" w:lineRule="exact"/>
              <w:jc w:val="center"/>
              <w:rPr>
                <w:rFonts w:ascii="仿宋" w:eastAsia="仿宋" w:hAnsi="仿宋" w:cs="Arial Black"/>
                <w:b/>
                <w:bCs/>
                <w:kern w:val="0"/>
                <w:sz w:val="28"/>
                <w:szCs w:val="28"/>
              </w:rPr>
            </w:pPr>
            <w:r w:rsidRPr="00BF0AD8">
              <w:rPr>
                <w:rFonts w:ascii="仿宋" w:eastAsia="仿宋" w:hAnsi="仿宋" w:cs="Arial Black" w:hint="eastAsia"/>
                <w:b/>
                <w:bCs/>
                <w:kern w:val="0"/>
                <w:sz w:val="28"/>
                <w:szCs w:val="28"/>
              </w:rPr>
              <w:t>单位基本性质</w:t>
            </w:r>
          </w:p>
        </w:tc>
        <w:tc>
          <w:tcPr>
            <w:tcW w:w="2622" w:type="dxa"/>
            <w:vAlign w:val="center"/>
          </w:tcPr>
          <w:p w:rsidR="007620A2" w:rsidRPr="00BF0AD8" w:rsidRDefault="00147453">
            <w:pPr>
              <w:spacing w:line="560" w:lineRule="exact"/>
              <w:jc w:val="center"/>
              <w:rPr>
                <w:rFonts w:ascii="仿宋" w:eastAsia="仿宋" w:hAnsi="仿宋" w:cs="Arial Black"/>
                <w:b/>
                <w:bCs/>
                <w:kern w:val="0"/>
                <w:sz w:val="28"/>
                <w:szCs w:val="28"/>
              </w:rPr>
            </w:pPr>
            <w:r w:rsidRPr="00BF0AD8">
              <w:rPr>
                <w:rFonts w:ascii="仿宋" w:eastAsia="仿宋" w:hAnsi="仿宋" w:cs="Arial Black" w:hint="eastAsia"/>
                <w:b/>
                <w:bCs/>
                <w:kern w:val="0"/>
                <w:sz w:val="28"/>
                <w:szCs w:val="28"/>
              </w:rPr>
              <w:t>经费形式</w:t>
            </w:r>
          </w:p>
        </w:tc>
      </w:tr>
      <w:tr w:rsidR="00BF0AD8" w:rsidRPr="00BF0AD8">
        <w:trPr>
          <w:trHeight w:val="641"/>
          <w:jc w:val="center"/>
        </w:trPr>
        <w:tc>
          <w:tcPr>
            <w:tcW w:w="968" w:type="dxa"/>
          </w:tcPr>
          <w:p w:rsidR="00BF0AD8" w:rsidRPr="00BF0AD8" w:rsidRDefault="00BF0AD8" w:rsidP="00BF0AD8">
            <w:pPr>
              <w:spacing w:line="560" w:lineRule="exact"/>
              <w:jc w:val="center"/>
              <w:rPr>
                <w:rFonts w:ascii="仿宋" w:eastAsia="仿宋" w:hAnsi="仿宋" w:cs="Arial Black"/>
                <w:kern w:val="0"/>
                <w:sz w:val="28"/>
                <w:szCs w:val="28"/>
              </w:rPr>
            </w:pPr>
            <w:r w:rsidRPr="00BF0AD8">
              <w:rPr>
                <w:rFonts w:ascii="仿宋" w:eastAsia="仿宋" w:hAnsi="仿宋" w:cs="Arial Black" w:hint="eastAsia"/>
                <w:kern w:val="0"/>
                <w:sz w:val="28"/>
                <w:szCs w:val="28"/>
              </w:rPr>
              <w:t>1</w:t>
            </w:r>
          </w:p>
        </w:tc>
        <w:tc>
          <w:tcPr>
            <w:tcW w:w="3426" w:type="dxa"/>
          </w:tcPr>
          <w:p w:rsidR="00BF0AD8" w:rsidRPr="00BF0AD8" w:rsidRDefault="00BF0AD8" w:rsidP="00BF0AD8">
            <w:pPr>
              <w:spacing w:line="560" w:lineRule="exact"/>
              <w:rPr>
                <w:rFonts w:ascii="仿宋" w:eastAsia="仿宋" w:hAnsi="仿宋" w:cs="仿宋_GB2312"/>
                <w:kern w:val="0"/>
                <w:sz w:val="28"/>
                <w:szCs w:val="28"/>
              </w:rPr>
            </w:pPr>
            <w:r w:rsidRPr="00BF0AD8">
              <w:rPr>
                <w:rFonts w:ascii="仿宋" w:eastAsia="仿宋" w:hAnsi="仿宋" w:cs="仿宋_GB2312" w:hint="eastAsia"/>
                <w:kern w:val="0"/>
                <w:sz w:val="28"/>
                <w:szCs w:val="28"/>
              </w:rPr>
              <w:t>中共高邑县直工委</w:t>
            </w:r>
            <w:r w:rsidRPr="00BF0AD8">
              <w:rPr>
                <w:rFonts w:ascii="仿宋" w:eastAsia="仿宋" w:hAnsi="仿宋" w:cs="仿宋_GB2312"/>
                <w:kern w:val="0"/>
                <w:sz w:val="28"/>
                <w:szCs w:val="28"/>
              </w:rPr>
              <w:t>(</w:t>
            </w:r>
            <w:r w:rsidRPr="00BF0AD8">
              <w:rPr>
                <w:rFonts w:ascii="仿宋" w:eastAsia="仿宋" w:hAnsi="仿宋" w:cs="仿宋_GB2312" w:hint="eastAsia"/>
                <w:kern w:val="0"/>
                <w:sz w:val="28"/>
                <w:szCs w:val="28"/>
              </w:rPr>
              <w:t>本级</w:t>
            </w:r>
            <w:r w:rsidRPr="00BF0AD8">
              <w:rPr>
                <w:rFonts w:ascii="仿宋" w:eastAsia="仿宋" w:hAnsi="仿宋" w:cs="仿宋_GB2312"/>
                <w:kern w:val="0"/>
                <w:sz w:val="28"/>
                <w:szCs w:val="28"/>
              </w:rPr>
              <w:t>)</w:t>
            </w:r>
          </w:p>
        </w:tc>
        <w:tc>
          <w:tcPr>
            <w:tcW w:w="2404" w:type="dxa"/>
          </w:tcPr>
          <w:p w:rsidR="00BF0AD8" w:rsidRPr="00BF0AD8" w:rsidRDefault="00BF0AD8" w:rsidP="00BF0AD8">
            <w:pPr>
              <w:spacing w:line="560" w:lineRule="exact"/>
              <w:jc w:val="center"/>
              <w:rPr>
                <w:rFonts w:ascii="仿宋" w:eastAsia="仿宋" w:hAnsi="仿宋"/>
                <w:kern w:val="0"/>
                <w:sz w:val="28"/>
                <w:szCs w:val="28"/>
              </w:rPr>
            </w:pPr>
            <w:r w:rsidRPr="00BF0AD8">
              <w:rPr>
                <w:rFonts w:ascii="仿宋" w:eastAsia="仿宋" w:hAnsi="仿宋" w:cs="仿宋_GB2312" w:hint="eastAsia"/>
                <w:kern w:val="0"/>
                <w:sz w:val="28"/>
                <w:szCs w:val="28"/>
              </w:rPr>
              <w:t>行政单位</w:t>
            </w:r>
          </w:p>
        </w:tc>
        <w:tc>
          <w:tcPr>
            <w:tcW w:w="2622" w:type="dxa"/>
          </w:tcPr>
          <w:p w:rsidR="00BF0AD8" w:rsidRPr="00BF0AD8" w:rsidRDefault="00BF0AD8" w:rsidP="00BF0AD8">
            <w:pPr>
              <w:spacing w:line="560" w:lineRule="exact"/>
              <w:jc w:val="center"/>
              <w:rPr>
                <w:rFonts w:ascii="仿宋" w:eastAsia="仿宋" w:hAnsi="仿宋"/>
                <w:kern w:val="0"/>
                <w:sz w:val="28"/>
                <w:szCs w:val="28"/>
              </w:rPr>
            </w:pPr>
            <w:r w:rsidRPr="00BF0AD8">
              <w:rPr>
                <w:rFonts w:ascii="仿宋" w:eastAsia="仿宋" w:hAnsi="仿宋" w:cs="仿宋_GB2312" w:hint="eastAsia"/>
                <w:kern w:val="0"/>
                <w:sz w:val="28"/>
                <w:szCs w:val="28"/>
              </w:rPr>
              <w:t>财政拨款</w:t>
            </w:r>
          </w:p>
        </w:tc>
      </w:tr>
      <w:tr w:rsidR="007620A2" w:rsidRPr="00BF0AD8">
        <w:trPr>
          <w:trHeight w:val="641"/>
          <w:jc w:val="center"/>
        </w:trPr>
        <w:tc>
          <w:tcPr>
            <w:tcW w:w="968" w:type="dxa"/>
          </w:tcPr>
          <w:p w:rsidR="007620A2" w:rsidRPr="00BF0AD8" w:rsidRDefault="00147453">
            <w:pPr>
              <w:spacing w:line="560" w:lineRule="exact"/>
              <w:jc w:val="center"/>
              <w:rPr>
                <w:rFonts w:ascii="仿宋" w:eastAsia="仿宋" w:hAnsi="仿宋" w:cs="Arial Black"/>
                <w:kern w:val="0"/>
                <w:sz w:val="28"/>
                <w:szCs w:val="28"/>
              </w:rPr>
            </w:pPr>
            <w:r w:rsidRPr="00BF0AD8">
              <w:rPr>
                <w:rFonts w:ascii="仿宋" w:eastAsia="仿宋" w:hAnsi="仿宋" w:cs="Arial Black" w:hint="eastAsia"/>
                <w:kern w:val="0"/>
                <w:sz w:val="28"/>
                <w:szCs w:val="28"/>
              </w:rPr>
              <w:t>2</w:t>
            </w:r>
          </w:p>
        </w:tc>
        <w:tc>
          <w:tcPr>
            <w:tcW w:w="3426" w:type="dxa"/>
          </w:tcPr>
          <w:p w:rsidR="007620A2" w:rsidRPr="00BF0AD8" w:rsidRDefault="007620A2">
            <w:pPr>
              <w:spacing w:line="560" w:lineRule="exact"/>
              <w:rPr>
                <w:rFonts w:ascii="仿宋" w:eastAsia="仿宋" w:hAnsi="仿宋" w:cs="Arial Black"/>
                <w:kern w:val="0"/>
                <w:sz w:val="28"/>
                <w:szCs w:val="28"/>
              </w:rPr>
            </w:pPr>
          </w:p>
        </w:tc>
        <w:tc>
          <w:tcPr>
            <w:tcW w:w="2404" w:type="dxa"/>
          </w:tcPr>
          <w:p w:rsidR="007620A2" w:rsidRPr="00BF0AD8" w:rsidRDefault="007620A2">
            <w:pPr>
              <w:spacing w:line="560" w:lineRule="exact"/>
              <w:jc w:val="center"/>
              <w:rPr>
                <w:rFonts w:ascii="仿宋" w:eastAsia="仿宋" w:hAnsi="仿宋" w:cs="Arial Black"/>
                <w:kern w:val="0"/>
                <w:sz w:val="28"/>
                <w:szCs w:val="28"/>
              </w:rPr>
            </w:pPr>
          </w:p>
        </w:tc>
        <w:tc>
          <w:tcPr>
            <w:tcW w:w="2622" w:type="dxa"/>
          </w:tcPr>
          <w:p w:rsidR="007620A2" w:rsidRPr="00BF0AD8" w:rsidRDefault="007620A2">
            <w:pPr>
              <w:spacing w:line="560" w:lineRule="exact"/>
              <w:jc w:val="center"/>
              <w:rPr>
                <w:rFonts w:ascii="仿宋" w:eastAsia="仿宋" w:hAnsi="仿宋" w:cs="Arial Black"/>
                <w:kern w:val="0"/>
                <w:sz w:val="28"/>
                <w:szCs w:val="28"/>
              </w:rPr>
            </w:pPr>
          </w:p>
        </w:tc>
      </w:tr>
      <w:tr w:rsidR="007620A2" w:rsidRPr="00BF0AD8">
        <w:trPr>
          <w:trHeight w:val="641"/>
          <w:jc w:val="center"/>
        </w:trPr>
        <w:tc>
          <w:tcPr>
            <w:tcW w:w="968" w:type="dxa"/>
          </w:tcPr>
          <w:p w:rsidR="007620A2" w:rsidRPr="00BF0AD8" w:rsidRDefault="00147453">
            <w:pPr>
              <w:spacing w:line="560" w:lineRule="exact"/>
              <w:jc w:val="center"/>
              <w:rPr>
                <w:rFonts w:ascii="仿宋" w:eastAsia="仿宋" w:hAnsi="仿宋" w:cs="Arial Black"/>
                <w:kern w:val="0"/>
                <w:sz w:val="28"/>
                <w:szCs w:val="28"/>
              </w:rPr>
            </w:pPr>
            <w:r w:rsidRPr="00BF0AD8">
              <w:rPr>
                <w:rFonts w:ascii="仿宋" w:eastAsia="仿宋" w:hAnsi="仿宋" w:cs="Arial Black" w:hint="eastAsia"/>
                <w:kern w:val="0"/>
                <w:sz w:val="28"/>
                <w:szCs w:val="28"/>
              </w:rPr>
              <w:t>3</w:t>
            </w:r>
          </w:p>
        </w:tc>
        <w:tc>
          <w:tcPr>
            <w:tcW w:w="3426" w:type="dxa"/>
          </w:tcPr>
          <w:p w:rsidR="007620A2" w:rsidRPr="00BF0AD8" w:rsidRDefault="007620A2">
            <w:pPr>
              <w:spacing w:line="560" w:lineRule="exact"/>
              <w:rPr>
                <w:rFonts w:ascii="仿宋" w:eastAsia="仿宋" w:hAnsi="仿宋" w:cs="Arial Black"/>
                <w:kern w:val="0"/>
                <w:sz w:val="28"/>
                <w:szCs w:val="28"/>
              </w:rPr>
            </w:pPr>
          </w:p>
        </w:tc>
        <w:tc>
          <w:tcPr>
            <w:tcW w:w="2404" w:type="dxa"/>
          </w:tcPr>
          <w:p w:rsidR="007620A2" w:rsidRPr="00BF0AD8" w:rsidRDefault="007620A2">
            <w:pPr>
              <w:spacing w:line="560" w:lineRule="exact"/>
              <w:jc w:val="center"/>
              <w:rPr>
                <w:rFonts w:ascii="仿宋" w:eastAsia="仿宋" w:hAnsi="仿宋" w:cs="Arial Black"/>
                <w:kern w:val="0"/>
                <w:sz w:val="28"/>
                <w:szCs w:val="28"/>
              </w:rPr>
            </w:pPr>
          </w:p>
        </w:tc>
        <w:tc>
          <w:tcPr>
            <w:tcW w:w="2622" w:type="dxa"/>
          </w:tcPr>
          <w:p w:rsidR="007620A2" w:rsidRPr="00BF0AD8" w:rsidRDefault="007620A2">
            <w:pPr>
              <w:spacing w:line="560" w:lineRule="exact"/>
              <w:jc w:val="center"/>
              <w:rPr>
                <w:rFonts w:ascii="仿宋" w:eastAsia="仿宋" w:hAnsi="仿宋" w:cs="Arial Black"/>
                <w:kern w:val="0"/>
                <w:sz w:val="28"/>
                <w:szCs w:val="28"/>
              </w:rPr>
            </w:pPr>
          </w:p>
        </w:tc>
      </w:tr>
      <w:tr w:rsidR="007620A2" w:rsidRPr="00BF0AD8">
        <w:trPr>
          <w:trHeight w:val="652"/>
          <w:jc w:val="center"/>
        </w:trPr>
        <w:tc>
          <w:tcPr>
            <w:tcW w:w="968" w:type="dxa"/>
            <w:tcBorders>
              <w:bottom w:val="single" w:sz="4" w:space="0" w:color="auto"/>
            </w:tcBorders>
          </w:tcPr>
          <w:p w:rsidR="007620A2" w:rsidRPr="00BF0AD8" w:rsidRDefault="00147453">
            <w:pPr>
              <w:spacing w:line="560" w:lineRule="exact"/>
              <w:jc w:val="center"/>
              <w:rPr>
                <w:rFonts w:ascii="仿宋" w:eastAsia="仿宋" w:hAnsi="仿宋" w:cs="Arial Black"/>
                <w:kern w:val="0"/>
                <w:sz w:val="28"/>
                <w:szCs w:val="28"/>
              </w:rPr>
            </w:pPr>
            <w:r w:rsidRPr="00BF0AD8">
              <w:rPr>
                <w:rFonts w:ascii="仿宋" w:eastAsia="仿宋" w:hAnsi="仿宋" w:cs="Arial Black" w:hint="eastAsia"/>
                <w:kern w:val="0"/>
                <w:sz w:val="28"/>
                <w:szCs w:val="28"/>
              </w:rPr>
              <w:lastRenderedPageBreak/>
              <w:t>……</w:t>
            </w:r>
          </w:p>
        </w:tc>
        <w:tc>
          <w:tcPr>
            <w:tcW w:w="3426" w:type="dxa"/>
            <w:tcBorders>
              <w:bottom w:val="single" w:sz="4" w:space="0" w:color="auto"/>
            </w:tcBorders>
          </w:tcPr>
          <w:p w:rsidR="007620A2" w:rsidRPr="00BF0AD8" w:rsidRDefault="00147453">
            <w:pPr>
              <w:spacing w:line="560" w:lineRule="exact"/>
              <w:rPr>
                <w:rFonts w:ascii="仿宋" w:eastAsia="仿宋" w:hAnsi="仿宋" w:cs="Arial Black"/>
                <w:kern w:val="0"/>
                <w:sz w:val="28"/>
                <w:szCs w:val="28"/>
              </w:rPr>
            </w:pPr>
            <w:r w:rsidRPr="00BF0AD8">
              <w:rPr>
                <w:rFonts w:ascii="仿宋" w:eastAsia="仿宋" w:hAnsi="仿宋" w:cs="Arial Black" w:hint="eastAsia"/>
                <w:kern w:val="0"/>
                <w:sz w:val="28"/>
                <w:szCs w:val="28"/>
              </w:rPr>
              <w:t>……………</w:t>
            </w:r>
          </w:p>
        </w:tc>
        <w:tc>
          <w:tcPr>
            <w:tcW w:w="2404" w:type="dxa"/>
            <w:tcBorders>
              <w:bottom w:val="single" w:sz="4" w:space="0" w:color="auto"/>
            </w:tcBorders>
          </w:tcPr>
          <w:p w:rsidR="007620A2" w:rsidRPr="00BF0AD8" w:rsidRDefault="007620A2">
            <w:pPr>
              <w:spacing w:line="560" w:lineRule="exact"/>
              <w:jc w:val="center"/>
              <w:rPr>
                <w:rFonts w:ascii="仿宋" w:eastAsia="仿宋" w:hAnsi="仿宋" w:cs="Arial Black"/>
                <w:kern w:val="0"/>
                <w:sz w:val="28"/>
                <w:szCs w:val="28"/>
              </w:rPr>
            </w:pPr>
          </w:p>
        </w:tc>
        <w:tc>
          <w:tcPr>
            <w:tcW w:w="2622" w:type="dxa"/>
            <w:tcBorders>
              <w:bottom w:val="single" w:sz="4" w:space="0" w:color="auto"/>
            </w:tcBorders>
          </w:tcPr>
          <w:p w:rsidR="007620A2" w:rsidRPr="00BF0AD8" w:rsidRDefault="007620A2">
            <w:pPr>
              <w:spacing w:line="560" w:lineRule="exact"/>
              <w:jc w:val="center"/>
              <w:rPr>
                <w:rFonts w:ascii="仿宋" w:eastAsia="仿宋" w:hAnsi="仿宋" w:cs="Arial Black"/>
                <w:kern w:val="0"/>
                <w:sz w:val="28"/>
                <w:szCs w:val="28"/>
              </w:rPr>
            </w:pPr>
          </w:p>
        </w:tc>
      </w:tr>
      <w:tr w:rsidR="007620A2" w:rsidRPr="00BF0AD8">
        <w:trPr>
          <w:trHeight w:val="652"/>
          <w:jc w:val="center"/>
        </w:trPr>
        <w:tc>
          <w:tcPr>
            <w:tcW w:w="9420" w:type="dxa"/>
            <w:gridSpan w:val="4"/>
            <w:tcBorders>
              <w:top w:val="single" w:sz="4" w:space="0" w:color="auto"/>
              <w:left w:val="nil"/>
              <w:bottom w:val="nil"/>
              <w:right w:val="nil"/>
            </w:tcBorders>
          </w:tcPr>
          <w:p w:rsidR="007620A2" w:rsidRPr="00BF0AD8" w:rsidRDefault="00147453">
            <w:pPr>
              <w:spacing w:line="560" w:lineRule="exact"/>
              <w:jc w:val="left"/>
              <w:rPr>
                <w:rFonts w:ascii="仿宋" w:eastAsia="仿宋" w:hAnsi="仿宋" w:cs="Arial Black"/>
                <w:kern w:val="0"/>
                <w:sz w:val="28"/>
                <w:szCs w:val="28"/>
              </w:rPr>
            </w:pPr>
            <w:r w:rsidRPr="00BF0AD8">
              <w:rPr>
                <w:rFonts w:ascii="仿宋" w:eastAsia="仿宋" w:hAnsi="仿宋" w:cs="Arial Black" w:hint="eastAsia"/>
                <w:kern w:val="0"/>
                <w:sz w:val="28"/>
                <w:szCs w:val="28"/>
              </w:rPr>
              <w:t>注：1、单位基本性质分为行政单位、参公事业单位、财政补助事业单位、经费自理事业单位四类。</w:t>
            </w:r>
          </w:p>
          <w:p w:rsidR="007620A2" w:rsidRPr="00BF0AD8" w:rsidRDefault="00147453">
            <w:pPr>
              <w:spacing w:line="560" w:lineRule="exact"/>
              <w:ind w:firstLineChars="200" w:firstLine="560"/>
              <w:jc w:val="left"/>
              <w:rPr>
                <w:rFonts w:ascii="仿宋" w:eastAsia="仿宋" w:hAnsi="仿宋" w:cs="Arial Black"/>
                <w:kern w:val="0"/>
                <w:sz w:val="28"/>
                <w:szCs w:val="28"/>
              </w:rPr>
            </w:pPr>
            <w:r w:rsidRPr="00BF0AD8">
              <w:rPr>
                <w:rFonts w:ascii="仿宋" w:eastAsia="仿宋" w:hAnsi="仿宋" w:cs="Arial Black" w:hint="eastAsia"/>
                <w:kern w:val="0"/>
                <w:sz w:val="28"/>
                <w:szCs w:val="28"/>
              </w:rPr>
              <w:t>2、经费形式分为财政拨款、财政性资金基本保证、财政性资金定额或定项补助、财政性资金零补助四类。</w:t>
            </w:r>
          </w:p>
        </w:tc>
      </w:tr>
    </w:tbl>
    <w:p w:rsidR="007620A2" w:rsidRDefault="007620A2">
      <w:pPr>
        <w:widowControl/>
        <w:spacing w:after="160" w:line="580" w:lineRule="exact"/>
        <w:ind w:firstLineChars="200" w:firstLine="640"/>
        <w:rPr>
          <w:rFonts w:ascii="Times New Roman" w:eastAsia="黑体" w:hAnsi="Times New Roman" w:cs="Times New Roman"/>
          <w:sz w:val="32"/>
          <w:szCs w:val="32"/>
        </w:rPr>
      </w:pPr>
    </w:p>
    <w:p w:rsidR="007620A2" w:rsidRDefault="007620A2">
      <w:pPr>
        <w:widowControl/>
        <w:spacing w:after="160" w:line="580" w:lineRule="exact"/>
        <w:ind w:firstLineChars="200" w:firstLine="640"/>
        <w:rPr>
          <w:rFonts w:ascii="Times New Roman" w:eastAsia="黑体" w:hAnsi="Times New Roman" w:cs="Times New Roman"/>
          <w:sz w:val="32"/>
          <w:szCs w:val="32"/>
        </w:rPr>
      </w:pPr>
    </w:p>
    <w:p w:rsidR="007620A2" w:rsidRDefault="007620A2"/>
    <w:p w:rsidR="007620A2" w:rsidRDefault="00741099">
      <w:pPr>
        <w:widowControl/>
        <w:spacing w:after="160" w:line="580" w:lineRule="exact"/>
        <w:ind w:firstLineChars="200" w:firstLine="1440"/>
        <w:rPr>
          <w:rFonts w:ascii="Times New Roman" w:eastAsia="黑体" w:hAnsi="Times New Roman" w:cs="Times New Roman"/>
          <w:sz w:val="32"/>
          <w:szCs w:val="32"/>
        </w:rPr>
        <w:sectPr w:rsidR="007620A2">
          <w:headerReference w:type="default" r:id="rId15"/>
          <w:pgSz w:w="11906" w:h="16838"/>
          <w:pgMar w:top="2098" w:right="1531" w:bottom="1984" w:left="1531" w:header="851" w:footer="992" w:gutter="0"/>
          <w:pgNumType w:fmt="numberInDash"/>
          <w:cols w:space="0"/>
          <w:titlePg/>
          <w:docGrid w:type="lines" w:linePitch="312"/>
        </w:sectPr>
      </w:pPr>
      <w:r w:rsidRPr="00741099">
        <w:rPr>
          <w:noProof/>
          <w:sz w:val="72"/>
        </w:rPr>
        <w:pict>
          <v:shape id="文本框 151" o:spid="_x0000_s1028" type="#_x0000_t202" style="position:absolute;left:0;text-align:left;margin-left:-85.7pt;margin-top:238.15pt;width:613.65pt;height:173.2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" filled="f" stroked="f" strokeweight=".5pt">
            <v:textbox>
              <w:txbxContent>
                <w:p w:rsidR="00DE01A3" w:rsidRDefault="00DE01A3">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 </w:t>
                  </w:r>
                </w:p>
                <w:p w:rsidR="00DE01A3" w:rsidRDefault="00DE01A3">
                  <w:pPr>
                    <w:widowControl/>
                    <w:jc w:val="center"/>
                    <w:rPr>
                      <w:rFonts w:ascii="黑体" w:eastAsia="黑体" w:hAnsi="黑体" w:cs="黑体"/>
                      <w:color w:val="000000" w:themeColor="text1"/>
                      <w:sz w:val="96"/>
                      <w:szCs w:val="96"/>
                    </w:rPr>
                  </w:pPr>
                </w:p>
              </w:txbxContent>
            </v:textbox>
          </v:shape>
        </w:pict>
      </w:r>
    </w:p>
    <w:p w:rsidR="007620A2" w:rsidRDefault="007620A2">
      <w:pPr>
        <w:widowControl/>
        <w:spacing w:line="580" w:lineRule="exact"/>
        <w:ind w:firstLineChars="200" w:firstLine="640"/>
        <w:rPr>
          <w:rFonts w:eastAsia="黑体"/>
          <w:sz w:val="32"/>
          <w:szCs w:val="3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41099">
      <w:pPr>
        <w:jc w:val="center"/>
        <w:rPr>
          <w:rFonts w:ascii="黑体" w:eastAsia="黑体" w:hAnsi="黑体" w:cs="黑体"/>
          <w:sz w:val="56"/>
          <w:szCs w:val="72"/>
        </w:rPr>
      </w:pPr>
      <w:r w:rsidRPr="00741099">
        <w:rPr>
          <w:noProof/>
          <w:sz w:val="72"/>
        </w:rPr>
        <w:pict>
          <v:shape id="文本框 2" o:spid="_x0000_s1029" type="#_x0000_t202" style="position:absolute;left:0;text-align:left;margin-left:-80.95pt;margin-top:-207.65pt;width:613.65pt;height:263.1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" fillcolor="#7f7f7f [1612]" strokecolor="#a5a5a5 [2092]" strokeweight="1pt">
            <v:fill r:id="rId14" o:title="" color2="white [3212]" type="pattern"/>
            <v:textbox>
              <w:txbxContent>
                <w:p w:rsidR="00DE01A3" w:rsidRDefault="00DE01A3">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DE01A3" w:rsidRDefault="00DE01A3">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2020年部门决算情况说明</w:t>
                  </w:r>
                </w:p>
                <w:p w:rsidR="00DE01A3" w:rsidRDefault="00DE01A3">
                  <w:pPr>
                    <w:widowControl/>
                    <w:jc w:val="center"/>
                  </w:pPr>
                </w:p>
                <w:p w:rsidR="00DE01A3" w:rsidRDefault="00DE01A3"/>
              </w:txbxContent>
            </v:textbox>
          </v:shape>
        </w:pict>
      </w:r>
    </w:p>
    <w:p w:rsidR="007620A2" w:rsidRDefault="007620A2">
      <w:pPr>
        <w:jc w:val="center"/>
        <w:rPr>
          <w:rFonts w:ascii="黑体" w:eastAsia="黑体" w:hAnsi="黑体" w:cs="黑体"/>
          <w:sz w:val="56"/>
          <w:szCs w:val="72"/>
        </w:rPr>
      </w:pPr>
    </w:p>
    <w:p w:rsidR="007620A2" w:rsidRDefault="00147453">
      <w:pPr>
        <w:keepNext/>
        <w:keepLines/>
        <w:snapToGrid w:val="0"/>
        <w:spacing w:line="600" w:lineRule="exact"/>
        <w:ind w:firstLineChars="200" w:firstLine="420"/>
        <w:outlineLvl w:val="1"/>
        <w:rPr>
          <w:rFonts w:ascii="黑体" w:eastAsia="黑体" w:hAnsi="Calibri" w:cs="Times New Roman"/>
          <w:sz w:val="32"/>
          <w:szCs w:val="32"/>
        </w:rPr>
      </w:pPr>
      <w:r>
        <w:br w:type="page"/>
      </w: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7620A2" w:rsidRPr="005334F3" w:rsidRDefault="00147453">
      <w:pPr>
        <w:adjustRightInd w:val="0"/>
        <w:snapToGrid w:val="0"/>
        <w:spacing w:line="600" w:lineRule="exact"/>
        <w:ind w:firstLineChars="200" w:firstLine="640"/>
        <w:rPr>
          <w:rFonts w:ascii="仿宋" w:eastAsia="仿宋" w:hAnsi="仿宋" w:cs="Wingdings"/>
          <w:sz w:val="32"/>
          <w:szCs w:val="32"/>
          <w:highlight w:val="yellow"/>
        </w:rPr>
      </w:pPr>
      <w:r w:rsidRPr="005334F3">
        <w:rPr>
          <w:rFonts w:ascii="仿宋" w:eastAsia="仿宋" w:hAnsi="仿宋" w:cs="Wingdings" w:hint="eastAsia"/>
          <w:sz w:val="32"/>
          <w:szCs w:val="32"/>
        </w:rPr>
        <w:t>本部门2020年度收、支总计（含结转和结余）</w:t>
      </w:r>
      <w:r w:rsidR="00D02836" w:rsidRPr="005334F3">
        <w:rPr>
          <w:rFonts w:ascii="仿宋" w:eastAsia="仿宋" w:hAnsi="仿宋" w:cs="Wingdings" w:hint="eastAsia"/>
          <w:sz w:val="32"/>
          <w:szCs w:val="32"/>
        </w:rPr>
        <w:t>113.42</w:t>
      </w:r>
      <w:r w:rsidRPr="005334F3">
        <w:rPr>
          <w:rFonts w:ascii="仿宋" w:eastAsia="仿宋" w:hAnsi="仿宋" w:cs="Wingdings" w:hint="eastAsia"/>
          <w:sz w:val="32"/>
          <w:szCs w:val="32"/>
        </w:rPr>
        <w:t>万元。与2019年度决算相比，收支各增加</w:t>
      </w:r>
      <w:r w:rsidR="005334F3" w:rsidRPr="005334F3">
        <w:rPr>
          <w:rFonts w:ascii="仿宋" w:eastAsia="仿宋" w:hAnsi="仿宋" w:cs="Wingdings" w:hint="eastAsia"/>
          <w:sz w:val="32"/>
          <w:szCs w:val="32"/>
        </w:rPr>
        <w:t>6.8</w:t>
      </w:r>
      <w:r w:rsidRPr="005334F3">
        <w:rPr>
          <w:rFonts w:ascii="仿宋" w:eastAsia="仿宋" w:hAnsi="仿宋" w:cs="Wingdings" w:hint="eastAsia"/>
          <w:sz w:val="32"/>
          <w:szCs w:val="32"/>
        </w:rPr>
        <w:t>万元，增长</w:t>
      </w:r>
      <w:r w:rsidR="005334F3" w:rsidRPr="005334F3">
        <w:rPr>
          <w:rFonts w:ascii="仿宋" w:eastAsia="仿宋" w:hAnsi="仿宋" w:cs="Wingdings" w:hint="eastAsia"/>
          <w:sz w:val="32"/>
          <w:szCs w:val="32"/>
        </w:rPr>
        <w:t>6.38</w:t>
      </w:r>
      <w:r w:rsidRPr="005334F3">
        <w:rPr>
          <w:rFonts w:ascii="仿宋" w:eastAsia="仿宋" w:hAnsi="仿宋" w:cs="Wingdings" w:hint="eastAsia"/>
          <w:sz w:val="32"/>
          <w:szCs w:val="32"/>
        </w:rPr>
        <w:t>%，主要原因是</w:t>
      </w:r>
      <w:r w:rsidR="005334F3" w:rsidRPr="005334F3">
        <w:rPr>
          <w:rFonts w:ascii="仿宋" w:eastAsia="仿宋" w:hAnsi="仿宋" w:cs="仿宋" w:hint="eastAsia"/>
          <w:sz w:val="32"/>
          <w:szCs w:val="32"/>
        </w:rPr>
        <w:t>调资人员经费增加、社保支出增加</w:t>
      </w:r>
      <w:r w:rsidRPr="005334F3">
        <w:rPr>
          <w:rFonts w:ascii="仿宋" w:eastAsia="仿宋" w:hAnsi="仿宋" w:cs="Wingdings" w:hint="eastAsia"/>
          <w:sz w:val="32"/>
          <w:szCs w:val="32"/>
        </w:rPr>
        <w:t>。</w:t>
      </w:r>
    </w:p>
    <w:p w:rsidR="007620A2" w:rsidRDefault="00147453">
      <w:pPr>
        <w:adjustRightInd w:val="0"/>
        <w:snapToGrid w:val="0"/>
        <w:spacing w:line="600" w:lineRule="exact"/>
        <w:rPr>
          <w:rFonts w:ascii="仿宋_GB2312" w:eastAsia="仿宋_GB2312" w:hAnsi="Times New Roman" w:cs="Wingdings"/>
          <w:sz w:val="32"/>
          <w:szCs w:val="32"/>
        </w:rPr>
      </w:pPr>
      <w:r>
        <w:rPr>
          <w:rFonts w:ascii="仿宋_GB2312" w:eastAsia="仿宋_GB2312" w:hAnsi="Times New Roman" w:cs="Wingdings" w:hint="eastAsia"/>
          <w:noProof/>
          <w:sz w:val="32"/>
          <w:szCs w:val="32"/>
        </w:rPr>
        <w:drawing>
          <wp:anchor distT="0" distB="0" distL="114300" distR="114300" simplePos="0" relativeHeight="251659264" behindDoc="1" locked="0" layoutInCell="1" allowOverlap="1">
            <wp:simplePos x="0" y="0"/>
            <wp:positionH relativeFrom="column">
              <wp:posOffset>744220</wp:posOffset>
            </wp:positionH>
            <wp:positionV relativeFrom="paragraph">
              <wp:posOffset>62230</wp:posOffset>
            </wp:positionV>
            <wp:extent cx="4157980" cy="2273300"/>
            <wp:effectExtent l="0" t="0" r="0" b="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7620A2" w:rsidRDefault="007620A2">
      <w:pPr>
        <w:adjustRightInd w:val="0"/>
        <w:snapToGrid w:val="0"/>
        <w:spacing w:line="600" w:lineRule="exact"/>
        <w:ind w:firstLineChars="200" w:firstLine="640"/>
        <w:rPr>
          <w:rFonts w:ascii="仿宋_GB2312" w:eastAsia="仿宋_GB2312" w:hAnsi="Times New Roman" w:cs="Wingdings"/>
          <w:sz w:val="32"/>
          <w:szCs w:val="32"/>
        </w:rPr>
      </w:pPr>
    </w:p>
    <w:p w:rsidR="007620A2" w:rsidRDefault="00147453">
      <w:pPr>
        <w:tabs>
          <w:tab w:val="left" w:pos="5800"/>
        </w:tabs>
        <w:adjustRightInd w:val="0"/>
        <w:snapToGrid w:val="0"/>
        <w:spacing w:line="600" w:lineRule="exact"/>
        <w:ind w:firstLineChars="200" w:firstLine="640"/>
        <w:rPr>
          <w:rFonts w:ascii="仿宋_GB2312" w:eastAsia="仿宋_GB2312" w:hAnsi="Times New Roman" w:cs="Wingdings"/>
          <w:sz w:val="18"/>
          <w:szCs w:val="18"/>
        </w:rPr>
      </w:pPr>
      <w:r>
        <w:rPr>
          <w:rFonts w:ascii="仿宋_GB2312" w:eastAsia="仿宋_GB2312" w:hAnsi="Times New Roman" w:cs="Wingdings"/>
          <w:sz w:val="32"/>
          <w:szCs w:val="32"/>
        </w:rPr>
        <w:tab/>
      </w:r>
    </w:p>
    <w:p w:rsidR="007620A2" w:rsidRDefault="007620A2">
      <w:pPr>
        <w:adjustRightInd w:val="0"/>
        <w:snapToGrid w:val="0"/>
        <w:spacing w:line="600" w:lineRule="exact"/>
        <w:ind w:firstLineChars="200" w:firstLine="640"/>
        <w:rPr>
          <w:rFonts w:ascii="仿宋_GB2312" w:eastAsia="仿宋_GB2312" w:hAnsi="Times New Roman" w:cs="Wingdings"/>
          <w:sz w:val="32"/>
          <w:szCs w:val="32"/>
        </w:rPr>
      </w:pPr>
    </w:p>
    <w:p w:rsidR="007620A2" w:rsidRDefault="00147453">
      <w:pPr>
        <w:tabs>
          <w:tab w:val="left" w:pos="2820"/>
        </w:tabs>
        <w:adjustRightInd w:val="0"/>
        <w:snapToGrid w:val="0"/>
        <w:spacing w:line="600" w:lineRule="exact"/>
        <w:ind w:firstLineChars="200" w:firstLine="640"/>
        <w:rPr>
          <w:rFonts w:ascii="仿宋_GB2312" w:eastAsia="仿宋_GB2312" w:hAnsi="Times New Roman" w:cs="Wingdings"/>
          <w:sz w:val="20"/>
          <w:szCs w:val="20"/>
        </w:rPr>
      </w:pPr>
      <w:r>
        <w:rPr>
          <w:rFonts w:ascii="仿宋_GB2312" w:eastAsia="仿宋_GB2312" w:hAnsi="Times New Roman" w:cs="Wingdings"/>
          <w:sz w:val="32"/>
          <w:szCs w:val="32"/>
        </w:rPr>
        <w:tab/>
      </w:r>
    </w:p>
    <w:p w:rsidR="007620A2" w:rsidRDefault="007620A2">
      <w:pPr>
        <w:keepNext/>
        <w:keepLines/>
        <w:snapToGrid w:val="0"/>
        <w:spacing w:line="600" w:lineRule="exact"/>
        <w:ind w:firstLineChars="200" w:firstLine="640"/>
        <w:outlineLvl w:val="1"/>
        <w:rPr>
          <w:rFonts w:ascii="黑体" w:eastAsia="黑体" w:hAnsi="Calibri" w:cs="Times New Roman"/>
          <w:sz w:val="32"/>
          <w:szCs w:val="32"/>
        </w:rPr>
      </w:pPr>
    </w:p>
    <w:p w:rsidR="007620A2" w:rsidRDefault="00147453">
      <w:pPr>
        <w:keepNext/>
        <w:keepLines/>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7620A2" w:rsidRPr="005334F3" w:rsidRDefault="00147453" w:rsidP="005334F3">
      <w:pPr>
        <w:adjustRightInd w:val="0"/>
        <w:snapToGrid w:val="0"/>
        <w:spacing w:line="600" w:lineRule="exact"/>
        <w:ind w:firstLineChars="200" w:firstLine="640"/>
        <w:rPr>
          <w:rFonts w:ascii="仿宋_GB2312" w:eastAsia="仿宋_GB2312" w:hAnsi="Times New Roman" w:cs="Wingdings"/>
          <w:sz w:val="32"/>
          <w:szCs w:val="32"/>
          <w:highlight w:val="yellow"/>
        </w:rPr>
      </w:pPr>
      <w:r w:rsidRPr="005334F3">
        <w:rPr>
          <w:rFonts w:ascii="仿宋" w:eastAsia="仿宋" w:hAnsi="仿宋" w:cs="Wingdings" w:hint="eastAsia"/>
          <w:sz w:val="32"/>
          <w:szCs w:val="32"/>
        </w:rPr>
        <w:t>本</w:t>
      </w:r>
      <w:r w:rsidRPr="005334F3">
        <w:rPr>
          <w:rFonts w:ascii="仿宋" w:eastAsia="仿宋" w:hAnsi="仿宋" w:cs="Wingdings" w:hint="eastAsia"/>
          <w:color w:val="000000" w:themeColor="text1"/>
          <w:sz w:val="32"/>
          <w:szCs w:val="32"/>
        </w:rPr>
        <w:t>部门2020年度本年收入合计</w:t>
      </w:r>
      <w:r w:rsidR="00D02836" w:rsidRPr="005334F3">
        <w:rPr>
          <w:rFonts w:ascii="仿宋" w:eastAsia="仿宋" w:hAnsi="仿宋" w:cs="Wingdings" w:hint="eastAsia"/>
          <w:color w:val="000000" w:themeColor="text1"/>
          <w:sz w:val="32"/>
          <w:szCs w:val="32"/>
        </w:rPr>
        <w:t>113.42</w:t>
      </w:r>
      <w:r w:rsidRPr="005334F3">
        <w:rPr>
          <w:rFonts w:ascii="仿宋" w:eastAsia="仿宋" w:hAnsi="仿宋" w:cs="Wingdings" w:hint="eastAsia"/>
          <w:color w:val="000000" w:themeColor="text1"/>
          <w:sz w:val="32"/>
          <w:szCs w:val="32"/>
        </w:rPr>
        <w:t>万元，其中：财政拨款收入</w:t>
      </w:r>
      <w:r w:rsidR="00D02836" w:rsidRPr="005334F3">
        <w:rPr>
          <w:rFonts w:ascii="仿宋" w:eastAsia="仿宋" w:hAnsi="仿宋" w:cs="Wingdings" w:hint="eastAsia"/>
          <w:color w:val="000000" w:themeColor="text1"/>
          <w:sz w:val="32"/>
          <w:szCs w:val="32"/>
        </w:rPr>
        <w:t>113.42</w:t>
      </w:r>
      <w:r w:rsidRPr="005334F3">
        <w:rPr>
          <w:rFonts w:ascii="仿宋" w:eastAsia="仿宋" w:hAnsi="仿宋" w:cs="Wingdings" w:hint="eastAsia"/>
          <w:color w:val="000000" w:themeColor="text1"/>
          <w:sz w:val="32"/>
          <w:szCs w:val="32"/>
        </w:rPr>
        <w:t>万元，占</w:t>
      </w:r>
      <w:r w:rsidR="005334F3" w:rsidRPr="005334F3">
        <w:rPr>
          <w:rFonts w:ascii="仿宋" w:eastAsia="仿宋" w:hAnsi="仿宋" w:cs="Wingdings" w:hint="eastAsia"/>
          <w:color w:val="000000" w:themeColor="text1"/>
          <w:sz w:val="32"/>
          <w:szCs w:val="32"/>
        </w:rPr>
        <w:t>100</w:t>
      </w:r>
      <w:r w:rsidRPr="005334F3">
        <w:rPr>
          <w:rFonts w:ascii="仿宋" w:eastAsia="仿宋" w:hAnsi="仿宋" w:cs="Wingdings" w:hint="eastAsia"/>
          <w:color w:val="000000" w:themeColor="text1"/>
          <w:sz w:val="32"/>
          <w:szCs w:val="32"/>
        </w:rPr>
        <w:t>%；</w:t>
      </w:r>
      <w:r w:rsidR="00BE2400" w:rsidRPr="005334F3">
        <w:rPr>
          <w:rFonts w:ascii="仿宋" w:eastAsia="仿宋" w:hAnsi="仿宋" w:cs="Wingdings" w:hint="eastAsia"/>
          <w:color w:val="000000" w:themeColor="text1"/>
          <w:sz w:val="32"/>
          <w:szCs w:val="32"/>
        </w:rPr>
        <w:t>上级补助收入</w:t>
      </w:r>
      <w:r w:rsidR="005334F3" w:rsidRPr="005334F3">
        <w:rPr>
          <w:rFonts w:ascii="仿宋" w:eastAsia="仿宋" w:hAnsi="仿宋" w:cs="Wingdings" w:hint="eastAsia"/>
          <w:color w:val="000000" w:themeColor="text1"/>
          <w:sz w:val="32"/>
          <w:szCs w:val="32"/>
        </w:rPr>
        <w:t>0</w:t>
      </w:r>
      <w:r w:rsidR="00BE2400" w:rsidRPr="005334F3">
        <w:rPr>
          <w:rFonts w:ascii="仿宋" w:eastAsia="仿宋" w:hAnsi="仿宋" w:cs="Wingdings" w:hint="eastAsia"/>
          <w:color w:val="000000" w:themeColor="text1"/>
          <w:sz w:val="32"/>
          <w:szCs w:val="32"/>
        </w:rPr>
        <w:t>万元，占</w:t>
      </w:r>
      <w:r w:rsidR="005334F3" w:rsidRPr="005334F3">
        <w:rPr>
          <w:rFonts w:ascii="仿宋" w:eastAsia="仿宋" w:hAnsi="仿宋" w:cs="Wingdings" w:hint="eastAsia"/>
          <w:color w:val="000000" w:themeColor="text1"/>
          <w:sz w:val="32"/>
          <w:szCs w:val="32"/>
        </w:rPr>
        <w:t>0</w:t>
      </w:r>
      <w:r w:rsidR="00BE2400" w:rsidRPr="005334F3">
        <w:rPr>
          <w:rFonts w:ascii="仿宋" w:eastAsia="仿宋" w:hAnsi="仿宋" w:cs="Wingdings" w:hint="eastAsia"/>
          <w:color w:val="000000" w:themeColor="text1"/>
          <w:sz w:val="32"/>
          <w:szCs w:val="32"/>
        </w:rPr>
        <w:t>%；</w:t>
      </w:r>
      <w:r w:rsidRPr="005334F3">
        <w:rPr>
          <w:rFonts w:ascii="仿宋" w:eastAsia="仿宋" w:hAnsi="仿宋" w:cs="Wingdings" w:hint="eastAsia"/>
          <w:color w:val="000000" w:themeColor="text1"/>
          <w:sz w:val="32"/>
          <w:szCs w:val="32"/>
        </w:rPr>
        <w:t>事业收入</w:t>
      </w:r>
      <w:r w:rsidR="005334F3" w:rsidRPr="005334F3">
        <w:rPr>
          <w:rFonts w:ascii="仿宋" w:eastAsia="仿宋" w:hAnsi="仿宋" w:cs="Wingdings" w:hint="eastAsia"/>
          <w:color w:val="000000" w:themeColor="text1"/>
          <w:sz w:val="32"/>
          <w:szCs w:val="32"/>
        </w:rPr>
        <w:t>0</w:t>
      </w:r>
      <w:r w:rsidRPr="005334F3">
        <w:rPr>
          <w:rFonts w:ascii="仿宋" w:eastAsia="仿宋" w:hAnsi="仿宋" w:cs="Wingdings" w:hint="eastAsia"/>
          <w:color w:val="000000" w:themeColor="text1"/>
          <w:sz w:val="32"/>
          <w:szCs w:val="32"/>
        </w:rPr>
        <w:t>万元，占</w:t>
      </w:r>
      <w:r w:rsidR="005334F3" w:rsidRPr="005334F3">
        <w:rPr>
          <w:rFonts w:ascii="仿宋" w:eastAsia="仿宋" w:hAnsi="仿宋" w:cs="Wingdings" w:hint="eastAsia"/>
          <w:color w:val="000000" w:themeColor="text1"/>
          <w:sz w:val="32"/>
          <w:szCs w:val="32"/>
        </w:rPr>
        <w:t>0</w:t>
      </w:r>
      <w:r w:rsidRPr="005334F3">
        <w:rPr>
          <w:rFonts w:ascii="仿宋" w:eastAsia="仿宋" w:hAnsi="仿宋" w:cs="Wingdings" w:hint="eastAsia"/>
          <w:color w:val="000000" w:themeColor="text1"/>
          <w:sz w:val="32"/>
          <w:szCs w:val="32"/>
        </w:rPr>
        <w:t>%；经营收入</w:t>
      </w:r>
      <w:r w:rsidR="005334F3" w:rsidRPr="005334F3">
        <w:rPr>
          <w:rFonts w:ascii="仿宋" w:eastAsia="仿宋" w:hAnsi="仿宋" w:cs="Wingdings" w:hint="eastAsia"/>
          <w:color w:val="000000" w:themeColor="text1"/>
          <w:sz w:val="32"/>
          <w:szCs w:val="32"/>
        </w:rPr>
        <w:t>0</w:t>
      </w:r>
      <w:r w:rsidRPr="005334F3">
        <w:rPr>
          <w:rFonts w:ascii="仿宋" w:eastAsia="仿宋" w:hAnsi="仿宋" w:cs="Wingdings" w:hint="eastAsia"/>
          <w:color w:val="000000" w:themeColor="text1"/>
          <w:sz w:val="32"/>
          <w:szCs w:val="32"/>
        </w:rPr>
        <w:t>万元，占</w:t>
      </w:r>
      <w:r w:rsidR="005334F3" w:rsidRPr="005334F3">
        <w:rPr>
          <w:rFonts w:ascii="仿宋" w:eastAsia="仿宋" w:hAnsi="仿宋" w:cs="Wingdings" w:hint="eastAsia"/>
          <w:color w:val="000000" w:themeColor="text1"/>
          <w:sz w:val="32"/>
          <w:szCs w:val="32"/>
        </w:rPr>
        <w:t>0</w:t>
      </w:r>
      <w:r w:rsidRPr="005334F3">
        <w:rPr>
          <w:rFonts w:ascii="仿宋" w:eastAsia="仿宋" w:hAnsi="仿宋" w:cs="Wingdings" w:hint="eastAsia"/>
          <w:color w:val="000000" w:themeColor="text1"/>
          <w:sz w:val="32"/>
          <w:szCs w:val="32"/>
        </w:rPr>
        <w:t>%；</w:t>
      </w:r>
      <w:r w:rsidR="00BE2400" w:rsidRPr="005334F3">
        <w:rPr>
          <w:rFonts w:ascii="仿宋" w:eastAsia="仿宋" w:hAnsi="仿宋" w:cs="Wingdings" w:hint="eastAsia"/>
          <w:color w:val="000000" w:themeColor="text1"/>
          <w:sz w:val="32"/>
          <w:szCs w:val="32"/>
        </w:rPr>
        <w:t>附属单位上缴收入</w:t>
      </w:r>
      <w:r w:rsidR="005334F3" w:rsidRPr="005334F3">
        <w:rPr>
          <w:rFonts w:ascii="仿宋" w:eastAsia="仿宋" w:hAnsi="仿宋" w:cs="Wingdings" w:hint="eastAsia"/>
          <w:color w:val="000000" w:themeColor="text1"/>
          <w:sz w:val="32"/>
          <w:szCs w:val="32"/>
        </w:rPr>
        <w:t>0</w:t>
      </w:r>
      <w:r w:rsidR="00BE2400" w:rsidRPr="005334F3">
        <w:rPr>
          <w:rFonts w:ascii="仿宋" w:eastAsia="仿宋" w:hAnsi="仿宋" w:cs="Wingdings" w:hint="eastAsia"/>
          <w:color w:val="000000" w:themeColor="text1"/>
          <w:sz w:val="32"/>
          <w:szCs w:val="32"/>
        </w:rPr>
        <w:t>万元，占</w:t>
      </w:r>
      <w:r w:rsidR="005334F3" w:rsidRPr="005334F3">
        <w:rPr>
          <w:rFonts w:ascii="仿宋" w:eastAsia="仿宋" w:hAnsi="仿宋" w:cs="Wingdings" w:hint="eastAsia"/>
          <w:color w:val="000000" w:themeColor="text1"/>
          <w:sz w:val="32"/>
          <w:szCs w:val="32"/>
        </w:rPr>
        <w:t>0</w:t>
      </w:r>
      <w:r w:rsidR="00BE2400" w:rsidRPr="005334F3">
        <w:rPr>
          <w:rFonts w:ascii="仿宋" w:eastAsia="仿宋" w:hAnsi="仿宋" w:cs="Wingdings" w:hint="eastAsia"/>
          <w:color w:val="000000" w:themeColor="text1"/>
          <w:sz w:val="32"/>
          <w:szCs w:val="32"/>
        </w:rPr>
        <w:t>%；</w:t>
      </w:r>
      <w:r w:rsidRPr="005334F3">
        <w:rPr>
          <w:rFonts w:ascii="仿宋" w:eastAsia="仿宋" w:hAnsi="仿宋" w:cs="Wingdings" w:hint="eastAsia"/>
          <w:color w:val="000000" w:themeColor="text1"/>
          <w:sz w:val="32"/>
          <w:szCs w:val="32"/>
        </w:rPr>
        <w:t>其他收入</w:t>
      </w:r>
      <w:r w:rsidR="005334F3" w:rsidRPr="005334F3">
        <w:rPr>
          <w:rFonts w:ascii="仿宋" w:eastAsia="仿宋" w:hAnsi="仿宋" w:cs="Wingdings" w:hint="eastAsia"/>
          <w:color w:val="000000" w:themeColor="text1"/>
          <w:sz w:val="32"/>
          <w:szCs w:val="32"/>
        </w:rPr>
        <w:t>0</w:t>
      </w:r>
      <w:r w:rsidRPr="005334F3">
        <w:rPr>
          <w:rFonts w:ascii="仿宋" w:eastAsia="仿宋" w:hAnsi="仿宋" w:cs="Wingdings" w:hint="eastAsia"/>
          <w:color w:val="000000" w:themeColor="text1"/>
          <w:sz w:val="32"/>
          <w:szCs w:val="32"/>
        </w:rPr>
        <w:t>万元，占</w:t>
      </w:r>
      <w:r w:rsidR="005334F3" w:rsidRPr="005334F3">
        <w:rPr>
          <w:rFonts w:ascii="仿宋" w:eastAsia="仿宋" w:hAnsi="仿宋" w:cs="Wingdings" w:hint="eastAsia"/>
          <w:color w:val="000000" w:themeColor="text1"/>
          <w:sz w:val="32"/>
          <w:szCs w:val="32"/>
        </w:rPr>
        <w:t>0</w:t>
      </w:r>
      <w:r w:rsidRPr="005334F3">
        <w:rPr>
          <w:rFonts w:ascii="仿宋" w:eastAsia="仿宋" w:hAnsi="仿宋" w:cs="Wingdings" w:hint="eastAsia"/>
          <w:color w:val="000000" w:themeColor="text1"/>
          <w:sz w:val="32"/>
          <w:szCs w:val="32"/>
        </w:rPr>
        <w:t>%。</w:t>
      </w:r>
    </w:p>
    <w:p w:rsidR="007620A2" w:rsidRDefault="00147453">
      <w:pPr>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7620A2" w:rsidRDefault="00147453" w:rsidP="006C01AE">
      <w:pPr>
        <w:adjustRightInd w:val="0"/>
        <w:snapToGrid w:val="0"/>
        <w:spacing w:line="600" w:lineRule="exact"/>
        <w:ind w:firstLineChars="200" w:firstLine="640"/>
        <w:rPr>
          <w:rFonts w:ascii="仿宋" w:eastAsia="仿宋" w:hAnsi="仿宋" w:cs="Wingdings"/>
          <w:sz w:val="32"/>
          <w:szCs w:val="32"/>
        </w:rPr>
      </w:pPr>
      <w:r w:rsidRPr="00483E7E">
        <w:rPr>
          <w:rFonts w:ascii="仿宋" w:eastAsia="仿宋" w:hAnsi="仿宋" w:cs="Wingdings" w:hint="eastAsia"/>
          <w:sz w:val="32"/>
          <w:szCs w:val="32"/>
        </w:rPr>
        <w:t>本部门2020年度本年支出合计</w:t>
      </w:r>
      <w:r w:rsidR="00D02836" w:rsidRPr="00483E7E">
        <w:rPr>
          <w:rFonts w:ascii="仿宋" w:eastAsia="仿宋" w:hAnsi="仿宋" w:cs="Wingdings" w:hint="eastAsia"/>
          <w:sz w:val="32"/>
          <w:szCs w:val="32"/>
        </w:rPr>
        <w:t>113.42</w:t>
      </w:r>
      <w:r w:rsidRPr="00483E7E">
        <w:rPr>
          <w:rFonts w:ascii="仿宋" w:eastAsia="仿宋" w:hAnsi="仿宋" w:cs="Wingdings" w:hint="eastAsia"/>
          <w:sz w:val="32"/>
          <w:szCs w:val="32"/>
        </w:rPr>
        <w:t>万元，其中：基本支出</w:t>
      </w:r>
      <w:r w:rsidR="00483E7E">
        <w:rPr>
          <w:rFonts w:ascii="仿宋" w:eastAsia="仿宋" w:hAnsi="仿宋" w:cs="Wingdings" w:hint="eastAsia"/>
          <w:sz w:val="32"/>
          <w:szCs w:val="32"/>
        </w:rPr>
        <w:t>110.42</w:t>
      </w:r>
      <w:r w:rsidRPr="00483E7E">
        <w:rPr>
          <w:rFonts w:ascii="仿宋" w:eastAsia="仿宋" w:hAnsi="仿宋" w:cs="Wingdings" w:hint="eastAsia"/>
          <w:sz w:val="32"/>
          <w:szCs w:val="32"/>
        </w:rPr>
        <w:t>万元，占</w:t>
      </w:r>
      <w:r w:rsidR="00483E7E">
        <w:rPr>
          <w:rFonts w:ascii="仿宋" w:eastAsia="仿宋" w:hAnsi="仿宋" w:cs="Wingdings" w:hint="eastAsia"/>
          <w:sz w:val="32"/>
          <w:szCs w:val="32"/>
        </w:rPr>
        <w:t>97.35</w:t>
      </w:r>
      <w:r w:rsidRPr="00483E7E">
        <w:rPr>
          <w:rFonts w:ascii="仿宋" w:eastAsia="仿宋" w:hAnsi="仿宋" w:cs="Wingdings" w:hint="eastAsia"/>
          <w:sz w:val="32"/>
          <w:szCs w:val="32"/>
        </w:rPr>
        <w:t>%；项目支出</w:t>
      </w:r>
      <w:r w:rsidR="00483E7E">
        <w:rPr>
          <w:rFonts w:ascii="仿宋" w:eastAsia="仿宋" w:hAnsi="仿宋" w:cs="Wingdings" w:hint="eastAsia"/>
          <w:sz w:val="32"/>
          <w:szCs w:val="32"/>
        </w:rPr>
        <w:t>3</w:t>
      </w:r>
      <w:r w:rsidRPr="00483E7E">
        <w:rPr>
          <w:rFonts w:ascii="仿宋" w:eastAsia="仿宋" w:hAnsi="仿宋" w:cs="Wingdings" w:hint="eastAsia"/>
          <w:sz w:val="32"/>
          <w:szCs w:val="32"/>
        </w:rPr>
        <w:t>万元，占</w:t>
      </w:r>
      <w:r w:rsidR="00483E7E">
        <w:rPr>
          <w:rFonts w:ascii="仿宋" w:eastAsia="仿宋" w:hAnsi="仿宋" w:cs="Wingdings" w:hint="eastAsia"/>
          <w:sz w:val="32"/>
          <w:szCs w:val="32"/>
        </w:rPr>
        <w:t>2.65</w:t>
      </w:r>
      <w:r w:rsidRPr="00483E7E">
        <w:rPr>
          <w:rFonts w:ascii="仿宋" w:eastAsia="仿宋" w:hAnsi="仿宋" w:cs="Wingdings" w:hint="eastAsia"/>
          <w:sz w:val="32"/>
          <w:szCs w:val="32"/>
        </w:rPr>
        <w:t>%；</w:t>
      </w:r>
      <w:r w:rsidR="006C01AE" w:rsidRPr="00483E7E">
        <w:rPr>
          <w:rFonts w:ascii="仿宋" w:eastAsia="仿宋" w:hAnsi="仿宋" w:cs="Wingdings" w:hint="eastAsia"/>
          <w:sz w:val="32"/>
          <w:szCs w:val="32"/>
        </w:rPr>
        <w:t>上缴上级支出</w:t>
      </w:r>
      <w:r w:rsidR="00483E7E">
        <w:rPr>
          <w:rFonts w:ascii="仿宋" w:eastAsia="仿宋" w:hAnsi="仿宋" w:cs="Wingdings" w:hint="eastAsia"/>
          <w:sz w:val="32"/>
          <w:szCs w:val="32"/>
        </w:rPr>
        <w:t>0</w:t>
      </w:r>
      <w:r w:rsidR="002F1DA9" w:rsidRPr="00483E7E">
        <w:rPr>
          <w:rFonts w:ascii="仿宋" w:eastAsia="仿宋" w:hAnsi="仿宋" w:cs="Wingdings" w:hint="eastAsia"/>
          <w:sz w:val="32"/>
          <w:szCs w:val="32"/>
        </w:rPr>
        <w:t>万元</w:t>
      </w:r>
      <w:r w:rsidR="006C01AE" w:rsidRPr="00483E7E">
        <w:rPr>
          <w:rFonts w:ascii="仿宋" w:eastAsia="仿宋" w:hAnsi="仿宋" w:cs="Wingdings" w:hint="eastAsia"/>
          <w:sz w:val="32"/>
          <w:szCs w:val="32"/>
        </w:rPr>
        <w:t>，占</w:t>
      </w:r>
      <w:r w:rsidR="00483E7E">
        <w:rPr>
          <w:rFonts w:ascii="仿宋" w:eastAsia="仿宋" w:hAnsi="仿宋" w:cs="Wingdings" w:hint="eastAsia"/>
          <w:sz w:val="32"/>
          <w:szCs w:val="32"/>
        </w:rPr>
        <w:t>0</w:t>
      </w:r>
      <w:r w:rsidR="006C01AE" w:rsidRPr="00483E7E">
        <w:rPr>
          <w:rFonts w:ascii="仿宋" w:eastAsia="仿宋" w:hAnsi="仿宋" w:cs="Wingdings" w:hint="eastAsia"/>
          <w:sz w:val="32"/>
          <w:szCs w:val="32"/>
        </w:rPr>
        <w:t>%；</w:t>
      </w:r>
      <w:r w:rsidRPr="00483E7E">
        <w:rPr>
          <w:rFonts w:ascii="仿宋" w:eastAsia="仿宋" w:hAnsi="仿宋" w:cs="Wingdings" w:hint="eastAsia"/>
          <w:sz w:val="32"/>
          <w:szCs w:val="32"/>
        </w:rPr>
        <w:t>经营支出</w:t>
      </w:r>
      <w:r w:rsidR="00483E7E">
        <w:rPr>
          <w:rFonts w:ascii="仿宋" w:eastAsia="仿宋" w:hAnsi="仿宋" w:cs="Wingdings" w:hint="eastAsia"/>
          <w:sz w:val="32"/>
          <w:szCs w:val="32"/>
        </w:rPr>
        <w:t>0</w:t>
      </w:r>
      <w:r w:rsidRPr="00483E7E">
        <w:rPr>
          <w:rFonts w:ascii="仿宋" w:eastAsia="仿宋" w:hAnsi="仿宋" w:cs="Wingdings" w:hint="eastAsia"/>
          <w:sz w:val="32"/>
          <w:szCs w:val="32"/>
        </w:rPr>
        <w:t>万元，占</w:t>
      </w:r>
      <w:r w:rsidR="00483E7E">
        <w:rPr>
          <w:rFonts w:ascii="仿宋" w:eastAsia="仿宋" w:hAnsi="仿宋" w:cs="Wingdings" w:hint="eastAsia"/>
          <w:sz w:val="32"/>
          <w:szCs w:val="32"/>
        </w:rPr>
        <w:t>0</w:t>
      </w:r>
      <w:r w:rsidRPr="00483E7E">
        <w:rPr>
          <w:rFonts w:ascii="仿宋" w:eastAsia="仿宋" w:hAnsi="仿宋" w:cs="Wingdings" w:hint="eastAsia"/>
          <w:sz w:val="32"/>
          <w:szCs w:val="32"/>
        </w:rPr>
        <w:t>%</w:t>
      </w:r>
      <w:r w:rsidR="006C01AE" w:rsidRPr="00483E7E">
        <w:rPr>
          <w:rFonts w:ascii="仿宋" w:eastAsia="仿宋" w:hAnsi="仿宋" w:cs="Wingdings" w:hint="eastAsia"/>
          <w:sz w:val="32"/>
          <w:szCs w:val="32"/>
        </w:rPr>
        <w:t>；对附属单位补助支出</w:t>
      </w:r>
      <w:r w:rsidR="00483E7E">
        <w:rPr>
          <w:rFonts w:ascii="仿宋" w:eastAsia="仿宋" w:hAnsi="仿宋" w:cs="Wingdings" w:hint="eastAsia"/>
          <w:sz w:val="32"/>
          <w:szCs w:val="32"/>
        </w:rPr>
        <w:t>0</w:t>
      </w:r>
      <w:r w:rsidR="002F1DA9" w:rsidRPr="00483E7E">
        <w:rPr>
          <w:rFonts w:ascii="仿宋" w:eastAsia="仿宋" w:hAnsi="仿宋" w:cs="Wingdings" w:hint="eastAsia"/>
          <w:sz w:val="32"/>
          <w:szCs w:val="32"/>
        </w:rPr>
        <w:t>万元</w:t>
      </w:r>
      <w:r w:rsidR="006C01AE" w:rsidRPr="00483E7E">
        <w:rPr>
          <w:rFonts w:ascii="仿宋" w:eastAsia="仿宋" w:hAnsi="仿宋" w:cs="Wingdings" w:hint="eastAsia"/>
          <w:sz w:val="32"/>
          <w:szCs w:val="32"/>
        </w:rPr>
        <w:t>，占</w:t>
      </w:r>
      <w:r w:rsidR="00483E7E">
        <w:rPr>
          <w:rFonts w:ascii="仿宋" w:eastAsia="仿宋" w:hAnsi="仿宋" w:cs="Wingdings" w:hint="eastAsia"/>
          <w:sz w:val="32"/>
          <w:szCs w:val="32"/>
        </w:rPr>
        <w:t>0</w:t>
      </w:r>
      <w:r w:rsidR="006C01AE" w:rsidRPr="00483E7E">
        <w:rPr>
          <w:rFonts w:ascii="仿宋" w:eastAsia="仿宋" w:hAnsi="仿宋" w:cs="Wingdings" w:hint="eastAsia"/>
          <w:sz w:val="32"/>
          <w:szCs w:val="32"/>
        </w:rPr>
        <w:t>%</w:t>
      </w:r>
      <w:r w:rsidRPr="00483E7E">
        <w:rPr>
          <w:rFonts w:ascii="仿宋" w:eastAsia="仿宋" w:hAnsi="仿宋" w:cs="Wingdings" w:hint="eastAsia"/>
          <w:sz w:val="32"/>
          <w:szCs w:val="32"/>
        </w:rPr>
        <w:t>。如图所示：</w:t>
      </w:r>
    </w:p>
    <w:p w:rsidR="00AE1B4E" w:rsidRDefault="00AE1B4E" w:rsidP="006C01AE">
      <w:pPr>
        <w:adjustRightInd w:val="0"/>
        <w:snapToGrid w:val="0"/>
        <w:spacing w:line="600" w:lineRule="exact"/>
        <w:ind w:firstLineChars="200" w:firstLine="640"/>
        <w:rPr>
          <w:rFonts w:ascii="仿宋" w:eastAsia="仿宋" w:hAnsi="仿宋" w:cs="Wingdings"/>
          <w:sz w:val="32"/>
          <w:szCs w:val="32"/>
        </w:rPr>
      </w:pPr>
    </w:p>
    <w:p w:rsidR="00AE1B4E" w:rsidRDefault="00AE1B4E" w:rsidP="006C01AE">
      <w:pPr>
        <w:adjustRightInd w:val="0"/>
        <w:snapToGrid w:val="0"/>
        <w:spacing w:line="600" w:lineRule="exact"/>
        <w:ind w:firstLineChars="200" w:firstLine="640"/>
        <w:rPr>
          <w:rFonts w:ascii="仿宋" w:eastAsia="仿宋" w:hAnsi="仿宋" w:cs="Wingdings"/>
          <w:sz w:val="32"/>
          <w:szCs w:val="32"/>
        </w:rPr>
      </w:pPr>
    </w:p>
    <w:p w:rsidR="00AE1B4E" w:rsidRDefault="00AE1B4E" w:rsidP="006C01AE">
      <w:pPr>
        <w:adjustRightInd w:val="0"/>
        <w:snapToGrid w:val="0"/>
        <w:spacing w:line="600" w:lineRule="exact"/>
        <w:ind w:firstLineChars="200" w:firstLine="640"/>
        <w:rPr>
          <w:rFonts w:ascii="仿宋" w:eastAsia="仿宋" w:hAnsi="仿宋" w:cs="Wingdings"/>
          <w:sz w:val="32"/>
          <w:szCs w:val="32"/>
        </w:rPr>
      </w:pPr>
    </w:p>
    <w:p w:rsidR="00483E7E" w:rsidRDefault="00483E7E" w:rsidP="006C01AE">
      <w:pPr>
        <w:adjustRightInd w:val="0"/>
        <w:snapToGrid w:val="0"/>
        <w:spacing w:line="600" w:lineRule="exact"/>
        <w:ind w:firstLineChars="200" w:firstLine="640"/>
        <w:rPr>
          <w:rFonts w:ascii="仿宋" w:eastAsia="仿宋" w:hAnsi="仿宋" w:cs="Wingdings"/>
          <w:sz w:val="32"/>
          <w:szCs w:val="32"/>
        </w:rPr>
      </w:pPr>
      <w:r>
        <w:rPr>
          <w:rFonts w:ascii="仿宋" w:eastAsia="仿宋" w:hAnsi="仿宋" w:cs="Wingdings" w:hint="eastAsia"/>
          <w:noProof/>
          <w:sz w:val="32"/>
          <w:szCs w:val="32"/>
        </w:rPr>
        <w:drawing>
          <wp:anchor distT="0" distB="0" distL="114300" distR="114300" simplePos="0" relativeHeight="251664384" behindDoc="0" locked="0" layoutInCell="1" allowOverlap="1">
            <wp:simplePos x="0" y="0"/>
            <wp:positionH relativeFrom="column">
              <wp:posOffset>422275</wp:posOffset>
            </wp:positionH>
            <wp:positionV relativeFrom="paragraph">
              <wp:posOffset>-608965</wp:posOffset>
            </wp:positionV>
            <wp:extent cx="4727575" cy="2599690"/>
            <wp:effectExtent l="19050" t="0" r="15875" b="0"/>
            <wp:wrapSquare wrapText="bothSides"/>
            <wp:docPr id="11"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483E7E" w:rsidRDefault="00483E7E" w:rsidP="006C01AE">
      <w:pPr>
        <w:adjustRightInd w:val="0"/>
        <w:snapToGrid w:val="0"/>
        <w:spacing w:line="600" w:lineRule="exact"/>
        <w:ind w:firstLineChars="200" w:firstLine="640"/>
        <w:rPr>
          <w:rFonts w:ascii="仿宋" w:eastAsia="仿宋" w:hAnsi="仿宋" w:cs="Wingdings"/>
          <w:sz w:val="32"/>
          <w:szCs w:val="32"/>
        </w:rPr>
      </w:pPr>
    </w:p>
    <w:p w:rsidR="00483E7E" w:rsidRDefault="00483E7E" w:rsidP="006C01AE">
      <w:pPr>
        <w:adjustRightInd w:val="0"/>
        <w:snapToGrid w:val="0"/>
        <w:spacing w:line="600" w:lineRule="exact"/>
        <w:ind w:firstLineChars="200" w:firstLine="640"/>
        <w:rPr>
          <w:rFonts w:ascii="仿宋" w:eastAsia="仿宋" w:hAnsi="仿宋" w:cs="Wingdings"/>
          <w:sz w:val="32"/>
          <w:szCs w:val="32"/>
        </w:rPr>
      </w:pPr>
    </w:p>
    <w:p w:rsidR="00483E7E" w:rsidRDefault="00483E7E" w:rsidP="006C01AE">
      <w:pPr>
        <w:adjustRightInd w:val="0"/>
        <w:snapToGrid w:val="0"/>
        <w:spacing w:line="600" w:lineRule="exact"/>
        <w:ind w:firstLineChars="200" w:firstLine="640"/>
        <w:rPr>
          <w:rFonts w:ascii="仿宋" w:eastAsia="仿宋" w:hAnsi="仿宋" w:cs="Wingdings"/>
          <w:sz w:val="32"/>
          <w:szCs w:val="32"/>
        </w:rPr>
      </w:pPr>
    </w:p>
    <w:p w:rsidR="00483E7E" w:rsidRDefault="00483E7E" w:rsidP="006C01AE">
      <w:pPr>
        <w:adjustRightInd w:val="0"/>
        <w:snapToGrid w:val="0"/>
        <w:spacing w:line="600" w:lineRule="exact"/>
        <w:ind w:firstLineChars="200" w:firstLine="640"/>
        <w:rPr>
          <w:rFonts w:ascii="仿宋" w:eastAsia="仿宋" w:hAnsi="仿宋" w:cs="Wingdings"/>
          <w:sz w:val="32"/>
          <w:szCs w:val="32"/>
        </w:rPr>
      </w:pPr>
    </w:p>
    <w:p w:rsidR="00483E7E" w:rsidRDefault="00483E7E" w:rsidP="006C01AE">
      <w:pPr>
        <w:adjustRightInd w:val="0"/>
        <w:snapToGrid w:val="0"/>
        <w:spacing w:line="600" w:lineRule="exact"/>
        <w:ind w:firstLineChars="200" w:firstLine="640"/>
        <w:rPr>
          <w:rFonts w:ascii="仿宋" w:eastAsia="仿宋" w:hAnsi="仿宋" w:cs="Wingdings"/>
          <w:sz w:val="32"/>
          <w:szCs w:val="32"/>
        </w:rPr>
      </w:pPr>
    </w:p>
    <w:p w:rsidR="00AE1B4E" w:rsidRPr="00AE1B4E" w:rsidRDefault="00AE1B4E" w:rsidP="00AE1B4E">
      <w:pPr>
        <w:adjustRightInd w:val="0"/>
        <w:snapToGrid w:val="0"/>
        <w:spacing w:after="160" w:line="560" w:lineRule="exact"/>
        <w:jc w:val="center"/>
        <w:rPr>
          <w:rFonts w:ascii="楷体" w:eastAsia="楷体" w:hAnsi="楷体" w:cs="Wingdings"/>
          <w:sz w:val="28"/>
          <w:szCs w:val="28"/>
        </w:rPr>
      </w:pPr>
      <w:r w:rsidRPr="00AE1B4E">
        <w:rPr>
          <w:rFonts w:ascii="楷体" w:eastAsia="楷体" w:hAnsi="楷体" w:cs="Wingdings" w:hint="eastAsia"/>
          <w:sz w:val="28"/>
          <w:szCs w:val="28"/>
        </w:rPr>
        <w:t>图2：支出决算构成情况（按支出性质）</w:t>
      </w:r>
    </w:p>
    <w:p w:rsidR="007620A2" w:rsidRDefault="00147453">
      <w:pPr>
        <w:keepNext/>
        <w:keepLines/>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7620A2" w:rsidRPr="00483E7E" w:rsidRDefault="00147453" w:rsidP="00483E7E">
      <w:pPr>
        <w:snapToGrid w:val="0"/>
        <w:spacing w:line="600" w:lineRule="exact"/>
        <w:ind w:firstLineChars="200" w:firstLine="643"/>
        <w:rPr>
          <w:rFonts w:ascii="楷体" w:eastAsia="楷体" w:hAnsi="楷体" w:cs="Mongolian Baiti"/>
          <w:b/>
          <w:bCs/>
          <w:sz w:val="32"/>
          <w:szCs w:val="32"/>
        </w:rPr>
      </w:pPr>
      <w:r w:rsidRPr="00483E7E">
        <w:rPr>
          <w:rFonts w:ascii="楷体" w:eastAsia="楷体" w:hAnsi="楷体" w:cs="Mongolian Baiti" w:hint="eastAsia"/>
          <w:b/>
          <w:bCs/>
          <w:sz w:val="32"/>
          <w:szCs w:val="32"/>
        </w:rPr>
        <w:t>（一）财政拨款收支与2019年度决算对比情况</w:t>
      </w:r>
    </w:p>
    <w:p w:rsidR="007620A2" w:rsidRPr="00483E7E" w:rsidRDefault="00147453">
      <w:pPr>
        <w:adjustRightInd w:val="0"/>
        <w:snapToGrid w:val="0"/>
        <w:spacing w:line="600" w:lineRule="exact"/>
        <w:ind w:firstLineChars="200" w:firstLine="640"/>
        <w:rPr>
          <w:rFonts w:ascii="仿宋" w:eastAsia="仿宋" w:hAnsi="仿宋" w:cs="Wingdings"/>
          <w:sz w:val="32"/>
          <w:szCs w:val="32"/>
        </w:rPr>
      </w:pPr>
      <w:r w:rsidRPr="00483E7E">
        <w:rPr>
          <w:rFonts w:ascii="仿宋" w:eastAsia="仿宋" w:hAnsi="仿宋" w:cs="Wingdings" w:hint="eastAsia"/>
          <w:sz w:val="32"/>
          <w:szCs w:val="32"/>
        </w:rPr>
        <w:t>本部门2020年度财政拨款收支均为一般公共预算财政拨款，其中本年收入</w:t>
      </w:r>
      <w:r w:rsidR="00D02836" w:rsidRPr="00483E7E">
        <w:rPr>
          <w:rFonts w:ascii="仿宋" w:eastAsia="仿宋" w:hAnsi="仿宋" w:cs="Wingdings" w:hint="eastAsia"/>
          <w:sz w:val="32"/>
          <w:szCs w:val="32"/>
        </w:rPr>
        <w:t>113.42</w:t>
      </w:r>
      <w:r w:rsidRPr="00483E7E">
        <w:rPr>
          <w:rFonts w:ascii="仿宋" w:eastAsia="仿宋" w:hAnsi="仿宋" w:cs="Wingdings" w:hint="eastAsia"/>
          <w:sz w:val="32"/>
          <w:szCs w:val="32"/>
        </w:rPr>
        <w:t>万元,比2019年度增加</w:t>
      </w:r>
      <w:r w:rsidR="00434107">
        <w:rPr>
          <w:rFonts w:ascii="仿宋" w:eastAsia="仿宋" w:hAnsi="仿宋" w:cs="Wingdings" w:hint="eastAsia"/>
          <w:sz w:val="32"/>
          <w:szCs w:val="32"/>
        </w:rPr>
        <w:t>6.8万元，增长6.38</w:t>
      </w:r>
      <w:r w:rsidRPr="00483E7E">
        <w:rPr>
          <w:rFonts w:ascii="仿宋" w:eastAsia="仿宋" w:hAnsi="仿宋" w:cs="Wingdings" w:hint="eastAsia"/>
          <w:sz w:val="32"/>
          <w:szCs w:val="32"/>
        </w:rPr>
        <w:t>%，主要是</w:t>
      </w:r>
      <w:r w:rsidR="00434107">
        <w:rPr>
          <w:rFonts w:ascii="仿宋" w:eastAsia="仿宋" w:hAnsi="仿宋" w:cs="Wingdings" w:hint="eastAsia"/>
          <w:sz w:val="32"/>
          <w:szCs w:val="32"/>
        </w:rPr>
        <w:t>调资人员经费增加，社保支出增加</w:t>
      </w:r>
      <w:r w:rsidRPr="00483E7E">
        <w:rPr>
          <w:rFonts w:ascii="仿宋" w:eastAsia="仿宋" w:hAnsi="仿宋" w:cs="Wingdings" w:hint="eastAsia"/>
          <w:sz w:val="32"/>
          <w:szCs w:val="32"/>
        </w:rPr>
        <w:t>；本年支出</w:t>
      </w:r>
      <w:r w:rsidR="00434107">
        <w:rPr>
          <w:rFonts w:ascii="仿宋" w:eastAsia="仿宋" w:hAnsi="仿宋" w:cs="Wingdings" w:hint="eastAsia"/>
          <w:sz w:val="32"/>
          <w:szCs w:val="32"/>
        </w:rPr>
        <w:t>113.42</w:t>
      </w:r>
      <w:r w:rsidRPr="00483E7E">
        <w:rPr>
          <w:rFonts w:ascii="仿宋" w:eastAsia="仿宋" w:hAnsi="仿宋" w:cs="Wingdings" w:hint="eastAsia"/>
          <w:sz w:val="32"/>
          <w:szCs w:val="32"/>
        </w:rPr>
        <w:t>万元，增加</w:t>
      </w:r>
      <w:r w:rsidR="00434107">
        <w:rPr>
          <w:rFonts w:ascii="仿宋" w:eastAsia="仿宋" w:hAnsi="仿宋" w:cs="Wingdings" w:hint="eastAsia"/>
          <w:sz w:val="32"/>
          <w:szCs w:val="32"/>
        </w:rPr>
        <w:t>6.8</w:t>
      </w:r>
      <w:r w:rsidRPr="00483E7E">
        <w:rPr>
          <w:rFonts w:ascii="仿宋" w:eastAsia="仿宋" w:hAnsi="仿宋" w:cs="Wingdings" w:hint="eastAsia"/>
          <w:sz w:val="32"/>
          <w:szCs w:val="32"/>
        </w:rPr>
        <w:t>万元，增长</w:t>
      </w:r>
      <w:r w:rsidR="00434107">
        <w:rPr>
          <w:rFonts w:ascii="仿宋" w:eastAsia="仿宋" w:hAnsi="仿宋" w:cs="Wingdings" w:hint="eastAsia"/>
          <w:sz w:val="32"/>
          <w:szCs w:val="32"/>
        </w:rPr>
        <w:t>6.38</w:t>
      </w:r>
      <w:r w:rsidRPr="00483E7E">
        <w:rPr>
          <w:rFonts w:ascii="仿宋" w:eastAsia="仿宋" w:hAnsi="仿宋" w:cs="Wingdings" w:hint="eastAsia"/>
          <w:sz w:val="32"/>
          <w:szCs w:val="32"/>
        </w:rPr>
        <w:t>%，主要是</w:t>
      </w:r>
      <w:r w:rsidR="00434107">
        <w:rPr>
          <w:rFonts w:ascii="仿宋" w:eastAsia="仿宋" w:hAnsi="仿宋" w:cs="Wingdings" w:hint="eastAsia"/>
          <w:sz w:val="32"/>
          <w:szCs w:val="32"/>
        </w:rPr>
        <w:t>调资人员经费增加，社保支出增加</w:t>
      </w:r>
      <w:r w:rsidRPr="00483E7E">
        <w:rPr>
          <w:rFonts w:ascii="仿宋" w:eastAsia="仿宋" w:hAnsi="仿宋" w:cs="Wingdings" w:hint="eastAsia"/>
          <w:sz w:val="32"/>
          <w:szCs w:val="32"/>
        </w:rPr>
        <w:t>。</w:t>
      </w:r>
    </w:p>
    <w:p w:rsidR="00434107" w:rsidRDefault="00434107" w:rsidP="00434107">
      <w:pPr>
        <w:snapToGrid w:val="0"/>
        <w:spacing w:line="600" w:lineRule="exact"/>
        <w:ind w:firstLineChars="200" w:firstLine="640"/>
        <w:rPr>
          <w:rFonts w:ascii="仿宋_GB2312" w:eastAsia="仿宋_GB2312" w:hAnsi="Times New Roman" w:cs="Wingdings"/>
          <w:sz w:val="32"/>
          <w:szCs w:val="32"/>
        </w:rPr>
      </w:pPr>
    </w:p>
    <w:p w:rsidR="00741329" w:rsidRDefault="00741329" w:rsidP="00434107">
      <w:pPr>
        <w:snapToGrid w:val="0"/>
        <w:spacing w:line="600" w:lineRule="exact"/>
        <w:ind w:firstLineChars="200" w:firstLine="643"/>
        <w:rPr>
          <w:rFonts w:ascii="楷体" w:eastAsia="楷体" w:hAnsi="楷体" w:cs="Mongolian Baiti"/>
          <w:b/>
          <w:bCs/>
          <w:sz w:val="32"/>
          <w:szCs w:val="32"/>
        </w:rPr>
      </w:pPr>
    </w:p>
    <w:p w:rsidR="00741329" w:rsidRDefault="00741329" w:rsidP="00741329">
      <w:pPr>
        <w:snapToGrid w:val="0"/>
        <w:spacing w:line="600" w:lineRule="exact"/>
        <w:ind w:firstLineChars="200" w:firstLine="643"/>
        <w:rPr>
          <w:rFonts w:ascii="楷体" w:eastAsia="楷体" w:hAnsi="楷体" w:cs="Mongolian Baiti"/>
          <w:b/>
          <w:bCs/>
          <w:sz w:val="32"/>
          <w:szCs w:val="32"/>
        </w:rPr>
      </w:pPr>
    </w:p>
    <w:p w:rsidR="00741329" w:rsidRDefault="00741329" w:rsidP="00434107">
      <w:pPr>
        <w:snapToGrid w:val="0"/>
        <w:spacing w:line="600" w:lineRule="exact"/>
        <w:ind w:firstLineChars="200" w:firstLine="643"/>
        <w:rPr>
          <w:rFonts w:ascii="楷体" w:eastAsia="楷体" w:hAnsi="楷体" w:cs="Mongolian Baiti"/>
          <w:b/>
          <w:bCs/>
          <w:sz w:val="32"/>
          <w:szCs w:val="32"/>
        </w:rPr>
      </w:pPr>
    </w:p>
    <w:p w:rsidR="00741329" w:rsidRDefault="00741329" w:rsidP="00741329">
      <w:pPr>
        <w:snapToGrid w:val="0"/>
        <w:spacing w:line="600" w:lineRule="exact"/>
        <w:ind w:firstLineChars="200" w:firstLine="643"/>
        <w:rPr>
          <w:rFonts w:ascii="楷体" w:eastAsia="楷体" w:hAnsi="楷体" w:cs="Mongolian Baiti"/>
          <w:b/>
          <w:bCs/>
          <w:sz w:val="32"/>
          <w:szCs w:val="32"/>
        </w:rPr>
      </w:pPr>
    </w:p>
    <w:p w:rsidR="00741329" w:rsidRDefault="001F4286" w:rsidP="00741329">
      <w:pPr>
        <w:snapToGrid w:val="0"/>
        <w:spacing w:line="600" w:lineRule="exact"/>
        <w:ind w:firstLineChars="200" w:firstLine="643"/>
        <w:rPr>
          <w:rFonts w:ascii="楷体" w:eastAsia="楷体" w:hAnsi="楷体" w:cs="Mongolian Baiti"/>
          <w:b/>
          <w:bCs/>
          <w:sz w:val="32"/>
          <w:szCs w:val="32"/>
        </w:rPr>
      </w:pPr>
      <w:r>
        <w:rPr>
          <w:rFonts w:ascii="楷体" w:eastAsia="楷体" w:hAnsi="楷体" w:cs="Mongolian Baiti" w:hint="eastAsia"/>
          <w:b/>
          <w:bCs/>
          <w:noProof/>
          <w:sz w:val="32"/>
          <w:szCs w:val="32"/>
        </w:rPr>
        <w:lastRenderedPageBreak/>
        <w:drawing>
          <wp:anchor distT="0" distB="0" distL="114300" distR="114300" simplePos="0" relativeHeight="251665408" behindDoc="0" locked="0" layoutInCell="1" allowOverlap="1">
            <wp:simplePos x="0" y="0"/>
            <wp:positionH relativeFrom="column">
              <wp:posOffset>422275</wp:posOffset>
            </wp:positionH>
            <wp:positionV relativeFrom="paragraph">
              <wp:posOffset>-20320</wp:posOffset>
            </wp:positionV>
            <wp:extent cx="4584700" cy="2870200"/>
            <wp:effectExtent l="19050" t="0" r="25400" b="6350"/>
            <wp:wrapSquare wrapText="bothSides"/>
            <wp:docPr id="18"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741329" w:rsidRDefault="00741329" w:rsidP="00434107">
      <w:pPr>
        <w:snapToGrid w:val="0"/>
        <w:spacing w:line="600" w:lineRule="exact"/>
        <w:ind w:firstLineChars="200" w:firstLine="643"/>
        <w:rPr>
          <w:rFonts w:ascii="楷体" w:eastAsia="楷体" w:hAnsi="楷体" w:cs="Mongolian Baiti"/>
          <w:b/>
          <w:bCs/>
          <w:sz w:val="32"/>
          <w:szCs w:val="32"/>
        </w:rPr>
      </w:pPr>
    </w:p>
    <w:p w:rsidR="00741329" w:rsidRDefault="00741329" w:rsidP="00434107">
      <w:pPr>
        <w:snapToGrid w:val="0"/>
        <w:spacing w:line="600" w:lineRule="exact"/>
        <w:ind w:firstLineChars="200" w:firstLine="643"/>
        <w:rPr>
          <w:rFonts w:ascii="楷体" w:eastAsia="楷体" w:hAnsi="楷体" w:cs="Mongolian Baiti"/>
          <w:b/>
          <w:bCs/>
          <w:sz w:val="32"/>
          <w:szCs w:val="32"/>
        </w:rPr>
      </w:pPr>
    </w:p>
    <w:p w:rsidR="00741329" w:rsidRDefault="00741329" w:rsidP="00741329">
      <w:pPr>
        <w:snapToGrid w:val="0"/>
        <w:spacing w:line="600" w:lineRule="exact"/>
        <w:ind w:firstLineChars="200" w:firstLine="643"/>
        <w:rPr>
          <w:rFonts w:ascii="楷体" w:eastAsia="楷体" w:hAnsi="楷体" w:cs="Mongolian Baiti"/>
          <w:b/>
          <w:bCs/>
          <w:sz w:val="32"/>
          <w:szCs w:val="32"/>
        </w:rPr>
      </w:pPr>
    </w:p>
    <w:p w:rsidR="00741329" w:rsidRDefault="00741329" w:rsidP="00434107">
      <w:pPr>
        <w:snapToGrid w:val="0"/>
        <w:spacing w:line="600" w:lineRule="exact"/>
        <w:ind w:firstLineChars="200" w:firstLine="643"/>
        <w:rPr>
          <w:rFonts w:ascii="楷体" w:eastAsia="楷体" w:hAnsi="楷体" w:cs="Mongolian Baiti"/>
          <w:b/>
          <w:bCs/>
          <w:sz w:val="32"/>
          <w:szCs w:val="32"/>
        </w:rPr>
      </w:pPr>
    </w:p>
    <w:p w:rsidR="00741329" w:rsidRDefault="00741329" w:rsidP="00741329">
      <w:pPr>
        <w:snapToGrid w:val="0"/>
        <w:spacing w:line="600" w:lineRule="exact"/>
        <w:ind w:firstLineChars="200" w:firstLine="643"/>
        <w:rPr>
          <w:rFonts w:ascii="楷体" w:eastAsia="楷体" w:hAnsi="楷体" w:cs="Mongolian Baiti"/>
          <w:b/>
          <w:bCs/>
          <w:sz w:val="32"/>
          <w:szCs w:val="32"/>
        </w:rPr>
      </w:pPr>
    </w:p>
    <w:p w:rsidR="00741329" w:rsidRDefault="00741329" w:rsidP="00434107">
      <w:pPr>
        <w:snapToGrid w:val="0"/>
        <w:spacing w:line="600" w:lineRule="exact"/>
        <w:ind w:firstLineChars="200" w:firstLine="643"/>
        <w:rPr>
          <w:rFonts w:ascii="楷体" w:eastAsia="楷体" w:hAnsi="楷体" w:cs="Mongolian Baiti"/>
          <w:b/>
          <w:bCs/>
          <w:sz w:val="32"/>
          <w:szCs w:val="32"/>
        </w:rPr>
      </w:pPr>
    </w:p>
    <w:p w:rsidR="00741329" w:rsidRDefault="00741329" w:rsidP="001F4286">
      <w:pPr>
        <w:snapToGrid w:val="0"/>
        <w:spacing w:line="600" w:lineRule="exact"/>
        <w:ind w:firstLineChars="200" w:firstLine="643"/>
        <w:rPr>
          <w:rFonts w:ascii="楷体" w:eastAsia="楷体" w:hAnsi="楷体" w:cs="Mongolian Baiti"/>
          <w:b/>
          <w:bCs/>
          <w:sz w:val="32"/>
          <w:szCs w:val="32"/>
        </w:rPr>
      </w:pPr>
    </w:p>
    <w:p w:rsidR="00741329" w:rsidRPr="00741329" w:rsidRDefault="00741329" w:rsidP="00741329">
      <w:pPr>
        <w:snapToGrid w:val="0"/>
        <w:spacing w:line="600" w:lineRule="exact"/>
        <w:ind w:firstLineChars="200" w:firstLine="560"/>
        <w:jc w:val="center"/>
        <w:rPr>
          <w:rFonts w:ascii="楷体" w:eastAsia="楷体" w:hAnsi="楷体" w:cs="Mongolian Baiti"/>
          <w:bCs/>
          <w:sz w:val="28"/>
          <w:szCs w:val="28"/>
        </w:rPr>
      </w:pPr>
      <w:r w:rsidRPr="00741329">
        <w:rPr>
          <w:rFonts w:ascii="楷体" w:eastAsia="楷体" w:hAnsi="楷体" w:cs="Mongolian Baiti" w:hint="eastAsia"/>
          <w:bCs/>
          <w:sz w:val="28"/>
          <w:szCs w:val="28"/>
        </w:rPr>
        <w:t>图3:2019-2020年收入、支出对比情况</w:t>
      </w:r>
    </w:p>
    <w:p w:rsidR="007620A2" w:rsidRPr="00434107" w:rsidRDefault="00147453" w:rsidP="00434107">
      <w:pPr>
        <w:snapToGrid w:val="0"/>
        <w:spacing w:line="600" w:lineRule="exact"/>
        <w:ind w:firstLineChars="200" w:firstLine="643"/>
        <w:rPr>
          <w:rFonts w:ascii="楷体" w:eastAsia="楷体" w:hAnsi="楷体" w:cs="Mongolian Baiti"/>
          <w:b/>
          <w:bCs/>
          <w:sz w:val="32"/>
          <w:szCs w:val="32"/>
        </w:rPr>
      </w:pPr>
      <w:r w:rsidRPr="00434107">
        <w:rPr>
          <w:rFonts w:ascii="楷体" w:eastAsia="楷体" w:hAnsi="楷体" w:cs="Mongolian Baiti" w:hint="eastAsia"/>
          <w:b/>
          <w:bCs/>
          <w:sz w:val="32"/>
          <w:szCs w:val="32"/>
        </w:rPr>
        <w:t>（二）财政拨款收支与年初预算数对比情况</w:t>
      </w:r>
    </w:p>
    <w:p w:rsidR="007620A2" w:rsidRPr="0054619E" w:rsidRDefault="00147453">
      <w:pPr>
        <w:adjustRightInd w:val="0"/>
        <w:snapToGrid w:val="0"/>
        <w:spacing w:line="600" w:lineRule="exact"/>
        <w:ind w:firstLineChars="200" w:firstLine="640"/>
        <w:rPr>
          <w:rFonts w:ascii="仿宋" w:eastAsia="仿宋" w:hAnsi="仿宋" w:cs="Wingdings"/>
          <w:sz w:val="32"/>
          <w:szCs w:val="32"/>
        </w:rPr>
      </w:pPr>
      <w:r w:rsidRPr="0054619E">
        <w:rPr>
          <w:rFonts w:ascii="仿宋" w:eastAsia="仿宋" w:hAnsi="仿宋" w:cs="Wingdings" w:hint="eastAsia"/>
          <w:sz w:val="32"/>
          <w:szCs w:val="32"/>
        </w:rPr>
        <w:t>本部门2020年度一般公共预算财政拨款收入</w:t>
      </w:r>
      <w:r w:rsidR="00D02836" w:rsidRPr="0054619E">
        <w:rPr>
          <w:rFonts w:ascii="仿宋" w:eastAsia="仿宋" w:hAnsi="仿宋" w:cs="Wingdings" w:hint="eastAsia"/>
          <w:sz w:val="32"/>
          <w:szCs w:val="32"/>
        </w:rPr>
        <w:t>113.42</w:t>
      </w:r>
      <w:r w:rsidRPr="0054619E">
        <w:rPr>
          <w:rFonts w:ascii="仿宋" w:eastAsia="仿宋" w:hAnsi="仿宋" w:cs="Wingdings" w:hint="eastAsia"/>
          <w:sz w:val="32"/>
          <w:szCs w:val="32"/>
        </w:rPr>
        <w:t>万元，完成年初预算的</w:t>
      </w:r>
      <w:r w:rsidR="0054619E" w:rsidRPr="0054619E">
        <w:rPr>
          <w:rFonts w:ascii="仿宋" w:eastAsia="仿宋" w:hAnsi="仿宋" w:cs="Wingdings" w:hint="eastAsia"/>
          <w:sz w:val="32"/>
          <w:szCs w:val="32"/>
        </w:rPr>
        <w:t>98.56</w:t>
      </w:r>
      <w:r w:rsidRPr="0054619E">
        <w:rPr>
          <w:rFonts w:ascii="仿宋" w:eastAsia="仿宋" w:hAnsi="仿宋" w:cs="Wingdings" w:hint="eastAsia"/>
          <w:sz w:val="32"/>
          <w:szCs w:val="32"/>
        </w:rPr>
        <w:t>%,比年初预算</w:t>
      </w:r>
      <w:r w:rsidR="0054619E" w:rsidRPr="0054619E">
        <w:rPr>
          <w:rFonts w:ascii="仿宋" w:eastAsia="仿宋" w:hAnsi="仿宋" w:cs="Wingdings" w:hint="eastAsia"/>
          <w:sz w:val="32"/>
          <w:szCs w:val="32"/>
        </w:rPr>
        <w:t>减少1.66万元，决算数小于</w:t>
      </w:r>
      <w:r w:rsidRPr="0054619E">
        <w:rPr>
          <w:rFonts w:ascii="仿宋" w:eastAsia="仿宋" w:hAnsi="仿宋" w:cs="Wingdings" w:hint="eastAsia"/>
          <w:sz w:val="32"/>
          <w:szCs w:val="32"/>
        </w:rPr>
        <w:t>预算数主要原因是</w:t>
      </w:r>
      <w:r w:rsidR="0054619E" w:rsidRPr="0054619E">
        <w:rPr>
          <w:rFonts w:ascii="仿宋" w:eastAsia="仿宋" w:hAnsi="仿宋" w:cs="Wingdings" w:hint="eastAsia"/>
          <w:sz w:val="32"/>
          <w:szCs w:val="32"/>
        </w:rPr>
        <w:t>人员经费减少、社保支出减少</w:t>
      </w:r>
      <w:r w:rsidRPr="0054619E">
        <w:rPr>
          <w:rFonts w:ascii="仿宋" w:eastAsia="仿宋" w:hAnsi="仿宋" w:cs="Wingdings" w:hint="eastAsia"/>
          <w:sz w:val="32"/>
          <w:szCs w:val="32"/>
        </w:rPr>
        <w:t>；本年支出</w:t>
      </w:r>
      <w:r w:rsidR="0054619E" w:rsidRPr="0054619E">
        <w:rPr>
          <w:rFonts w:ascii="仿宋" w:eastAsia="仿宋" w:hAnsi="仿宋" w:cs="Wingdings" w:hint="eastAsia"/>
          <w:sz w:val="32"/>
          <w:szCs w:val="32"/>
        </w:rPr>
        <w:t>113.42</w:t>
      </w:r>
      <w:r w:rsidRPr="0054619E">
        <w:rPr>
          <w:rFonts w:ascii="仿宋" w:eastAsia="仿宋" w:hAnsi="仿宋" w:cs="Wingdings" w:hint="eastAsia"/>
          <w:sz w:val="32"/>
          <w:szCs w:val="32"/>
        </w:rPr>
        <w:t>万元，完成年初预算的</w:t>
      </w:r>
      <w:r w:rsidR="0054619E" w:rsidRPr="0054619E">
        <w:rPr>
          <w:rFonts w:ascii="仿宋" w:eastAsia="仿宋" w:hAnsi="仿宋" w:cs="Wingdings" w:hint="eastAsia"/>
          <w:sz w:val="32"/>
          <w:szCs w:val="32"/>
        </w:rPr>
        <w:t>98.56</w:t>
      </w:r>
      <w:r w:rsidRPr="0054619E">
        <w:rPr>
          <w:rFonts w:ascii="仿宋" w:eastAsia="仿宋" w:hAnsi="仿宋" w:cs="Wingdings" w:hint="eastAsia"/>
          <w:sz w:val="32"/>
          <w:szCs w:val="32"/>
        </w:rPr>
        <w:t>%,</w:t>
      </w:r>
      <w:r w:rsidR="0054619E" w:rsidRPr="0054619E">
        <w:rPr>
          <w:rFonts w:ascii="仿宋" w:eastAsia="仿宋" w:hAnsi="仿宋" w:cs="Wingdings" w:hint="eastAsia"/>
          <w:sz w:val="32"/>
          <w:szCs w:val="32"/>
        </w:rPr>
        <w:t>比年初预算减少1.66</w:t>
      </w:r>
      <w:r w:rsidRPr="0054619E">
        <w:rPr>
          <w:rFonts w:ascii="仿宋" w:eastAsia="仿宋" w:hAnsi="仿宋" w:cs="Wingdings" w:hint="eastAsia"/>
          <w:sz w:val="32"/>
          <w:szCs w:val="32"/>
        </w:rPr>
        <w:t>万元，决算数</w:t>
      </w:r>
      <w:r w:rsidR="0054619E" w:rsidRPr="0054619E">
        <w:rPr>
          <w:rFonts w:ascii="仿宋" w:eastAsia="仿宋" w:hAnsi="仿宋" w:cs="Wingdings" w:hint="eastAsia"/>
          <w:sz w:val="32"/>
          <w:szCs w:val="32"/>
        </w:rPr>
        <w:t>小于</w:t>
      </w:r>
      <w:r w:rsidRPr="0054619E">
        <w:rPr>
          <w:rFonts w:ascii="仿宋" w:eastAsia="仿宋" w:hAnsi="仿宋" w:cs="Wingdings" w:hint="eastAsia"/>
          <w:sz w:val="32"/>
          <w:szCs w:val="32"/>
        </w:rPr>
        <w:t>预算数主要原因是</w:t>
      </w:r>
      <w:r w:rsidR="0054619E" w:rsidRPr="0054619E">
        <w:rPr>
          <w:rFonts w:ascii="仿宋" w:eastAsia="仿宋" w:hAnsi="仿宋" w:cs="Wingdings" w:hint="eastAsia"/>
          <w:sz w:val="32"/>
          <w:szCs w:val="32"/>
        </w:rPr>
        <w:t>人员经费减少、社保支出减少</w:t>
      </w:r>
      <w:r w:rsidRPr="0054619E">
        <w:rPr>
          <w:rFonts w:ascii="仿宋" w:eastAsia="仿宋" w:hAnsi="仿宋" w:cs="Wingdings" w:hint="eastAsia"/>
          <w:sz w:val="32"/>
          <w:szCs w:val="32"/>
        </w:rPr>
        <w:t>。</w:t>
      </w:r>
    </w:p>
    <w:p w:rsidR="007620A2" w:rsidRPr="0054619E" w:rsidRDefault="00D02836" w:rsidP="0054619E">
      <w:pPr>
        <w:adjustRightInd w:val="0"/>
        <w:snapToGrid w:val="0"/>
        <w:spacing w:line="600" w:lineRule="exact"/>
        <w:ind w:firstLineChars="200" w:firstLine="643"/>
        <w:rPr>
          <w:rFonts w:ascii="楷体" w:eastAsia="楷体" w:hAnsi="楷体" w:cs="Mongolian Baiti"/>
          <w:b/>
          <w:bCs/>
          <w:sz w:val="32"/>
          <w:szCs w:val="32"/>
        </w:rPr>
      </w:pPr>
      <w:r w:rsidRPr="0054619E">
        <w:rPr>
          <w:rFonts w:ascii="楷体" w:eastAsia="楷体" w:hAnsi="楷体" w:cs="Mongolian Baiti" w:hint="eastAsia"/>
          <w:b/>
          <w:bCs/>
          <w:sz w:val="32"/>
          <w:szCs w:val="32"/>
        </w:rPr>
        <w:t>（三）</w:t>
      </w:r>
      <w:r w:rsidR="0054619E">
        <w:rPr>
          <w:rFonts w:ascii="楷体" w:eastAsia="楷体" w:hAnsi="楷体" w:cs="Mongolian Baiti" w:hint="eastAsia"/>
          <w:b/>
          <w:bCs/>
          <w:sz w:val="32"/>
          <w:szCs w:val="32"/>
        </w:rPr>
        <w:t>财政拨款支出决算结构情况</w:t>
      </w:r>
    </w:p>
    <w:p w:rsidR="007620A2" w:rsidRDefault="00147453">
      <w:pPr>
        <w:adjustRightInd w:val="0"/>
        <w:snapToGrid w:val="0"/>
        <w:spacing w:line="600" w:lineRule="exact"/>
        <w:ind w:firstLineChars="200" w:firstLine="640"/>
        <w:rPr>
          <w:rFonts w:ascii="仿宋" w:eastAsia="仿宋" w:hAnsi="仿宋" w:cs="Wingdings"/>
          <w:sz w:val="32"/>
          <w:szCs w:val="32"/>
        </w:rPr>
      </w:pPr>
      <w:r w:rsidRPr="0054619E">
        <w:rPr>
          <w:rFonts w:ascii="仿宋" w:eastAsia="仿宋" w:hAnsi="仿宋" w:cs="Wingdings" w:hint="eastAsia"/>
          <w:sz w:val="32"/>
          <w:szCs w:val="32"/>
        </w:rPr>
        <w:t>2020 年度财政拨款支出</w:t>
      </w:r>
      <w:r w:rsidR="00D02836" w:rsidRPr="0054619E">
        <w:rPr>
          <w:rFonts w:ascii="仿宋" w:eastAsia="仿宋" w:hAnsi="仿宋" w:cs="Wingdings" w:hint="eastAsia"/>
          <w:sz w:val="32"/>
          <w:szCs w:val="32"/>
        </w:rPr>
        <w:t>113.42</w:t>
      </w:r>
      <w:r w:rsidRPr="0054619E">
        <w:rPr>
          <w:rFonts w:ascii="仿宋" w:eastAsia="仿宋" w:hAnsi="仿宋" w:cs="Wingdings" w:hint="eastAsia"/>
          <w:sz w:val="32"/>
          <w:szCs w:val="32"/>
        </w:rPr>
        <w:t>万元，主要用于以下方面（按本部门支出的功能分类大类进行列举，可对各类支出用途进行概括说明）：一般公共服务（类）支出</w:t>
      </w:r>
      <w:r w:rsidR="0054619E">
        <w:rPr>
          <w:rFonts w:ascii="仿宋" w:eastAsia="仿宋" w:hAnsi="仿宋" w:cs="Wingdings" w:hint="eastAsia"/>
          <w:sz w:val="32"/>
          <w:szCs w:val="32"/>
        </w:rPr>
        <w:t>82.59</w:t>
      </w:r>
      <w:r w:rsidRPr="0054619E">
        <w:rPr>
          <w:rFonts w:ascii="仿宋" w:eastAsia="仿宋" w:hAnsi="仿宋" w:cs="Wingdings" w:hint="eastAsia"/>
          <w:sz w:val="32"/>
          <w:szCs w:val="32"/>
        </w:rPr>
        <w:t>万元，占</w:t>
      </w:r>
      <w:r w:rsidR="00AE1924">
        <w:rPr>
          <w:rFonts w:ascii="仿宋" w:eastAsia="仿宋" w:hAnsi="仿宋" w:cs="Wingdings" w:hint="eastAsia"/>
          <w:sz w:val="32"/>
          <w:szCs w:val="32"/>
        </w:rPr>
        <w:t>72.82</w:t>
      </w:r>
      <w:r w:rsidRPr="0054619E">
        <w:rPr>
          <w:rFonts w:ascii="仿宋" w:eastAsia="仿宋" w:hAnsi="仿宋" w:cs="Wingdings" w:hint="eastAsia"/>
          <w:sz w:val="32"/>
          <w:szCs w:val="32"/>
        </w:rPr>
        <w:t>%；社会保障和就业（类）支出</w:t>
      </w:r>
      <w:r w:rsidR="00AE1924">
        <w:rPr>
          <w:rFonts w:ascii="仿宋" w:eastAsia="仿宋" w:hAnsi="仿宋" w:cs="Wingdings" w:hint="eastAsia"/>
          <w:sz w:val="32"/>
          <w:szCs w:val="32"/>
        </w:rPr>
        <w:t>15.02</w:t>
      </w:r>
      <w:r w:rsidRPr="0054619E">
        <w:rPr>
          <w:rFonts w:ascii="仿宋" w:eastAsia="仿宋" w:hAnsi="仿宋" w:cs="Wingdings" w:hint="eastAsia"/>
          <w:sz w:val="32"/>
          <w:szCs w:val="32"/>
        </w:rPr>
        <w:t>万元，占</w:t>
      </w:r>
      <w:r w:rsidR="00AE1924">
        <w:rPr>
          <w:rFonts w:ascii="仿宋" w:eastAsia="仿宋" w:hAnsi="仿宋" w:cs="Wingdings" w:hint="eastAsia"/>
          <w:sz w:val="32"/>
          <w:szCs w:val="32"/>
        </w:rPr>
        <w:t>13.24</w:t>
      </w:r>
      <w:r w:rsidRPr="0054619E">
        <w:rPr>
          <w:rFonts w:ascii="仿宋" w:eastAsia="仿宋" w:hAnsi="仿宋" w:cs="Wingdings" w:hint="eastAsia"/>
          <w:sz w:val="32"/>
          <w:szCs w:val="32"/>
        </w:rPr>
        <w:t>%；</w:t>
      </w:r>
      <w:r w:rsidR="00AE1924">
        <w:rPr>
          <w:rFonts w:ascii="仿宋" w:eastAsia="仿宋" w:hAnsi="仿宋" w:cs="Wingdings" w:hint="eastAsia"/>
          <w:sz w:val="32"/>
          <w:szCs w:val="32"/>
        </w:rPr>
        <w:t>卫生健康（类）支出4.86万元，占4.28%；</w:t>
      </w:r>
      <w:r w:rsidRPr="0054619E">
        <w:rPr>
          <w:rFonts w:ascii="仿宋" w:eastAsia="仿宋" w:hAnsi="仿宋" w:cs="Wingdings" w:hint="eastAsia"/>
          <w:sz w:val="32"/>
          <w:szCs w:val="32"/>
        </w:rPr>
        <w:t>住房保障（类）支出</w:t>
      </w:r>
      <w:r w:rsidR="00AE1924">
        <w:rPr>
          <w:rFonts w:ascii="仿宋" w:eastAsia="仿宋" w:hAnsi="仿宋" w:cs="Wingdings" w:hint="eastAsia"/>
          <w:sz w:val="32"/>
          <w:szCs w:val="32"/>
        </w:rPr>
        <w:t>10.96</w:t>
      </w:r>
      <w:r w:rsidR="00AE1924">
        <w:rPr>
          <w:rFonts w:ascii="仿宋" w:eastAsia="仿宋" w:hAnsi="仿宋" w:cs="Wingdings" w:hint="eastAsia"/>
          <w:noProof/>
          <w:sz w:val="32"/>
          <w:szCs w:val="32"/>
        </w:rPr>
        <w:lastRenderedPageBreak/>
        <w:drawing>
          <wp:anchor distT="0" distB="0" distL="114300" distR="114300" simplePos="0" relativeHeight="251666432" behindDoc="0" locked="0" layoutInCell="1" allowOverlap="1">
            <wp:simplePos x="0" y="0"/>
            <wp:positionH relativeFrom="column">
              <wp:posOffset>64135</wp:posOffset>
            </wp:positionH>
            <wp:positionV relativeFrom="paragraph">
              <wp:posOffset>631190</wp:posOffset>
            </wp:positionV>
            <wp:extent cx="5490845" cy="3204210"/>
            <wp:effectExtent l="19050" t="0" r="0" b="0"/>
            <wp:wrapSquare wrapText="bothSides"/>
            <wp:docPr id="19" name="图表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sidRPr="0054619E">
        <w:rPr>
          <w:rFonts w:ascii="仿宋" w:eastAsia="仿宋" w:hAnsi="仿宋" w:cs="Wingdings" w:hint="eastAsia"/>
          <w:sz w:val="32"/>
          <w:szCs w:val="32"/>
        </w:rPr>
        <w:t>万元，占</w:t>
      </w:r>
      <w:r w:rsidR="00AE1924">
        <w:rPr>
          <w:rFonts w:ascii="仿宋" w:eastAsia="仿宋" w:hAnsi="仿宋" w:cs="Wingdings" w:hint="eastAsia"/>
          <w:sz w:val="32"/>
          <w:szCs w:val="32"/>
        </w:rPr>
        <w:t>9.66</w:t>
      </w:r>
      <w:r w:rsidRPr="0054619E">
        <w:rPr>
          <w:rFonts w:ascii="仿宋" w:eastAsia="仿宋" w:hAnsi="仿宋" w:cs="Wingdings" w:hint="eastAsia"/>
          <w:sz w:val="32"/>
          <w:szCs w:val="32"/>
        </w:rPr>
        <w:t>%。</w:t>
      </w:r>
    </w:p>
    <w:p w:rsidR="00B522D9" w:rsidRPr="00B522D9" w:rsidRDefault="00B522D9" w:rsidP="00B522D9">
      <w:pPr>
        <w:adjustRightInd w:val="0"/>
        <w:snapToGrid w:val="0"/>
        <w:spacing w:after="160" w:line="560" w:lineRule="exact"/>
        <w:jc w:val="center"/>
        <w:rPr>
          <w:rFonts w:ascii="楷体" w:eastAsia="楷体" w:hAnsi="楷体" w:cs="Wingdings"/>
          <w:sz w:val="28"/>
          <w:szCs w:val="28"/>
        </w:rPr>
      </w:pPr>
      <w:r w:rsidRPr="00B522D9">
        <w:rPr>
          <w:rFonts w:ascii="楷体" w:eastAsia="楷体" w:hAnsi="楷体" w:cs="Wingdings" w:hint="eastAsia"/>
          <w:sz w:val="28"/>
          <w:szCs w:val="28"/>
        </w:rPr>
        <w:t>图4：财政拨款支出决算结构（按功能分类）</w:t>
      </w:r>
    </w:p>
    <w:p w:rsidR="007620A2" w:rsidRPr="00B522D9" w:rsidRDefault="00147453">
      <w:pPr>
        <w:adjustRightInd w:val="0"/>
        <w:snapToGrid w:val="0"/>
        <w:spacing w:line="600" w:lineRule="exact"/>
        <w:ind w:leftChars="200" w:left="420"/>
        <w:rPr>
          <w:rFonts w:ascii="楷体" w:eastAsia="楷体" w:hAnsi="楷体" w:cs="Mongolian Baiti"/>
          <w:b/>
          <w:bCs/>
          <w:sz w:val="32"/>
          <w:szCs w:val="32"/>
        </w:rPr>
      </w:pPr>
      <w:r w:rsidRPr="00B522D9">
        <w:rPr>
          <w:rFonts w:ascii="楷体" w:eastAsia="楷体" w:hAnsi="楷体" w:cs="Mongolian Baiti" w:hint="eastAsia"/>
          <w:b/>
          <w:bCs/>
          <w:sz w:val="32"/>
          <w:szCs w:val="32"/>
        </w:rPr>
        <w:t>（四）一般公共预算基本支出决算情况说明</w:t>
      </w:r>
    </w:p>
    <w:p w:rsidR="007620A2" w:rsidRPr="00B522D9" w:rsidRDefault="00147453">
      <w:pPr>
        <w:adjustRightInd w:val="0"/>
        <w:snapToGrid w:val="0"/>
        <w:spacing w:line="600" w:lineRule="exact"/>
        <w:ind w:firstLineChars="200" w:firstLine="640"/>
        <w:rPr>
          <w:rFonts w:ascii="仿宋" w:eastAsia="仿宋" w:hAnsi="仿宋" w:cs="Wingdings"/>
          <w:sz w:val="32"/>
          <w:szCs w:val="32"/>
        </w:rPr>
      </w:pPr>
      <w:r w:rsidRPr="00B522D9">
        <w:rPr>
          <w:rFonts w:ascii="仿宋" w:eastAsia="仿宋" w:hAnsi="仿宋" w:cs="Wingdings" w:hint="eastAsia"/>
          <w:sz w:val="32"/>
          <w:szCs w:val="32"/>
        </w:rPr>
        <w:t>2020 年度财政拨款基本支出</w:t>
      </w:r>
      <w:r w:rsidR="00B522D9">
        <w:rPr>
          <w:rFonts w:ascii="仿宋" w:eastAsia="仿宋" w:hAnsi="仿宋" w:cs="Wingdings" w:hint="eastAsia"/>
          <w:sz w:val="32"/>
          <w:szCs w:val="32"/>
        </w:rPr>
        <w:t>110.42</w:t>
      </w:r>
      <w:r w:rsidRPr="00B522D9">
        <w:rPr>
          <w:rFonts w:ascii="仿宋" w:eastAsia="仿宋" w:hAnsi="仿宋" w:cs="Wingdings" w:hint="eastAsia"/>
          <w:sz w:val="32"/>
          <w:szCs w:val="32"/>
        </w:rPr>
        <w:t xml:space="preserve">万元，其中：人员经费 </w:t>
      </w:r>
      <w:r w:rsidR="00B522D9">
        <w:rPr>
          <w:rFonts w:ascii="仿宋" w:eastAsia="仿宋" w:hAnsi="仿宋" w:cs="Wingdings" w:hint="eastAsia"/>
          <w:sz w:val="32"/>
          <w:szCs w:val="32"/>
        </w:rPr>
        <w:t>95.14</w:t>
      </w:r>
      <w:r w:rsidRPr="00B522D9">
        <w:rPr>
          <w:rFonts w:ascii="仿宋" w:eastAsia="仿宋" w:hAnsi="仿宋" w:cs="Wingdings" w:hint="eastAsia"/>
          <w:sz w:val="32"/>
          <w:szCs w:val="32"/>
        </w:rPr>
        <w:t xml:space="preserve">万元，主要包括基本工资、津贴补贴、奖金、机关事业单位基本养老保险缴费、职业年金缴费、职工基本医疗保险缴费、住房公积金、其他社会保障缴费、其他工资福利支出；公用经费 </w:t>
      </w:r>
      <w:r w:rsidR="00B522D9">
        <w:rPr>
          <w:rFonts w:ascii="仿宋" w:eastAsia="仿宋" w:hAnsi="仿宋" w:cs="Wingdings" w:hint="eastAsia"/>
          <w:sz w:val="32"/>
          <w:szCs w:val="32"/>
        </w:rPr>
        <w:t>15.28</w:t>
      </w:r>
      <w:r w:rsidRPr="00B522D9">
        <w:rPr>
          <w:rFonts w:ascii="仿宋" w:eastAsia="仿宋" w:hAnsi="仿宋" w:cs="Wingdings" w:hint="eastAsia"/>
          <w:sz w:val="32"/>
          <w:szCs w:val="32"/>
        </w:rPr>
        <w:t>万元，主要包括办公费、邮电费、公务接待费</w:t>
      </w:r>
      <w:r w:rsidR="00B522D9">
        <w:rPr>
          <w:rFonts w:ascii="仿宋" w:eastAsia="仿宋" w:hAnsi="仿宋" w:cs="Wingdings" w:hint="eastAsia"/>
          <w:sz w:val="32"/>
          <w:szCs w:val="32"/>
        </w:rPr>
        <w:t>、</w:t>
      </w:r>
      <w:r w:rsidRPr="00B522D9">
        <w:rPr>
          <w:rFonts w:ascii="仿宋" w:eastAsia="仿宋" w:hAnsi="仿宋" w:cs="Wingdings" w:hint="eastAsia"/>
          <w:sz w:val="32"/>
          <w:szCs w:val="32"/>
        </w:rPr>
        <w:t>其他商品和服务支出。</w:t>
      </w:r>
    </w:p>
    <w:p w:rsidR="007620A2" w:rsidRDefault="00147453">
      <w:pPr>
        <w:keepNext/>
        <w:keepLines/>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7620A2" w:rsidRPr="00E97421" w:rsidRDefault="00147453" w:rsidP="00E97421">
      <w:pPr>
        <w:adjustRightInd w:val="0"/>
        <w:snapToGrid w:val="0"/>
        <w:spacing w:line="600" w:lineRule="exact"/>
        <w:ind w:firstLineChars="200" w:firstLine="643"/>
        <w:rPr>
          <w:rFonts w:ascii="楷体" w:eastAsia="楷体" w:hAnsi="楷体" w:cs="Mongolian Baiti"/>
          <w:b/>
          <w:bCs/>
          <w:sz w:val="32"/>
          <w:szCs w:val="32"/>
        </w:rPr>
      </w:pPr>
      <w:r w:rsidRPr="00E97421">
        <w:rPr>
          <w:rFonts w:ascii="楷体" w:eastAsia="楷体" w:hAnsi="楷体" w:cs="Mongolian Baiti" w:hint="eastAsia"/>
          <w:b/>
          <w:bCs/>
          <w:sz w:val="32"/>
          <w:szCs w:val="32"/>
        </w:rPr>
        <w:t>（一）“三公”经费财政拨款支出决算总体情况说明</w:t>
      </w:r>
    </w:p>
    <w:p w:rsidR="007620A2" w:rsidRPr="001F4286" w:rsidRDefault="00147453">
      <w:pPr>
        <w:adjustRightInd w:val="0"/>
        <w:snapToGrid w:val="0"/>
        <w:spacing w:line="600" w:lineRule="exact"/>
        <w:ind w:firstLineChars="200" w:firstLine="640"/>
        <w:rPr>
          <w:rFonts w:ascii="仿宋" w:eastAsia="仿宋" w:hAnsi="仿宋" w:cs="Wingdings"/>
          <w:sz w:val="32"/>
          <w:szCs w:val="32"/>
        </w:rPr>
      </w:pPr>
      <w:r w:rsidRPr="001F4286">
        <w:rPr>
          <w:rFonts w:ascii="仿宋" w:eastAsia="仿宋" w:hAnsi="仿宋" w:cs="Wingdings" w:hint="eastAsia"/>
          <w:sz w:val="32"/>
          <w:szCs w:val="32"/>
        </w:rPr>
        <w:lastRenderedPageBreak/>
        <w:t>本部门2020年度“三公”经费财政拨款支出预算为</w:t>
      </w:r>
      <w:r w:rsidR="001F4286" w:rsidRPr="001F4286">
        <w:rPr>
          <w:rFonts w:ascii="仿宋" w:eastAsia="仿宋" w:hAnsi="仿宋" w:cs="Wingdings" w:hint="eastAsia"/>
          <w:sz w:val="32"/>
          <w:szCs w:val="32"/>
        </w:rPr>
        <w:t>0.04</w:t>
      </w:r>
      <w:r w:rsidRPr="001F4286">
        <w:rPr>
          <w:rFonts w:ascii="仿宋" w:eastAsia="仿宋" w:hAnsi="仿宋" w:cs="Wingdings" w:hint="eastAsia"/>
          <w:sz w:val="32"/>
          <w:szCs w:val="32"/>
        </w:rPr>
        <w:t>万元，支出决算为</w:t>
      </w:r>
      <w:r w:rsidR="001F4286" w:rsidRPr="001F4286">
        <w:rPr>
          <w:rFonts w:ascii="仿宋" w:eastAsia="仿宋" w:hAnsi="仿宋" w:cs="Wingdings" w:hint="eastAsia"/>
          <w:sz w:val="32"/>
          <w:szCs w:val="32"/>
        </w:rPr>
        <w:t>0.04</w:t>
      </w:r>
      <w:r w:rsidRPr="001F4286">
        <w:rPr>
          <w:rFonts w:ascii="仿宋" w:eastAsia="仿宋" w:hAnsi="仿宋" w:cs="Wingdings" w:hint="eastAsia"/>
          <w:sz w:val="32"/>
          <w:szCs w:val="32"/>
        </w:rPr>
        <w:t>元，完成预算的</w:t>
      </w:r>
      <w:r w:rsidR="001F4286" w:rsidRPr="001F4286">
        <w:rPr>
          <w:rFonts w:ascii="仿宋" w:eastAsia="仿宋" w:hAnsi="仿宋" w:cs="Wingdings" w:hint="eastAsia"/>
          <w:sz w:val="32"/>
          <w:szCs w:val="32"/>
        </w:rPr>
        <w:t>100</w:t>
      </w:r>
      <w:r w:rsidRPr="001F4286">
        <w:rPr>
          <w:rFonts w:ascii="仿宋" w:eastAsia="仿宋" w:hAnsi="仿宋" w:cs="Wingdings" w:hint="eastAsia"/>
          <w:sz w:val="32"/>
          <w:szCs w:val="32"/>
        </w:rPr>
        <w:t>%,较预算增加</w:t>
      </w:r>
      <w:r w:rsidR="001F4286" w:rsidRPr="001F4286">
        <w:rPr>
          <w:rFonts w:ascii="仿宋" w:eastAsia="仿宋" w:hAnsi="仿宋" w:cs="Wingdings" w:hint="eastAsia"/>
          <w:sz w:val="32"/>
          <w:szCs w:val="32"/>
        </w:rPr>
        <w:t>0</w:t>
      </w:r>
      <w:r w:rsidRPr="001F4286">
        <w:rPr>
          <w:rFonts w:ascii="仿宋" w:eastAsia="仿宋" w:hAnsi="仿宋" w:cs="Wingdings" w:hint="eastAsia"/>
          <w:sz w:val="32"/>
          <w:szCs w:val="32"/>
        </w:rPr>
        <w:t>万元，增长</w:t>
      </w:r>
      <w:r w:rsidR="001F4286" w:rsidRPr="001F4286">
        <w:rPr>
          <w:rFonts w:ascii="仿宋" w:eastAsia="仿宋" w:hAnsi="仿宋" w:cs="Wingdings" w:hint="eastAsia"/>
          <w:sz w:val="32"/>
          <w:szCs w:val="32"/>
        </w:rPr>
        <w:t>0</w:t>
      </w:r>
      <w:r w:rsidRPr="001F4286">
        <w:rPr>
          <w:rFonts w:ascii="仿宋" w:eastAsia="仿宋" w:hAnsi="仿宋" w:cs="Wingdings" w:hint="eastAsia"/>
          <w:sz w:val="32"/>
          <w:szCs w:val="32"/>
        </w:rPr>
        <w:t>%，主要是</w:t>
      </w:r>
      <w:r w:rsidR="001F4286" w:rsidRPr="001F4286">
        <w:rPr>
          <w:rFonts w:ascii="仿宋" w:eastAsia="仿宋" w:hAnsi="仿宋" w:cs="Wingdings" w:hint="eastAsia"/>
          <w:sz w:val="32"/>
          <w:szCs w:val="32"/>
        </w:rPr>
        <w:t>与预算持平</w:t>
      </w:r>
      <w:r w:rsidRPr="001F4286">
        <w:rPr>
          <w:rFonts w:ascii="仿宋" w:eastAsia="仿宋" w:hAnsi="仿宋" w:cs="Wingdings" w:hint="eastAsia"/>
          <w:sz w:val="32"/>
          <w:szCs w:val="32"/>
        </w:rPr>
        <w:t>；较2019年度增加</w:t>
      </w:r>
      <w:r w:rsidR="001F4286" w:rsidRPr="001F4286">
        <w:rPr>
          <w:rFonts w:ascii="仿宋" w:eastAsia="仿宋" w:hAnsi="仿宋" w:cs="Wingdings" w:hint="eastAsia"/>
          <w:sz w:val="32"/>
          <w:szCs w:val="32"/>
        </w:rPr>
        <w:t>0.04</w:t>
      </w:r>
      <w:r w:rsidRPr="001F4286">
        <w:rPr>
          <w:rFonts w:ascii="仿宋" w:eastAsia="仿宋" w:hAnsi="仿宋" w:cs="Wingdings" w:hint="eastAsia"/>
          <w:sz w:val="32"/>
          <w:szCs w:val="32"/>
        </w:rPr>
        <w:t>万元，增长</w:t>
      </w:r>
      <w:r w:rsidR="001F4286" w:rsidRPr="001F4286">
        <w:rPr>
          <w:rFonts w:ascii="仿宋" w:eastAsia="仿宋" w:hAnsi="仿宋" w:cs="Wingdings" w:hint="eastAsia"/>
          <w:sz w:val="32"/>
          <w:szCs w:val="32"/>
        </w:rPr>
        <w:t>100</w:t>
      </w:r>
      <w:r w:rsidRPr="001F4286">
        <w:rPr>
          <w:rFonts w:ascii="仿宋" w:eastAsia="仿宋" w:hAnsi="仿宋" w:cs="Wingdings" w:hint="eastAsia"/>
          <w:sz w:val="32"/>
          <w:szCs w:val="32"/>
        </w:rPr>
        <w:t>%，主要是</w:t>
      </w:r>
      <w:r w:rsidR="00E97421">
        <w:rPr>
          <w:rFonts w:ascii="仿宋" w:eastAsia="仿宋" w:hAnsi="仿宋" w:cs="Wingdings" w:hint="eastAsia"/>
          <w:sz w:val="32"/>
          <w:szCs w:val="32"/>
        </w:rPr>
        <w:t>有公务接待</w:t>
      </w:r>
      <w:r w:rsidRPr="001F4286">
        <w:rPr>
          <w:rFonts w:ascii="仿宋" w:eastAsia="仿宋" w:hAnsi="仿宋" w:cs="Wingdings" w:hint="eastAsia"/>
          <w:sz w:val="32"/>
          <w:szCs w:val="32"/>
        </w:rPr>
        <w:t>。</w:t>
      </w:r>
    </w:p>
    <w:p w:rsidR="007620A2" w:rsidRPr="00E97421" w:rsidRDefault="00147453" w:rsidP="00E97421">
      <w:pPr>
        <w:adjustRightInd w:val="0"/>
        <w:snapToGrid w:val="0"/>
        <w:spacing w:line="600" w:lineRule="exact"/>
        <w:ind w:firstLineChars="200" w:firstLine="643"/>
        <w:rPr>
          <w:rFonts w:ascii="楷体" w:eastAsia="楷体" w:hAnsi="楷体" w:cs="Mongolian Baiti"/>
          <w:b/>
          <w:bCs/>
          <w:sz w:val="32"/>
          <w:szCs w:val="32"/>
        </w:rPr>
      </w:pPr>
      <w:r w:rsidRPr="00E97421">
        <w:rPr>
          <w:rFonts w:ascii="楷体" w:eastAsia="楷体" w:hAnsi="楷体" w:cs="Mongolian Baiti" w:hint="eastAsia"/>
          <w:b/>
          <w:bCs/>
          <w:sz w:val="32"/>
          <w:szCs w:val="32"/>
        </w:rPr>
        <w:t>（二）“三公”经费财政拨款支出决算具体情况说明</w:t>
      </w:r>
    </w:p>
    <w:p w:rsidR="007620A2" w:rsidRDefault="00147453" w:rsidP="00E97421">
      <w:pPr>
        <w:adjustRightInd w:val="0"/>
        <w:snapToGrid w:val="0"/>
        <w:spacing w:line="600" w:lineRule="exact"/>
        <w:ind w:firstLineChars="200" w:firstLine="643"/>
        <w:rPr>
          <w:rFonts w:ascii="仿宋_GB2312" w:eastAsia="仿宋_GB2312" w:hAnsi="Times New Roman" w:cs="Wingdings"/>
          <w:sz w:val="32"/>
          <w:szCs w:val="32"/>
        </w:rPr>
      </w:pPr>
      <w:r w:rsidRPr="00E97421">
        <w:rPr>
          <w:rFonts w:ascii="楷体" w:eastAsia="楷体" w:hAnsi="楷体" w:cs="Mongolian Baiti" w:hint="eastAsia"/>
          <w:b/>
          <w:bCs/>
          <w:sz w:val="32"/>
          <w:szCs w:val="32"/>
        </w:rPr>
        <w:t>1.因公出国（境）费。</w:t>
      </w:r>
      <w:r w:rsidRPr="00E97421">
        <w:rPr>
          <w:rFonts w:ascii="仿宋" w:eastAsia="仿宋" w:hAnsi="仿宋" w:cs="仿宋_GB2312" w:hint="eastAsia"/>
          <w:sz w:val="32"/>
          <w:szCs w:val="32"/>
        </w:rPr>
        <w:t>本部门2020年因公出国（境）费支出</w:t>
      </w:r>
      <w:r w:rsidR="00E97421">
        <w:rPr>
          <w:rFonts w:ascii="仿宋" w:eastAsia="仿宋" w:hAnsi="仿宋" w:cs="仿宋_GB2312" w:hint="eastAsia"/>
          <w:sz w:val="32"/>
          <w:szCs w:val="32"/>
        </w:rPr>
        <w:t>0</w:t>
      </w:r>
      <w:r w:rsidRPr="00E97421">
        <w:rPr>
          <w:rFonts w:ascii="仿宋" w:eastAsia="仿宋" w:hAnsi="仿宋" w:cs="仿宋_GB2312" w:hint="eastAsia"/>
          <w:sz w:val="32"/>
          <w:szCs w:val="32"/>
        </w:rPr>
        <w:t>万元，完成预算的</w:t>
      </w:r>
      <w:r w:rsidR="00E97421">
        <w:rPr>
          <w:rFonts w:ascii="仿宋" w:eastAsia="仿宋" w:hAnsi="仿宋" w:cs="仿宋_GB2312" w:hint="eastAsia"/>
          <w:sz w:val="32"/>
          <w:szCs w:val="32"/>
        </w:rPr>
        <w:t>100</w:t>
      </w:r>
      <w:r w:rsidRPr="00E97421">
        <w:rPr>
          <w:rFonts w:ascii="仿宋" w:eastAsia="仿宋" w:hAnsi="仿宋" w:cs="仿宋_GB2312" w:hint="eastAsia"/>
          <w:sz w:val="32"/>
          <w:szCs w:val="32"/>
        </w:rPr>
        <w:t>%。</w:t>
      </w:r>
      <w:r w:rsidRPr="00E97421">
        <w:rPr>
          <w:rFonts w:ascii="仿宋" w:eastAsia="仿宋" w:hAnsi="仿宋" w:cs="Wingdings" w:hint="eastAsia"/>
          <w:sz w:val="32"/>
          <w:szCs w:val="32"/>
        </w:rPr>
        <w:t>因公出国（境）团组</w:t>
      </w:r>
      <w:r w:rsidR="00E97421">
        <w:rPr>
          <w:rFonts w:ascii="仿宋" w:eastAsia="仿宋" w:hAnsi="仿宋" w:cs="Wingdings" w:hint="eastAsia"/>
          <w:sz w:val="32"/>
          <w:szCs w:val="32"/>
        </w:rPr>
        <w:t>0</w:t>
      </w:r>
      <w:r w:rsidRPr="00E97421">
        <w:rPr>
          <w:rFonts w:ascii="仿宋" w:eastAsia="仿宋" w:hAnsi="仿宋" w:cs="Wingdings" w:hint="eastAsia"/>
          <w:sz w:val="32"/>
          <w:szCs w:val="32"/>
        </w:rPr>
        <w:t>个、共</w:t>
      </w:r>
      <w:r w:rsidR="00E97421">
        <w:rPr>
          <w:rFonts w:ascii="仿宋" w:eastAsia="仿宋" w:hAnsi="仿宋" w:cs="Wingdings" w:hint="eastAsia"/>
          <w:sz w:val="32"/>
          <w:szCs w:val="32"/>
        </w:rPr>
        <w:t>0</w:t>
      </w:r>
      <w:r w:rsidRPr="00E97421">
        <w:rPr>
          <w:rFonts w:ascii="仿宋" w:eastAsia="仿宋" w:hAnsi="仿宋" w:cs="Wingdings" w:hint="eastAsia"/>
          <w:sz w:val="32"/>
          <w:szCs w:val="32"/>
        </w:rPr>
        <w:t>人、参加其他单位组织的因公出国（境）团组</w:t>
      </w:r>
      <w:r w:rsidR="00E97421">
        <w:rPr>
          <w:rFonts w:ascii="仿宋" w:eastAsia="仿宋" w:hAnsi="仿宋" w:cs="Wingdings" w:hint="eastAsia"/>
          <w:sz w:val="32"/>
          <w:szCs w:val="32"/>
        </w:rPr>
        <w:t>0</w:t>
      </w:r>
      <w:r w:rsidRPr="00E97421">
        <w:rPr>
          <w:rFonts w:ascii="仿宋" w:eastAsia="仿宋" w:hAnsi="仿宋" w:cs="Wingdings" w:hint="eastAsia"/>
          <w:sz w:val="32"/>
          <w:szCs w:val="32"/>
        </w:rPr>
        <w:t>个、共</w:t>
      </w:r>
      <w:r w:rsidR="00E97421">
        <w:rPr>
          <w:rFonts w:ascii="仿宋" w:eastAsia="仿宋" w:hAnsi="仿宋" w:cs="Wingdings" w:hint="eastAsia"/>
          <w:sz w:val="32"/>
          <w:szCs w:val="32"/>
        </w:rPr>
        <w:t>0</w:t>
      </w:r>
      <w:r w:rsidRPr="00E97421">
        <w:rPr>
          <w:rFonts w:ascii="仿宋" w:eastAsia="仿宋" w:hAnsi="仿宋" w:cs="Wingdings" w:hint="eastAsia"/>
          <w:sz w:val="32"/>
          <w:szCs w:val="32"/>
        </w:rPr>
        <w:t>人/无本单位组织的出国（境）团组。因公出国（境）费支出较预算增加</w:t>
      </w:r>
      <w:r w:rsidR="00E97421">
        <w:rPr>
          <w:rFonts w:ascii="仿宋" w:eastAsia="仿宋" w:hAnsi="仿宋" w:cs="Wingdings" w:hint="eastAsia"/>
          <w:sz w:val="32"/>
          <w:szCs w:val="32"/>
        </w:rPr>
        <w:t>0</w:t>
      </w:r>
      <w:r w:rsidRPr="00E97421">
        <w:rPr>
          <w:rFonts w:ascii="仿宋" w:eastAsia="仿宋" w:hAnsi="仿宋" w:cs="Wingdings" w:hint="eastAsia"/>
          <w:sz w:val="32"/>
          <w:szCs w:val="32"/>
        </w:rPr>
        <w:t>万元，增长</w:t>
      </w:r>
      <w:r w:rsidR="00E97421">
        <w:rPr>
          <w:rFonts w:ascii="仿宋" w:eastAsia="仿宋" w:hAnsi="仿宋" w:cs="Wingdings" w:hint="eastAsia"/>
          <w:sz w:val="32"/>
          <w:szCs w:val="32"/>
        </w:rPr>
        <w:t>0</w:t>
      </w:r>
      <w:r w:rsidRPr="00E97421">
        <w:rPr>
          <w:rFonts w:ascii="仿宋" w:eastAsia="仿宋" w:hAnsi="仿宋" w:cs="Wingdings" w:hint="eastAsia"/>
          <w:sz w:val="32"/>
          <w:szCs w:val="32"/>
        </w:rPr>
        <w:t>%,主要是</w:t>
      </w:r>
      <w:r w:rsidR="00E97421">
        <w:rPr>
          <w:rFonts w:ascii="仿宋" w:eastAsia="仿宋" w:hAnsi="仿宋" w:cs="Wingdings" w:hint="eastAsia"/>
          <w:sz w:val="32"/>
          <w:szCs w:val="32"/>
        </w:rPr>
        <w:t>无因公出国</w:t>
      </w:r>
      <w:r w:rsidRPr="00E97421">
        <w:rPr>
          <w:rFonts w:ascii="仿宋" w:eastAsia="仿宋" w:hAnsi="仿宋" w:cs="Wingdings" w:hint="eastAsia"/>
          <w:sz w:val="32"/>
          <w:szCs w:val="32"/>
        </w:rPr>
        <w:t>；较上年增加</w:t>
      </w:r>
      <w:r w:rsidR="00E97421">
        <w:rPr>
          <w:rFonts w:ascii="仿宋" w:eastAsia="仿宋" w:hAnsi="仿宋" w:cs="Wingdings" w:hint="eastAsia"/>
          <w:sz w:val="32"/>
          <w:szCs w:val="32"/>
        </w:rPr>
        <w:t>0</w:t>
      </w:r>
      <w:r w:rsidRPr="00E97421">
        <w:rPr>
          <w:rFonts w:ascii="仿宋" w:eastAsia="仿宋" w:hAnsi="仿宋" w:cs="Wingdings" w:hint="eastAsia"/>
          <w:sz w:val="32"/>
          <w:szCs w:val="32"/>
        </w:rPr>
        <w:t>万元，增长</w:t>
      </w:r>
      <w:r w:rsidR="00E97421">
        <w:rPr>
          <w:rFonts w:ascii="仿宋" w:eastAsia="仿宋" w:hAnsi="仿宋" w:cs="Wingdings" w:hint="eastAsia"/>
          <w:sz w:val="32"/>
          <w:szCs w:val="32"/>
        </w:rPr>
        <w:t>0</w:t>
      </w:r>
      <w:r w:rsidRPr="00E97421">
        <w:rPr>
          <w:rFonts w:ascii="仿宋" w:eastAsia="仿宋" w:hAnsi="仿宋" w:cs="Wingdings" w:hint="eastAsia"/>
          <w:sz w:val="32"/>
          <w:szCs w:val="32"/>
        </w:rPr>
        <w:t>%,主要是</w:t>
      </w:r>
      <w:r w:rsidR="00E97421">
        <w:rPr>
          <w:rFonts w:ascii="仿宋" w:eastAsia="仿宋" w:hAnsi="仿宋" w:cs="Wingdings" w:hint="eastAsia"/>
          <w:sz w:val="32"/>
          <w:szCs w:val="32"/>
        </w:rPr>
        <w:t>无因公出国</w:t>
      </w:r>
      <w:r w:rsidRPr="00E97421">
        <w:rPr>
          <w:rFonts w:ascii="仿宋" w:eastAsia="仿宋" w:hAnsi="仿宋" w:cs="Wingdings" w:hint="eastAsia"/>
          <w:sz w:val="32"/>
          <w:szCs w:val="32"/>
        </w:rPr>
        <w:t>。</w:t>
      </w:r>
    </w:p>
    <w:p w:rsidR="007620A2" w:rsidRDefault="00147453" w:rsidP="00E97421">
      <w:pPr>
        <w:adjustRightInd w:val="0"/>
        <w:snapToGrid w:val="0"/>
        <w:spacing w:line="600" w:lineRule="exact"/>
        <w:ind w:firstLineChars="200" w:firstLine="643"/>
        <w:rPr>
          <w:rFonts w:ascii="仿宋_GB2312" w:eastAsia="仿宋_GB2312" w:hAnsi="Times New Roman" w:cs="Mongolian Baiti"/>
          <w:b/>
          <w:bCs/>
          <w:sz w:val="32"/>
          <w:szCs w:val="32"/>
        </w:rPr>
      </w:pPr>
      <w:r w:rsidRPr="00E97421">
        <w:rPr>
          <w:rFonts w:ascii="楷体" w:eastAsia="楷体" w:hAnsi="楷体" w:cs="Mongolian Baiti" w:hint="eastAsia"/>
          <w:b/>
          <w:bCs/>
          <w:sz w:val="32"/>
          <w:szCs w:val="32"/>
        </w:rPr>
        <w:t>2.公务用车购置及运行维护费。</w:t>
      </w:r>
      <w:r w:rsidRPr="00E97421">
        <w:rPr>
          <w:rFonts w:ascii="仿宋" w:eastAsia="仿宋" w:hAnsi="仿宋" w:cs="仿宋_GB2312" w:hint="eastAsia"/>
          <w:sz w:val="32"/>
          <w:szCs w:val="32"/>
        </w:rPr>
        <w:t>本部门2020年公务用车购置及运行维护费支出</w:t>
      </w:r>
      <w:r w:rsidR="00E97421">
        <w:rPr>
          <w:rFonts w:ascii="仿宋" w:eastAsia="仿宋" w:hAnsi="仿宋" w:cs="仿宋_GB2312" w:hint="eastAsia"/>
          <w:sz w:val="32"/>
          <w:szCs w:val="32"/>
        </w:rPr>
        <w:t>0</w:t>
      </w:r>
      <w:r w:rsidRPr="00E97421">
        <w:rPr>
          <w:rFonts w:ascii="仿宋" w:eastAsia="仿宋" w:hAnsi="仿宋" w:cs="仿宋_GB2312" w:hint="eastAsia"/>
          <w:sz w:val="32"/>
          <w:szCs w:val="32"/>
        </w:rPr>
        <w:t>万元，完成预算的</w:t>
      </w:r>
      <w:r w:rsidR="00E97421">
        <w:rPr>
          <w:rFonts w:ascii="仿宋" w:eastAsia="仿宋" w:hAnsi="仿宋" w:cs="仿宋_GB2312" w:hint="eastAsia"/>
          <w:sz w:val="32"/>
          <w:szCs w:val="32"/>
        </w:rPr>
        <w:t>100</w:t>
      </w:r>
      <w:r w:rsidRPr="00E97421">
        <w:rPr>
          <w:rFonts w:ascii="仿宋" w:eastAsia="仿宋" w:hAnsi="仿宋" w:cs="仿宋_GB2312" w:hint="eastAsia"/>
          <w:sz w:val="32"/>
          <w:szCs w:val="32"/>
        </w:rPr>
        <w:t>%，</w:t>
      </w:r>
      <w:r w:rsidRPr="00E97421">
        <w:rPr>
          <w:rFonts w:ascii="仿宋" w:eastAsia="仿宋" w:hAnsi="仿宋" w:cs="Wingdings" w:hint="eastAsia"/>
          <w:sz w:val="32"/>
          <w:szCs w:val="32"/>
        </w:rPr>
        <w:t>较预算</w:t>
      </w:r>
      <w:r w:rsidR="00B0223F" w:rsidRPr="00E97421">
        <w:rPr>
          <w:rFonts w:ascii="仿宋" w:eastAsia="仿宋" w:hAnsi="仿宋" w:cs="Wingdings" w:hint="eastAsia"/>
          <w:sz w:val="32"/>
          <w:szCs w:val="32"/>
        </w:rPr>
        <w:t>增加</w:t>
      </w:r>
      <w:r w:rsidR="00E97421">
        <w:rPr>
          <w:rFonts w:ascii="仿宋" w:eastAsia="仿宋" w:hAnsi="仿宋" w:cs="Wingdings" w:hint="eastAsia"/>
          <w:sz w:val="32"/>
          <w:szCs w:val="32"/>
        </w:rPr>
        <w:t>0</w:t>
      </w:r>
      <w:r w:rsidRPr="00E97421">
        <w:rPr>
          <w:rFonts w:ascii="仿宋" w:eastAsia="仿宋" w:hAnsi="仿宋" w:cs="Wingdings" w:hint="eastAsia"/>
          <w:sz w:val="32"/>
          <w:szCs w:val="32"/>
        </w:rPr>
        <w:t>万元，</w:t>
      </w:r>
      <w:r w:rsidR="00B0223F" w:rsidRPr="00E97421">
        <w:rPr>
          <w:rFonts w:ascii="仿宋" w:eastAsia="仿宋" w:hAnsi="仿宋" w:cs="Wingdings" w:hint="eastAsia"/>
          <w:sz w:val="32"/>
          <w:szCs w:val="32"/>
        </w:rPr>
        <w:t>增长</w:t>
      </w:r>
      <w:r w:rsidR="00E97421">
        <w:rPr>
          <w:rFonts w:ascii="仿宋" w:eastAsia="仿宋" w:hAnsi="仿宋" w:cs="Wingdings" w:hint="eastAsia"/>
          <w:sz w:val="32"/>
          <w:szCs w:val="32"/>
        </w:rPr>
        <w:t>0</w:t>
      </w:r>
      <w:r w:rsidRPr="00E97421">
        <w:rPr>
          <w:rFonts w:ascii="仿宋" w:eastAsia="仿宋" w:hAnsi="仿宋" w:cs="Wingdings" w:hint="eastAsia"/>
          <w:sz w:val="32"/>
          <w:szCs w:val="32"/>
        </w:rPr>
        <w:t>%,主要是</w:t>
      </w:r>
      <w:r w:rsidR="00E97421">
        <w:rPr>
          <w:rFonts w:ascii="仿宋" w:eastAsia="仿宋" w:hAnsi="仿宋" w:cs="Wingdings" w:hint="eastAsia"/>
          <w:sz w:val="32"/>
          <w:szCs w:val="32"/>
        </w:rPr>
        <w:t>无公务用车</w:t>
      </w:r>
      <w:r w:rsidRPr="00E97421">
        <w:rPr>
          <w:rFonts w:ascii="仿宋" w:eastAsia="仿宋" w:hAnsi="仿宋" w:cs="Wingdings" w:hint="eastAsia"/>
          <w:sz w:val="32"/>
          <w:szCs w:val="32"/>
        </w:rPr>
        <w:t>；较上年</w:t>
      </w:r>
      <w:r w:rsidR="00B0223F" w:rsidRPr="00E97421">
        <w:rPr>
          <w:rFonts w:ascii="仿宋" w:eastAsia="仿宋" w:hAnsi="仿宋" w:cs="Wingdings" w:hint="eastAsia"/>
          <w:sz w:val="32"/>
          <w:szCs w:val="32"/>
        </w:rPr>
        <w:t>增加</w:t>
      </w:r>
      <w:r w:rsidR="00E97421">
        <w:rPr>
          <w:rFonts w:ascii="仿宋" w:eastAsia="仿宋" w:hAnsi="仿宋" w:cs="Wingdings" w:hint="eastAsia"/>
          <w:sz w:val="32"/>
          <w:szCs w:val="32"/>
        </w:rPr>
        <w:t>0</w:t>
      </w:r>
      <w:r w:rsidRPr="00E97421">
        <w:rPr>
          <w:rFonts w:ascii="仿宋" w:eastAsia="仿宋" w:hAnsi="仿宋" w:cs="Wingdings" w:hint="eastAsia"/>
          <w:sz w:val="32"/>
          <w:szCs w:val="32"/>
        </w:rPr>
        <w:t>万元，</w:t>
      </w:r>
      <w:r w:rsidR="00B0223F" w:rsidRPr="00E97421">
        <w:rPr>
          <w:rFonts w:ascii="仿宋" w:eastAsia="仿宋" w:hAnsi="仿宋" w:cs="Wingdings" w:hint="eastAsia"/>
          <w:sz w:val="32"/>
          <w:szCs w:val="32"/>
        </w:rPr>
        <w:t>增长</w:t>
      </w:r>
      <w:r w:rsidR="00E97421">
        <w:rPr>
          <w:rFonts w:ascii="仿宋" w:eastAsia="仿宋" w:hAnsi="仿宋" w:cs="Wingdings" w:hint="eastAsia"/>
          <w:sz w:val="32"/>
          <w:szCs w:val="32"/>
        </w:rPr>
        <w:t>0</w:t>
      </w:r>
      <w:r w:rsidRPr="00E97421">
        <w:rPr>
          <w:rFonts w:ascii="仿宋" w:eastAsia="仿宋" w:hAnsi="仿宋" w:cs="Wingdings" w:hint="eastAsia"/>
          <w:sz w:val="32"/>
          <w:szCs w:val="32"/>
        </w:rPr>
        <w:t>%,主要是</w:t>
      </w:r>
      <w:r w:rsidR="00E97421">
        <w:rPr>
          <w:rFonts w:ascii="仿宋" w:eastAsia="仿宋" w:hAnsi="仿宋" w:cs="Wingdings" w:hint="eastAsia"/>
          <w:sz w:val="32"/>
          <w:szCs w:val="32"/>
        </w:rPr>
        <w:t>无公务用车</w:t>
      </w:r>
      <w:r w:rsidRPr="00E97421">
        <w:rPr>
          <w:rFonts w:ascii="仿宋" w:eastAsia="仿宋" w:hAnsi="仿宋" w:cs="Wingdings" w:hint="eastAsia"/>
          <w:sz w:val="32"/>
          <w:szCs w:val="32"/>
        </w:rPr>
        <w:t>。</w:t>
      </w:r>
      <w:r w:rsidRPr="00E97421">
        <w:rPr>
          <w:rFonts w:ascii="楷体" w:eastAsia="楷体" w:hAnsi="楷体" w:cs="Mongolian Baiti" w:hint="eastAsia"/>
          <w:b/>
          <w:bCs/>
          <w:sz w:val="32"/>
          <w:szCs w:val="32"/>
        </w:rPr>
        <w:t>其中：</w:t>
      </w:r>
    </w:p>
    <w:p w:rsidR="007620A2" w:rsidRDefault="00147453" w:rsidP="00E97421">
      <w:pPr>
        <w:adjustRightInd w:val="0"/>
        <w:snapToGrid w:val="0"/>
        <w:spacing w:line="600" w:lineRule="exact"/>
        <w:ind w:firstLineChars="200" w:firstLine="643"/>
        <w:rPr>
          <w:rFonts w:ascii="仿宋_GB2312" w:eastAsia="仿宋_GB2312" w:hAnsi="Times New Roman" w:cs="Wingdings"/>
          <w:sz w:val="32"/>
          <w:szCs w:val="32"/>
        </w:rPr>
      </w:pPr>
      <w:r w:rsidRPr="00E97421">
        <w:rPr>
          <w:rFonts w:ascii="楷体" w:eastAsia="楷体" w:hAnsi="楷体" w:cs="Wingdings" w:hint="eastAsia"/>
          <w:b/>
          <w:sz w:val="32"/>
          <w:szCs w:val="32"/>
        </w:rPr>
        <w:t>公务用车购置费支出：</w:t>
      </w:r>
      <w:r w:rsidRPr="00E97421">
        <w:rPr>
          <w:rFonts w:ascii="仿宋" w:eastAsia="仿宋" w:hAnsi="仿宋" w:cs="Wingdings" w:hint="eastAsia"/>
          <w:sz w:val="32"/>
          <w:szCs w:val="32"/>
        </w:rPr>
        <w:t>本部门2020年度公务用车购置量</w:t>
      </w:r>
      <w:r w:rsidR="00E97421">
        <w:rPr>
          <w:rFonts w:ascii="仿宋" w:eastAsia="仿宋" w:hAnsi="仿宋" w:cs="Wingdings" w:hint="eastAsia"/>
          <w:sz w:val="32"/>
          <w:szCs w:val="32"/>
        </w:rPr>
        <w:t>0</w:t>
      </w:r>
      <w:r w:rsidRPr="00E97421">
        <w:rPr>
          <w:rFonts w:ascii="仿宋" w:eastAsia="仿宋" w:hAnsi="仿宋" w:cs="Wingdings" w:hint="eastAsia"/>
          <w:sz w:val="32"/>
          <w:szCs w:val="32"/>
        </w:rPr>
        <w:t>辆，发生“公务用车购置”经费支出</w:t>
      </w:r>
      <w:r w:rsidR="00E97421">
        <w:rPr>
          <w:rFonts w:ascii="仿宋" w:eastAsia="仿宋" w:hAnsi="仿宋" w:cs="Wingdings" w:hint="eastAsia"/>
          <w:sz w:val="32"/>
          <w:szCs w:val="32"/>
        </w:rPr>
        <w:t>0</w:t>
      </w:r>
      <w:r w:rsidRPr="00E97421">
        <w:rPr>
          <w:rFonts w:ascii="仿宋" w:eastAsia="仿宋" w:hAnsi="仿宋" w:cs="Wingdings" w:hint="eastAsia"/>
          <w:sz w:val="32"/>
          <w:szCs w:val="32"/>
        </w:rPr>
        <w:t>万元。公务用车购置费支出较预算增加</w:t>
      </w:r>
      <w:r w:rsidR="00E97421">
        <w:rPr>
          <w:rFonts w:ascii="仿宋" w:eastAsia="仿宋" w:hAnsi="仿宋" w:cs="Wingdings" w:hint="eastAsia"/>
          <w:sz w:val="32"/>
          <w:szCs w:val="32"/>
        </w:rPr>
        <w:t>0</w:t>
      </w:r>
      <w:r w:rsidRPr="00E97421">
        <w:rPr>
          <w:rFonts w:ascii="仿宋" w:eastAsia="仿宋" w:hAnsi="仿宋" w:cs="Wingdings" w:hint="eastAsia"/>
          <w:sz w:val="32"/>
          <w:szCs w:val="32"/>
        </w:rPr>
        <w:t>万元，增长</w:t>
      </w:r>
      <w:r w:rsidR="00E97421">
        <w:rPr>
          <w:rFonts w:ascii="仿宋" w:eastAsia="仿宋" w:hAnsi="仿宋" w:cs="Wingdings" w:hint="eastAsia"/>
          <w:sz w:val="32"/>
          <w:szCs w:val="32"/>
        </w:rPr>
        <w:t>0</w:t>
      </w:r>
      <w:r w:rsidRPr="00E97421">
        <w:rPr>
          <w:rFonts w:ascii="仿宋" w:eastAsia="仿宋" w:hAnsi="仿宋" w:cs="Wingdings" w:hint="eastAsia"/>
          <w:sz w:val="32"/>
          <w:szCs w:val="32"/>
        </w:rPr>
        <w:t>%,主要是</w:t>
      </w:r>
      <w:r w:rsidR="00E97421">
        <w:rPr>
          <w:rFonts w:ascii="仿宋" w:eastAsia="仿宋" w:hAnsi="仿宋" w:cs="Wingdings" w:hint="eastAsia"/>
          <w:sz w:val="32"/>
          <w:szCs w:val="32"/>
        </w:rPr>
        <w:t>无公务用车</w:t>
      </w:r>
      <w:r w:rsidRPr="00E97421">
        <w:rPr>
          <w:rFonts w:ascii="仿宋" w:eastAsia="仿宋" w:hAnsi="仿宋" w:cs="Wingdings" w:hint="eastAsia"/>
          <w:sz w:val="32"/>
          <w:szCs w:val="32"/>
        </w:rPr>
        <w:t>；较上年增加</w:t>
      </w:r>
      <w:r w:rsidR="00E97421">
        <w:rPr>
          <w:rFonts w:ascii="仿宋" w:eastAsia="仿宋" w:hAnsi="仿宋" w:cs="Wingdings" w:hint="eastAsia"/>
          <w:sz w:val="32"/>
          <w:szCs w:val="32"/>
        </w:rPr>
        <w:t>0</w:t>
      </w:r>
      <w:r w:rsidRPr="00E97421">
        <w:rPr>
          <w:rFonts w:ascii="仿宋" w:eastAsia="仿宋" w:hAnsi="仿宋" w:cs="Wingdings" w:hint="eastAsia"/>
          <w:sz w:val="32"/>
          <w:szCs w:val="32"/>
        </w:rPr>
        <w:t>万元，增长</w:t>
      </w:r>
      <w:r w:rsidR="00E97421">
        <w:rPr>
          <w:rFonts w:ascii="仿宋" w:eastAsia="仿宋" w:hAnsi="仿宋" w:cs="Wingdings" w:hint="eastAsia"/>
          <w:sz w:val="32"/>
          <w:szCs w:val="32"/>
        </w:rPr>
        <w:t>0</w:t>
      </w:r>
      <w:r w:rsidRPr="00E97421">
        <w:rPr>
          <w:rFonts w:ascii="仿宋" w:eastAsia="仿宋" w:hAnsi="仿宋" w:cs="Wingdings" w:hint="eastAsia"/>
          <w:sz w:val="32"/>
          <w:szCs w:val="32"/>
        </w:rPr>
        <w:t>%,主要是</w:t>
      </w:r>
      <w:r w:rsidR="00E97421">
        <w:rPr>
          <w:rFonts w:ascii="仿宋" w:eastAsia="仿宋" w:hAnsi="仿宋" w:cs="Wingdings" w:hint="eastAsia"/>
          <w:sz w:val="32"/>
          <w:szCs w:val="32"/>
        </w:rPr>
        <w:t>无公务用车</w:t>
      </w:r>
      <w:r w:rsidRPr="00E97421">
        <w:rPr>
          <w:rFonts w:ascii="仿宋" w:eastAsia="仿宋" w:hAnsi="仿宋" w:cs="Wingdings" w:hint="eastAsia"/>
          <w:sz w:val="32"/>
          <w:szCs w:val="32"/>
        </w:rPr>
        <w:t>。</w:t>
      </w:r>
    </w:p>
    <w:p w:rsidR="007620A2" w:rsidRDefault="00147453" w:rsidP="00E97421">
      <w:pPr>
        <w:adjustRightInd w:val="0"/>
        <w:snapToGrid w:val="0"/>
        <w:spacing w:line="600" w:lineRule="exact"/>
        <w:ind w:firstLineChars="200" w:firstLine="643"/>
        <w:rPr>
          <w:rFonts w:ascii="仿宋_GB2312" w:eastAsia="仿宋_GB2312" w:hAnsi="Times New Roman" w:cs="Wingdings"/>
          <w:sz w:val="32"/>
          <w:szCs w:val="32"/>
        </w:rPr>
      </w:pPr>
      <w:r w:rsidRPr="00E97421">
        <w:rPr>
          <w:rFonts w:ascii="楷体" w:eastAsia="楷体" w:hAnsi="楷体" w:cs="Wingdings" w:hint="eastAsia"/>
          <w:b/>
          <w:sz w:val="32"/>
          <w:szCs w:val="32"/>
        </w:rPr>
        <w:t>公务用车运行维护费支出</w:t>
      </w:r>
      <w:r w:rsidRPr="00E97421">
        <w:rPr>
          <w:rFonts w:ascii="仿宋" w:eastAsia="仿宋" w:hAnsi="仿宋" w:cs="Wingdings" w:hint="eastAsia"/>
          <w:b/>
          <w:sz w:val="32"/>
          <w:szCs w:val="32"/>
        </w:rPr>
        <w:t>：</w:t>
      </w:r>
      <w:r w:rsidRPr="00E97421">
        <w:rPr>
          <w:rFonts w:ascii="仿宋" w:eastAsia="仿宋" w:hAnsi="仿宋" w:cs="Wingdings" w:hint="eastAsia"/>
          <w:sz w:val="32"/>
          <w:szCs w:val="32"/>
        </w:rPr>
        <w:t>本部门2020年度单位公务用车保有量</w:t>
      </w:r>
      <w:r w:rsidR="00A0555B">
        <w:rPr>
          <w:rFonts w:ascii="仿宋" w:eastAsia="仿宋" w:hAnsi="仿宋" w:cs="Wingdings" w:hint="eastAsia"/>
          <w:sz w:val="32"/>
          <w:szCs w:val="32"/>
        </w:rPr>
        <w:t>0</w:t>
      </w:r>
      <w:r w:rsidRPr="00E97421">
        <w:rPr>
          <w:rFonts w:ascii="仿宋" w:eastAsia="仿宋" w:hAnsi="仿宋" w:cs="Wingdings" w:hint="eastAsia"/>
          <w:sz w:val="32"/>
          <w:szCs w:val="32"/>
        </w:rPr>
        <w:t>辆,发生运行维护费支出</w:t>
      </w:r>
      <w:r w:rsidR="00A0555B">
        <w:rPr>
          <w:rFonts w:ascii="仿宋" w:eastAsia="仿宋" w:hAnsi="仿宋" w:cs="Wingdings" w:hint="eastAsia"/>
          <w:sz w:val="32"/>
          <w:szCs w:val="32"/>
        </w:rPr>
        <w:t>0</w:t>
      </w:r>
      <w:r w:rsidR="00B0223F" w:rsidRPr="00E97421">
        <w:rPr>
          <w:rFonts w:ascii="仿宋" w:eastAsia="仿宋" w:hAnsi="仿宋" w:cs="Wingdings" w:hint="eastAsia"/>
          <w:sz w:val="32"/>
          <w:szCs w:val="32"/>
        </w:rPr>
        <w:t>万元</w:t>
      </w:r>
      <w:r w:rsidRPr="00E97421">
        <w:rPr>
          <w:rFonts w:ascii="仿宋" w:eastAsia="仿宋" w:hAnsi="仿宋" w:cs="Wingdings" w:hint="eastAsia"/>
          <w:sz w:val="32"/>
          <w:szCs w:val="32"/>
        </w:rPr>
        <w:t>。公车运行维护费支出</w:t>
      </w:r>
      <w:r w:rsidRPr="00E97421">
        <w:rPr>
          <w:rFonts w:ascii="仿宋" w:eastAsia="仿宋" w:hAnsi="仿宋" w:cs="Wingdings" w:hint="eastAsia"/>
          <w:sz w:val="32"/>
          <w:szCs w:val="32"/>
        </w:rPr>
        <w:lastRenderedPageBreak/>
        <w:t>较预算增加</w:t>
      </w:r>
      <w:r w:rsidR="00A0555B">
        <w:rPr>
          <w:rFonts w:ascii="仿宋" w:eastAsia="仿宋" w:hAnsi="仿宋" w:cs="Wingdings" w:hint="eastAsia"/>
          <w:sz w:val="32"/>
          <w:szCs w:val="32"/>
        </w:rPr>
        <w:t>0</w:t>
      </w:r>
      <w:r w:rsidRPr="00E97421">
        <w:rPr>
          <w:rFonts w:ascii="仿宋" w:eastAsia="仿宋" w:hAnsi="仿宋" w:cs="Wingdings" w:hint="eastAsia"/>
          <w:sz w:val="32"/>
          <w:szCs w:val="32"/>
        </w:rPr>
        <w:t>万元，增长</w:t>
      </w:r>
      <w:r w:rsidR="00A0555B">
        <w:rPr>
          <w:rFonts w:ascii="仿宋" w:eastAsia="仿宋" w:hAnsi="仿宋" w:cs="Wingdings" w:hint="eastAsia"/>
          <w:sz w:val="32"/>
          <w:szCs w:val="32"/>
        </w:rPr>
        <w:t>0</w:t>
      </w:r>
      <w:r w:rsidRPr="00E97421">
        <w:rPr>
          <w:rFonts w:ascii="仿宋" w:eastAsia="仿宋" w:hAnsi="仿宋" w:cs="Wingdings" w:hint="eastAsia"/>
          <w:sz w:val="32"/>
          <w:szCs w:val="32"/>
        </w:rPr>
        <w:t>%,主要是</w:t>
      </w:r>
      <w:r w:rsidR="00A0555B">
        <w:rPr>
          <w:rFonts w:ascii="仿宋" w:eastAsia="仿宋" w:hAnsi="仿宋" w:cs="Wingdings" w:hint="eastAsia"/>
          <w:sz w:val="32"/>
          <w:szCs w:val="32"/>
        </w:rPr>
        <w:t>无公务用车</w:t>
      </w:r>
      <w:r w:rsidRPr="00E97421">
        <w:rPr>
          <w:rFonts w:ascii="仿宋" w:eastAsia="仿宋" w:hAnsi="仿宋" w:cs="Wingdings" w:hint="eastAsia"/>
          <w:sz w:val="32"/>
          <w:szCs w:val="32"/>
        </w:rPr>
        <w:t>；较上年增加</w:t>
      </w:r>
      <w:r w:rsidR="00A0555B">
        <w:rPr>
          <w:rFonts w:ascii="仿宋" w:eastAsia="仿宋" w:hAnsi="仿宋" w:cs="Wingdings" w:hint="eastAsia"/>
          <w:sz w:val="32"/>
          <w:szCs w:val="32"/>
        </w:rPr>
        <w:t>0</w:t>
      </w:r>
      <w:r w:rsidRPr="00E97421">
        <w:rPr>
          <w:rFonts w:ascii="仿宋" w:eastAsia="仿宋" w:hAnsi="仿宋" w:cs="Wingdings" w:hint="eastAsia"/>
          <w:sz w:val="32"/>
          <w:szCs w:val="32"/>
        </w:rPr>
        <w:t>万元，增长</w:t>
      </w:r>
      <w:r w:rsidR="00A0555B">
        <w:rPr>
          <w:rFonts w:ascii="仿宋" w:eastAsia="仿宋" w:hAnsi="仿宋" w:cs="Wingdings" w:hint="eastAsia"/>
          <w:sz w:val="32"/>
          <w:szCs w:val="32"/>
        </w:rPr>
        <w:t>0</w:t>
      </w:r>
      <w:r w:rsidRPr="00E97421">
        <w:rPr>
          <w:rFonts w:ascii="仿宋" w:eastAsia="仿宋" w:hAnsi="仿宋" w:cs="Wingdings" w:hint="eastAsia"/>
          <w:sz w:val="32"/>
          <w:szCs w:val="32"/>
        </w:rPr>
        <w:t>%，主要是</w:t>
      </w:r>
      <w:r w:rsidR="00A0555B">
        <w:rPr>
          <w:rFonts w:ascii="仿宋" w:eastAsia="仿宋" w:hAnsi="仿宋" w:cs="Wingdings" w:hint="eastAsia"/>
          <w:sz w:val="32"/>
          <w:szCs w:val="32"/>
        </w:rPr>
        <w:t>无公务用车</w:t>
      </w:r>
      <w:r w:rsidRPr="00E97421">
        <w:rPr>
          <w:rFonts w:ascii="仿宋" w:eastAsia="仿宋" w:hAnsi="仿宋" w:cs="Wingdings" w:hint="eastAsia"/>
          <w:sz w:val="32"/>
          <w:szCs w:val="32"/>
        </w:rPr>
        <w:t>。</w:t>
      </w:r>
    </w:p>
    <w:p w:rsidR="007620A2" w:rsidRPr="00A0555B" w:rsidRDefault="00147453" w:rsidP="00E97421">
      <w:pPr>
        <w:adjustRightInd w:val="0"/>
        <w:snapToGrid w:val="0"/>
        <w:spacing w:line="600" w:lineRule="exact"/>
        <w:ind w:firstLineChars="200" w:firstLine="643"/>
        <w:rPr>
          <w:rFonts w:ascii="仿宋" w:eastAsia="仿宋" w:hAnsi="仿宋" w:cs="Wingdings"/>
          <w:sz w:val="32"/>
          <w:szCs w:val="32"/>
        </w:rPr>
      </w:pPr>
      <w:r w:rsidRPr="00E97421">
        <w:rPr>
          <w:rFonts w:ascii="楷体" w:eastAsia="楷体" w:hAnsi="楷体" w:cs="Mongolian Baiti" w:hint="eastAsia"/>
          <w:b/>
          <w:bCs/>
          <w:sz w:val="32"/>
          <w:szCs w:val="32"/>
        </w:rPr>
        <w:t>3.公务接待费。</w:t>
      </w:r>
      <w:r w:rsidRPr="00A0555B">
        <w:rPr>
          <w:rFonts w:ascii="仿宋" w:eastAsia="仿宋" w:hAnsi="仿宋" w:cs="仿宋_GB2312" w:hint="eastAsia"/>
          <w:sz w:val="32"/>
          <w:szCs w:val="32"/>
        </w:rPr>
        <w:t>本部门2020年公务接待费支出</w:t>
      </w:r>
      <w:r w:rsidR="00A0555B">
        <w:rPr>
          <w:rFonts w:ascii="仿宋" w:eastAsia="仿宋" w:hAnsi="仿宋" w:cs="仿宋_GB2312" w:hint="eastAsia"/>
          <w:sz w:val="32"/>
          <w:szCs w:val="32"/>
        </w:rPr>
        <w:t>0.04</w:t>
      </w:r>
      <w:r w:rsidRPr="00A0555B">
        <w:rPr>
          <w:rFonts w:ascii="仿宋" w:eastAsia="仿宋" w:hAnsi="仿宋" w:cs="仿宋_GB2312" w:hint="eastAsia"/>
          <w:sz w:val="32"/>
          <w:szCs w:val="32"/>
        </w:rPr>
        <w:t>万元，完成预算的</w:t>
      </w:r>
      <w:r w:rsidR="00A0555B">
        <w:rPr>
          <w:rFonts w:ascii="仿宋" w:eastAsia="仿宋" w:hAnsi="仿宋" w:cs="仿宋_GB2312" w:hint="eastAsia"/>
          <w:sz w:val="32"/>
          <w:szCs w:val="32"/>
        </w:rPr>
        <w:t>100</w:t>
      </w:r>
      <w:r w:rsidRPr="00A0555B">
        <w:rPr>
          <w:rFonts w:ascii="仿宋" w:eastAsia="仿宋" w:hAnsi="仿宋" w:cs="仿宋_GB2312" w:hint="eastAsia"/>
          <w:sz w:val="32"/>
          <w:szCs w:val="32"/>
        </w:rPr>
        <w:t>%。发生</w:t>
      </w:r>
      <w:r w:rsidRPr="00A0555B">
        <w:rPr>
          <w:rFonts w:ascii="仿宋" w:eastAsia="仿宋" w:hAnsi="仿宋" w:cs="Wingdings" w:hint="eastAsia"/>
          <w:sz w:val="32"/>
          <w:szCs w:val="32"/>
        </w:rPr>
        <w:t>公务接待共</w:t>
      </w:r>
      <w:r w:rsidR="00A0555B">
        <w:rPr>
          <w:rFonts w:ascii="仿宋" w:eastAsia="仿宋" w:hAnsi="仿宋" w:cs="Wingdings" w:hint="eastAsia"/>
          <w:sz w:val="32"/>
          <w:szCs w:val="32"/>
        </w:rPr>
        <w:t>1</w:t>
      </w:r>
      <w:r w:rsidRPr="00A0555B">
        <w:rPr>
          <w:rFonts w:ascii="仿宋" w:eastAsia="仿宋" w:hAnsi="仿宋" w:cs="Wingdings" w:hint="eastAsia"/>
          <w:sz w:val="32"/>
          <w:szCs w:val="32"/>
        </w:rPr>
        <w:t>批次、</w:t>
      </w:r>
      <w:r w:rsidR="00A0555B">
        <w:rPr>
          <w:rFonts w:ascii="仿宋" w:eastAsia="仿宋" w:hAnsi="仿宋" w:cs="Wingdings" w:hint="eastAsia"/>
          <w:sz w:val="32"/>
          <w:szCs w:val="32"/>
        </w:rPr>
        <w:t>4</w:t>
      </w:r>
      <w:r w:rsidRPr="00A0555B">
        <w:rPr>
          <w:rFonts w:ascii="仿宋" w:eastAsia="仿宋" w:hAnsi="仿宋" w:cs="Wingdings" w:hint="eastAsia"/>
          <w:sz w:val="32"/>
          <w:szCs w:val="32"/>
        </w:rPr>
        <w:t>人次。公务接待费支出较预算</w:t>
      </w:r>
      <w:r w:rsidR="00B0223F" w:rsidRPr="00A0555B">
        <w:rPr>
          <w:rFonts w:ascii="仿宋" w:eastAsia="仿宋" w:hAnsi="仿宋" w:cs="Wingdings" w:hint="eastAsia"/>
          <w:sz w:val="32"/>
          <w:szCs w:val="32"/>
        </w:rPr>
        <w:t>增加</w:t>
      </w:r>
      <w:r w:rsidR="00A0555B">
        <w:rPr>
          <w:rFonts w:ascii="仿宋" w:eastAsia="仿宋" w:hAnsi="仿宋" w:cs="Wingdings" w:hint="eastAsia"/>
          <w:sz w:val="32"/>
          <w:szCs w:val="32"/>
        </w:rPr>
        <w:t>0</w:t>
      </w:r>
      <w:r w:rsidRPr="00A0555B">
        <w:rPr>
          <w:rFonts w:ascii="仿宋" w:eastAsia="仿宋" w:hAnsi="仿宋" w:cs="Wingdings" w:hint="eastAsia"/>
          <w:sz w:val="32"/>
          <w:szCs w:val="32"/>
        </w:rPr>
        <w:t>万元，</w:t>
      </w:r>
      <w:r w:rsidR="00B0223F" w:rsidRPr="00A0555B">
        <w:rPr>
          <w:rFonts w:ascii="仿宋" w:eastAsia="仿宋" w:hAnsi="仿宋" w:cs="Wingdings" w:hint="eastAsia"/>
          <w:sz w:val="32"/>
          <w:szCs w:val="32"/>
        </w:rPr>
        <w:t>增长</w:t>
      </w:r>
      <w:r w:rsidR="00A0555B">
        <w:rPr>
          <w:rFonts w:ascii="仿宋" w:eastAsia="仿宋" w:hAnsi="仿宋" w:cs="Wingdings" w:hint="eastAsia"/>
          <w:sz w:val="32"/>
          <w:szCs w:val="32"/>
        </w:rPr>
        <w:t>0</w:t>
      </w:r>
      <w:r w:rsidRPr="00A0555B">
        <w:rPr>
          <w:rFonts w:ascii="仿宋" w:eastAsia="仿宋" w:hAnsi="仿宋" w:cs="Wingdings" w:hint="eastAsia"/>
          <w:sz w:val="32"/>
          <w:szCs w:val="32"/>
        </w:rPr>
        <w:t>%,主要是</w:t>
      </w:r>
      <w:r w:rsidR="00A0555B">
        <w:rPr>
          <w:rFonts w:ascii="仿宋" w:eastAsia="仿宋" w:hAnsi="仿宋" w:cs="Wingdings" w:hint="eastAsia"/>
          <w:sz w:val="32"/>
          <w:szCs w:val="32"/>
        </w:rPr>
        <w:t>与预算持平</w:t>
      </w:r>
      <w:r w:rsidRPr="00A0555B">
        <w:rPr>
          <w:rFonts w:ascii="仿宋" w:eastAsia="仿宋" w:hAnsi="仿宋" w:cs="Wingdings" w:hint="eastAsia"/>
          <w:sz w:val="32"/>
          <w:szCs w:val="32"/>
        </w:rPr>
        <w:t>；较上年度</w:t>
      </w:r>
      <w:r w:rsidR="00B0223F" w:rsidRPr="00A0555B">
        <w:rPr>
          <w:rFonts w:ascii="仿宋" w:eastAsia="仿宋" w:hAnsi="仿宋" w:cs="Wingdings" w:hint="eastAsia"/>
          <w:sz w:val="32"/>
          <w:szCs w:val="32"/>
        </w:rPr>
        <w:t>增加</w:t>
      </w:r>
      <w:r w:rsidR="00A0555B">
        <w:rPr>
          <w:rFonts w:ascii="仿宋" w:eastAsia="仿宋" w:hAnsi="仿宋" w:cs="Wingdings" w:hint="eastAsia"/>
          <w:sz w:val="32"/>
          <w:szCs w:val="32"/>
        </w:rPr>
        <w:t>0.04</w:t>
      </w:r>
      <w:r w:rsidRPr="00A0555B">
        <w:rPr>
          <w:rFonts w:ascii="仿宋" w:eastAsia="仿宋" w:hAnsi="仿宋" w:cs="Wingdings" w:hint="eastAsia"/>
          <w:sz w:val="32"/>
          <w:szCs w:val="32"/>
        </w:rPr>
        <w:t>万元，</w:t>
      </w:r>
      <w:r w:rsidR="00B0223F" w:rsidRPr="00A0555B">
        <w:rPr>
          <w:rFonts w:ascii="仿宋" w:eastAsia="仿宋" w:hAnsi="仿宋" w:cs="Wingdings" w:hint="eastAsia"/>
          <w:sz w:val="32"/>
          <w:szCs w:val="32"/>
        </w:rPr>
        <w:t>增长</w:t>
      </w:r>
      <w:r w:rsidR="00A0555B">
        <w:rPr>
          <w:rFonts w:ascii="仿宋" w:eastAsia="仿宋" w:hAnsi="仿宋" w:cs="Wingdings" w:hint="eastAsia"/>
          <w:sz w:val="32"/>
          <w:szCs w:val="32"/>
        </w:rPr>
        <w:t>100</w:t>
      </w:r>
      <w:r w:rsidRPr="00A0555B">
        <w:rPr>
          <w:rFonts w:ascii="仿宋" w:eastAsia="仿宋" w:hAnsi="仿宋" w:cs="Wingdings" w:hint="eastAsia"/>
          <w:sz w:val="32"/>
          <w:szCs w:val="32"/>
        </w:rPr>
        <w:t>%,主要是</w:t>
      </w:r>
      <w:r w:rsidR="00A0555B">
        <w:rPr>
          <w:rFonts w:ascii="仿宋" w:eastAsia="仿宋" w:hAnsi="仿宋" w:cs="Wingdings" w:hint="eastAsia"/>
          <w:sz w:val="32"/>
          <w:szCs w:val="32"/>
        </w:rPr>
        <w:t>有公务接待</w:t>
      </w:r>
      <w:r w:rsidRPr="00A0555B">
        <w:rPr>
          <w:rFonts w:ascii="仿宋" w:eastAsia="仿宋" w:hAnsi="仿宋" w:cs="Wingdings" w:hint="eastAsia"/>
          <w:sz w:val="32"/>
          <w:szCs w:val="32"/>
        </w:rPr>
        <w:t>。</w:t>
      </w:r>
    </w:p>
    <w:p w:rsidR="007620A2" w:rsidRDefault="00147453">
      <w:pPr>
        <w:adjustRightInd w:val="0"/>
        <w:snapToGrid w:val="0"/>
        <w:spacing w:line="60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7620A2" w:rsidRPr="00A0555B" w:rsidRDefault="00B0223F" w:rsidP="00A0555B">
      <w:pPr>
        <w:adjustRightInd w:val="0"/>
        <w:snapToGrid w:val="0"/>
        <w:spacing w:line="600" w:lineRule="exact"/>
        <w:ind w:firstLineChars="200" w:firstLine="643"/>
        <w:rPr>
          <w:rFonts w:ascii="楷体" w:eastAsia="楷体" w:hAnsi="楷体" w:cs="楷体_GB2312"/>
          <w:b/>
          <w:bCs/>
          <w:sz w:val="32"/>
          <w:szCs w:val="32"/>
        </w:rPr>
      </w:pPr>
      <w:r w:rsidRPr="00A0555B">
        <w:rPr>
          <w:rFonts w:ascii="楷体" w:eastAsia="楷体" w:hAnsi="楷体" w:cs="楷体_GB2312" w:hint="eastAsia"/>
          <w:b/>
          <w:bCs/>
          <w:sz w:val="32"/>
          <w:szCs w:val="32"/>
        </w:rPr>
        <w:t>（一）预算绩效管理工作开展情况</w:t>
      </w:r>
    </w:p>
    <w:p w:rsidR="007620A2" w:rsidRPr="00A0555B" w:rsidRDefault="00147453">
      <w:pPr>
        <w:adjustRightInd w:val="0"/>
        <w:snapToGrid w:val="0"/>
        <w:spacing w:line="600" w:lineRule="exact"/>
        <w:ind w:firstLineChars="200" w:firstLine="640"/>
        <w:rPr>
          <w:rFonts w:ascii="仿宋" w:eastAsia="仿宋" w:hAnsi="仿宋" w:cs="仿宋_GB2312"/>
          <w:sz w:val="32"/>
          <w:szCs w:val="32"/>
        </w:rPr>
      </w:pPr>
      <w:r w:rsidRPr="00A0555B">
        <w:rPr>
          <w:rFonts w:ascii="仿宋" w:eastAsia="仿宋" w:hAnsi="仿宋" w:cs="仿宋_GB2312" w:hint="eastAsia"/>
          <w:sz w:val="32"/>
          <w:szCs w:val="32"/>
        </w:rPr>
        <w:t>根据预算绩效管理要求，本部门组织对2020年度项目支出全面开展绩效自评，其中，一般公共预算项目</w:t>
      </w:r>
      <w:r w:rsidR="00DE4D7E">
        <w:rPr>
          <w:rFonts w:ascii="仿宋" w:eastAsia="仿宋" w:hAnsi="仿宋" w:cs="仿宋_GB2312" w:hint="eastAsia"/>
          <w:sz w:val="32"/>
          <w:szCs w:val="32"/>
        </w:rPr>
        <w:t>2</w:t>
      </w:r>
      <w:r w:rsidRPr="00A0555B">
        <w:rPr>
          <w:rFonts w:ascii="仿宋" w:eastAsia="仿宋" w:hAnsi="仿宋" w:cs="仿宋_GB2312" w:hint="eastAsia"/>
          <w:sz w:val="32"/>
          <w:szCs w:val="32"/>
        </w:rPr>
        <w:t>个，共涉及资金</w:t>
      </w:r>
      <w:r w:rsidR="00DE4D7E">
        <w:rPr>
          <w:rFonts w:ascii="仿宋" w:eastAsia="仿宋" w:hAnsi="仿宋" w:cs="仿宋_GB2312" w:hint="eastAsia"/>
          <w:sz w:val="32"/>
          <w:szCs w:val="32"/>
        </w:rPr>
        <w:t>3</w:t>
      </w:r>
      <w:r w:rsidRPr="00A0555B">
        <w:rPr>
          <w:rFonts w:ascii="仿宋" w:eastAsia="仿宋" w:hAnsi="仿宋" w:cs="仿宋_GB2312" w:hint="eastAsia"/>
          <w:sz w:val="32"/>
          <w:szCs w:val="32"/>
        </w:rPr>
        <w:t>万元，占一般公共预算项目支出总额的</w:t>
      </w:r>
      <w:r w:rsidR="00DE4D7E">
        <w:rPr>
          <w:rFonts w:ascii="仿宋" w:eastAsia="仿宋" w:hAnsi="仿宋" w:cs="仿宋_GB2312" w:hint="eastAsia"/>
          <w:sz w:val="32"/>
          <w:szCs w:val="32"/>
        </w:rPr>
        <w:t>100</w:t>
      </w:r>
      <w:r w:rsidR="00B0223F" w:rsidRPr="00A0555B">
        <w:rPr>
          <w:rFonts w:ascii="仿宋" w:eastAsia="仿宋" w:hAnsi="仿宋" w:cs="仿宋_GB2312" w:hint="eastAsia"/>
          <w:sz w:val="32"/>
          <w:szCs w:val="32"/>
        </w:rPr>
        <w:t>%</w:t>
      </w:r>
      <w:r w:rsidRPr="00A0555B">
        <w:rPr>
          <w:rFonts w:ascii="仿宋" w:eastAsia="仿宋" w:hAnsi="仿宋" w:cs="仿宋_GB2312" w:hint="eastAsia"/>
          <w:sz w:val="32"/>
          <w:szCs w:val="32"/>
        </w:rPr>
        <w:t>；政府性基金预算项目</w:t>
      </w:r>
      <w:r w:rsidR="00DE4D7E">
        <w:rPr>
          <w:rFonts w:ascii="仿宋" w:eastAsia="仿宋" w:hAnsi="仿宋" w:cs="仿宋_GB2312" w:hint="eastAsia"/>
          <w:sz w:val="32"/>
          <w:szCs w:val="32"/>
        </w:rPr>
        <w:t>0</w:t>
      </w:r>
      <w:r w:rsidRPr="00A0555B">
        <w:rPr>
          <w:rFonts w:ascii="仿宋" w:eastAsia="仿宋" w:hAnsi="仿宋" w:cs="仿宋_GB2312" w:hint="eastAsia"/>
          <w:sz w:val="32"/>
          <w:szCs w:val="32"/>
        </w:rPr>
        <w:t>个,共涉及资金</w:t>
      </w:r>
      <w:r w:rsidR="00DE4D7E">
        <w:rPr>
          <w:rFonts w:ascii="仿宋" w:eastAsia="仿宋" w:hAnsi="仿宋" w:cs="仿宋_GB2312" w:hint="eastAsia"/>
          <w:sz w:val="32"/>
          <w:szCs w:val="32"/>
        </w:rPr>
        <w:t>0</w:t>
      </w:r>
      <w:r w:rsidRPr="00A0555B">
        <w:rPr>
          <w:rFonts w:ascii="仿宋" w:eastAsia="仿宋" w:hAnsi="仿宋" w:cs="仿宋_GB2312" w:hint="eastAsia"/>
          <w:sz w:val="32"/>
          <w:szCs w:val="32"/>
        </w:rPr>
        <w:t>万元，占政府性基金预算项目支出总额的</w:t>
      </w:r>
      <w:r w:rsidR="00DE4D7E">
        <w:rPr>
          <w:rFonts w:ascii="仿宋" w:eastAsia="仿宋" w:hAnsi="仿宋" w:cs="仿宋_GB2312" w:hint="eastAsia"/>
          <w:sz w:val="32"/>
          <w:szCs w:val="32"/>
        </w:rPr>
        <w:t>0</w:t>
      </w:r>
      <w:r w:rsidR="00B0223F" w:rsidRPr="00A0555B">
        <w:rPr>
          <w:rFonts w:ascii="仿宋" w:eastAsia="仿宋" w:hAnsi="仿宋" w:cs="仿宋_GB2312" w:hint="eastAsia"/>
          <w:sz w:val="32"/>
          <w:szCs w:val="32"/>
        </w:rPr>
        <w:t>%</w:t>
      </w:r>
      <w:r w:rsidRPr="00A0555B">
        <w:rPr>
          <w:rFonts w:ascii="仿宋" w:eastAsia="仿宋" w:hAnsi="仿宋" w:cs="仿宋_GB2312" w:hint="eastAsia"/>
          <w:sz w:val="32"/>
          <w:szCs w:val="32"/>
        </w:rPr>
        <w:t>。</w:t>
      </w:r>
    </w:p>
    <w:p w:rsidR="007620A2" w:rsidRPr="00A0555B" w:rsidRDefault="00147453" w:rsidP="00A0555B">
      <w:pPr>
        <w:adjustRightInd w:val="0"/>
        <w:snapToGrid w:val="0"/>
        <w:spacing w:line="600" w:lineRule="exact"/>
        <w:ind w:firstLineChars="200" w:firstLine="643"/>
        <w:rPr>
          <w:rFonts w:ascii="楷体" w:eastAsia="楷体" w:hAnsi="楷体" w:cs="楷体_GB2312"/>
          <w:b/>
          <w:bCs/>
          <w:sz w:val="32"/>
          <w:szCs w:val="32"/>
        </w:rPr>
      </w:pPr>
      <w:r w:rsidRPr="00A0555B">
        <w:rPr>
          <w:rFonts w:ascii="楷体" w:eastAsia="楷体" w:hAnsi="楷体" w:cs="楷体_GB2312" w:hint="eastAsia"/>
          <w:b/>
          <w:bCs/>
          <w:sz w:val="32"/>
          <w:szCs w:val="32"/>
        </w:rPr>
        <w:t xml:space="preserve">（二） </w:t>
      </w:r>
      <w:r w:rsidR="00B0223F" w:rsidRPr="00A0555B">
        <w:rPr>
          <w:rFonts w:ascii="楷体" w:eastAsia="楷体" w:hAnsi="楷体" w:cs="楷体_GB2312" w:hint="eastAsia"/>
          <w:b/>
          <w:bCs/>
          <w:sz w:val="32"/>
          <w:szCs w:val="32"/>
        </w:rPr>
        <w:t>部门决算中项目绩效自评结果</w:t>
      </w:r>
    </w:p>
    <w:p w:rsidR="00DE4D7E" w:rsidRPr="00DE4D7E" w:rsidRDefault="00BB2584" w:rsidP="00DE4D7E">
      <w:pPr>
        <w:spacing w:line="560" w:lineRule="exact"/>
        <w:ind w:firstLineChars="200" w:firstLine="640"/>
        <w:rPr>
          <w:rFonts w:ascii="仿宋" w:eastAsia="仿宋" w:hAnsi="仿宋"/>
          <w:sz w:val="32"/>
          <w:szCs w:val="32"/>
        </w:rPr>
      </w:pPr>
      <w:r w:rsidRPr="00DE4D7E">
        <w:rPr>
          <w:rFonts w:ascii="仿宋" w:eastAsia="仿宋" w:hAnsi="仿宋" w:cs="仿宋_GB2312" w:hint="eastAsia"/>
          <w:sz w:val="32"/>
          <w:szCs w:val="32"/>
        </w:rPr>
        <w:t>组织对“</w:t>
      </w:r>
      <w:r w:rsidR="00DE4D7E" w:rsidRPr="00DE4D7E">
        <w:rPr>
          <w:rFonts w:ascii="仿宋" w:eastAsia="仿宋" w:hAnsi="仿宋" w:cs="仿宋_GB2312" w:hint="eastAsia"/>
          <w:sz w:val="32"/>
          <w:szCs w:val="32"/>
        </w:rPr>
        <w:t>七一党员表彰</w:t>
      </w:r>
      <w:r w:rsidRPr="00DE4D7E">
        <w:rPr>
          <w:rFonts w:ascii="仿宋" w:eastAsia="仿宋" w:hAnsi="仿宋" w:cs="仿宋_GB2312" w:hint="eastAsia"/>
          <w:sz w:val="32"/>
          <w:szCs w:val="32"/>
        </w:rPr>
        <w:t>”、“</w:t>
      </w:r>
      <w:r w:rsidR="00DE4D7E" w:rsidRPr="00DE4D7E">
        <w:rPr>
          <w:rFonts w:ascii="仿宋" w:eastAsia="仿宋" w:hAnsi="仿宋" w:cs="仿宋_GB2312" w:hint="eastAsia"/>
          <w:sz w:val="32"/>
          <w:szCs w:val="32"/>
        </w:rPr>
        <w:t>党员教育培训</w:t>
      </w:r>
      <w:r w:rsidRPr="00DE4D7E">
        <w:rPr>
          <w:rFonts w:ascii="仿宋" w:eastAsia="仿宋" w:hAnsi="仿宋" w:cs="仿宋_GB2312" w:hint="eastAsia"/>
          <w:sz w:val="32"/>
          <w:szCs w:val="32"/>
        </w:rPr>
        <w:t>”等项目开展了部门重点评价，涉及一般公共预算支出</w:t>
      </w:r>
      <w:r w:rsidR="00DE4D7E" w:rsidRPr="00DE4D7E">
        <w:rPr>
          <w:rFonts w:ascii="仿宋" w:eastAsia="仿宋" w:hAnsi="仿宋" w:cs="仿宋_GB2312" w:hint="eastAsia"/>
          <w:sz w:val="32"/>
          <w:szCs w:val="32"/>
        </w:rPr>
        <w:t>3</w:t>
      </w:r>
      <w:r w:rsidRPr="00DE4D7E">
        <w:rPr>
          <w:rFonts w:ascii="仿宋" w:eastAsia="仿宋" w:hAnsi="仿宋" w:cs="仿宋_GB2312" w:hint="eastAsia"/>
          <w:sz w:val="32"/>
          <w:szCs w:val="32"/>
        </w:rPr>
        <w:t>万元，政府性基金预算支出</w:t>
      </w:r>
      <w:r w:rsidR="00DE4D7E" w:rsidRPr="00DE4D7E">
        <w:rPr>
          <w:rFonts w:ascii="仿宋" w:eastAsia="仿宋" w:hAnsi="仿宋" w:cs="仿宋_GB2312" w:hint="eastAsia"/>
          <w:sz w:val="32"/>
          <w:szCs w:val="32"/>
        </w:rPr>
        <w:t>0</w:t>
      </w:r>
      <w:r w:rsidRPr="00DE4D7E">
        <w:rPr>
          <w:rFonts w:ascii="仿宋" w:eastAsia="仿宋" w:hAnsi="仿宋" w:cs="仿宋_GB2312" w:hint="eastAsia"/>
          <w:sz w:val="32"/>
          <w:szCs w:val="32"/>
        </w:rPr>
        <w:t>万元。从评价情况来看，</w:t>
      </w:r>
      <w:r w:rsidR="00DE4D7E">
        <w:rPr>
          <w:rFonts w:ascii="仿宋" w:eastAsia="仿宋" w:hAnsi="仿宋" w:cs="仿宋_GB2312" w:hint="eastAsia"/>
          <w:color w:val="000000"/>
          <w:sz w:val="32"/>
          <w:szCs w:val="32"/>
          <w:shd w:val="clear" w:color="auto" w:fill="FFFFFF"/>
        </w:rPr>
        <w:t>2020</w:t>
      </w:r>
      <w:r w:rsidR="00DE4D7E" w:rsidRPr="00DE4D7E">
        <w:rPr>
          <w:rFonts w:ascii="仿宋" w:eastAsia="仿宋" w:hAnsi="仿宋" w:cs="仿宋" w:hint="eastAsia"/>
          <w:color w:val="000000"/>
          <w:sz w:val="32"/>
          <w:szCs w:val="32"/>
          <w:shd w:val="clear" w:color="auto" w:fill="FFFFFF"/>
        </w:rPr>
        <w:t>年单位积极履职，通过加强预算收支管理，不断梳理内部管理流程，建立健全内部管理制度，部门整体支出管理水平得到提升。经自评，项目自评得分均在</w:t>
      </w:r>
      <w:r w:rsidR="00DE4D7E" w:rsidRPr="00DE4D7E">
        <w:rPr>
          <w:rFonts w:ascii="仿宋" w:eastAsia="仿宋" w:hAnsi="仿宋" w:cs="仿宋_GB2312"/>
          <w:color w:val="000000"/>
          <w:sz w:val="32"/>
          <w:szCs w:val="32"/>
          <w:shd w:val="clear" w:color="auto" w:fill="FFFFFF"/>
        </w:rPr>
        <w:t>90</w:t>
      </w:r>
      <w:r w:rsidR="00DE4D7E" w:rsidRPr="00DE4D7E">
        <w:rPr>
          <w:rFonts w:ascii="仿宋" w:eastAsia="仿宋" w:hAnsi="仿宋" w:cs="仿宋" w:hint="eastAsia"/>
          <w:color w:val="000000"/>
          <w:sz w:val="32"/>
          <w:szCs w:val="32"/>
          <w:shd w:val="clear" w:color="auto" w:fill="FFFFFF"/>
        </w:rPr>
        <w:t>分以上，较好的完成了年度工作目标，综合评价等级为“优秀”。</w:t>
      </w:r>
    </w:p>
    <w:p w:rsidR="007620A2" w:rsidRPr="00A0555B" w:rsidRDefault="00DE4D7E">
      <w:pPr>
        <w:numPr>
          <w:ilvl w:val="0"/>
          <w:numId w:val="4"/>
        </w:numPr>
        <w:adjustRightInd w:val="0"/>
        <w:snapToGrid w:val="0"/>
        <w:spacing w:line="60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lastRenderedPageBreak/>
        <w:t>七一党员表彰</w:t>
      </w:r>
      <w:r w:rsidR="00147453" w:rsidRPr="00A0555B">
        <w:rPr>
          <w:rFonts w:ascii="仿宋" w:eastAsia="仿宋" w:hAnsi="仿宋" w:cs="仿宋_GB2312" w:hint="eastAsia"/>
          <w:sz w:val="32"/>
          <w:szCs w:val="32"/>
        </w:rPr>
        <w:t>项目</w:t>
      </w:r>
      <w:r w:rsidR="00BB2584" w:rsidRPr="00A0555B">
        <w:rPr>
          <w:rFonts w:ascii="仿宋" w:eastAsia="仿宋" w:hAnsi="仿宋" w:cs="仿宋_GB2312" w:hint="eastAsia"/>
          <w:sz w:val="32"/>
          <w:szCs w:val="32"/>
        </w:rPr>
        <w:t>绩效</w:t>
      </w:r>
      <w:r w:rsidR="00147453" w:rsidRPr="00A0555B">
        <w:rPr>
          <w:rFonts w:ascii="仿宋" w:eastAsia="仿宋" w:hAnsi="仿宋" w:cs="仿宋_GB2312" w:hint="eastAsia"/>
          <w:sz w:val="32"/>
          <w:szCs w:val="32"/>
        </w:rPr>
        <w:t>自评综述：根据年初设定的绩效目标，</w:t>
      </w:r>
      <w:r>
        <w:rPr>
          <w:rFonts w:ascii="仿宋" w:eastAsia="仿宋" w:hAnsi="仿宋" w:cs="仿宋_GB2312" w:hint="eastAsia"/>
          <w:sz w:val="32"/>
          <w:szCs w:val="32"/>
        </w:rPr>
        <w:t>七一党员表彰</w:t>
      </w:r>
      <w:r w:rsidR="00147453" w:rsidRPr="00A0555B">
        <w:rPr>
          <w:rFonts w:ascii="仿宋" w:eastAsia="仿宋" w:hAnsi="仿宋" w:cs="仿宋_GB2312" w:hint="eastAsia"/>
          <w:sz w:val="32"/>
          <w:szCs w:val="32"/>
        </w:rPr>
        <w:t>项目绩效自评得分为</w:t>
      </w:r>
      <w:r>
        <w:rPr>
          <w:rFonts w:ascii="仿宋" w:eastAsia="仿宋" w:hAnsi="仿宋" w:cs="仿宋_GB2312" w:hint="eastAsia"/>
          <w:sz w:val="32"/>
          <w:szCs w:val="32"/>
        </w:rPr>
        <w:t>96</w:t>
      </w:r>
      <w:r w:rsidR="00147453" w:rsidRPr="00A0555B">
        <w:rPr>
          <w:rFonts w:ascii="仿宋" w:eastAsia="仿宋" w:hAnsi="仿宋" w:cs="仿宋_GB2312" w:hint="eastAsia"/>
          <w:sz w:val="32"/>
          <w:szCs w:val="32"/>
        </w:rPr>
        <w:t>分（绩效自评表附后）。全年预算数为</w:t>
      </w:r>
      <w:r>
        <w:rPr>
          <w:rFonts w:ascii="仿宋" w:eastAsia="仿宋" w:hAnsi="仿宋" w:cs="仿宋_GB2312" w:hint="eastAsia"/>
          <w:sz w:val="32"/>
          <w:szCs w:val="32"/>
        </w:rPr>
        <w:t>2</w:t>
      </w:r>
      <w:r w:rsidR="00147453" w:rsidRPr="00A0555B">
        <w:rPr>
          <w:rFonts w:ascii="仿宋" w:eastAsia="仿宋" w:hAnsi="仿宋" w:cs="仿宋_GB2312" w:hint="eastAsia"/>
          <w:sz w:val="32"/>
          <w:szCs w:val="32"/>
        </w:rPr>
        <w:t>万元，执行数为</w:t>
      </w:r>
      <w:r>
        <w:rPr>
          <w:rFonts w:ascii="仿宋" w:eastAsia="仿宋" w:hAnsi="仿宋" w:cs="仿宋_GB2312" w:hint="eastAsia"/>
          <w:sz w:val="32"/>
          <w:szCs w:val="32"/>
        </w:rPr>
        <w:t>2</w:t>
      </w:r>
      <w:r w:rsidR="00147453" w:rsidRPr="00A0555B">
        <w:rPr>
          <w:rFonts w:ascii="仿宋" w:eastAsia="仿宋" w:hAnsi="仿宋" w:cs="仿宋_GB2312" w:hint="eastAsia"/>
          <w:sz w:val="32"/>
          <w:szCs w:val="32"/>
        </w:rPr>
        <w:t>万元，完成预算的</w:t>
      </w:r>
      <w:r>
        <w:rPr>
          <w:rFonts w:ascii="仿宋" w:eastAsia="仿宋" w:hAnsi="仿宋" w:cs="仿宋_GB2312" w:hint="eastAsia"/>
          <w:sz w:val="32"/>
          <w:szCs w:val="32"/>
        </w:rPr>
        <w:t>100%</w:t>
      </w:r>
      <w:r w:rsidR="00147453" w:rsidRPr="00A0555B">
        <w:rPr>
          <w:rFonts w:ascii="仿宋" w:eastAsia="仿宋" w:hAnsi="仿宋" w:cs="仿宋_GB2312" w:hint="eastAsia"/>
          <w:sz w:val="32"/>
          <w:szCs w:val="32"/>
        </w:rPr>
        <w:t>。项目绩效目标完成情况：一是</w:t>
      </w:r>
      <w:r>
        <w:rPr>
          <w:rFonts w:ascii="仿宋" w:eastAsia="仿宋" w:hAnsi="仿宋" w:cs="仿宋_GB2312" w:hint="eastAsia"/>
          <w:sz w:val="32"/>
          <w:szCs w:val="32"/>
        </w:rPr>
        <w:t>评选出优秀党支部10个</w:t>
      </w:r>
      <w:r w:rsidR="00147453" w:rsidRPr="00A0555B">
        <w:rPr>
          <w:rFonts w:ascii="仿宋" w:eastAsia="仿宋" w:hAnsi="仿宋" w:cs="仿宋_GB2312" w:hint="eastAsia"/>
          <w:sz w:val="32"/>
          <w:szCs w:val="32"/>
        </w:rPr>
        <w:t>；二是</w:t>
      </w:r>
      <w:r>
        <w:rPr>
          <w:rFonts w:ascii="仿宋" w:eastAsia="仿宋" w:hAnsi="仿宋" w:cs="仿宋_GB2312" w:hint="eastAsia"/>
          <w:sz w:val="32"/>
          <w:szCs w:val="32"/>
        </w:rPr>
        <w:t>评选出优秀党员50人；</w:t>
      </w:r>
      <w:r w:rsidR="0069765A">
        <w:rPr>
          <w:rFonts w:ascii="仿宋" w:eastAsia="仿宋" w:hAnsi="仿宋" w:cs="仿宋_GB2312" w:hint="eastAsia"/>
          <w:sz w:val="32"/>
          <w:szCs w:val="32"/>
        </w:rPr>
        <w:t>三是</w:t>
      </w:r>
      <w:r>
        <w:rPr>
          <w:rFonts w:ascii="仿宋" w:eastAsia="仿宋" w:hAnsi="仿宋" w:cs="仿宋_GB2312" w:hint="eastAsia"/>
          <w:sz w:val="32"/>
          <w:szCs w:val="32"/>
        </w:rPr>
        <w:t>评选出优秀党务工作者30人</w:t>
      </w:r>
      <w:r w:rsidR="00147453" w:rsidRPr="00A0555B">
        <w:rPr>
          <w:rFonts w:ascii="仿宋" w:eastAsia="仿宋" w:hAnsi="仿宋" w:cs="仿宋_GB2312" w:hint="eastAsia"/>
          <w:sz w:val="32"/>
          <w:szCs w:val="32"/>
        </w:rPr>
        <w:t>。发现的主要问题及原因：</w:t>
      </w:r>
      <w:r w:rsidR="00DE01A3">
        <w:rPr>
          <w:rFonts w:ascii="仿宋" w:eastAsia="仿宋" w:hAnsi="仿宋" w:cs="仿宋_GB2312" w:hint="eastAsia"/>
          <w:sz w:val="32"/>
          <w:szCs w:val="32"/>
        </w:rPr>
        <w:t>争优争先意识需进一步提高。</w:t>
      </w:r>
      <w:r w:rsidR="00147453" w:rsidRPr="00A0555B">
        <w:rPr>
          <w:rFonts w:ascii="仿宋" w:eastAsia="仿宋" w:hAnsi="仿宋" w:cs="仿宋_GB2312" w:hint="eastAsia"/>
          <w:sz w:val="32"/>
          <w:szCs w:val="32"/>
        </w:rPr>
        <w:t>下一步改进措施：</w:t>
      </w:r>
      <w:r w:rsidR="00DE01A3" w:rsidRPr="00DE01A3">
        <w:rPr>
          <w:rFonts w:ascii="仿宋" w:eastAsia="仿宋" w:hAnsi="仿宋" w:cs="仿宋_GB2312" w:hint="eastAsia"/>
          <w:sz w:val="32"/>
          <w:szCs w:val="32"/>
        </w:rPr>
        <w:t>加强思想教育，树立争优争先意识</w:t>
      </w:r>
      <w:r w:rsidR="00DE01A3">
        <w:rPr>
          <w:rFonts w:ascii="仿宋" w:eastAsia="仿宋" w:hAnsi="仿宋" w:cs="仿宋_GB2312" w:hint="eastAsia"/>
          <w:sz w:val="32"/>
          <w:szCs w:val="32"/>
        </w:rPr>
        <w:t>。</w:t>
      </w:r>
    </w:p>
    <w:p w:rsidR="00BB2584" w:rsidRPr="00A0555B" w:rsidRDefault="00DE01A3" w:rsidP="00BB2584">
      <w:pPr>
        <w:numPr>
          <w:ilvl w:val="0"/>
          <w:numId w:val="4"/>
        </w:numPr>
        <w:adjustRightInd w:val="0"/>
        <w:snapToGrid w:val="0"/>
        <w:spacing w:line="60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党员教育培训</w:t>
      </w:r>
      <w:r w:rsidR="00147453" w:rsidRPr="00A0555B">
        <w:rPr>
          <w:rFonts w:ascii="仿宋" w:eastAsia="仿宋" w:hAnsi="仿宋" w:cs="仿宋_GB2312" w:hint="eastAsia"/>
          <w:sz w:val="32"/>
          <w:szCs w:val="32"/>
        </w:rPr>
        <w:t>项目绩效自评综述：</w:t>
      </w:r>
      <w:r w:rsidR="00BB2584" w:rsidRPr="00A0555B">
        <w:rPr>
          <w:rFonts w:ascii="仿宋" w:eastAsia="仿宋" w:hAnsi="仿宋" w:cs="仿宋_GB2312" w:hint="eastAsia"/>
          <w:sz w:val="32"/>
          <w:szCs w:val="32"/>
        </w:rPr>
        <w:t>根据年初设定的绩效目标，</w:t>
      </w:r>
      <w:r>
        <w:rPr>
          <w:rFonts w:ascii="仿宋" w:eastAsia="仿宋" w:hAnsi="仿宋" w:cs="仿宋_GB2312" w:hint="eastAsia"/>
          <w:sz w:val="32"/>
          <w:szCs w:val="32"/>
        </w:rPr>
        <w:t>党员教育培训</w:t>
      </w:r>
      <w:r w:rsidR="00BB2584" w:rsidRPr="00A0555B">
        <w:rPr>
          <w:rFonts w:ascii="仿宋" w:eastAsia="仿宋" w:hAnsi="仿宋" w:cs="仿宋_GB2312" w:hint="eastAsia"/>
          <w:sz w:val="32"/>
          <w:szCs w:val="32"/>
        </w:rPr>
        <w:t>项目绩效自评得分为</w:t>
      </w:r>
      <w:r>
        <w:rPr>
          <w:rFonts w:ascii="仿宋" w:eastAsia="仿宋" w:hAnsi="仿宋" w:cs="仿宋_GB2312" w:hint="eastAsia"/>
          <w:sz w:val="32"/>
          <w:szCs w:val="32"/>
        </w:rPr>
        <w:t>94</w:t>
      </w:r>
      <w:r w:rsidR="00BB2584" w:rsidRPr="00A0555B">
        <w:rPr>
          <w:rFonts w:ascii="仿宋" w:eastAsia="仿宋" w:hAnsi="仿宋" w:cs="仿宋_GB2312" w:hint="eastAsia"/>
          <w:sz w:val="32"/>
          <w:szCs w:val="32"/>
        </w:rPr>
        <w:t>分（绩效自评表附后）。全年预算数为</w:t>
      </w:r>
      <w:r>
        <w:rPr>
          <w:rFonts w:ascii="仿宋" w:eastAsia="仿宋" w:hAnsi="仿宋" w:cs="仿宋_GB2312" w:hint="eastAsia"/>
          <w:sz w:val="32"/>
          <w:szCs w:val="32"/>
        </w:rPr>
        <w:t>1</w:t>
      </w:r>
      <w:r w:rsidR="00BB2584" w:rsidRPr="00A0555B">
        <w:rPr>
          <w:rFonts w:ascii="仿宋" w:eastAsia="仿宋" w:hAnsi="仿宋" w:cs="仿宋_GB2312" w:hint="eastAsia"/>
          <w:sz w:val="32"/>
          <w:szCs w:val="32"/>
        </w:rPr>
        <w:t>万元，执行数为</w:t>
      </w:r>
      <w:r>
        <w:rPr>
          <w:rFonts w:ascii="仿宋" w:eastAsia="仿宋" w:hAnsi="仿宋" w:cs="仿宋_GB2312" w:hint="eastAsia"/>
          <w:sz w:val="32"/>
          <w:szCs w:val="32"/>
        </w:rPr>
        <w:t>1</w:t>
      </w:r>
      <w:r w:rsidR="00BB2584" w:rsidRPr="00A0555B">
        <w:rPr>
          <w:rFonts w:ascii="仿宋" w:eastAsia="仿宋" w:hAnsi="仿宋" w:cs="仿宋_GB2312" w:hint="eastAsia"/>
          <w:sz w:val="32"/>
          <w:szCs w:val="32"/>
        </w:rPr>
        <w:t>万元，完成预算的</w:t>
      </w:r>
      <w:r>
        <w:rPr>
          <w:rFonts w:ascii="仿宋" w:eastAsia="仿宋" w:hAnsi="仿宋" w:cs="仿宋_GB2312" w:hint="eastAsia"/>
          <w:sz w:val="32"/>
          <w:szCs w:val="32"/>
        </w:rPr>
        <w:t>100%</w:t>
      </w:r>
      <w:r w:rsidR="00BB2584" w:rsidRPr="00A0555B">
        <w:rPr>
          <w:rFonts w:ascii="仿宋" w:eastAsia="仿宋" w:hAnsi="仿宋" w:cs="仿宋_GB2312" w:hint="eastAsia"/>
          <w:sz w:val="32"/>
          <w:szCs w:val="32"/>
        </w:rPr>
        <w:t>。项目绩效目标完成情况：一是</w:t>
      </w:r>
      <w:r>
        <w:rPr>
          <w:rFonts w:ascii="仿宋" w:eastAsia="仿宋" w:hAnsi="仿宋" w:cs="仿宋_GB2312" w:hint="eastAsia"/>
          <w:sz w:val="32"/>
          <w:szCs w:val="32"/>
        </w:rPr>
        <w:t>培训新发展党员30人</w:t>
      </w:r>
      <w:r w:rsidR="00BB2584" w:rsidRPr="00A0555B">
        <w:rPr>
          <w:rFonts w:ascii="仿宋" w:eastAsia="仿宋" w:hAnsi="仿宋" w:cs="仿宋_GB2312" w:hint="eastAsia"/>
          <w:sz w:val="32"/>
          <w:szCs w:val="32"/>
        </w:rPr>
        <w:t>；二是</w:t>
      </w:r>
      <w:r>
        <w:rPr>
          <w:rFonts w:ascii="仿宋" w:eastAsia="仿宋" w:hAnsi="仿宋" w:cs="仿宋_GB2312" w:hint="eastAsia"/>
          <w:sz w:val="32"/>
          <w:szCs w:val="32"/>
        </w:rPr>
        <w:t>培训党务干部50人</w:t>
      </w:r>
      <w:r w:rsidR="00BB2584" w:rsidRPr="00A0555B">
        <w:rPr>
          <w:rFonts w:ascii="仿宋" w:eastAsia="仿宋" w:hAnsi="仿宋" w:cs="仿宋_GB2312" w:hint="eastAsia"/>
          <w:sz w:val="32"/>
          <w:szCs w:val="32"/>
        </w:rPr>
        <w:t>。发现的主要问题及原因：</w:t>
      </w:r>
      <w:r>
        <w:rPr>
          <w:rFonts w:ascii="仿宋" w:eastAsia="仿宋" w:hAnsi="仿宋" w:cs="仿宋_GB2312" w:hint="eastAsia"/>
          <w:sz w:val="32"/>
          <w:szCs w:val="32"/>
        </w:rPr>
        <w:t>党员运用理论指导工作的能力需进一步提高</w:t>
      </w:r>
      <w:r w:rsidR="00BB2584" w:rsidRPr="00A0555B">
        <w:rPr>
          <w:rFonts w:ascii="仿宋" w:eastAsia="仿宋" w:hAnsi="仿宋" w:cs="仿宋_GB2312" w:hint="eastAsia"/>
          <w:sz w:val="32"/>
          <w:szCs w:val="32"/>
        </w:rPr>
        <w:t>。下一步改进措施：</w:t>
      </w:r>
      <w:r>
        <w:rPr>
          <w:rFonts w:ascii="仿宋" w:eastAsia="仿宋" w:hAnsi="仿宋" w:cs="仿宋_GB2312" w:hint="eastAsia"/>
          <w:sz w:val="32"/>
          <w:szCs w:val="32"/>
        </w:rPr>
        <w:t>提高党员运用理论指导工作的能力</w:t>
      </w:r>
      <w:r w:rsidR="00BB2584" w:rsidRPr="00A0555B">
        <w:rPr>
          <w:rFonts w:ascii="仿宋" w:eastAsia="仿宋" w:hAnsi="仿宋" w:cs="仿宋_GB2312" w:hint="eastAsia"/>
          <w:sz w:val="32"/>
          <w:szCs w:val="32"/>
        </w:rPr>
        <w:t>。</w:t>
      </w:r>
    </w:p>
    <w:p w:rsidR="007620A2" w:rsidRPr="00DE01A3" w:rsidRDefault="00147453" w:rsidP="00DE01A3">
      <w:pPr>
        <w:adjustRightInd w:val="0"/>
        <w:snapToGrid w:val="0"/>
        <w:spacing w:line="600" w:lineRule="exact"/>
        <w:ind w:firstLineChars="200" w:firstLine="643"/>
        <w:rPr>
          <w:rFonts w:ascii="楷体" w:eastAsia="楷体" w:hAnsi="楷体" w:cs="仿宋_GB2312"/>
          <w:sz w:val="32"/>
          <w:szCs w:val="32"/>
        </w:rPr>
      </w:pPr>
      <w:r w:rsidRPr="00DE01A3">
        <w:rPr>
          <w:rFonts w:ascii="楷体" w:eastAsia="楷体" w:hAnsi="楷体" w:cs="楷体_GB2312" w:hint="eastAsia"/>
          <w:b/>
          <w:bCs/>
          <w:sz w:val="32"/>
          <w:szCs w:val="32"/>
        </w:rPr>
        <w:t>（三）财政评价项目绩效评价结果</w:t>
      </w:r>
    </w:p>
    <w:p w:rsidR="00DE01A3" w:rsidRPr="00DE01A3" w:rsidRDefault="00DE01A3" w:rsidP="00DE01A3">
      <w:pPr>
        <w:pStyle w:val="2"/>
        <w:spacing w:before="0" w:beforeAutospacing="0" w:after="0"/>
        <w:ind w:leftChars="0" w:left="0" w:firstLine="640"/>
      </w:pPr>
      <w:r>
        <w:rPr>
          <w:rFonts w:ascii="仿宋" w:eastAsia="仿宋" w:hAnsi="仿宋" w:hint="eastAsia"/>
          <w:sz w:val="32"/>
          <w:szCs w:val="32"/>
        </w:rPr>
        <w:t>本单位本年无财政评价项目。</w:t>
      </w:r>
    </w:p>
    <w:p w:rsidR="007620A2" w:rsidRDefault="00147453">
      <w:pPr>
        <w:keepNext/>
        <w:keepLines/>
        <w:snapToGrid w:val="0"/>
        <w:spacing w:line="600" w:lineRule="exact"/>
        <w:ind w:firstLineChars="200" w:firstLine="640"/>
        <w:outlineLvl w:val="1"/>
        <w:rPr>
          <w:rFonts w:ascii="黑体" w:eastAsia="黑体" w:hAnsi="黑体" w:cs="黑体"/>
          <w:b/>
          <w:bCs/>
          <w:sz w:val="32"/>
          <w:szCs w:val="32"/>
        </w:rPr>
      </w:pPr>
      <w:r>
        <w:rPr>
          <w:rFonts w:ascii="黑体" w:eastAsia="黑体" w:hAnsi="黑体" w:cs="黑体" w:hint="eastAsia"/>
          <w:sz w:val="32"/>
          <w:szCs w:val="32"/>
        </w:rPr>
        <w:t>七、机关运行经费情况</w:t>
      </w:r>
    </w:p>
    <w:p w:rsidR="007620A2" w:rsidRPr="00A0555B" w:rsidRDefault="00147453">
      <w:pPr>
        <w:adjustRightInd w:val="0"/>
        <w:snapToGrid w:val="0"/>
        <w:spacing w:line="600" w:lineRule="exact"/>
        <w:ind w:firstLineChars="200" w:firstLine="640"/>
        <w:rPr>
          <w:rFonts w:ascii="仿宋" w:eastAsia="仿宋" w:hAnsi="仿宋" w:cs="仿宋_GB2312"/>
          <w:sz w:val="32"/>
          <w:szCs w:val="32"/>
          <w:highlight w:val="yellow"/>
        </w:rPr>
      </w:pPr>
      <w:r w:rsidRPr="00A0555B">
        <w:rPr>
          <w:rFonts w:ascii="仿宋" w:eastAsia="仿宋" w:hAnsi="仿宋" w:cs="仿宋_GB2312" w:hint="eastAsia"/>
          <w:sz w:val="32"/>
          <w:szCs w:val="32"/>
        </w:rPr>
        <w:t>本部门2020年度机关运行经费支出</w:t>
      </w:r>
      <w:r w:rsidR="00A0555B" w:rsidRPr="00A0555B">
        <w:rPr>
          <w:rFonts w:ascii="仿宋" w:eastAsia="仿宋" w:hAnsi="仿宋" w:cs="仿宋_GB2312" w:hint="eastAsia"/>
          <w:sz w:val="32"/>
          <w:szCs w:val="32"/>
        </w:rPr>
        <w:t>0.04</w:t>
      </w:r>
      <w:r w:rsidRPr="00A0555B">
        <w:rPr>
          <w:rFonts w:ascii="仿宋" w:eastAsia="仿宋" w:hAnsi="仿宋" w:cs="仿宋_GB2312" w:hint="eastAsia"/>
          <w:sz w:val="32"/>
          <w:szCs w:val="32"/>
        </w:rPr>
        <w:t>万元，比2019年度增加</w:t>
      </w:r>
      <w:r w:rsidR="00A0555B" w:rsidRPr="00A0555B">
        <w:rPr>
          <w:rFonts w:ascii="仿宋" w:eastAsia="仿宋" w:hAnsi="仿宋" w:cs="仿宋_GB2312" w:hint="eastAsia"/>
          <w:sz w:val="32"/>
          <w:szCs w:val="32"/>
        </w:rPr>
        <w:t>0.04</w:t>
      </w:r>
      <w:r w:rsidRPr="00A0555B">
        <w:rPr>
          <w:rFonts w:ascii="仿宋" w:eastAsia="仿宋" w:hAnsi="仿宋" w:cs="仿宋_GB2312" w:hint="eastAsia"/>
          <w:sz w:val="32"/>
          <w:szCs w:val="32"/>
        </w:rPr>
        <w:t>万元，增长</w:t>
      </w:r>
      <w:r w:rsidR="00A0555B" w:rsidRPr="00A0555B">
        <w:rPr>
          <w:rFonts w:ascii="仿宋" w:eastAsia="仿宋" w:hAnsi="仿宋" w:cs="仿宋_GB2312" w:hint="eastAsia"/>
          <w:sz w:val="32"/>
          <w:szCs w:val="32"/>
        </w:rPr>
        <w:t>100</w:t>
      </w:r>
      <w:r w:rsidRPr="00A0555B">
        <w:rPr>
          <w:rFonts w:ascii="仿宋" w:eastAsia="仿宋" w:hAnsi="仿宋" w:cs="仿宋_GB2312" w:hint="eastAsia"/>
          <w:sz w:val="32"/>
          <w:szCs w:val="32"/>
        </w:rPr>
        <w:t>%。主要原因是</w:t>
      </w:r>
      <w:r w:rsidR="00A0555B" w:rsidRPr="00A0555B">
        <w:rPr>
          <w:rFonts w:ascii="仿宋" w:eastAsia="仿宋" w:hAnsi="仿宋" w:cs="仿宋_GB2312" w:hint="eastAsia"/>
          <w:sz w:val="32"/>
          <w:szCs w:val="32"/>
        </w:rPr>
        <w:t>公务接待增加</w:t>
      </w:r>
      <w:r w:rsidRPr="00A0555B">
        <w:rPr>
          <w:rFonts w:ascii="仿宋" w:eastAsia="仿宋" w:hAnsi="仿宋" w:cs="仿宋_GB2312" w:hint="eastAsia"/>
          <w:sz w:val="32"/>
          <w:szCs w:val="32"/>
        </w:rPr>
        <w:t>。</w:t>
      </w:r>
    </w:p>
    <w:p w:rsidR="007620A2" w:rsidRDefault="00147453">
      <w:pPr>
        <w:keepNext/>
        <w:keepLines/>
        <w:snapToGrid w:val="0"/>
        <w:spacing w:line="600" w:lineRule="exact"/>
        <w:ind w:firstLineChars="200" w:firstLine="640"/>
        <w:outlineLvl w:val="2"/>
        <w:rPr>
          <w:rFonts w:ascii="黑体" w:eastAsia="黑体" w:hAnsi="黑体" w:cs="黑体"/>
          <w:sz w:val="32"/>
          <w:szCs w:val="32"/>
        </w:rPr>
      </w:pPr>
      <w:r>
        <w:rPr>
          <w:rFonts w:ascii="黑体" w:eastAsia="黑体" w:hAnsi="黑体" w:cs="黑体" w:hint="eastAsia"/>
          <w:sz w:val="32"/>
          <w:szCs w:val="32"/>
        </w:rPr>
        <w:t>八、政府采购情况</w:t>
      </w:r>
    </w:p>
    <w:p w:rsidR="007620A2" w:rsidRDefault="00147453">
      <w:pPr>
        <w:snapToGrid w:val="0"/>
        <w:spacing w:line="600" w:lineRule="exact"/>
        <w:ind w:firstLineChars="200" w:firstLine="640"/>
        <w:jc w:val="left"/>
        <w:rPr>
          <w:rFonts w:ascii="仿宋_GB2312" w:eastAsia="仿宋_GB2312" w:hAnsi="仿宋_GB2312" w:cs="仿宋_GB2312"/>
          <w:sz w:val="32"/>
          <w:szCs w:val="32"/>
          <w:highlight w:val="yellow"/>
        </w:rPr>
      </w:pPr>
      <w:r w:rsidRPr="00A0555B">
        <w:rPr>
          <w:rFonts w:ascii="仿宋" w:eastAsia="仿宋" w:hAnsi="仿宋" w:cs="仿宋_GB2312" w:hint="eastAsia"/>
          <w:sz w:val="32"/>
          <w:szCs w:val="32"/>
        </w:rPr>
        <w:t>本部门2020年度政府采购支出总额</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万元，从采购类型来</w:t>
      </w:r>
      <w:r w:rsidRPr="00A0555B">
        <w:rPr>
          <w:rFonts w:ascii="仿宋" w:eastAsia="仿宋" w:hAnsi="仿宋" w:cs="仿宋_GB2312" w:hint="eastAsia"/>
          <w:sz w:val="32"/>
          <w:szCs w:val="32"/>
        </w:rPr>
        <w:lastRenderedPageBreak/>
        <w:t>看，</w:t>
      </w:r>
      <w:r w:rsidRPr="00A0555B">
        <w:rPr>
          <w:rFonts w:ascii="仿宋" w:eastAsia="仿宋" w:hAnsi="仿宋" w:cs="仿宋_GB2312" w:hint="eastAsia"/>
          <w:color w:val="000000"/>
          <w:kern w:val="0"/>
          <w:sz w:val="32"/>
          <w:szCs w:val="32"/>
        </w:rPr>
        <w:t>政府采购货物支出</w:t>
      </w:r>
      <w:r w:rsidR="00D02836" w:rsidRPr="00A0555B">
        <w:rPr>
          <w:rFonts w:ascii="仿宋" w:eastAsia="仿宋" w:hAnsi="仿宋" w:cs="仿宋_GB2312" w:hint="eastAsia"/>
          <w:color w:val="000000"/>
          <w:kern w:val="0"/>
          <w:sz w:val="32"/>
          <w:szCs w:val="32"/>
        </w:rPr>
        <w:t>0</w:t>
      </w:r>
      <w:r w:rsidRPr="00A0555B">
        <w:rPr>
          <w:rFonts w:ascii="仿宋" w:eastAsia="仿宋" w:hAnsi="仿宋" w:cs="仿宋_GB2312" w:hint="eastAsia"/>
          <w:color w:val="000000"/>
          <w:kern w:val="0"/>
          <w:sz w:val="32"/>
          <w:szCs w:val="32"/>
        </w:rPr>
        <w:t>万元、政府采购工程支出</w:t>
      </w:r>
      <w:r w:rsidR="00D02836" w:rsidRPr="00A0555B">
        <w:rPr>
          <w:rFonts w:ascii="仿宋" w:eastAsia="仿宋" w:hAnsi="仿宋" w:cs="仿宋_GB2312" w:hint="eastAsia"/>
          <w:color w:val="000000"/>
          <w:kern w:val="0"/>
          <w:sz w:val="32"/>
          <w:szCs w:val="32"/>
        </w:rPr>
        <w:t>0</w:t>
      </w:r>
      <w:r w:rsidRPr="00A0555B">
        <w:rPr>
          <w:rFonts w:ascii="仿宋" w:eastAsia="仿宋" w:hAnsi="仿宋" w:cs="仿宋_GB2312" w:hint="eastAsia"/>
          <w:color w:val="000000"/>
          <w:kern w:val="0"/>
          <w:sz w:val="32"/>
          <w:szCs w:val="32"/>
        </w:rPr>
        <w:t>万元、政府采购服务支出</w:t>
      </w:r>
      <w:r w:rsidR="00D02836" w:rsidRPr="00A0555B">
        <w:rPr>
          <w:rFonts w:ascii="仿宋" w:eastAsia="仿宋" w:hAnsi="仿宋" w:cs="仿宋_GB2312" w:hint="eastAsia"/>
          <w:color w:val="000000"/>
          <w:kern w:val="0"/>
          <w:sz w:val="32"/>
          <w:szCs w:val="32"/>
        </w:rPr>
        <w:t>0</w:t>
      </w:r>
      <w:r w:rsidRPr="00A0555B">
        <w:rPr>
          <w:rFonts w:ascii="仿宋" w:eastAsia="仿宋" w:hAnsi="仿宋" w:cs="仿宋_GB2312" w:hint="eastAsia"/>
          <w:color w:val="000000"/>
          <w:kern w:val="0"/>
          <w:sz w:val="32"/>
          <w:szCs w:val="32"/>
        </w:rPr>
        <w:t>万元。授予中小企业合同金</w:t>
      </w:r>
      <w:r w:rsidR="00D02836" w:rsidRPr="00A0555B">
        <w:rPr>
          <w:rFonts w:ascii="仿宋" w:eastAsia="仿宋" w:hAnsi="仿宋" w:cs="仿宋_GB2312" w:hint="eastAsia"/>
          <w:color w:val="000000"/>
          <w:kern w:val="0"/>
          <w:sz w:val="32"/>
          <w:szCs w:val="32"/>
        </w:rPr>
        <w:t>0</w:t>
      </w:r>
      <w:r w:rsidRPr="00A0555B">
        <w:rPr>
          <w:rFonts w:ascii="仿宋" w:eastAsia="仿宋" w:hAnsi="仿宋" w:cs="仿宋_GB2312" w:hint="eastAsia"/>
          <w:color w:val="000000"/>
          <w:kern w:val="0"/>
          <w:sz w:val="32"/>
          <w:szCs w:val="32"/>
        </w:rPr>
        <w:t>万元，占政府采购支出总额的</w:t>
      </w:r>
      <w:r w:rsidR="00D02836" w:rsidRPr="00A0555B">
        <w:rPr>
          <w:rFonts w:ascii="仿宋" w:eastAsia="仿宋" w:hAnsi="仿宋" w:cs="仿宋_GB2312" w:hint="eastAsia"/>
          <w:color w:val="000000"/>
          <w:kern w:val="0"/>
          <w:sz w:val="32"/>
          <w:szCs w:val="32"/>
        </w:rPr>
        <w:t>0</w:t>
      </w:r>
      <w:r w:rsidRPr="00A0555B">
        <w:rPr>
          <w:rFonts w:ascii="仿宋" w:eastAsia="仿宋" w:hAnsi="仿宋" w:cs="仿宋_GB2312" w:hint="eastAsia"/>
          <w:color w:val="000000"/>
          <w:kern w:val="0"/>
          <w:sz w:val="32"/>
          <w:szCs w:val="32"/>
        </w:rPr>
        <w:t>%，其中授予小微企业合同金额</w:t>
      </w:r>
      <w:r w:rsidR="00D02836" w:rsidRPr="00A0555B">
        <w:rPr>
          <w:rFonts w:ascii="仿宋" w:eastAsia="仿宋" w:hAnsi="仿宋" w:cs="仿宋_GB2312" w:hint="eastAsia"/>
          <w:color w:val="000000"/>
          <w:kern w:val="0"/>
          <w:sz w:val="32"/>
          <w:szCs w:val="32"/>
        </w:rPr>
        <w:t>0</w:t>
      </w:r>
      <w:r w:rsidRPr="00A0555B">
        <w:rPr>
          <w:rFonts w:ascii="仿宋" w:eastAsia="仿宋" w:hAnsi="仿宋" w:cs="仿宋_GB2312" w:hint="eastAsia"/>
          <w:color w:val="000000"/>
          <w:kern w:val="0"/>
          <w:sz w:val="32"/>
          <w:szCs w:val="32"/>
        </w:rPr>
        <w:t xml:space="preserve">万元，占政府采购支出总额的 </w:t>
      </w:r>
      <w:r w:rsidR="00D02836" w:rsidRPr="00A0555B">
        <w:rPr>
          <w:rFonts w:ascii="仿宋" w:eastAsia="仿宋" w:hAnsi="仿宋" w:cs="仿宋_GB2312" w:hint="eastAsia"/>
          <w:color w:val="000000"/>
          <w:kern w:val="0"/>
          <w:sz w:val="32"/>
          <w:szCs w:val="32"/>
        </w:rPr>
        <w:t>0</w:t>
      </w:r>
      <w:r w:rsidRPr="00A0555B">
        <w:rPr>
          <w:rFonts w:ascii="仿宋" w:eastAsia="仿宋" w:hAnsi="仿宋" w:cs="仿宋_GB2312" w:hint="eastAsia"/>
          <w:color w:val="000000"/>
          <w:kern w:val="0"/>
          <w:sz w:val="32"/>
          <w:szCs w:val="32"/>
        </w:rPr>
        <w:t>%。</w:t>
      </w:r>
    </w:p>
    <w:p w:rsidR="007620A2" w:rsidRDefault="00147453">
      <w:pPr>
        <w:keepNext/>
        <w:keepLines/>
        <w:snapToGrid w:val="0"/>
        <w:spacing w:line="600" w:lineRule="exact"/>
        <w:ind w:firstLineChars="200" w:firstLine="640"/>
        <w:outlineLvl w:val="2"/>
        <w:rPr>
          <w:rFonts w:ascii="黑体" w:eastAsia="黑体" w:hAnsi="黑体" w:cs="黑体"/>
          <w:sz w:val="32"/>
          <w:szCs w:val="32"/>
        </w:rPr>
      </w:pPr>
      <w:r>
        <w:rPr>
          <w:rFonts w:ascii="黑体" w:eastAsia="黑体" w:hAnsi="黑体" w:cs="黑体" w:hint="eastAsia"/>
          <w:sz w:val="32"/>
          <w:szCs w:val="32"/>
        </w:rPr>
        <w:t>九、国有资产占用情况</w:t>
      </w:r>
    </w:p>
    <w:p w:rsidR="007620A2" w:rsidRPr="00A0555B" w:rsidRDefault="00147453">
      <w:pPr>
        <w:adjustRightInd w:val="0"/>
        <w:snapToGrid w:val="0"/>
        <w:spacing w:line="600" w:lineRule="exact"/>
        <w:ind w:firstLineChars="200" w:firstLine="640"/>
        <w:rPr>
          <w:rFonts w:ascii="仿宋" w:eastAsia="仿宋" w:hAnsi="仿宋" w:cs="仿宋_GB2312"/>
          <w:sz w:val="32"/>
          <w:szCs w:val="32"/>
        </w:rPr>
      </w:pPr>
      <w:r w:rsidRPr="00A0555B">
        <w:rPr>
          <w:rFonts w:ascii="仿宋" w:eastAsia="仿宋" w:hAnsi="仿宋" w:cs="仿宋_GB2312" w:hint="eastAsia"/>
          <w:sz w:val="32"/>
          <w:szCs w:val="32"/>
        </w:rPr>
        <w:t>截至2020年12月31日，本部门共有车辆</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辆，比上年增加</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辆，主要是</w:t>
      </w:r>
      <w:r w:rsidR="00A0555B">
        <w:rPr>
          <w:rFonts w:ascii="仿宋" w:eastAsia="仿宋" w:hAnsi="仿宋" w:cs="仿宋_GB2312" w:hint="eastAsia"/>
          <w:sz w:val="32"/>
          <w:szCs w:val="32"/>
        </w:rPr>
        <w:t>无车辆</w:t>
      </w:r>
      <w:r w:rsidRPr="00A0555B">
        <w:rPr>
          <w:rFonts w:ascii="仿宋" w:eastAsia="仿宋" w:hAnsi="仿宋" w:cs="仿宋_GB2312" w:hint="eastAsia"/>
          <w:sz w:val="32"/>
          <w:szCs w:val="32"/>
        </w:rPr>
        <w:t>。其中，副部（省）级及以上领导用车</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辆，主要领导干部用车</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辆，机要通信用车</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辆，应急保障用车</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辆，执法执勤用车</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辆，特种专业技术用车</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辆，离退休干部用车</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辆，其他用车</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辆，其他用车主要是</w:t>
      </w:r>
      <w:r w:rsidR="00A0555B">
        <w:rPr>
          <w:rFonts w:ascii="仿宋" w:eastAsia="仿宋" w:hAnsi="仿宋" w:cs="仿宋_GB2312" w:hint="eastAsia"/>
          <w:sz w:val="32"/>
          <w:szCs w:val="32"/>
        </w:rPr>
        <w:t>无其他用车</w:t>
      </w:r>
      <w:r w:rsidRPr="00A0555B">
        <w:rPr>
          <w:rFonts w:ascii="仿宋" w:eastAsia="仿宋" w:hAnsi="仿宋" w:cs="仿宋_GB2312" w:hint="eastAsia"/>
          <w:sz w:val="32"/>
          <w:szCs w:val="32"/>
        </w:rPr>
        <w:t>；</w:t>
      </w:r>
    </w:p>
    <w:p w:rsidR="007620A2" w:rsidRPr="00A0555B" w:rsidRDefault="00147453">
      <w:pPr>
        <w:adjustRightInd w:val="0"/>
        <w:snapToGrid w:val="0"/>
        <w:spacing w:line="600" w:lineRule="exact"/>
        <w:ind w:firstLineChars="200" w:firstLine="640"/>
        <w:rPr>
          <w:rFonts w:ascii="仿宋" w:eastAsia="仿宋" w:hAnsi="仿宋" w:cs="仿宋_GB2312"/>
          <w:b/>
          <w:bCs/>
          <w:sz w:val="32"/>
          <w:szCs w:val="32"/>
        </w:rPr>
      </w:pPr>
      <w:r w:rsidRPr="00A0555B">
        <w:rPr>
          <w:rFonts w:ascii="仿宋" w:eastAsia="仿宋" w:hAnsi="仿宋" w:cs="仿宋_GB2312" w:hint="eastAsia"/>
          <w:sz w:val="32"/>
          <w:szCs w:val="32"/>
        </w:rPr>
        <w:t>单位价值50万元以上通用设备</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台（套），比上年增加</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套，主要是</w:t>
      </w:r>
      <w:r w:rsidR="00A0555B">
        <w:rPr>
          <w:rFonts w:ascii="仿宋" w:eastAsia="仿宋" w:hAnsi="仿宋" w:cs="仿宋_GB2312" w:hint="eastAsia"/>
          <w:sz w:val="32"/>
          <w:szCs w:val="32"/>
        </w:rPr>
        <w:t>无</w:t>
      </w:r>
      <w:r w:rsidR="00A0555B" w:rsidRPr="00A0555B">
        <w:rPr>
          <w:rFonts w:ascii="仿宋" w:eastAsia="仿宋" w:hAnsi="仿宋" w:cs="仿宋_GB2312" w:hint="eastAsia"/>
          <w:sz w:val="32"/>
          <w:szCs w:val="32"/>
        </w:rPr>
        <w:t>50万元以上通用设备</w:t>
      </w:r>
      <w:r w:rsidRPr="00A0555B">
        <w:rPr>
          <w:rFonts w:ascii="仿宋" w:eastAsia="仿宋" w:hAnsi="仿宋" w:cs="仿宋_GB2312" w:hint="eastAsia"/>
          <w:sz w:val="32"/>
          <w:szCs w:val="32"/>
        </w:rPr>
        <w:t>，单位价值100万元以上专用设备</w:t>
      </w:r>
      <w:r w:rsidR="00D02836" w:rsidRPr="00A0555B">
        <w:rPr>
          <w:rFonts w:ascii="仿宋" w:eastAsia="仿宋" w:hAnsi="仿宋" w:cs="仿宋_GB2312" w:hint="eastAsia"/>
          <w:sz w:val="32"/>
          <w:szCs w:val="32"/>
        </w:rPr>
        <w:t>0</w:t>
      </w:r>
      <w:r w:rsidRPr="00A0555B">
        <w:rPr>
          <w:rFonts w:ascii="仿宋" w:eastAsia="仿宋" w:hAnsi="仿宋" w:cs="仿宋_GB2312" w:hint="eastAsia"/>
          <w:sz w:val="32"/>
          <w:szCs w:val="32"/>
        </w:rPr>
        <w:t>台（套）比上年增加</w:t>
      </w:r>
      <w:r w:rsidR="00A0555B">
        <w:rPr>
          <w:rFonts w:ascii="仿宋" w:eastAsia="仿宋" w:hAnsi="仿宋" w:cs="仿宋_GB2312" w:hint="eastAsia"/>
          <w:sz w:val="32"/>
          <w:szCs w:val="32"/>
        </w:rPr>
        <w:t>0</w:t>
      </w:r>
      <w:r w:rsidRPr="00A0555B">
        <w:rPr>
          <w:rFonts w:ascii="仿宋" w:eastAsia="仿宋" w:hAnsi="仿宋" w:cs="仿宋_GB2312" w:hint="eastAsia"/>
          <w:sz w:val="32"/>
          <w:szCs w:val="32"/>
        </w:rPr>
        <w:t>套，主要是</w:t>
      </w:r>
      <w:r w:rsidR="0069765A">
        <w:rPr>
          <w:rFonts w:ascii="仿宋" w:eastAsia="仿宋" w:hAnsi="仿宋" w:cs="仿宋_GB2312" w:hint="eastAsia"/>
          <w:sz w:val="32"/>
          <w:szCs w:val="32"/>
        </w:rPr>
        <w:t>无</w:t>
      </w:r>
      <w:r w:rsidR="00A0555B" w:rsidRPr="00A0555B">
        <w:rPr>
          <w:rFonts w:ascii="仿宋" w:eastAsia="仿宋" w:hAnsi="仿宋" w:cs="仿宋_GB2312" w:hint="eastAsia"/>
          <w:sz w:val="32"/>
          <w:szCs w:val="32"/>
        </w:rPr>
        <w:t>100万元以上专用设备</w:t>
      </w:r>
      <w:r w:rsidRPr="00A0555B">
        <w:rPr>
          <w:rFonts w:ascii="仿宋" w:eastAsia="仿宋" w:hAnsi="仿宋" w:cs="仿宋_GB2312" w:hint="eastAsia"/>
          <w:sz w:val="32"/>
          <w:szCs w:val="32"/>
        </w:rPr>
        <w:t>。</w:t>
      </w:r>
    </w:p>
    <w:p w:rsidR="007620A2" w:rsidRDefault="00147453">
      <w:pPr>
        <w:keepNext/>
        <w:keepLines/>
        <w:snapToGrid w:val="0"/>
        <w:spacing w:line="600" w:lineRule="exact"/>
        <w:ind w:firstLineChars="200" w:firstLine="640"/>
        <w:outlineLvl w:val="2"/>
        <w:rPr>
          <w:rFonts w:ascii="黑体" w:eastAsia="黑体" w:hAnsi="黑体" w:cs="黑体"/>
          <w:sz w:val="32"/>
          <w:szCs w:val="32"/>
        </w:rPr>
      </w:pPr>
      <w:r>
        <w:rPr>
          <w:rFonts w:ascii="黑体" w:eastAsia="黑体" w:hAnsi="黑体" w:cs="黑体" w:hint="eastAsia"/>
          <w:sz w:val="32"/>
          <w:szCs w:val="32"/>
        </w:rPr>
        <w:t>十、其他需要说明的情况</w:t>
      </w:r>
    </w:p>
    <w:p w:rsidR="007620A2" w:rsidRPr="00A0555B" w:rsidRDefault="00147453">
      <w:pPr>
        <w:adjustRightInd w:val="0"/>
        <w:snapToGrid w:val="0"/>
        <w:spacing w:line="600" w:lineRule="exact"/>
        <w:ind w:firstLineChars="200" w:firstLine="640"/>
        <w:rPr>
          <w:rFonts w:ascii="仿宋" w:eastAsia="仿宋" w:hAnsi="仿宋" w:cs="仿宋_GB2312"/>
          <w:sz w:val="32"/>
          <w:szCs w:val="32"/>
        </w:rPr>
      </w:pPr>
      <w:r w:rsidRPr="00A0555B">
        <w:rPr>
          <w:rFonts w:ascii="仿宋" w:eastAsia="仿宋" w:hAnsi="仿宋" w:cs="仿宋_GB2312" w:hint="eastAsia"/>
          <w:sz w:val="32"/>
          <w:szCs w:val="32"/>
        </w:rPr>
        <w:t>1. 本部门2020年度未发生</w:t>
      </w:r>
      <w:r w:rsidR="00D02836" w:rsidRPr="00A0555B">
        <w:rPr>
          <w:rFonts w:ascii="仿宋" w:eastAsia="仿宋" w:hAnsi="仿宋" w:cs="仿宋_GB2312" w:hint="eastAsia"/>
          <w:sz w:val="32"/>
          <w:szCs w:val="32"/>
        </w:rPr>
        <w:t>政府性基金预算、国有资金经营预算</w:t>
      </w:r>
      <w:r w:rsidRPr="00A0555B">
        <w:rPr>
          <w:rFonts w:ascii="仿宋" w:eastAsia="仿宋" w:hAnsi="仿宋" w:cs="仿宋_GB2312" w:hint="eastAsia"/>
          <w:sz w:val="32"/>
          <w:szCs w:val="32"/>
        </w:rPr>
        <w:t>收支及结转结余情况，故</w:t>
      </w:r>
      <w:r w:rsidR="00B51F89" w:rsidRPr="00A0555B">
        <w:rPr>
          <w:rFonts w:ascii="仿宋" w:eastAsia="仿宋" w:hAnsi="仿宋" w:cs="仿宋_GB2312" w:hint="eastAsia"/>
          <w:sz w:val="32"/>
          <w:szCs w:val="32"/>
        </w:rPr>
        <w:t>政府性基金预算</w:t>
      </w:r>
      <w:r w:rsidR="00B51F89">
        <w:rPr>
          <w:rFonts w:ascii="仿宋" w:eastAsia="仿宋" w:hAnsi="仿宋" w:cs="仿宋_GB2312" w:hint="eastAsia"/>
          <w:sz w:val="32"/>
          <w:szCs w:val="32"/>
        </w:rPr>
        <w:t>财政拨款收入支出决算表</w:t>
      </w:r>
      <w:r w:rsidR="00B51F89" w:rsidRPr="00A0555B">
        <w:rPr>
          <w:rFonts w:ascii="仿宋" w:eastAsia="仿宋" w:hAnsi="仿宋" w:cs="仿宋_GB2312" w:hint="eastAsia"/>
          <w:sz w:val="32"/>
          <w:szCs w:val="32"/>
        </w:rPr>
        <w:t>、国有资金经营</w:t>
      </w:r>
      <w:r w:rsidR="00B51F89">
        <w:rPr>
          <w:rFonts w:ascii="仿宋" w:eastAsia="仿宋" w:hAnsi="仿宋" w:cs="仿宋_GB2312" w:hint="eastAsia"/>
          <w:sz w:val="32"/>
          <w:szCs w:val="32"/>
        </w:rPr>
        <w:t>预算财政拨款支出决算表</w:t>
      </w:r>
      <w:r w:rsidRPr="00A0555B">
        <w:rPr>
          <w:rFonts w:ascii="仿宋" w:eastAsia="仿宋" w:hAnsi="仿宋" w:cs="仿宋_GB2312" w:hint="eastAsia"/>
          <w:sz w:val="32"/>
          <w:szCs w:val="32"/>
        </w:rPr>
        <w:t>以空表列示。</w:t>
      </w:r>
    </w:p>
    <w:p w:rsidR="007620A2" w:rsidRPr="00DE01A3" w:rsidRDefault="00147453" w:rsidP="00DE01A3">
      <w:pPr>
        <w:adjustRightInd w:val="0"/>
        <w:snapToGrid w:val="0"/>
        <w:spacing w:line="600" w:lineRule="exact"/>
        <w:ind w:firstLineChars="200" w:firstLine="640"/>
        <w:rPr>
          <w:rFonts w:ascii="仿宋" w:eastAsia="仿宋" w:hAnsi="仿宋" w:cs="仿宋_GB2312"/>
          <w:sz w:val="32"/>
          <w:szCs w:val="32"/>
        </w:rPr>
      </w:pPr>
      <w:r w:rsidRPr="00A0555B">
        <w:rPr>
          <w:rFonts w:ascii="仿宋" w:eastAsia="仿宋" w:hAnsi="仿宋" w:cs="仿宋_GB2312" w:hint="eastAsia"/>
          <w:sz w:val="32"/>
          <w:szCs w:val="32"/>
        </w:rPr>
        <w:t>2. 由于决算公开表格中金额数值应当保留两位小数，公开数据为四舍五入计算结果，个别数据合计项与分项之和存在小数点后差额，特此说明。</w:t>
      </w:r>
      <w:r>
        <w:rPr>
          <w:rFonts w:ascii="仿宋_GB2312" w:eastAsia="仿宋_GB2312" w:hAnsi="宋体" w:cs="Arial Black"/>
          <w:sz w:val="32"/>
          <w:szCs w:val="32"/>
        </w:rPr>
        <w:br w:type="page"/>
      </w:r>
    </w:p>
    <w:p w:rsidR="007620A2" w:rsidRDefault="007620A2">
      <w:pPr>
        <w:rPr>
          <w:rFonts w:ascii="仿宋_GB2312" w:eastAsia="仿宋_GB2312" w:hAnsi="宋体" w:cs="Arial Black"/>
          <w:sz w:val="32"/>
          <w:szCs w:val="32"/>
        </w:rPr>
      </w:pPr>
    </w:p>
    <w:p w:rsidR="007620A2" w:rsidRDefault="007620A2">
      <w:pPr>
        <w:rPr>
          <w:rFonts w:ascii="仿宋_GB2312" w:eastAsia="仿宋_GB2312" w:hAnsi="宋体" w:cs="Arial Black"/>
          <w:sz w:val="32"/>
          <w:szCs w:val="32"/>
        </w:rPr>
      </w:pPr>
    </w:p>
    <w:p w:rsidR="007620A2" w:rsidRDefault="007620A2">
      <w:pPr>
        <w:rPr>
          <w:rFonts w:ascii="仿宋_GB2312" w:eastAsia="仿宋_GB2312" w:hAnsi="宋体" w:cs="Arial Black"/>
          <w:sz w:val="32"/>
          <w:szCs w:val="32"/>
        </w:rPr>
      </w:pPr>
    </w:p>
    <w:p w:rsidR="007620A2" w:rsidRDefault="007620A2">
      <w:pPr>
        <w:rPr>
          <w:rFonts w:ascii="仿宋_GB2312" w:eastAsia="仿宋_GB2312" w:hAnsi="宋体" w:cs="Arial Black"/>
          <w:sz w:val="32"/>
          <w:szCs w:val="32"/>
        </w:rPr>
      </w:pPr>
    </w:p>
    <w:p w:rsidR="007620A2" w:rsidRDefault="007620A2">
      <w:pPr>
        <w:rPr>
          <w:rFonts w:ascii="仿宋_GB2312" w:eastAsia="仿宋_GB2312" w:hAnsi="宋体" w:cs="Arial Black"/>
          <w:sz w:val="32"/>
          <w:szCs w:val="32"/>
        </w:rPr>
      </w:pPr>
    </w:p>
    <w:p w:rsidR="007620A2" w:rsidRDefault="00741099">
      <w:pPr>
        <w:rPr>
          <w:rFonts w:ascii="仿宋_GB2312" w:eastAsia="仿宋_GB2312" w:hAnsi="宋体" w:cs="Arial Black"/>
          <w:sz w:val="32"/>
          <w:szCs w:val="32"/>
          <w:highlight w:val="yellow"/>
        </w:rPr>
      </w:pPr>
      <w:r w:rsidRPr="00741099">
        <w:rPr>
          <w:noProof/>
          <w:sz w:val="72"/>
        </w:rPr>
        <w:pict>
          <v:shape id="文本框 188" o:spid="_x0000_s1039" type="#_x0000_t202" style="position:absolute;left:0;text-align:left;margin-left:-81.9pt;margin-top:2.05pt;width:613.65pt;height:263.1pt;z-index:2516551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" fillcolor="#7f7f7f [1612]" strokecolor="#7f7f7f [1612]" strokeweight=".5pt">
            <v:fill r:id="rId14" o:title="" color2="white [3212]" type="pattern"/>
            <v:textbox>
              <w:txbxContent>
                <w:p w:rsidR="00DE01A3" w:rsidRDefault="00DE01A3">
                  <w:pPr>
                    <w:widowControl/>
                    <w:jc w:val="center"/>
                  </w:pPr>
                  <w:r>
                    <w:rPr>
                      <w:rFonts w:ascii="黑体" w:eastAsia="黑体" w:hAnsi="黑体" w:cs="黑体" w:hint="eastAsia"/>
                      <w:color w:val="000000" w:themeColor="text1"/>
                      <w:sz w:val="90"/>
                      <w:szCs w:val="90"/>
                    </w:rPr>
                    <w:t>第三部分 相关名词解释</w:t>
                  </w:r>
                </w:p>
              </w:txbxContent>
            </v:textbox>
          </v:shape>
        </w:pict>
      </w:r>
      <w:r w:rsidR="00147453">
        <w:rPr>
          <w:rFonts w:ascii="仿宋_GB2312" w:eastAsia="仿宋_GB2312" w:hAnsi="宋体" w:cs="Arial Black" w:hint="eastAsia"/>
          <w:sz w:val="32"/>
          <w:szCs w:val="32"/>
          <w:highlight w:val="yellow"/>
        </w:rPr>
        <w:br w:type="page"/>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lastRenderedPageBreak/>
        <w:t>（一）财政拨款收入：</w:t>
      </w:r>
      <w:r w:rsidRPr="00B51F89">
        <w:rPr>
          <w:rFonts w:ascii="仿宋" w:eastAsia="仿宋" w:hAnsi="仿宋" w:cs="Times New Roman" w:hint="eastAsia"/>
          <w:color w:val="000000"/>
          <w:kern w:val="0"/>
          <w:sz w:val="32"/>
          <w:szCs w:val="32"/>
        </w:rPr>
        <w:t>本年度从本级财政部门取得的财政拨款，包括一般公共预算财政拨款和政府性基金预算财政拨款。</w:t>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（二）事业收入：</w:t>
      </w:r>
      <w:r w:rsidRPr="00B51F89">
        <w:rPr>
          <w:rFonts w:ascii="仿宋" w:eastAsia="仿宋" w:hAnsi="仿宋" w:cs="Times New Roman" w:hint="eastAsia"/>
          <w:color w:val="000000"/>
          <w:kern w:val="0"/>
          <w:sz w:val="32"/>
          <w:szCs w:val="32"/>
        </w:rPr>
        <w:t>指事业单位开展专业业务活动及辅助活动所取得的收入。</w:t>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（三）其他收入：</w:t>
      </w:r>
      <w:r w:rsidRPr="00B51F89">
        <w:rPr>
          <w:rFonts w:ascii="仿宋" w:eastAsia="仿宋" w:hAnsi="仿宋" w:cs="Times New Roman" w:hint="eastAsia"/>
          <w:color w:val="000000"/>
          <w:kern w:val="0"/>
          <w:sz w:val="32"/>
          <w:szCs w:val="32"/>
        </w:rPr>
        <w:t>指除上述“财政拨款收入”“事业收入”“经营收入”等以外的收入。</w:t>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（四）年初结转和结余：</w:t>
      </w:r>
      <w:r w:rsidRPr="00B51F89">
        <w:rPr>
          <w:rFonts w:ascii="仿宋" w:eastAsia="仿宋" w:hAnsi="仿宋" w:cs="Times New Roman" w:hint="eastAsia"/>
          <w:color w:val="000000"/>
          <w:kern w:val="0"/>
          <w:sz w:val="32"/>
          <w:szCs w:val="32"/>
        </w:rPr>
        <w:t>指以前年度尚未完成、结转到本年仍按原规定用途继续使用的资金，或项目已完成等产生的结余资金。</w:t>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（五）结余分配：</w:t>
      </w:r>
      <w:r w:rsidRPr="00B51F89">
        <w:rPr>
          <w:rFonts w:ascii="仿宋" w:eastAsia="仿宋" w:hAnsi="仿宋" w:cs="Times New Roman" w:hint="eastAsia"/>
          <w:color w:val="000000"/>
          <w:kern w:val="0"/>
          <w:sz w:val="32"/>
          <w:szCs w:val="32"/>
        </w:rPr>
        <w:t>指事业单位按照事业单位会计制度的规定从非财政补助结余中分配的事业基金和职工福利基金等。</w:t>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（六）年末结转和结余：</w:t>
      </w:r>
      <w:r w:rsidRPr="00B51F89">
        <w:rPr>
          <w:rFonts w:ascii="仿宋" w:eastAsia="仿宋" w:hAnsi="仿宋" w:cs="Times New Roman" w:hint="eastAsia"/>
          <w:color w:val="000000"/>
          <w:kern w:val="0"/>
          <w:sz w:val="32"/>
          <w:szCs w:val="32"/>
        </w:rPr>
        <w:t>指单位按有关规定结转到下年或以后年度继续使用的资金，或项目已完成等产生的结余资金。</w:t>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（七）基本支出：</w:t>
      </w:r>
      <w:r w:rsidRPr="00B51F89">
        <w:rPr>
          <w:rFonts w:ascii="仿宋" w:eastAsia="仿宋" w:hAnsi="仿宋" w:cs="Times New Roman" w:hint="eastAsia"/>
          <w:color w:val="000000"/>
          <w:kern w:val="0"/>
          <w:sz w:val="32"/>
          <w:szCs w:val="32"/>
        </w:rPr>
        <w:t>填列单位为保障机构正常运转、完成日常工作任务而发生的各项支出。</w:t>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（八）项目支出：</w:t>
      </w:r>
      <w:r w:rsidRPr="00B51F89">
        <w:rPr>
          <w:rFonts w:ascii="仿宋" w:eastAsia="仿宋" w:hAnsi="仿宋" w:cs="Times New Roman" w:hint="eastAsia"/>
          <w:color w:val="000000"/>
          <w:kern w:val="0"/>
          <w:sz w:val="32"/>
          <w:szCs w:val="32"/>
        </w:rPr>
        <w:t>填列单位为完成特定的行政工作任务或事业发展目标，在基本支出之外发生的各项支出</w:t>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（九）基本建设支出：</w:t>
      </w:r>
      <w:r w:rsidRPr="00B51F89">
        <w:rPr>
          <w:rFonts w:ascii="仿宋" w:eastAsia="仿宋" w:hAnsi="仿宋"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w:t>
      </w:r>
      <w:r w:rsidRPr="00B51F89">
        <w:rPr>
          <w:rFonts w:ascii="仿宋" w:eastAsia="仿宋" w:hAnsi="仿宋" w:cs="Times New Roman" w:hint="eastAsia"/>
          <w:color w:val="000000"/>
          <w:kern w:val="0"/>
          <w:sz w:val="32"/>
          <w:szCs w:val="32"/>
        </w:rPr>
        <w:lastRenderedPageBreak/>
        <w:t>出和政府性基金预算财政拨款支出，不包括财政专户管理资金以及各类拼盘自筹资金等。</w:t>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（十）其他资本性支出：</w:t>
      </w:r>
      <w:r w:rsidRPr="00B51F89">
        <w:rPr>
          <w:rFonts w:ascii="仿宋" w:eastAsia="仿宋" w:hAnsi="仿宋"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7620A2" w:rsidRPr="00B51F89" w:rsidRDefault="00147453" w:rsidP="00B51F89">
      <w:pPr>
        <w:snapToGrid w:val="0"/>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（十一）“三公”经费：</w:t>
      </w:r>
      <w:r w:rsidRPr="00B51F89">
        <w:rPr>
          <w:rFonts w:ascii="仿宋" w:eastAsia="仿宋" w:hAnsi="仿宋"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7620A2" w:rsidRPr="00B51F89" w:rsidRDefault="00147453" w:rsidP="00B51F89">
      <w:pPr>
        <w:snapToGrid w:val="0"/>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（十二）其他交通费用：</w:t>
      </w:r>
      <w:r w:rsidRPr="00B51F89">
        <w:rPr>
          <w:rFonts w:ascii="仿宋" w:eastAsia="仿宋" w:hAnsi="仿宋" w:cs="Times New Roman" w:hint="eastAsia"/>
          <w:color w:val="000000"/>
          <w:kern w:val="0"/>
          <w:sz w:val="32"/>
          <w:szCs w:val="32"/>
        </w:rPr>
        <w:t>填列单位除公务用车运行维护费以外的其他交通费用。如公务交通补贴、租车费用、出租车费用，飞机、船舶等燃料费、维修费、保险费等。</w:t>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（十三）公务用车购置：</w:t>
      </w:r>
      <w:r w:rsidRPr="00B51F89">
        <w:rPr>
          <w:rFonts w:ascii="仿宋" w:eastAsia="仿宋" w:hAnsi="仿宋" w:cs="Times New Roman" w:hint="eastAsia"/>
          <w:color w:val="000000"/>
          <w:kern w:val="0"/>
          <w:sz w:val="32"/>
          <w:szCs w:val="32"/>
        </w:rPr>
        <w:t>填列单位公务用车车辆购置支出（含车辆购置税、牌照费）。</w:t>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lastRenderedPageBreak/>
        <w:t>（十四）其他交通工具购置：</w:t>
      </w:r>
      <w:r w:rsidRPr="00B51F89">
        <w:rPr>
          <w:rFonts w:ascii="仿宋" w:eastAsia="仿宋" w:hAnsi="仿宋" w:cs="Times New Roman" w:hint="eastAsia"/>
          <w:color w:val="000000"/>
          <w:kern w:val="0"/>
          <w:sz w:val="32"/>
          <w:szCs w:val="32"/>
        </w:rPr>
        <w:t>填列单位除公务用车外的其他各类交通工具（如船舶、飞机等）购置支出（含车辆购置税、牌照费）。</w:t>
      </w:r>
    </w:p>
    <w:p w:rsidR="007620A2" w:rsidRPr="00B51F89" w:rsidRDefault="00147453" w:rsidP="00B51F89">
      <w:pPr>
        <w:widowControl/>
        <w:spacing w:line="600" w:lineRule="exact"/>
        <w:ind w:firstLineChars="200" w:firstLine="643"/>
        <w:rPr>
          <w:rFonts w:ascii="仿宋" w:eastAsia="仿宋" w:hAnsi="仿宋" w:cs="Times New Roman"/>
          <w:color w:val="000000"/>
          <w:kern w:val="0"/>
          <w:sz w:val="32"/>
          <w:szCs w:val="32"/>
        </w:rPr>
      </w:pPr>
      <w:r w:rsidRPr="00B51F89">
        <w:rPr>
          <w:rFonts w:ascii="仿宋" w:eastAsia="仿宋" w:hAnsi="仿宋" w:cs="Times New Roman" w:hint="eastAsia"/>
          <w:b/>
          <w:bCs/>
          <w:color w:val="000000"/>
          <w:kern w:val="0"/>
          <w:sz w:val="32"/>
          <w:szCs w:val="32"/>
        </w:rPr>
        <w:t>（十五）机关运行经费：</w:t>
      </w:r>
      <w:r w:rsidRPr="00B51F89">
        <w:rPr>
          <w:rFonts w:ascii="仿宋" w:eastAsia="仿宋" w:hAnsi="仿宋"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7620A2" w:rsidRPr="00B51F89" w:rsidRDefault="00147453" w:rsidP="00B51F89">
      <w:pPr>
        <w:tabs>
          <w:tab w:val="left" w:pos="235"/>
        </w:tabs>
        <w:spacing w:line="600" w:lineRule="exact"/>
        <w:ind w:firstLineChars="200" w:firstLine="643"/>
        <w:jc w:val="left"/>
        <w:rPr>
          <w:rFonts w:ascii="仿宋" w:eastAsia="仿宋" w:hAnsi="仿宋" w:cs="Arial Black"/>
          <w:kern w:val="0"/>
          <w:sz w:val="32"/>
          <w:szCs w:val="32"/>
        </w:rPr>
      </w:pPr>
      <w:r w:rsidRPr="00B51F89">
        <w:rPr>
          <w:rFonts w:ascii="仿宋" w:eastAsia="仿宋" w:hAnsi="仿宋" w:cs="Times New Roman" w:hint="eastAsia"/>
          <w:b/>
          <w:bCs/>
          <w:color w:val="000000"/>
          <w:kern w:val="0"/>
          <w:sz w:val="32"/>
          <w:szCs w:val="32"/>
        </w:rPr>
        <w:t>（十六）经费形式:</w:t>
      </w:r>
      <w:r w:rsidRPr="00B51F89">
        <w:rPr>
          <w:rFonts w:ascii="仿宋" w:eastAsia="仿宋" w:hAnsi="仿宋" w:cs="Times New Roman" w:hint="eastAsia"/>
          <w:color w:val="000000"/>
          <w:kern w:val="0"/>
          <w:sz w:val="32"/>
          <w:szCs w:val="32"/>
        </w:rPr>
        <w:t>按照经费来源，</w:t>
      </w:r>
      <w:r w:rsidRPr="00B51F89">
        <w:rPr>
          <w:rFonts w:ascii="仿宋" w:eastAsia="仿宋" w:hAnsi="仿宋" w:cs="Arial Black" w:hint="eastAsia"/>
          <w:kern w:val="0"/>
          <w:sz w:val="32"/>
          <w:szCs w:val="32"/>
        </w:rPr>
        <w:t>可分为财政拨款、财政性资金基本保证、财政性资金定额或定项补助、财政性资金零补助四类。</w:t>
      </w:r>
    </w:p>
    <w:p w:rsidR="007620A2" w:rsidRDefault="007620A2">
      <w:pPr>
        <w:tabs>
          <w:tab w:val="left" w:pos="235"/>
        </w:tabs>
        <w:spacing w:line="600" w:lineRule="exact"/>
        <w:ind w:firstLineChars="200" w:firstLine="640"/>
        <w:jc w:val="left"/>
        <w:rPr>
          <w:rFonts w:ascii="仿宋_GB2312" w:eastAsia="仿宋_GB2312" w:hAnsi="Cambria" w:cs="Arial Black"/>
          <w:kern w:val="0"/>
          <w:sz w:val="32"/>
          <w:szCs w:val="32"/>
        </w:rPr>
      </w:pPr>
    </w:p>
    <w:p w:rsidR="007620A2" w:rsidRDefault="007620A2">
      <w:pPr>
        <w:tabs>
          <w:tab w:val="left" w:pos="235"/>
        </w:tabs>
        <w:spacing w:line="600" w:lineRule="exact"/>
        <w:ind w:firstLineChars="200" w:firstLine="640"/>
        <w:jc w:val="left"/>
        <w:rPr>
          <w:rFonts w:ascii="仿宋_GB2312" w:eastAsia="仿宋_GB2312" w:hAnsi="Cambria" w:cs="Arial Black"/>
          <w:kern w:val="0"/>
          <w:sz w:val="32"/>
          <w:szCs w:val="32"/>
        </w:rPr>
      </w:pPr>
    </w:p>
    <w:p w:rsidR="007620A2" w:rsidRDefault="007620A2">
      <w:pPr>
        <w:tabs>
          <w:tab w:val="left" w:pos="235"/>
        </w:tabs>
        <w:spacing w:line="600" w:lineRule="exact"/>
        <w:ind w:firstLineChars="200" w:firstLine="640"/>
        <w:jc w:val="left"/>
        <w:rPr>
          <w:rFonts w:ascii="仿宋_GB2312" w:eastAsia="仿宋_GB2312" w:hAnsi="Cambria" w:cs="Arial Black"/>
          <w:kern w:val="0"/>
          <w:sz w:val="32"/>
          <w:szCs w:val="32"/>
        </w:rPr>
      </w:pPr>
    </w:p>
    <w:p w:rsidR="007620A2" w:rsidRDefault="007620A2">
      <w:pPr>
        <w:tabs>
          <w:tab w:val="left" w:pos="235"/>
        </w:tabs>
        <w:spacing w:line="600" w:lineRule="exact"/>
        <w:ind w:firstLineChars="200" w:firstLine="640"/>
        <w:jc w:val="left"/>
        <w:rPr>
          <w:rFonts w:ascii="仿宋_GB2312" w:eastAsia="仿宋_GB2312" w:hAnsi="Cambria" w:cs="Arial Black"/>
          <w:kern w:val="0"/>
          <w:sz w:val="32"/>
          <w:szCs w:val="32"/>
        </w:rPr>
      </w:pPr>
    </w:p>
    <w:p w:rsidR="007620A2" w:rsidRDefault="007620A2">
      <w:pPr>
        <w:tabs>
          <w:tab w:val="left" w:pos="235"/>
        </w:tabs>
        <w:spacing w:line="600" w:lineRule="exact"/>
        <w:ind w:firstLineChars="200" w:firstLine="640"/>
        <w:jc w:val="left"/>
        <w:rPr>
          <w:rFonts w:ascii="仿宋_GB2312" w:eastAsia="仿宋_GB2312" w:hAnsi="Cambria" w:cs="Arial Black"/>
          <w:kern w:val="0"/>
          <w:sz w:val="32"/>
          <w:szCs w:val="32"/>
        </w:rPr>
      </w:pPr>
    </w:p>
    <w:p w:rsidR="007620A2" w:rsidRDefault="007620A2">
      <w:pPr>
        <w:tabs>
          <w:tab w:val="left" w:pos="235"/>
        </w:tabs>
        <w:spacing w:line="600" w:lineRule="exact"/>
        <w:ind w:firstLineChars="200" w:firstLine="640"/>
        <w:jc w:val="left"/>
        <w:rPr>
          <w:rFonts w:ascii="仿宋_GB2312" w:eastAsia="仿宋_GB2312" w:hAnsi="Cambria" w:cs="Arial Black"/>
          <w:kern w:val="0"/>
          <w:sz w:val="32"/>
          <w:szCs w:val="32"/>
        </w:rPr>
      </w:pPr>
    </w:p>
    <w:p w:rsidR="007620A2" w:rsidRDefault="007620A2">
      <w:pPr>
        <w:tabs>
          <w:tab w:val="left" w:pos="235"/>
        </w:tabs>
        <w:spacing w:line="600" w:lineRule="exact"/>
        <w:ind w:firstLineChars="200" w:firstLine="640"/>
        <w:jc w:val="left"/>
        <w:rPr>
          <w:rFonts w:ascii="仿宋_GB2312" w:eastAsia="仿宋_GB2312" w:hAnsi="Cambria" w:cs="Arial Black"/>
          <w:kern w:val="0"/>
          <w:sz w:val="32"/>
          <w:szCs w:val="32"/>
        </w:rPr>
      </w:pPr>
    </w:p>
    <w:p w:rsidR="007620A2" w:rsidRDefault="007620A2">
      <w:pPr>
        <w:tabs>
          <w:tab w:val="left" w:pos="235"/>
        </w:tabs>
        <w:spacing w:line="600" w:lineRule="exact"/>
        <w:ind w:firstLineChars="200" w:firstLine="640"/>
        <w:jc w:val="left"/>
        <w:rPr>
          <w:rFonts w:ascii="仿宋_GB2312" w:eastAsia="仿宋_GB2312" w:hAnsi="Cambria" w:cs="Arial Black"/>
          <w:kern w:val="0"/>
          <w:sz w:val="32"/>
          <w:szCs w:val="32"/>
        </w:rPr>
      </w:pPr>
    </w:p>
    <w:p w:rsidR="007620A2" w:rsidRDefault="007620A2">
      <w:pPr>
        <w:widowControl/>
        <w:spacing w:after="160" w:line="580" w:lineRule="exact"/>
        <w:rPr>
          <w:rFonts w:ascii="Times New Roman" w:eastAsia="黑体" w:hAnsi="Times New Roman" w:cs="Times New Roman"/>
          <w:sz w:val="32"/>
          <w:szCs w:val="32"/>
        </w:rPr>
        <w:sectPr w:rsidR="007620A2">
          <w:headerReference w:type="default" r:id="rId20"/>
          <w:pgSz w:w="11906" w:h="16838"/>
          <w:pgMar w:top="2098" w:right="1531" w:bottom="1984" w:left="1531" w:header="851" w:footer="992" w:gutter="0"/>
          <w:pgNumType w:fmt="numberInDash"/>
          <w:cols w:space="0"/>
          <w:titlePg/>
          <w:docGrid w:type="lines" w:linePitch="312"/>
        </w:sectPr>
      </w:pPr>
    </w:p>
    <w:p w:rsidR="00D02836" w:rsidRDefault="00D02836">
      <w:pPr>
        <w:rPr>
          <w:rFonts w:ascii="黑体" w:eastAsia="黑体" w:hAnsi="黑体" w:cs="黑体"/>
          <w:sz w:val="56"/>
          <w:szCs w:val="72"/>
        </w:rPr>
      </w:pPr>
    </w:p>
    <w:p w:rsidR="00D02836" w:rsidRDefault="00D02836">
      <w:pPr>
        <w:rPr>
          <w:rFonts w:ascii="黑体" w:eastAsia="黑体" w:hAnsi="黑体" w:cs="黑体"/>
          <w:sz w:val="56"/>
          <w:szCs w:val="72"/>
        </w:rPr>
      </w:pPr>
    </w:p>
    <w:p w:rsidR="007620A2" w:rsidRDefault="00741099">
      <w:pPr>
        <w:rPr>
          <w:rFonts w:ascii="黑体" w:eastAsia="黑体" w:hAnsi="黑体" w:cs="黑体"/>
          <w:sz w:val="56"/>
          <w:szCs w:val="72"/>
        </w:rPr>
        <w:sectPr w:rsidR="007620A2">
          <w:type w:val="continuous"/>
          <w:pgSz w:w="11906" w:h="16838"/>
          <w:pgMar w:top="2098" w:right="1531" w:bottom="1984" w:left="1531" w:header="851" w:footer="992" w:gutter="0"/>
          <w:pgNumType w:fmt="numberInDash"/>
          <w:cols w:space="0"/>
          <w:titlePg/>
          <w:docGrid w:type="lines" w:linePitch="312"/>
        </w:sectPr>
      </w:pPr>
      <w:r w:rsidRPr="00741099">
        <w:rPr>
          <w:noProof/>
          <w:sz w:val="72"/>
        </w:rPr>
        <w:pict>
          <v:shape id="文本框 1" o:spid="_x0000_s1040" type="#_x0000_t202" style="position:absolute;left:0;text-align:left;margin-left:-80.9pt;margin-top:90.65pt;width:613.65pt;height:263.1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" fillcolor="#7f7f7f" strokecolor="#a6a6a6" strokeweight="1pt">
            <v:fill r:id="rId14" o:title="" color2="window" type="pattern"/>
            <v:textbox>
              <w:txbxContent>
                <w:p w:rsidR="00DE01A3" w:rsidRDefault="00DE01A3">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DE01A3" w:rsidRDefault="00DE01A3">
                  <w:pPr>
                    <w:widowControl/>
                    <w:jc w:val="center"/>
                  </w:pPr>
                  <w:r>
                    <w:rPr>
                      <w:rFonts w:ascii="黑体" w:eastAsia="黑体" w:hAnsi="黑体" w:cs="黑体" w:hint="eastAsia"/>
                      <w:color w:val="000000" w:themeColor="text1"/>
                      <w:sz w:val="90"/>
                      <w:szCs w:val="90"/>
                    </w:rPr>
                    <w:t>2020年度部门决算报表</w:t>
                  </w:r>
                </w:p>
                <w:p w:rsidR="00DE01A3" w:rsidRDefault="00DE01A3"/>
              </w:txbxContent>
            </v:textbox>
          </v:shape>
        </w:pict>
      </w:r>
    </w:p>
    <w:p w:rsidR="00D96FE9" w:rsidRPr="00B51F89" w:rsidRDefault="00D96FE9" w:rsidP="00D96FE9">
      <w:pPr>
        <w:widowControl/>
        <w:spacing w:line="560" w:lineRule="exact"/>
        <w:ind w:firstLineChars="200" w:firstLine="640"/>
        <w:jc w:val="left"/>
        <w:rPr>
          <w:rFonts w:ascii="仿宋" w:eastAsia="仿宋" w:hAnsi="仿宋"/>
          <w:bCs/>
          <w:sz w:val="28"/>
          <w:szCs w:val="28"/>
        </w:rPr>
      </w:pPr>
      <w:r w:rsidRPr="00B51F89">
        <w:rPr>
          <w:rFonts w:ascii="仿宋" w:eastAsia="仿宋" w:hAnsi="仿宋" w:hint="eastAsia"/>
          <w:bCs/>
          <w:sz w:val="32"/>
          <w:szCs w:val="32"/>
        </w:rPr>
        <w:lastRenderedPageBreak/>
        <w:t>决算报表作为附件单独上报（详见附表）。</w:t>
      </w:r>
    </w:p>
    <w:p w:rsidR="00D96FE9" w:rsidRPr="00B51F89" w:rsidRDefault="00D96FE9" w:rsidP="00D96FE9">
      <w:pPr>
        <w:widowControl/>
        <w:spacing w:line="580" w:lineRule="exact"/>
        <w:ind w:firstLineChars="200" w:firstLine="640"/>
        <w:rPr>
          <w:rFonts w:ascii="仿宋" w:eastAsia="仿宋" w:hAnsi="仿宋"/>
          <w:sz w:val="32"/>
          <w:szCs w:val="32"/>
        </w:rPr>
      </w:pPr>
      <w:r w:rsidRPr="00B51F89">
        <w:rPr>
          <w:rFonts w:ascii="仿宋" w:eastAsia="仿宋" w:hAnsi="仿宋" w:cs="仿宋_GB2312" w:hint="eastAsia"/>
          <w:sz w:val="32"/>
          <w:szCs w:val="32"/>
        </w:rPr>
        <w:t>一、收入支出决算总表</w:t>
      </w:r>
    </w:p>
    <w:p w:rsidR="00D96FE9" w:rsidRPr="00B51F89" w:rsidRDefault="00D96FE9" w:rsidP="00D96FE9">
      <w:pPr>
        <w:widowControl/>
        <w:spacing w:line="580" w:lineRule="exact"/>
        <w:ind w:firstLineChars="200" w:firstLine="640"/>
        <w:rPr>
          <w:rFonts w:ascii="仿宋" w:eastAsia="仿宋" w:hAnsi="仿宋"/>
          <w:sz w:val="32"/>
          <w:szCs w:val="32"/>
        </w:rPr>
      </w:pPr>
      <w:r w:rsidRPr="00B51F89">
        <w:rPr>
          <w:rFonts w:ascii="仿宋" w:eastAsia="仿宋" w:hAnsi="仿宋" w:cs="仿宋_GB2312" w:hint="eastAsia"/>
          <w:sz w:val="32"/>
          <w:szCs w:val="32"/>
        </w:rPr>
        <w:t>二、收入决算表</w:t>
      </w:r>
    </w:p>
    <w:p w:rsidR="00D96FE9" w:rsidRPr="00B51F89" w:rsidRDefault="00D96FE9" w:rsidP="00D96FE9">
      <w:pPr>
        <w:widowControl/>
        <w:spacing w:line="580" w:lineRule="exact"/>
        <w:ind w:firstLineChars="200" w:firstLine="640"/>
        <w:rPr>
          <w:rFonts w:ascii="仿宋" w:eastAsia="仿宋" w:hAnsi="仿宋"/>
          <w:sz w:val="32"/>
          <w:szCs w:val="32"/>
        </w:rPr>
      </w:pPr>
      <w:r w:rsidRPr="00B51F89">
        <w:rPr>
          <w:rFonts w:ascii="仿宋" w:eastAsia="仿宋" w:hAnsi="仿宋" w:cs="仿宋_GB2312" w:hint="eastAsia"/>
          <w:sz w:val="32"/>
          <w:szCs w:val="32"/>
        </w:rPr>
        <w:t>三、支出决算表</w:t>
      </w:r>
    </w:p>
    <w:p w:rsidR="00D96FE9" w:rsidRPr="00B51F89" w:rsidRDefault="00D96FE9" w:rsidP="00D96FE9">
      <w:pPr>
        <w:widowControl/>
        <w:spacing w:line="580" w:lineRule="exact"/>
        <w:ind w:firstLineChars="200" w:firstLine="640"/>
        <w:rPr>
          <w:rFonts w:ascii="仿宋" w:eastAsia="仿宋" w:hAnsi="仿宋"/>
          <w:sz w:val="32"/>
          <w:szCs w:val="32"/>
        </w:rPr>
      </w:pPr>
      <w:r w:rsidRPr="00B51F89">
        <w:rPr>
          <w:rFonts w:ascii="仿宋" w:eastAsia="仿宋" w:hAnsi="仿宋" w:cs="仿宋_GB2312" w:hint="eastAsia"/>
          <w:sz w:val="32"/>
          <w:szCs w:val="32"/>
        </w:rPr>
        <w:t>四、财政拨款收入支出决算总表</w:t>
      </w:r>
    </w:p>
    <w:p w:rsidR="00D96FE9" w:rsidRPr="00B51F89" w:rsidRDefault="00D96FE9" w:rsidP="00D96FE9">
      <w:pPr>
        <w:widowControl/>
        <w:spacing w:line="580" w:lineRule="exact"/>
        <w:ind w:firstLineChars="200" w:firstLine="640"/>
        <w:rPr>
          <w:rFonts w:ascii="仿宋" w:eastAsia="仿宋" w:hAnsi="仿宋"/>
          <w:sz w:val="32"/>
          <w:szCs w:val="32"/>
        </w:rPr>
      </w:pPr>
      <w:r w:rsidRPr="00B51F89">
        <w:rPr>
          <w:rFonts w:ascii="仿宋" w:eastAsia="仿宋" w:hAnsi="仿宋" w:cs="仿宋_GB2312" w:hint="eastAsia"/>
          <w:sz w:val="32"/>
          <w:szCs w:val="32"/>
        </w:rPr>
        <w:t>五、一般公共预算财政拨款支出决算表</w:t>
      </w:r>
    </w:p>
    <w:p w:rsidR="00D96FE9" w:rsidRPr="00B51F89" w:rsidRDefault="00D96FE9" w:rsidP="00D96FE9">
      <w:pPr>
        <w:widowControl/>
        <w:spacing w:line="580" w:lineRule="exact"/>
        <w:ind w:firstLineChars="200" w:firstLine="640"/>
        <w:rPr>
          <w:rFonts w:ascii="仿宋" w:eastAsia="仿宋" w:hAnsi="仿宋"/>
          <w:sz w:val="32"/>
          <w:szCs w:val="32"/>
        </w:rPr>
      </w:pPr>
      <w:r w:rsidRPr="00B51F89">
        <w:rPr>
          <w:rFonts w:ascii="仿宋" w:eastAsia="仿宋" w:hAnsi="仿宋" w:cs="仿宋_GB2312" w:hint="eastAsia"/>
          <w:sz w:val="32"/>
          <w:szCs w:val="32"/>
        </w:rPr>
        <w:t>六、一般公共预算财政拨款基本支出决算表</w:t>
      </w:r>
    </w:p>
    <w:p w:rsidR="00D96FE9" w:rsidRPr="00B51F89" w:rsidRDefault="00D96FE9" w:rsidP="00D96FE9">
      <w:pPr>
        <w:widowControl/>
        <w:spacing w:line="580" w:lineRule="exact"/>
        <w:ind w:firstLineChars="200" w:firstLine="640"/>
        <w:rPr>
          <w:rFonts w:ascii="仿宋" w:eastAsia="仿宋" w:hAnsi="仿宋"/>
          <w:sz w:val="32"/>
          <w:szCs w:val="32"/>
        </w:rPr>
      </w:pPr>
      <w:r w:rsidRPr="00B51F89">
        <w:rPr>
          <w:rFonts w:ascii="仿宋" w:eastAsia="仿宋" w:hAnsi="仿宋" w:cs="仿宋_GB2312" w:hint="eastAsia"/>
          <w:sz w:val="32"/>
          <w:szCs w:val="32"/>
        </w:rPr>
        <w:t>七、一般公共预算财政拨款</w:t>
      </w:r>
      <w:r w:rsidRPr="00B51F89">
        <w:rPr>
          <w:rFonts w:ascii="仿宋" w:eastAsia="仿宋" w:hAnsi="仿宋"/>
          <w:sz w:val="32"/>
          <w:szCs w:val="32"/>
        </w:rPr>
        <w:t>“</w:t>
      </w:r>
      <w:r w:rsidRPr="00B51F89">
        <w:rPr>
          <w:rFonts w:ascii="仿宋" w:eastAsia="仿宋" w:hAnsi="仿宋" w:cs="仿宋_GB2312" w:hint="eastAsia"/>
          <w:sz w:val="32"/>
          <w:szCs w:val="32"/>
        </w:rPr>
        <w:t>三公</w:t>
      </w:r>
      <w:r w:rsidRPr="00B51F89">
        <w:rPr>
          <w:rFonts w:ascii="仿宋" w:eastAsia="仿宋" w:hAnsi="仿宋"/>
          <w:sz w:val="32"/>
          <w:szCs w:val="32"/>
        </w:rPr>
        <w:t>”</w:t>
      </w:r>
      <w:r w:rsidRPr="00B51F89">
        <w:rPr>
          <w:rFonts w:ascii="仿宋" w:eastAsia="仿宋" w:hAnsi="仿宋" w:cs="仿宋_GB2312" w:hint="eastAsia"/>
          <w:sz w:val="32"/>
          <w:szCs w:val="32"/>
        </w:rPr>
        <w:t>经费支出决算表</w:t>
      </w:r>
    </w:p>
    <w:p w:rsidR="00D96FE9" w:rsidRPr="00B51F89" w:rsidRDefault="00D96FE9" w:rsidP="00D96FE9">
      <w:pPr>
        <w:widowControl/>
        <w:spacing w:line="580" w:lineRule="exact"/>
        <w:ind w:firstLineChars="200" w:firstLine="640"/>
        <w:rPr>
          <w:rFonts w:ascii="仿宋" w:eastAsia="仿宋" w:hAnsi="仿宋"/>
          <w:sz w:val="32"/>
          <w:szCs w:val="32"/>
        </w:rPr>
      </w:pPr>
      <w:r w:rsidRPr="00B51F89">
        <w:rPr>
          <w:rFonts w:ascii="仿宋" w:eastAsia="仿宋" w:hAnsi="仿宋" w:cs="仿宋_GB2312" w:hint="eastAsia"/>
          <w:sz w:val="32"/>
          <w:szCs w:val="32"/>
        </w:rPr>
        <w:t>八、政府性基金预算财政拨款收入支出决算表</w:t>
      </w:r>
    </w:p>
    <w:p w:rsidR="007620A2" w:rsidRPr="00B51F89" w:rsidRDefault="00D96FE9" w:rsidP="00D96FE9">
      <w:pPr>
        <w:ind w:firstLineChars="200" w:firstLine="640"/>
        <w:rPr>
          <w:rFonts w:ascii="仿宋" w:eastAsia="仿宋" w:hAnsi="仿宋" w:cs="黑体"/>
          <w:sz w:val="56"/>
          <w:szCs w:val="72"/>
        </w:rPr>
      </w:pPr>
      <w:r w:rsidRPr="00B51F89">
        <w:rPr>
          <w:rFonts w:ascii="仿宋" w:eastAsia="仿宋" w:hAnsi="仿宋" w:cs="仿宋_GB2312" w:hint="eastAsia"/>
          <w:sz w:val="32"/>
          <w:szCs w:val="32"/>
        </w:rPr>
        <w:t>九、国有资本经营预算财政拨款支出决算表</w:t>
      </w:r>
    </w:p>
    <w:p w:rsidR="007620A2" w:rsidRDefault="007620A2">
      <w:pPr>
        <w:rPr>
          <w:rFonts w:ascii="黑体" w:eastAsia="黑体" w:hAnsi="黑体" w:cs="黑体"/>
          <w:sz w:val="56"/>
          <w:szCs w:val="72"/>
        </w:rPr>
      </w:pPr>
    </w:p>
    <w:p w:rsidR="007620A2" w:rsidRDefault="007620A2">
      <w:pPr>
        <w:rPr>
          <w:rFonts w:ascii="黑体" w:eastAsia="黑体" w:hAnsi="黑体" w:cs="黑体"/>
          <w:sz w:val="56"/>
          <w:szCs w:val="72"/>
        </w:rPr>
      </w:pPr>
    </w:p>
    <w:p w:rsidR="007620A2" w:rsidRDefault="007620A2">
      <w:pPr>
        <w:rPr>
          <w:rFonts w:ascii="黑体" w:eastAsia="黑体" w:hAnsi="黑体" w:cs="黑体"/>
          <w:sz w:val="56"/>
          <w:szCs w:val="72"/>
        </w:rPr>
      </w:pPr>
    </w:p>
    <w:p w:rsidR="007620A2" w:rsidRDefault="007620A2">
      <w:pPr>
        <w:rPr>
          <w:rFonts w:ascii="黑体" w:eastAsia="黑体" w:hAnsi="黑体" w:cs="黑体"/>
          <w:sz w:val="56"/>
          <w:szCs w:val="72"/>
        </w:rPr>
      </w:pPr>
    </w:p>
    <w:p w:rsidR="007620A2" w:rsidRDefault="007620A2">
      <w:pPr>
        <w:rPr>
          <w:rFonts w:ascii="黑体" w:eastAsia="黑体" w:hAnsi="黑体" w:cs="黑体"/>
          <w:sz w:val="56"/>
          <w:szCs w:val="72"/>
        </w:rPr>
      </w:pPr>
    </w:p>
    <w:p w:rsidR="007620A2" w:rsidRDefault="007620A2">
      <w:pPr>
        <w:tabs>
          <w:tab w:val="left" w:pos="235"/>
        </w:tabs>
        <w:spacing w:line="600" w:lineRule="exact"/>
        <w:ind w:firstLineChars="200" w:firstLine="640"/>
        <w:jc w:val="left"/>
        <w:rPr>
          <w:rFonts w:ascii="仿宋_GB2312" w:eastAsia="仿宋_GB2312" w:hAnsi="Cambria" w:cs="Arial Black"/>
          <w:kern w:val="0"/>
          <w:sz w:val="32"/>
          <w:szCs w:val="32"/>
        </w:rPr>
      </w:pPr>
    </w:p>
    <w:p w:rsidR="00DE01A3" w:rsidRDefault="00DE01A3">
      <w:pPr>
        <w:tabs>
          <w:tab w:val="left" w:pos="235"/>
        </w:tabs>
        <w:spacing w:line="600" w:lineRule="exact"/>
        <w:ind w:firstLineChars="200" w:firstLine="640"/>
        <w:jc w:val="left"/>
        <w:rPr>
          <w:rFonts w:ascii="仿宋_GB2312" w:eastAsia="仿宋_GB2312" w:hAnsi="Cambria" w:cs="Arial Black"/>
          <w:kern w:val="0"/>
          <w:sz w:val="32"/>
          <w:szCs w:val="32"/>
        </w:rPr>
      </w:pPr>
    </w:p>
    <w:p w:rsidR="00DE01A3" w:rsidRDefault="00DE01A3">
      <w:pPr>
        <w:tabs>
          <w:tab w:val="left" w:pos="235"/>
        </w:tabs>
        <w:spacing w:line="600" w:lineRule="exact"/>
        <w:ind w:firstLineChars="200" w:firstLine="640"/>
        <w:jc w:val="left"/>
        <w:rPr>
          <w:rFonts w:ascii="仿宋_GB2312" w:eastAsia="仿宋_GB2312" w:hAnsi="Cambria" w:cs="Arial Black"/>
          <w:kern w:val="0"/>
          <w:sz w:val="32"/>
          <w:szCs w:val="32"/>
        </w:rPr>
      </w:pPr>
    </w:p>
    <w:tbl>
      <w:tblPr>
        <w:tblW w:w="8852" w:type="dxa"/>
        <w:tblInd w:w="95" w:type="dxa"/>
        <w:tblLook w:val="04A0"/>
      </w:tblPr>
      <w:tblGrid>
        <w:gridCol w:w="1050"/>
        <w:gridCol w:w="930"/>
        <w:gridCol w:w="930"/>
        <w:gridCol w:w="1068"/>
        <w:gridCol w:w="1223"/>
        <w:gridCol w:w="930"/>
        <w:gridCol w:w="930"/>
        <w:gridCol w:w="1791"/>
      </w:tblGrid>
      <w:tr w:rsidR="00DE01A3" w:rsidRPr="00DE01A3" w:rsidTr="00545462">
        <w:trPr>
          <w:trHeight w:val="381"/>
        </w:trPr>
        <w:tc>
          <w:tcPr>
            <w:tcW w:w="1980" w:type="dxa"/>
            <w:gridSpan w:val="2"/>
            <w:tcBorders>
              <w:top w:val="nil"/>
              <w:left w:val="nil"/>
              <w:bottom w:val="nil"/>
              <w:right w:val="nil"/>
            </w:tcBorders>
            <w:shd w:val="clear" w:color="auto" w:fill="auto"/>
            <w:noWrap/>
            <w:vAlign w:val="bottom"/>
            <w:hideMark/>
          </w:tcPr>
          <w:p w:rsidR="00DE01A3" w:rsidRPr="00DE01A3" w:rsidRDefault="00DE01A3" w:rsidP="00545462">
            <w:pPr>
              <w:widowControl/>
              <w:jc w:val="left"/>
              <w:rPr>
                <w:rFonts w:ascii="仿宋" w:eastAsia="仿宋" w:hAnsi="仿宋" w:cs="宋体"/>
                <w:color w:val="000000"/>
                <w:kern w:val="0"/>
                <w:sz w:val="32"/>
                <w:szCs w:val="32"/>
              </w:rPr>
            </w:pPr>
            <w:r w:rsidRPr="00DE01A3">
              <w:rPr>
                <w:rFonts w:ascii="仿宋" w:eastAsia="仿宋" w:hAnsi="仿宋" w:cs="宋体" w:hint="eastAsia"/>
                <w:color w:val="000000"/>
                <w:kern w:val="0"/>
                <w:sz w:val="32"/>
                <w:szCs w:val="32"/>
              </w:rPr>
              <w:lastRenderedPageBreak/>
              <w:t>附件</w:t>
            </w:r>
            <w:r w:rsidR="00545462" w:rsidRPr="00545462">
              <w:rPr>
                <w:rFonts w:ascii="仿宋" w:eastAsia="仿宋" w:hAnsi="仿宋" w:cs="宋体" w:hint="eastAsia"/>
                <w:color w:val="000000"/>
                <w:kern w:val="0"/>
                <w:sz w:val="32"/>
                <w:szCs w:val="32"/>
              </w:rPr>
              <w:t>1</w:t>
            </w:r>
            <w:r w:rsidRPr="00DE01A3">
              <w:rPr>
                <w:rFonts w:ascii="仿宋" w:eastAsia="仿宋" w:hAnsi="仿宋" w:cs="宋体" w:hint="eastAsia"/>
                <w:color w:val="000000"/>
                <w:kern w:val="0"/>
                <w:sz w:val="32"/>
                <w:szCs w:val="32"/>
              </w:rPr>
              <w:t>：</w:t>
            </w:r>
          </w:p>
        </w:tc>
        <w:tc>
          <w:tcPr>
            <w:tcW w:w="930" w:type="dxa"/>
            <w:tcBorders>
              <w:top w:val="nil"/>
              <w:left w:val="nil"/>
              <w:bottom w:val="nil"/>
              <w:right w:val="nil"/>
            </w:tcBorders>
            <w:shd w:val="clear" w:color="auto" w:fill="auto"/>
            <w:noWrap/>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1068" w:type="dxa"/>
            <w:tcBorders>
              <w:top w:val="nil"/>
              <w:left w:val="nil"/>
              <w:bottom w:val="nil"/>
              <w:right w:val="nil"/>
            </w:tcBorders>
            <w:shd w:val="clear" w:color="auto" w:fill="auto"/>
            <w:noWrap/>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1223" w:type="dxa"/>
            <w:tcBorders>
              <w:top w:val="nil"/>
              <w:left w:val="nil"/>
              <w:bottom w:val="nil"/>
              <w:right w:val="nil"/>
            </w:tcBorders>
            <w:shd w:val="clear" w:color="auto" w:fill="auto"/>
            <w:noWrap/>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tcBorders>
              <w:top w:val="nil"/>
              <w:left w:val="nil"/>
              <w:bottom w:val="nil"/>
              <w:right w:val="nil"/>
            </w:tcBorders>
            <w:shd w:val="clear" w:color="auto" w:fill="auto"/>
            <w:noWrap/>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tcBorders>
              <w:top w:val="nil"/>
              <w:left w:val="nil"/>
              <w:bottom w:val="nil"/>
              <w:right w:val="nil"/>
            </w:tcBorders>
            <w:shd w:val="clear" w:color="auto" w:fill="auto"/>
            <w:noWrap/>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1791" w:type="dxa"/>
            <w:tcBorders>
              <w:top w:val="nil"/>
              <w:left w:val="nil"/>
              <w:bottom w:val="nil"/>
              <w:right w:val="nil"/>
            </w:tcBorders>
            <w:shd w:val="clear" w:color="auto" w:fill="auto"/>
            <w:noWrap/>
            <w:vAlign w:val="center"/>
            <w:hideMark/>
          </w:tcPr>
          <w:p w:rsidR="00DE01A3" w:rsidRPr="00DE01A3" w:rsidRDefault="00DE01A3" w:rsidP="00DE01A3">
            <w:pPr>
              <w:widowControl/>
              <w:jc w:val="left"/>
              <w:rPr>
                <w:rFonts w:ascii="宋体" w:eastAsia="宋体" w:hAnsi="宋体" w:cs="宋体"/>
                <w:color w:val="000000"/>
                <w:kern w:val="0"/>
                <w:sz w:val="22"/>
                <w:szCs w:val="22"/>
              </w:rPr>
            </w:pPr>
          </w:p>
        </w:tc>
      </w:tr>
      <w:tr w:rsidR="00DE01A3" w:rsidRPr="00DE01A3" w:rsidTr="00545462">
        <w:trPr>
          <w:trHeight w:val="480"/>
        </w:trPr>
        <w:tc>
          <w:tcPr>
            <w:tcW w:w="8850" w:type="dxa"/>
            <w:gridSpan w:val="8"/>
            <w:tcBorders>
              <w:top w:val="nil"/>
              <w:left w:val="nil"/>
              <w:bottom w:val="nil"/>
              <w:right w:val="nil"/>
            </w:tcBorders>
            <w:shd w:val="clear" w:color="auto" w:fill="auto"/>
            <w:noWrap/>
            <w:vAlign w:val="center"/>
            <w:hideMark/>
          </w:tcPr>
          <w:p w:rsidR="00DE01A3" w:rsidRPr="00DE01A3" w:rsidRDefault="00DE01A3" w:rsidP="00DE01A3">
            <w:pPr>
              <w:widowControl/>
              <w:jc w:val="center"/>
              <w:rPr>
                <w:rFonts w:ascii="方正小标宋_GBK" w:eastAsia="宋体" w:hAnsi="方正小标宋_GBK" w:cs="宋体" w:hint="eastAsia"/>
                <w:color w:val="000000"/>
                <w:kern w:val="0"/>
                <w:sz w:val="40"/>
                <w:szCs w:val="40"/>
              </w:rPr>
            </w:pPr>
            <w:r w:rsidRPr="00DE01A3">
              <w:rPr>
                <w:rFonts w:ascii="方正小标宋_GBK" w:eastAsia="宋体" w:hAnsi="方正小标宋_GBK" w:cs="宋体"/>
                <w:color w:val="000000"/>
                <w:kern w:val="0"/>
                <w:sz w:val="40"/>
                <w:szCs w:val="40"/>
              </w:rPr>
              <w:t>县级部门预算项目绩效自评表</w:t>
            </w:r>
          </w:p>
        </w:tc>
      </w:tr>
      <w:tr w:rsidR="00DE01A3" w:rsidRPr="00DE01A3" w:rsidTr="00545462">
        <w:trPr>
          <w:trHeight w:val="282"/>
        </w:trPr>
        <w:tc>
          <w:tcPr>
            <w:tcW w:w="8850" w:type="dxa"/>
            <w:gridSpan w:val="8"/>
            <w:tcBorders>
              <w:top w:val="nil"/>
              <w:left w:val="nil"/>
              <w:bottom w:val="nil"/>
              <w:right w:val="nil"/>
            </w:tcBorders>
            <w:shd w:val="clear" w:color="auto" w:fill="auto"/>
            <w:noWrap/>
            <w:vAlign w:val="bottom"/>
            <w:hideMark/>
          </w:tcPr>
          <w:p w:rsidR="00DE01A3" w:rsidRPr="00DE01A3" w:rsidRDefault="00DE01A3" w:rsidP="00DE01A3">
            <w:pPr>
              <w:widowControl/>
              <w:jc w:val="center"/>
              <w:rPr>
                <w:rFonts w:ascii="宋体" w:eastAsia="宋体" w:hAnsi="宋体" w:cs="宋体"/>
                <w:color w:val="000000"/>
                <w:kern w:val="0"/>
                <w:sz w:val="20"/>
                <w:szCs w:val="20"/>
              </w:rPr>
            </w:pPr>
            <w:r w:rsidRPr="00DE01A3">
              <w:rPr>
                <w:rFonts w:ascii="宋体" w:eastAsia="宋体" w:hAnsi="宋体" w:cs="宋体" w:hint="eastAsia"/>
                <w:color w:val="000000"/>
                <w:kern w:val="0"/>
                <w:sz w:val="20"/>
                <w:szCs w:val="20"/>
              </w:rPr>
              <w:t>（ 2020 年度）</w:t>
            </w:r>
          </w:p>
        </w:tc>
      </w:tr>
      <w:tr w:rsidR="00DE01A3" w:rsidRPr="00DE01A3" w:rsidTr="00545462">
        <w:trPr>
          <w:trHeight w:val="339"/>
        </w:trPr>
        <w:tc>
          <w:tcPr>
            <w:tcW w:w="2910" w:type="dxa"/>
            <w:gridSpan w:val="3"/>
            <w:tcBorders>
              <w:top w:val="nil"/>
              <w:left w:val="nil"/>
              <w:bottom w:val="nil"/>
              <w:right w:val="nil"/>
            </w:tcBorders>
            <w:shd w:val="clear" w:color="auto" w:fill="auto"/>
            <w:noWrap/>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填报单位：高邑县直工委</w:t>
            </w:r>
          </w:p>
        </w:tc>
        <w:tc>
          <w:tcPr>
            <w:tcW w:w="1068" w:type="dxa"/>
            <w:tcBorders>
              <w:top w:val="nil"/>
              <w:left w:val="nil"/>
              <w:bottom w:val="nil"/>
              <w:right w:val="nil"/>
            </w:tcBorders>
            <w:shd w:val="clear" w:color="auto" w:fill="auto"/>
            <w:noWrap/>
            <w:vAlign w:val="center"/>
            <w:hideMark/>
          </w:tcPr>
          <w:p w:rsidR="00DE01A3" w:rsidRPr="00DE01A3" w:rsidRDefault="00DE01A3" w:rsidP="00DE01A3">
            <w:pPr>
              <w:widowControl/>
              <w:jc w:val="center"/>
              <w:rPr>
                <w:rFonts w:ascii="宋体" w:eastAsia="宋体" w:hAnsi="宋体" w:cs="宋体"/>
                <w:color w:val="000000"/>
                <w:kern w:val="0"/>
                <w:sz w:val="22"/>
                <w:szCs w:val="22"/>
              </w:rPr>
            </w:pPr>
          </w:p>
        </w:tc>
        <w:tc>
          <w:tcPr>
            <w:tcW w:w="1223" w:type="dxa"/>
            <w:tcBorders>
              <w:top w:val="nil"/>
              <w:left w:val="nil"/>
              <w:bottom w:val="nil"/>
              <w:right w:val="nil"/>
            </w:tcBorders>
            <w:shd w:val="clear" w:color="auto" w:fill="auto"/>
            <w:noWrap/>
            <w:vAlign w:val="center"/>
            <w:hideMark/>
          </w:tcPr>
          <w:p w:rsidR="00DE01A3" w:rsidRPr="00DE01A3" w:rsidRDefault="00DE01A3" w:rsidP="00DE01A3">
            <w:pPr>
              <w:widowControl/>
              <w:jc w:val="center"/>
              <w:rPr>
                <w:rFonts w:ascii="宋体" w:eastAsia="宋体" w:hAnsi="宋体" w:cs="宋体"/>
                <w:color w:val="000000"/>
                <w:kern w:val="0"/>
                <w:sz w:val="22"/>
                <w:szCs w:val="22"/>
              </w:rPr>
            </w:pPr>
          </w:p>
        </w:tc>
        <w:tc>
          <w:tcPr>
            <w:tcW w:w="930" w:type="dxa"/>
            <w:tcBorders>
              <w:top w:val="nil"/>
              <w:left w:val="nil"/>
              <w:bottom w:val="nil"/>
              <w:right w:val="nil"/>
            </w:tcBorders>
            <w:shd w:val="clear" w:color="auto" w:fill="auto"/>
            <w:noWrap/>
            <w:vAlign w:val="center"/>
            <w:hideMark/>
          </w:tcPr>
          <w:p w:rsidR="00DE01A3" w:rsidRPr="00DE01A3" w:rsidRDefault="00DE01A3" w:rsidP="00DE01A3">
            <w:pPr>
              <w:widowControl/>
              <w:jc w:val="center"/>
              <w:rPr>
                <w:rFonts w:ascii="宋体" w:eastAsia="宋体" w:hAnsi="宋体" w:cs="宋体"/>
                <w:color w:val="000000"/>
                <w:kern w:val="0"/>
                <w:sz w:val="22"/>
                <w:szCs w:val="22"/>
              </w:rPr>
            </w:pPr>
          </w:p>
        </w:tc>
        <w:tc>
          <w:tcPr>
            <w:tcW w:w="930" w:type="dxa"/>
            <w:tcBorders>
              <w:top w:val="nil"/>
              <w:left w:val="nil"/>
              <w:bottom w:val="nil"/>
              <w:right w:val="nil"/>
            </w:tcBorders>
            <w:shd w:val="clear" w:color="auto" w:fill="auto"/>
            <w:noWrap/>
            <w:vAlign w:val="center"/>
            <w:hideMark/>
          </w:tcPr>
          <w:p w:rsidR="00DE01A3" w:rsidRPr="00DE01A3" w:rsidRDefault="00DE01A3" w:rsidP="00DE01A3">
            <w:pPr>
              <w:widowControl/>
              <w:jc w:val="center"/>
              <w:rPr>
                <w:rFonts w:ascii="宋体" w:eastAsia="宋体" w:hAnsi="宋体" w:cs="宋体"/>
                <w:color w:val="000000"/>
                <w:kern w:val="0"/>
                <w:sz w:val="22"/>
                <w:szCs w:val="22"/>
              </w:rPr>
            </w:pPr>
          </w:p>
        </w:tc>
        <w:tc>
          <w:tcPr>
            <w:tcW w:w="1791" w:type="dxa"/>
            <w:tcBorders>
              <w:top w:val="nil"/>
              <w:left w:val="nil"/>
              <w:bottom w:val="nil"/>
              <w:right w:val="nil"/>
            </w:tcBorders>
            <w:shd w:val="clear" w:color="auto" w:fill="auto"/>
            <w:noWrap/>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金额单位：万元</w:t>
            </w:r>
          </w:p>
        </w:tc>
      </w:tr>
      <w:tr w:rsidR="00DE01A3" w:rsidRPr="00DE01A3" w:rsidTr="00545462">
        <w:trPr>
          <w:trHeight w:val="700"/>
        </w:trPr>
        <w:tc>
          <w:tcPr>
            <w:tcW w:w="1050" w:type="dxa"/>
            <w:tcBorders>
              <w:top w:val="single" w:sz="4" w:space="0" w:color="000000"/>
              <w:left w:val="single" w:sz="4" w:space="0" w:color="000000"/>
              <w:bottom w:val="nil"/>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一、基本情况</w:t>
            </w:r>
          </w:p>
        </w:tc>
        <w:tc>
          <w:tcPr>
            <w:tcW w:w="930" w:type="dxa"/>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项目名称</w:t>
            </w:r>
          </w:p>
        </w:tc>
        <w:tc>
          <w:tcPr>
            <w:tcW w:w="1997"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“七一”党员表彰 （专项资金）</w:t>
            </w:r>
          </w:p>
        </w:tc>
        <w:tc>
          <w:tcPr>
            <w:tcW w:w="1223" w:type="dxa"/>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实施(主管）单位</w:t>
            </w:r>
          </w:p>
        </w:tc>
        <w:tc>
          <w:tcPr>
            <w:tcW w:w="3650" w:type="dxa"/>
            <w:gridSpan w:val="3"/>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高邑县直工委</w:t>
            </w:r>
          </w:p>
        </w:tc>
      </w:tr>
      <w:tr w:rsidR="00DE01A3" w:rsidRPr="00DE01A3" w:rsidTr="00545462">
        <w:trPr>
          <w:trHeight w:val="621"/>
        </w:trPr>
        <w:tc>
          <w:tcPr>
            <w:tcW w:w="10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二、预算执行情况</w:t>
            </w:r>
          </w:p>
        </w:tc>
        <w:tc>
          <w:tcPr>
            <w:tcW w:w="1860"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预算安排情况（调整后）</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资金到位情况</w:t>
            </w:r>
          </w:p>
        </w:tc>
        <w:tc>
          <w:tcPr>
            <w:tcW w:w="1860"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资金执行情况</w:t>
            </w:r>
          </w:p>
        </w:tc>
        <w:tc>
          <w:tcPr>
            <w:tcW w:w="1791"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预算执行进度</w:t>
            </w:r>
          </w:p>
        </w:tc>
      </w:tr>
      <w:tr w:rsidR="00DE01A3" w:rsidRPr="00DE01A3" w:rsidTr="00545462">
        <w:trPr>
          <w:trHeight w:val="488"/>
        </w:trPr>
        <w:tc>
          <w:tcPr>
            <w:tcW w:w="1050" w:type="dxa"/>
            <w:vMerge/>
            <w:tcBorders>
              <w:top w:val="single" w:sz="4" w:space="0" w:color="000000"/>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预算数：</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2</w:t>
            </w:r>
          </w:p>
        </w:tc>
        <w:tc>
          <w:tcPr>
            <w:tcW w:w="1068"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到位数：</w:t>
            </w:r>
          </w:p>
        </w:tc>
        <w:tc>
          <w:tcPr>
            <w:tcW w:w="1223"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2</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执行数：</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2</w:t>
            </w:r>
          </w:p>
        </w:tc>
        <w:tc>
          <w:tcPr>
            <w:tcW w:w="179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100%</w:t>
            </w:r>
          </w:p>
        </w:tc>
      </w:tr>
      <w:tr w:rsidR="00DE01A3" w:rsidRPr="00DE01A3" w:rsidTr="00545462">
        <w:trPr>
          <w:trHeight w:val="621"/>
        </w:trPr>
        <w:tc>
          <w:tcPr>
            <w:tcW w:w="1050" w:type="dxa"/>
            <w:vMerge/>
            <w:tcBorders>
              <w:top w:val="single" w:sz="4" w:space="0" w:color="000000"/>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righ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其中：财政资金</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2</w:t>
            </w:r>
          </w:p>
        </w:tc>
        <w:tc>
          <w:tcPr>
            <w:tcW w:w="1068"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righ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其中：财政资金</w:t>
            </w:r>
          </w:p>
        </w:tc>
        <w:tc>
          <w:tcPr>
            <w:tcW w:w="1223"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2</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righ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其中：财政资金</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2</w:t>
            </w:r>
          </w:p>
        </w:tc>
        <w:tc>
          <w:tcPr>
            <w:tcW w:w="1791" w:type="dxa"/>
            <w:vMerge/>
            <w:tcBorders>
              <w:top w:val="nil"/>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r>
      <w:tr w:rsidR="00DE01A3" w:rsidRPr="00DE01A3" w:rsidTr="00545462">
        <w:trPr>
          <w:trHeight w:val="318"/>
        </w:trPr>
        <w:tc>
          <w:tcPr>
            <w:tcW w:w="1050" w:type="dxa"/>
            <w:vMerge/>
            <w:tcBorders>
              <w:top w:val="single" w:sz="4" w:space="0" w:color="000000"/>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righ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其他</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0</w:t>
            </w:r>
          </w:p>
        </w:tc>
        <w:tc>
          <w:tcPr>
            <w:tcW w:w="1068"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righ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其他</w:t>
            </w:r>
          </w:p>
        </w:tc>
        <w:tc>
          <w:tcPr>
            <w:tcW w:w="1223"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0</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righ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其他</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0</w:t>
            </w:r>
          </w:p>
        </w:tc>
        <w:tc>
          <w:tcPr>
            <w:tcW w:w="1791" w:type="dxa"/>
            <w:vMerge/>
            <w:tcBorders>
              <w:top w:val="nil"/>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r>
      <w:tr w:rsidR="00DE01A3" w:rsidRPr="00DE01A3" w:rsidTr="00545462">
        <w:trPr>
          <w:trHeight w:val="375"/>
        </w:trPr>
        <w:tc>
          <w:tcPr>
            <w:tcW w:w="105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三、目标完成情况</w:t>
            </w:r>
          </w:p>
        </w:tc>
        <w:tc>
          <w:tcPr>
            <w:tcW w:w="2927" w:type="dxa"/>
            <w:gridSpan w:val="3"/>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年度预期目标</w:t>
            </w:r>
          </w:p>
        </w:tc>
        <w:tc>
          <w:tcPr>
            <w:tcW w:w="3082" w:type="dxa"/>
            <w:gridSpan w:val="3"/>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具体完成情况</w:t>
            </w:r>
          </w:p>
        </w:tc>
        <w:tc>
          <w:tcPr>
            <w:tcW w:w="1791"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总体完成率</w:t>
            </w:r>
          </w:p>
        </w:tc>
      </w:tr>
      <w:tr w:rsidR="00DE01A3" w:rsidRPr="00DE01A3" w:rsidTr="00545462">
        <w:trPr>
          <w:trHeight w:val="312"/>
        </w:trPr>
        <w:tc>
          <w:tcPr>
            <w:tcW w:w="1050" w:type="dxa"/>
            <w:vMerge/>
            <w:tcBorders>
              <w:top w:val="nil"/>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2927"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高标准完成全县机关党员单位表彰工作，树立典型</w:t>
            </w:r>
          </w:p>
        </w:tc>
        <w:tc>
          <w:tcPr>
            <w:tcW w:w="3082"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按期圆满完成</w:t>
            </w:r>
          </w:p>
        </w:tc>
        <w:tc>
          <w:tcPr>
            <w:tcW w:w="179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100%</w:t>
            </w:r>
          </w:p>
        </w:tc>
      </w:tr>
      <w:tr w:rsidR="00DE01A3" w:rsidRPr="00DE01A3" w:rsidTr="00545462">
        <w:trPr>
          <w:trHeight w:val="312"/>
        </w:trPr>
        <w:tc>
          <w:tcPr>
            <w:tcW w:w="1050" w:type="dxa"/>
            <w:vMerge/>
            <w:tcBorders>
              <w:top w:val="nil"/>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2927" w:type="dxa"/>
            <w:gridSpan w:val="3"/>
            <w:vMerge/>
            <w:tcBorders>
              <w:top w:val="single" w:sz="4" w:space="0" w:color="000000"/>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3082" w:type="dxa"/>
            <w:gridSpan w:val="3"/>
            <w:vMerge/>
            <w:tcBorders>
              <w:top w:val="single" w:sz="4" w:space="0" w:color="000000"/>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1791" w:type="dxa"/>
            <w:vMerge/>
            <w:tcBorders>
              <w:top w:val="nil"/>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r>
      <w:tr w:rsidR="00DE01A3" w:rsidRPr="00DE01A3" w:rsidTr="00545462">
        <w:trPr>
          <w:trHeight w:val="312"/>
        </w:trPr>
        <w:tc>
          <w:tcPr>
            <w:tcW w:w="1050" w:type="dxa"/>
            <w:vMerge/>
            <w:tcBorders>
              <w:top w:val="nil"/>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2927" w:type="dxa"/>
            <w:gridSpan w:val="3"/>
            <w:vMerge/>
            <w:tcBorders>
              <w:top w:val="single" w:sz="4" w:space="0" w:color="000000"/>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3082" w:type="dxa"/>
            <w:gridSpan w:val="3"/>
            <w:vMerge/>
            <w:tcBorders>
              <w:top w:val="single" w:sz="4" w:space="0" w:color="000000"/>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1791" w:type="dxa"/>
            <w:vMerge/>
            <w:tcBorders>
              <w:top w:val="nil"/>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r>
      <w:tr w:rsidR="00DE01A3" w:rsidRPr="00DE01A3" w:rsidTr="00545462">
        <w:trPr>
          <w:trHeight w:val="565"/>
        </w:trPr>
        <w:tc>
          <w:tcPr>
            <w:tcW w:w="1050" w:type="dxa"/>
            <w:vMerge w:val="restart"/>
            <w:tcBorders>
              <w:top w:val="nil"/>
              <w:left w:val="single" w:sz="4" w:space="0" w:color="auto"/>
              <w:bottom w:val="single" w:sz="4" w:space="0" w:color="000000"/>
              <w:right w:val="nil"/>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四、年度绩效指标完成情况</w:t>
            </w:r>
          </w:p>
        </w:tc>
        <w:tc>
          <w:tcPr>
            <w:tcW w:w="930" w:type="dxa"/>
            <w:tcBorders>
              <w:top w:val="nil"/>
              <w:left w:val="single" w:sz="4" w:space="0" w:color="000000"/>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一级指标</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二级指标</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三级指标</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预期指标值</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实际完成值</w:t>
            </w:r>
          </w:p>
        </w:tc>
        <w:tc>
          <w:tcPr>
            <w:tcW w:w="1791"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自评得分</w:t>
            </w:r>
          </w:p>
        </w:tc>
      </w:tr>
      <w:tr w:rsidR="00DE01A3" w:rsidRPr="00DE01A3" w:rsidTr="00545462">
        <w:trPr>
          <w:trHeight w:val="601"/>
        </w:trPr>
        <w:tc>
          <w:tcPr>
            <w:tcW w:w="1050" w:type="dxa"/>
            <w:vMerge/>
            <w:tcBorders>
              <w:top w:val="nil"/>
              <w:left w:val="single" w:sz="4" w:space="0" w:color="auto"/>
              <w:bottom w:val="single" w:sz="4" w:space="0" w:color="000000"/>
              <w:right w:val="nil"/>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vMerge w:val="restart"/>
            <w:tcBorders>
              <w:top w:val="nil"/>
              <w:left w:val="single" w:sz="4" w:space="0" w:color="000000"/>
              <w:bottom w:val="nil"/>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产出指标（40）</w:t>
            </w:r>
          </w:p>
        </w:tc>
        <w:tc>
          <w:tcPr>
            <w:tcW w:w="93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数量指标 （15分）</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评选优秀党支部</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10个</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10个</w:t>
            </w:r>
          </w:p>
        </w:tc>
        <w:tc>
          <w:tcPr>
            <w:tcW w:w="1791"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5</w:t>
            </w:r>
          </w:p>
        </w:tc>
      </w:tr>
      <w:tr w:rsidR="00DE01A3" w:rsidRPr="00DE01A3" w:rsidTr="00545462">
        <w:trPr>
          <w:trHeight w:val="395"/>
        </w:trPr>
        <w:tc>
          <w:tcPr>
            <w:tcW w:w="1050" w:type="dxa"/>
            <w:vMerge/>
            <w:tcBorders>
              <w:top w:val="nil"/>
              <w:left w:val="single" w:sz="4" w:space="0" w:color="auto"/>
              <w:bottom w:val="single" w:sz="4" w:space="0" w:color="000000"/>
              <w:right w:val="nil"/>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nil"/>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评选优秀党员</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50人</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50人</w:t>
            </w:r>
          </w:p>
        </w:tc>
        <w:tc>
          <w:tcPr>
            <w:tcW w:w="1791"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5</w:t>
            </w:r>
          </w:p>
        </w:tc>
      </w:tr>
      <w:tr w:rsidR="00DE01A3" w:rsidRPr="00DE01A3" w:rsidTr="00545462">
        <w:trPr>
          <w:trHeight w:val="601"/>
        </w:trPr>
        <w:tc>
          <w:tcPr>
            <w:tcW w:w="1050" w:type="dxa"/>
            <w:vMerge/>
            <w:tcBorders>
              <w:top w:val="nil"/>
              <w:left w:val="single" w:sz="4" w:space="0" w:color="auto"/>
              <w:bottom w:val="single" w:sz="4" w:space="0" w:color="000000"/>
              <w:right w:val="nil"/>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nil"/>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single" w:sz="4" w:space="0" w:color="000000"/>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评选优秀党务工作者</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30人</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30人</w:t>
            </w:r>
          </w:p>
        </w:tc>
        <w:tc>
          <w:tcPr>
            <w:tcW w:w="1791"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5</w:t>
            </w:r>
          </w:p>
        </w:tc>
      </w:tr>
      <w:tr w:rsidR="00DE01A3" w:rsidRPr="00DE01A3" w:rsidTr="00545462">
        <w:trPr>
          <w:trHeight w:val="601"/>
        </w:trPr>
        <w:tc>
          <w:tcPr>
            <w:tcW w:w="1050" w:type="dxa"/>
            <w:vMerge/>
            <w:tcBorders>
              <w:top w:val="nil"/>
              <w:left w:val="single" w:sz="4" w:space="0" w:color="auto"/>
              <w:bottom w:val="single" w:sz="4" w:space="0" w:color="000000"/>
              <w:right w:val="nil"/>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nil"/>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质量指标 （15分）</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按标准完成率</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100%</w:t>
            </w:r>
          </w:p>
        </w:tc>
        <w:tc>
          <w:tcPr>
            <w:tcW w:w="1791"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15</w:t>
            </w:r>
          </w:p>
        </w:tc>
      </w:tr>
      <w:tr w:rsidR="00DE01A3" w:rsidRPr="00DE01A3" w:rsidTr="00545462">
        <w:trPr>
          <w:trHeight w:val="544"/>
        </w:trPr>
        <w:tc>
          <w:tcPr>
            <w:tcW w:w="1050" w:type="dxa"/>
            <w:vMerge/>
            <w:tcBorders>
              <w:top w:val="nil"/>
              <w:left w:val="single" w:sz="4" w:space="0" w:color="auto"/>
              <w:bottom w:val="single" w:sz="4" w:space="0" w:color="000000"/>
              <w:right w:val="nil"/>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nil"/>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时效指标 （10分）</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按计划年末完成率</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100%</w:t>
            </w:r>
          </w:p>
        </w:tc>
        <w:tc>
          <w:tcPr>
            <w:tcW w:w="1791"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w:t>
            </w:r>
          </w:p>
        </w:tc>
      </w:tr>
      <w:tr w:rsidR="00DE01A3" w:rsidRPr="00DE01A3" w:rsidTr="00545462">
        <w:trPr>
          <w:trHeight w:val="827"/>
        </w:trPr>
        <w:tc>
          <w:tcPr>
            <w:tcW w:w="1050" w:type="dxa"/>
            <w:vMerge/>
            <w:tcBorders>
              <w:top w:val="nil"/>
              <w:left w:val="single" w:sz="4" w:space="0" w:color="auto"/>
              <w:bottom w:val="single" w:sz="4" w:space="0" w:color="000000"/>
              <w:right w:val="nil"/>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预算执行率指标</w:t>
            </w:r>
            <w:r w:rsidRPr="00DE01A3">
              <w:rPr>
                <w:rFonts w:ascii="宋体" w:eastAsia="宋体" w:hAnsi="宋体" w:cs="宋体" w:hint="eastAsia"/>
                <w:color w:val="000000"/>
                <w:kern w:val="0"/>
                <w:sz w:val="22"/>
                <w:szCs w:val="22"/>
              </w:rPr>
              <w:br/>
              <w:t>（10分）</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预算执行率</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预算执行率</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100%</w:t>
            </w:r>
          </w:p>
        </w:tc>
        <w:tc>
          <w:tcPr>
            <w:tcW w:w="1791"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w:t>
            </w:r>
          </w:p>
        </w:tc>
      </w:tr>
      <w:tr w:rsidR="00DE01A3" w:rsidRPr="00DE01A3" w:rsidTr="00545462">
        <w:trPr>
          <w:trHeight w:val="847"/>
        </w:trPr>
        <w:tc>
          <w:tcPr>
            <w:tcW w:w="1050" w:type="dxa"/>
            <w:vMerge/>
            <w:tcBorders>
              <w:top w:val="nil"/>
              <w:left w:val="single" w:sz="4" w:space="0" w:color="auto"/>
              <w:bottom w:val="single" w:sz="4" w:space="0" w:color="000000"/>
              <w:right w:val="nil"/>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vMerge w:val="restart"/>
            <w:tcBorders>
              <w:top w:val="nil"/>
              <w:left w:val="single" w:sz="4" w:space="0" w:color="000000"/>
              <w:bottom w:val="nil"/>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效益指标（50分）</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社会效益指标 （30分）</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加强党对基层党建工作领导，典型引路，树立先进模范</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90%</w:t>
            </w:r>
          </w:p>
        </w:tc>
        <w:tc>
          <w:tcPr>
            <w:tcW w:w="1791"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28</w:t>
            </w:r>
          </w:p>
        </w:tc>
      </w:tr>
      <w:tr w:rsidR="00DE01A3" w:rsidRPr="00DE01A3" w:rsidTr="00545462">
        <w:trPr>
          <w:trHeight w:val="847"/>
        </w:trPr>
        <w:tc>
          <w:tcPr>
            <w:tcW w:w="1050" w:type="dxa"/>
            <w:vMerge/>
            <w:tcBorders>
              <w:top w:val="nil"/>
              <w:left w:val="single" w:sz="4" w:space="0" w:color="auto"/>
              <w:bottom w:val="single" w:sz="4" w:space="0" w:color="000000"/>
              <w:right w:val="nil"/>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nil"/>
              <w:right w:val="single" w:sz="4" w:space="0" w:color="000000"/>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可持续影响指标（20分）</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推动基层树立争先创优意识，提高基层党建水平</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90%</w:t>
            </w:r>
          </w:p>
        </w:tc>
        <w:tc>
          <w:tcPr>
            <w:tcW w:w="1791" w:type="dxa"/>
            <w:tcBorders>
              <w:top w:val="nil"/>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18</w:t>
            </w:r>
          </w:p>
        </w:tc>
      </w:tr>
      <w:tr w:rsidR="00DE01A3" w:rsidRPr="00DE01A3" w:rsidTr="00545462">
        <w:trPr>
          <w:trHeight w:val="318"/>
        </w:trPr>
        <w:tc>
          <w:tcPr>
            <w:tcW w:w="1050" w:type="dxa"/>
            <w:vMerge/>
            <w:tcBorders>
              <w:top w:val="nil"/>
              <w:left w:val="single" w:sz="4" w:space="0" w:color="auto"/>
              <w:bottom w:val="single" w:sz="4" w:space="0" w:color="000000"/>
              <w:right w:val="nil"/>
            </w:tcBorders>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6009"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总分</w:t>
            </w:r>
          </w:p>
        </w:tc>
        <w:tc>
          <w:tcPr>
            <w:tcW w:w="1791" w:type="dxa"/>
            <w:tcBorders>
              <w:top w:val="nil"/>
              <w:left w:val="nil"/>
              <w:bottom w:val="single" w:sz="4" w:space="0" w:color="auto"/>
              <w:right w:val="single" w:sz="4" w:space="0" w:color="auto"/>
            </w:tcBorders>
            <w:shd w:val="clear" w:color="auto" w:fill="auto"/>
            <w:vAlign w:val="center"/>
            <w:hideMark/>
          </w:tcPr>
          <w:p w:rsidR="00DE01A3" w:rsidRPr="00DE01A3" w:rsidRDefault="00DE01A3" w:rsidP="00DE01A3">
            <w:pPr>
              <w:widowControl/>
              <w:jc w:val="center"/>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96</w:t>
            </w:r>
          </w:p>
        </w:tc>
      </w:tr>
      <w:tr w:rsidR="00DE01A3" w:rsidRPr="00DE01A3" w:rsidTr="00545462">
        <w:trPr>
          <w:trHeight w:val="1321"/>
        </w:trPr>
        <w:tc>
          <w:tcPr>
            <w:tcW w:w="1050" w:type="dxa"/>
            <w:tcBorders>
              <w:top w:val="nil"/>
              <w:left w:val="single" w:sz="4" w:space="0" w:color="000000"/>
              <w:bottom w:val="single" w:sz="4" w:space="0" w:color="000000"/>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五、存在问题、原因及下一步整改措施</w:t>
            </w:r>
          </w:p>
        </w:tc>
        <w:tc>
          <w:tcPr>
            <w:tcW w:w="7800" w:type="dxa"/>
            <w:gridSpan w:val="7"/>
            <w:tcBorders>
              <w:top w:val="single" w:sz="4" w:space="0" w:color="auto"/>
              <w:left w:val="nil"/>
              <w:bottom w:val="single" w:sz="4" w:space="0" w:color="000000"/>
              <w:right w:val="single" w:sz="4" w:space="0" w:color="000000"/>
            </w:tcBorders>
            <w:shd w:val="clear" w:color="auto" w:fill="auto"/>
            <w:vAlign w:val="center"/>
            <w:hideMark/>
          </w:tcPr>
          <w:p w:rsidR="00DE01A3" w:rsidRPr="00DE01A3" w:rsidRDefault="00DE01A3" w:rsidP="00DE01A3">
            <w:pPr>
              <w:widowControl/>
              <w:jc w:val="left"/>
              <w:rPr>
                <w:rFonts w:ascii="宋体" w:eastAsia="宋体" w:hAnsi="宋体" w:cs="宋体"/>
                <w:color w:val="000000"/>
                <w:kern w:val="0"/>
                <w:sz w:val="22"/>
                <w:szCs w:val="22"/>
              </w:rPr>
            </w:pPr>
            <w:r w:rsidRPr="00DE01A3">
              <w:rPr>
                <w:rFonts w:ascii="宋体" w:eastAsia="宋体" w:hAnsi="宋体" w:cs="宋体" w:hint="eastAsia"/>
                <w:color w:val="000000"/>
                <w:kern w:val="0"/>
                <w:sz w:val="22"/>
                <w:szCs w:val="22"/>
              </w:rPr>
              <w:t>加强思想教育，树立争优争先意识</w:t>
            </w:r>
          </w:p>
        </w:tc>
      </w:tr>
      <w:tr w:rsidR="00DE01A3" w:rsidRPr="00DE01A3" w:rsidTr="00545462">
        <w:trPr>
          <w:trHeight w:val="254"/>
        </w:trPr>
        <w:tc>
          <w:tcPr>
            <w:tcW w:w="1980" w:type="dxa"/>
            <w:gridSpan w:val="2"/>
            <w:tcBorders>
              <w:top w:val="nil"/>
              <w:left w:val="nil"/>
              <w:bottom w:val="nil"/>
              <w:right w:val="nil"/>
            </w:tcBorders>
            <w:shd w:val="clear" w:color="auto" w:fill="auto"/>
            <w:noWrap/>
            <w:vAlign w:val="center"/>
            <w:hideMark/>
          </w:tcPr>
          <w:p w:rsidR="00DE01A3" w:rsidRPr="00DE01A3" w:rsidRDefault="00DE01A3" w:rsidP="00DE01A3">
            <w:pPr>
              <w:widowControl/>
              <w:jc w:val="left"/>
              <w:rPr>
                <w:rFonts w:ascii="宋体" w:eastAsia="宋体" w:hAnsi="宋体" w:cs="宋体"/>
                <w:color w:val="000000"/>
                <w:kern w:val="0"/>
                <w:sz w:val="22"/>
                <w:szCs w:val="22"/>
              </w:rPr>
            </w:pPr>
          </w:p>
        </w:tc>
        <w:tc>
          <w:tcPr>
            <w:tcW w:w="930" w:type="dxa"/>
            <w:tcBorders>
              <w:top w:val="nil"/>
              <w:left w:val="nil"/>
              <w:bottom w:val="nil"/>
              <w:right w:val="nil"/>
            </w:tcBorders>
            <w:shd w:val="clear" w:color="auto" w:fill="auto"/>
            <w:noWrap/>
            <w:vAlign w:val="center"/>
            <w:hideMark/>
          </w:tcPr>
          <w:p w:rsidR="00DE01A3" w:rsidRPr="00DE01A3" w:rsidRDefault="00DE01A3" w:rsidP="00DE01A3">
            <w:pPr>
              <w:widowControl/>
              <w:jc w:val="center"/>
              <w:rPr>
                <w:rFonts w:ascii="宋体" w:eastAsia="宋体" w:hAnsi="宋体" w:cs="宋体"/>
                <w:color w:val="000000"/>
                <w:kern w:val="0"/>
                <w:sz w:val="22"/>
                <w:szCs w:val="22"/>
              </w:rPr>
            </w:pPr>
          </w:p>
        </w:tc>
        <w:tc>
          <w:tcPr>
            <w:tcW w:w="1068" w:type="dxa"/>
            <w:tcBorders>
              <w:top w:val="nil"/>
              <w:left w:val="nil"/>
              <w:bottom w:val="nil"/>
              <w:right w:val="nil"/>
            </w:tcBorders>
            <w:shd w:val="clear" w:color="auto" w:fill="auto"/>
            <w:noWrap/>
            <w:vAlign w:val="center"/>
            <w:hideMark/>
          </w:tcPr>
          <w:p w:rsidR="00DE01A3" w:rsidRPr="00DE01A3" w:rsidRDefault="00DE01A3" w:rsidP="00DE01A3">
            <w:pPr>
              <w:widowControl/>
              <w:jc w:val="center"/>
              <w:rPr>
                <w:rFonts w:ascii="宋体" w:eastAsia="宋体" w:hAnsi="宋体" w:cs="宋体"/>
                <w:color w:val="000000"/>
                <w:kern w:val="0"/>
                <w:sz w:val="22"/>
                <w:szCs w:val="22"/>
              </w:rPr>
            </w:pPr>
          </w:p>
        </w:tc>
        <w:tc>
          <w:tcPr>
            <w:tcW w:w="1223" w:type="dxa"/>
            <w:tcBorders>
              <w:top w:val="nil"/>
              <w:left w:val="nil"/>
              <w:bottom w:val="nil"/>
              <w:right w:val="nil"/>
            </w:tcBorders>
            <w:shd w:val="clear" w:color="auto" w:fill="auto"/>
            <w:noWrap/>
            <w:vAlign w:val="center"/>
            <w:hideMark/>
          </w:tcPr>
          <w:p w:rsidR="00DE01A3" w:rsidRPr="00DE01A3" w:rsidRDefault="00DE01A3" w:rsidP="00DE01A3">
            <w:pPr>
              <w:widowControl/>
              <w:jc w:val="center"/>
              <w:rPr>
                <w:rFonts w:ascii="宋体" w:eastAsia="宋体" w:hAnsi="宋体" w:cs="宋体"/>
                <w:color w:val="000000"/>
                <w:kern w:val="0"/>
                <w:sz w:val="22"/>
                <w:szCs w:val="22"/>
              </w:rPr>
            </w:pPr>
          </w:p>
        </w:tc>
        <w:tc>
          <w:tcPr>
            <w:tcW w:w="930" w:type="dxa"/>
            <w:tcBorders>
              <w:top w:val="nil"/>
              <w:left w:val="nil"/>
              <w:bottom w:val="nil"/>
              <w:right w:val="nil"/>
            </w:tcBorders>
            <w:shd w:val="clear" w:color="auto" w:fill="auto"/>
            <w:noWrap/>
            <w:vAlign w:val="center"/>
            <w:hideMark/>
          </w:tcPr>
          <w:p w:rsidR="00DE01A3" w:rsidRPr="00DE01A3" w:rsidRDefault="00DE01A3" w:rsidP="00DE01A3">
            <w:pPr>
              <w:widowControl/>
              <w:jc w:val="center"/>
              <w:rPr>
                <w:rFonts w:ascii="宋体" w:eastAsia="宋体" w:hAnsi="宋体" w:cs="宋体"/>
                <w:color w:val="000000"/>
                <w:kern w:val="0"/>
                <w:sz w:val="22"/>
                <w:szCs w:val="22"/>
              </w:rPr>
            </w:pPr>
          </w:p>
        </w:tc>
        <w:tc>
          <w:tcPr>
            <w:tcW w:w="2721" w:type="dxa"/>
            <w:gridSpan w:val="2"/>
            <w:tcBorders>
              <w:top w:val="nil"/>
              <w:left w:val="nil"/>
              <w:bottom w:val="nil"/>
              <w:right w:val="nil"/>
            </w:tcBorders>
            <w:shd w:val="clear" w:color="auto" w:fill="auto"/>
            <w:noWrap/>
            <w:vAlign w:val="center"/>
            <w:hideMark/>
          </w:tcPr>
          <w:p w:rsidR="00DE01A3" w:rsidRPr="00DE01A3" w:rsidRDefault="00DE01A3" w:rsidP="00DE01A3">
            <w:pPr>
              <w:widowControl/>
              <w:jc w:val="left"/>
              <w:rPr>
                <w:rFonts w:ascii="宋体" w:eastAsia="宋体" w:hAnsi="宋体" w:cs="宋体"/>
                <w:color w:val="000000"/>
                <w:kern w:val="0"/>
                <w:sz w:val="22"/>
                <w:szCs w:val="22"/>
              </w:rPr>
            </w:pPr>
          </w:p>
        </w:tc>
      </w:tr>
      <w:tr w:rsidR="00545462" w:rsidRPr="00545462" w:rsidTr="00545462">
        <w:trPr>
          <w:trHeight w:val="381"/>
        </w:trPr>
        <w:tc>
          <w:tcPr>
            <w:tcW w:w="1980" w:type="dxa"/>
            <w:gridSpan w:val="2"/>
            <w:tcBorders>
              <w:top w:val="nil"/>
              <w:left w:val="nil"/>
              <w:bottom w:val="nil"/>
              <w:right w:val="nil"/>
            </w:tcBorders>
            <w:shd w:val="clear" w:color="auto" w:fill="auto"/>
            <w:noWrap/>
            <w:vAlign w:val="bottom"/>
            <w:hideMark/>
          </w:tcPr>
          <w:p w:rsidR="00545462" w:rsidRDefault="00545462" w:rsidP="00545462">
            <w:pPr>
              <w:widowControl/>
              <w:jc w:val="left"/>
              <w:rPr>
                <w:rFonts w:ascii="仿宋_GB2312" w:eastAsia="仿宋_GB2312" w:hAnsi="宋体" w:cs="宋体"/>
                <w:color w:val="000000"/>
                <w:kern w:val="0"/>
                <w:sz w:val="32"/>
                <w:szCs w:val="32"/>
              </w:rPr>
            </w:pPr>
          </w:p>
          <w:p w:rsidR="00545462" w:rsidRDefault="00545462" w:rsidP="00545462">
            <w:pPr>
              <w:widowControl/>
              <w:jc w:val="left"/>
              <w:rPr>
                <w:rFonts w:ascii="仿宋_GB2312" w:eastAsia="仿宋_GB2312" w:hAnsi="宋体" w:cs="宋体"/>
                <w:color w:val="000000"/>
                <w:kern w:val="0"/>
                <w:sz w:val="32"/>
                <w:szCs w:val="32"/>
              </w:rPr>
            </w:pPr>
          </w:p>
          <w:p w:rsidR="00545462" w:rsidRDefault="00545462" w:rsidP="00545462">
            <w:pPr>
              <w:widowControl/>
              <w:jc w:val="left"/>
              <w:rPr>
                <w:rFonts w:ascii="仿宋_GB2312" w:eastAsia="仿宋_GB2312" w:hAnsi="宋体" w:cs="宋体"/>
                <w:color w:val="000000"/>
                <w:kern w:val="0"/>
                <w:sz w:val="32"/>
                <w:szCs w:val="32"/>
              </w:rPr>
            </w:pPr>
          </w:p>
          <w:p w:rsidR="00545462" w:rsidRDefault="00545462" w:rsidP="00545462">
            <w:pPr>
              <w:widowControl/>
              <w:jc w:val="left"/>
              <w:rPr>
                <w:rFonts w:ascii="仿宋_GB2312" w:eastAsia="仿宋_GB2312" w:hAnsi="宋体" w:cs="宋体"/>
                <w:color w:val="000000"/>
                <w:kern w:val="0"/>
                <w:sz w:val="32"/>
                <w:szCs w:val="32"/>
              </w:rPr>
            </w:pPr>
          </w:p>
          <w:p w:rsidR="00545462" w:rsidRDefault="00545462" w:rsidP="00545462">
            <w:pPr>
              <w:widowControl/>
              <w:jc w:val="left"/>
              <w:rPr>
                <w:rFonts w:ascii="仿宋_GB2312" w:eastAsia="仿宋_GB2312" w:hAnsi="宋体" w:cs="宋体"/>
                <w:color w:val="000000"/>
                <w:kern w:val="0"/>
                <w:sz w:val="32"/>
                <w:szCs w:val="32"/>
              </w:rPr>
            </w:pPr>
          </w:p>
          <w:p w:rsidR="00545462" w:rsidRDefault="00545462" w:rsidP="00545462">
            <w:pPr>
              <w:widowControl/>
              <w:jc w:val="left"/>
              <w:rPr>
                <w:rFonts w:ascii="仿宋_GB2312" w:eastAsia="仿宋_GB2312" w:hAnsi="宋体" w:cs="宋体"/>
                <w:color w:val="000000"/>
                <w:kern w:val="0"/>
                <w:sz w:val="32"/>
                <w:szCs w:val="32"/>
              </w:rPr>
            </w:pPr>
          </w:p>
          <w:p w:rsidR="00545462" w:rsidRDefault="00545462" w:rsidP="00545462">
            <w:pPr>
              <w:widowControl/>
              <w:jc w:val="left"/>
              <w:rPr>
                <w:rFonts w:ascii="仿宋_GB2312" w:eastAsia="仿宋_GB2312" w:hAnsi="宋体" w:cs="宋体"/>
                <w:color w:val="000000"/>
                <w:kern w:val="0"/>
                <w:sz w:val="32"/>
                <w:szCs w:val="32"/>
              </w:rPr>
            </w:pPr>
          </w:p>
          <w:p w:rsidR="00545462" w:rsidRDefault="00545462" w:rsidP="00545462">
            <w:pPr>
              <w:widowControl/>
              <w:jc w:val="left"/>
              <w:rPr>
                <w:rFonts w:ascii="仿宋_GB2312" w:eastAsia="仿宋_GB2312" w:hAnsi="宋体" w:cs="宋体"/>
                <w:color w:val="000000"/>
                <w:kern w:val="0"/>
                <w:sz w:val="32"/>
                <w:szCs w:val="32"/>
              </w:rPr>
            </w:pPr>
          </w:p>
          <w:p w:rsidR="00545462" w:rsidRDefault="00545462" w:rsidP="00545462">
            <w:pPr>
              <w:widowControl/>
              <w:jc w:val="left"/>
              <w:rPr>
                <w:rFonts w:ascii="仿宋_GB2312" w:eastAsia="仿宋_GB2312" w:hAnsi="宋体" w:cs="宋体"/>
                <w:color w:val="000000"/>
                <w:kern w:val="0"/>
                <w:sz w:val="32"/>
                <w:szCs w:val="32"/>
              </w:rPr>
            </w:pPr>
          </w:p>
          <w:p w:rsidR="00545462" w:rsidRDefault="00545462" w:rsidP="00545462">
            <w:pPr>
              <w:widowControl/>
              <w:jc w:val="left"/>
              <w:rPr>
                <w:rFonts w:ascii="仿宋_GB2312" w:eastAsia="仿宋_GB2312" w:hAnsi="宋体" w:cs="宋体"/>
                <w:color w:val="000000"/>
                <w:kern w:val="0"/>
                <w:sz w:val="32"/>
                <w:szCs w:val="32"/>
              </w:rPr>
            </w:pPr>
          </w:p>
          <w:p w:rsidR="00545462" w:rsidRDefault="00545462" w:rsidP="00545462">
            <w:pPr>
              <w:widowControl/>
              <w:jc w:val="left"/>
              <w:rPr>
                <w:rFonts w:ascii="仿宋_GB2312" w:eastAsia="仿宋_GB2312" w:hAnsi="宋体" w:cs="宋体"/>
                <w:color w:val="000000"/>
                <w:kern w:val="0"/>
                <w:sz w:val="32"/>
                <w:szCs w:val="32"/>
              </w:rPr>
            </w:pPr>
          </w:p>
          <w:p w:rsidR="00545462" w:rsidRDefault="00545462" w:rsidP="00545462">
            <w:pPr>
              <w:widowControl/>
              <w:jc w:val="left"/>
              <w:rPr>
                <w:rFonts w:ascii="仿宋_GB2312" w:eastAsia="仿宋_GB2312" w:hAnsi="宋体" w:cs="宋体"/>
                <w:color w:val="000000"/>
                <w:kern w:val="0"/>
                <w:sz w:val="32"/>
                <w:szCs w:val="32"/>
              </w:rPr>
            </w:pPr>
          </w:p>
          <w:p w:rsidR="00545462" w:rsidRPr="00545462" w:rsidRDefault="00545462" w:rsidP="00545462">
            <w:pPr>
              <w:widowControl/>
              <w:jc w:val="left"/>
              <w:rPr>
                <w:rFonts w:ascii="仿宋" w:eastAsia="仿宋" w:hAnsi="仿宋" w:cs="宋体"/>
                <w:color w:val="000000"/>
                <w:kern w:val="0"/>
                <w:sz w:val="32"/>
                <w:szCs w:val="32"/>
              </w:rPr>
            </w:pPr>
            <w:r w:rsidRPr="00545462">
              <w:rPr>
                <w:rFonts w:ascii="仿宋" w:eastAsia="仿宋" w:hAnsi="仿宋" w:cs="宋体" w:hint="eastAsia"/>
                <w:color w:val="000000"/>
                <w:kern w:val="0"/>
                <w:sz w:val="32"/>
                <w:szCs w:val="32"/>
              </w:rPr>
              <w:lastRenderedPageBreak/>
              <w:t>附件2：</w:t>
            </w:r>
          </w:p>
        </w:tc>
        <w:tc>
          <w:tcPr>
            <w:tcW w:w="930" w:type="dxa"/>
            <w:tcBorders>
              <w:top w:val="nil"/>
              <w:left w:val="nil"/>
              <w:bottom w:val="nil"/>
              <w:right w:val="nil"/>
            </w:tcBorders>
            <w:shd w:val="clear" w:color="auto" w:fill="auto"/>
            <w:noWrap/>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1068" w:type="dxa"/>
            <w:tcBorders>
              <w:top w:val="nil"/>
              <w:left w:val="nil"/>
              <w:bottom w:val="nil"/>
              <w:right w:val="nil"/>
            </w:tcBorders>
            <w:shd w:val="clear" w:color="auto" w:fill="auto"/>
            <w:noWrap/>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1223" w:type="dxa"/>
            <w:tcBorders>
              <w:top w:val="nil"/>
              <w:left w:val="nil"/>
              <w:bottom w:val="nil"/>
              <w:right w:val="nil"/>
            </w:tcBorders>
            <w:shd w:val="clear" w:color="auto" w:fill="auto"/>
            <w:noWrap/>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tcBorders>
              <w:top w:val="nil"/>
              <w:left w:val="nil"/>
              <w:bottom w:val="nil"/>
              <w:right w:val="nil"/>
            </w:tcBorders>
            <w:shd w:val="clear" w:color="auto" w:fill="auto"/>
            <w:noWrap/>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tcBorders>
              <w:top w:val="nil"/>
              <w:left w:val="nil"/>
              <w:bottom w:val="nil"/>
              <w:right w:val="nil"/>
            </w:tcBorders>
            <w:shd w:val="clear" w:color="auto" w:fill="auto"/>
            <w:noWrap/>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1791" w:type="dxa"/>
            <w:tcBorders>
              <w:top w:val="nil"/>
              <w:left w:val="nil"/>
              <w:bottom w:val="nil"/>
              <w:right w:val="nil"/>
            </w:tcBorders>
            <w:shd w:val="clear" w:color="auto" w:fill="auto"/>
            <w:noWrap/>
            <w:vAlign w:val="center"/>
            <w:hideMark/>
          </w:tcPr>
          <w:p w:rsidR="00545462" w:rsidRPr="00545462" w:rsidRDefault="00545462" w:rsidP="00545462">
            <w:pPr>
              <w:widowControl/>
              <w:jc w:val="left"/>
              <w:rPr>
                <w:rFonts w:ascii="宋体" w:eastAsia="宋体" w:hAnsi="宋体" w:cs="宋体"/>
                <w:color w:val="000000"/>
                <w:kern w:val="0"/>
                <w:sz w:val="22"/>
                <w:szCs w:val="22"/>
              </w:rPr>
            </w:pPr>
          </w:p>
        </w:tc>
      </w:tr>
      <w:tr w:rsidR="00545462" w:rsidRPr="00545462" w:rsidTr="00545462">
        <w:trPr>
          <w:trHeight w:val="480"/>
        </w:trPr>
        <w:tc>
          <w:tcPr>
            <w:tcW w:w="8850" w:type="dxa"/>
            <w:gridSpan w:val="8"/>
            <w:tcBorders>
              <w:top w:val="nil"/>
              <w:left w:val="nil"/>
              <w:bottom w:val="nil"/>
              <w:right w:val="nil"/>
            </w:tcBorders>
            <w:shd w:val="clear" w:color="auto" w:fill="auto"/>
            <w:noWrap/>
            <w:vAlign w:val="center"/>
            <w:hideMark/>
          </w:tcPr>
          <w:p w:rsidR="00545462" w:rsidRPr="00545462" w:rsidRDefault="00545462" w:rsidP="00545462">
            <w:pPr>
              <w:widowControl/>
              <w:jc w:val="center"/>
              <w:rPr>
                <w:rFonts w:ascii="方正小标宋_GBK" w:eastAsia="宋体" w:hAnsi="方正小标宋_GBK" w:cs="宋体" w:hint="eastAsia"/>
                <w:color w:val="000000"/>
                <w:kern w:val="0"/>
                <w:sz w:val="40"/>
                <w:szCs w:val="40"/>
              </w:rPr>
            </w:pPr>
            <w:r w:rsidRPr="00545462">
              <w:rPr>
                <w:rFonts w:ascii="方正小标宋_GBK" w:eastAsia="宋体" w:hAnsi="方正小标宋_GBK" w:cs="宋体"/>
                <w:color w:val="000000"/>
                <w:kern w:val="0"/>
                <w:sz w:val="40"/>
                <w:szCs w:val="40"/>
              </w:rPr>
              <w:lastRenderedPageBreak/>
              <w:t>县级部门预算项目绩效自评表</w:t>
            </w:r>
          </w:p>
        </w:tc>
      </w:tr>
      <w:tr w:rsidR="00545462" w:rsidRPr="00545462" w:rsidTr="00545462">
        <w:trPr>
          <w:trHeight w:val="339"/>
        </w:trPr>
        <w:tc>
          <w:tcPr>
            <w:tcW w:w="8850" w:type="dxa"/>
            <w:gridSpan w:val="8"/>
            <w:tcBorders>
              <w:top w:val="nil"/>
              <w:left w:val="nil"/>
              <w:bottom w:val="nil"/>
              <w:right w:val="nil"/>
            </w:tcBorders>
            <w:shd w:val="clear" w:color="auto" w:fill="auto"/>
            <w:noWrap/>
            <w:vAlign w:val="bottom"/>
            <w:hideMark/>
          </w:tcPr>
          <w:p w:rsidR="00545462" w:rsidRPr="00545462" w:rsidRDefault="00545462" w:rsidP="00545462">
            <w:pPr>
              <w:widowControl/>
              <w:jc w:val="center"/>
              <w:rPr>
                <w:rFonts w:ascii="宋体" w:eastAsia="宋体" w:hAnsi="宋体" w:cs="宋体"/>
                <w:color w:val="000000"/>
                <w:kern w:val="0"/>
                <w:sz w:val="20"/>
                <w:szCs w:val="20"/>
              </w:rPr>
            </w:pPr>
            <w:r w:rsidRPr="00545462">
              <w:rPr>
                <w:rFonts w:ascii="宋体" w:eastAsia="宋体" w:hAnsi="宋体" w:cs="宋体" w:hint="eastAsia"/>
                <w:color w:val="000000"/>
                <w:kern w:val="0"/>
                <w:sz w:val="20"/>
                <w:szCs w:val="20"/>
              </w:rPr>
              <w:t>（ 2020 年度）</w:t>
            </w:r>
          </w:p>
        </w:tc>
      </w:tr>
      <w:tr w:rsidR="00545462" w:rsidRPr="00545462" w:rsidTr="00545462">
        <w:trPr>
          <w:trHeight w:val="375"/>
        </w:trPr>
        <w:tc>
          <w:tcPr>
            <w:tcW w:w="2910" w:type="dxa"/>
            <w:gridSpan w:val="3"/>
            <w:tcBorders>
              <w:top w:val="nil"/>
              <w:left w:val="nil"/>
              <w:bottom w:val="nil"/>
              <w:right w:val="nil"/>
            </w:tcBorders>
            <w:shd w:val="clear" w:color="auto" w:fill="auto"/>
            <w:noWrap/>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填报单位：高邑县直工委</w:t>
            </w:r>
          </w:p>
        </w:tc>
        <w:tc>
          <w:tcPr>
            <w:tcW w:w="1068" w:type="dxa"/>
            <w:tcBorders>
              <w:top w:val="nil"/>
              <w:left w:val="nil"/>
              <w:bottom w:val="nil"/>
              <w:right w:val="nil"/>
            </w:tcBorders>
            <w:shd w:val="clear" w:color="auto" w:fill="auto"/>
            <w:noWrap/>
            <w:vAlign w:val="center"/>
            <w:hideMark/>
          </w:tcPr>
          <w:p w:rsidR="00545462" w:rsidRPr="00545462" w:rsidRDefault="00545462" w:rsidP="00545462">
            <w:pPr>
              <w:widowControl/>
              <w:jc w:val="center"/>
              <w:rPr>
                <w:rFonts w:ascii="宋体" w:eastAsia="宋体" w:hAnsi="宋体" w:cs="宋体"/>
                <w:color w:val="000000"/>
                <w:kern w:val="0"/>
                <w:sz w:val="22"/>
                <w:szCs w:val="22"/>
              </w:rPr>
            </w:pPr>
          </w:p>
        </w:tc>
        <w:tc>
          <w:tcPr>
            <w:tcW w:w="1223" w:type="dxa"/>
            <w:tcBorders>
              <w:top w:val="nil"/>
              <w:left w:val="nil"/>
              <w:bottom w:val="nil"/>
              <w:right w:val="nil"/>
            </w:tcBorders>
            <w:shd w:val="clear" w:color="auto" w:fill="auto"/>
            <w:noWrap/>
            <w:vAlign w:val="center"/>
            <w:hideMark/>
          </w:tcPr>
          <w:p w:rsidR="00545462" w:rsidRPr="00545462" w:rsidRDefault="00545462" w:rsidP="00545462">
            <w:pPr>
              <w:widowControl/>
              <w:jc w:val="center"/>
              <w:rPr>
                <w:rFonts w:ascii="宋体" w:eastAsia="宋体" w:hAnsi="宋体" w:cs="宋体"/>
                <w:color w:val="000000"/>
                <w:kern w:val="0"/>
                <w:sz w:val="22"/>
                <w:szCs w:val="22"/>
              </w:rPr>
            </w:pPr>
          </w:p>
        </w:tc>
        <w:tc>
          <w:tcPr>
            <w:tcW w:w="930" w:type="dxa"/>
            <w:tcBorders>
              <w:top w:val="nil"/>
              <w:left w:val="nil"/>
              <w:bottom w:val="nil"/>
              <w:right w:val="nil"/>
            </w:tcBorders>
            <w:shd w:val="clear" w:color="auto" w:fill="auto"/>
            <w:noWrap/>
            <w:vAlign w:val="center"/>
            <w:hideMark/>
          </w:tcPr>
          <w:p w:rsidR="00545462" w:rsidRPr="00545462" w:rsidRDefault="00545462" w:rsidP="00545462">
            <w:pPr>
              <w:widowControl/>
              <w:jc w:val="center"/>
              <w:rPr>
                <w:rFonts w:ascii="宋体" w:eastAsia="宋体" w:hAnsi="宋体" w:cs="宋体"/>
                <w:color w:val="000000"/>
                <w:kern w:val="0"/>
                <w:sz w:val="22"/>
                <w:szCs w:val="22"/>
              </w:rPr>
            </w:pPr>
          </w:p>
        </w:tc>
        <w:tc>
          <w:tcPr>
            <w:tcW w:w="930" w:type="dxa"/>
            <w:tcBorders>
              <w:top w:val="nil"/>
              <w:left w:val="nil"/>
              <w:bottom w:val="nil"/>
              <w:right w:val="nil"/>
            </w:tcBorders>
            <w:shd w:val="clear" w:color="auto" w:fill="auto"/>
            <w:noWrap/>
            <w:vAlign w:val="center"/>
            <w:hideMark/>
          </w:tcPr>
          <w:p w:rsidR="00545462" w:rsidRPr="00545462" w:rsidRDefault="00545462" w:rsidP="00545462">
            <w:pPr>
              <w:widowControl/>
              <w:jc w:val="center"/>
              <w:rPr>
                <w:rFonts w:ascii="宋体" w:eastAsia="宋体" w:hAnsi="宋体" w:cs="宋体"/>
                <w:color w:val="000000"/>
                <w:kern w:val="0"/>
                <w:sz w:val="22"/>
                <w:szCs w:val="22"/>
              </w:rPr>
            </w:pPr>
          </w:p>
        </w:tc>
        <w:tc>
          <w:tcPr>
            <w:tcW w:w="1791" w:type="dxa"/>
            <w:tcBorders>
              <w:top w:val="nil"/>
              <w:left w:val="nil"/>
              <w:bottom w:val="nil"/>
              <w:right w:val="nil"/>
            </w:tcBorders>
            <w:shd w:val="clear" w:color="auto" w:fill="auto"/>
            <w:noWrap/>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金额单位：万元</w:t>
            </w:r>
          </w:p>
        </w:tc>
      </w:tr>
      <w:tr w:rsidR="00545462" w:rsidRPr="00545462" w:rsidTr="00545462">
        <w:trPr>
          <w:trHeight w:val="565"/>
        </w:trPr>
        <w:tc>
          <w:tcPr>
            <w:tcW w:w="1050" w:type="dxa"/>
            <w:tcBorders>
              <w:top w:val="single" w:sz="4" w:space="0" w:color="000000"/>
              <w:left w:val="single" w:sz="4" w:space="0" w:color="000000"/>
              <w:bottom w:val="nil"/>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一、基本情况</w:t>
            </w:r>
          </w:p>
        </w:tc>
        <w:tc>
          <w:tcPr>
            <w:tcW w:w="930" w:type="dxa"/>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项目名称</w:t>
            </w:r>
          </w:p>
        </w:tc>
        <w:tc>
          <w:tcPr>
            <w:tcW w:w="1997"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党员教育培训经费 （专项资金）</w:t>
            </w:r>
          </w:p>
        </w:tc>
        <w:tc>
          <w:tcPr>
            <w:tcW w:w="1223" w:type="dxa"/>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实施(主管）单位</w:t>
            </w:r>
          </w:p>
        </w:tc>
        <w:tc>
          <w:tcPr>
            <w:tcW w:w="3650" w:type="dxa"/>
            <w:gridSpan w:val="3"/>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高邑县直工委</w:t>
            </w:r>
          </w:p>
        </w:tc>
      </w:tr>
      <w:tr w:rsidR="00545462" w:rsidRPr="00545462" w:rsidTr="00545462">
        <w:trPr>
          <w:trHeight w:val="587"/>
        </w:trPr>
        <w:tc>
          <w:tcPr>
            <w:tcW w:w="10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二、预算执行情况</w:t>
            </w:r>
          </w:p>
        </w:tc>
        <w:tc>
          <w:tcPr>
            <w:tcW w:w="186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预算安排情况（调整后）</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资金到位情况</w:t>
            </w:r>
          </w:p>
        </w:tc>
        <w:tc>
          <w:tcPr>
            <w:tcW w:w="186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资金执行情况</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预算执行进度</w:t>
            </w:r>
          </w:p>
        </w:tc>
      </w:tr>
      <w:tr w:rsidR="00545462" w:rsidRPr="00545462" w:rsidTr="00545462">
        <w:trPr>
          <w:trHeight w:val="452"/>
        </w:trPr>
        <w:tc>
          <w:tcPr>
            <w:tcW w:w="1050" w:type="dxa"/>
            <w:vMerge/>
            <w:tcBorders>
              <w:top w:val="single" w:sz="4" w:space="0" w:color="000000"/>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预算数：</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w:t>
            </w:r>
          </w:p>
        </w:tc>
        <w:tc>
          <w:tcPr>
            <w:tcW w:w="1068"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到位数：</w:t>
            </w:r>
          </w:p>
        </w:tc>
        <w:tc>
          <w:tcPr>
            <w:tcW w:w="1223"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执行数：</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w:t>
            </w:r>
          </w:p>
        </w:tc>
        <w:tc>
          <w:tcPr>
            <w:tcW w:w="179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r>
      <w:tr w:rsidR="00545462" w:rsidRPr="00545462" w:rsidTr="00545462">
        <w:trPr>
          <w:trHeight w:val="530"/>
        </w:trPr>
        <w:tc>
          <w:tcPr>
            <w:tcW w:w="1050" w:type="dxa"/>
            <w:vMerge/>
            <w:tcBorders>
              <w:top w:val="single" w:sz="4" w:space="0" w:color="000000"/>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righ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其中：财政资金</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w:t>
            </w:r>
          </w:p>
        </w:tc>
        <w:tc>
          <w:tcPr>
            <w:tcW w:w="1068"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righ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其中：财政资金</w:t>
            </w:r>
          </w:p>
        </w:tc>
        <w:tc>
          <w:tcPr>
            <w:tcW w:w="1223"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righ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其中：财政资金</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w:t>
            </w:r>
          </w:p>
        </w:tc>
        <w:tc>
          <w:tcPr>
            <w:tcW w:w="1791" w:type="dxa"/>
            <w:vMerge/>
            <w:tcBorders>
              <w:top w:val="nil"/>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r>
      <w:tr w:rsidR="00545462" w:rsidRPr="00545462" w:rsidTr="00545462">
        <w:trPr>
          <w:trHeight w:val="339"/>
        </w:trPr>
        <w:tc>
          <w:tcPr>
            <w:tcW w:w="1050" w:type="dxa"/>
            <w:vMerge/>
            <w:tcBorders>
              <w:top w:val="single" w:sz="4" w:space="0" w:color="000000"/>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righ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其他</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0</w:t>
            </w:r>
          </w:p>
        </w:tc>
        <w:tc>
          <w:tcPr>
            <w:tcW w:w="1068"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righ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其他</w:t>
            </w:r>
          </w:p>
        </w:tc>
        <w:tc>
          <w:tcPr>
            <w:tcW w:w="1223"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0</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righ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其他</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0</w:t>
            </w:r>
          </w:p>
        </w:tc>
        <w:tc>
          <w:tcPr>
            <w:tcW w:w="1791" w:type="dxa"/>
            <w:vMerge/>
            <w:tcBorders>
              <w:top w:val="nil"/>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r>
      <w:tr w:rsidR="00545462" w:rsidRPr="00545462" w:rsidTr="00545462">
        <w:trPr>
          <w:trHeight w:val="452"/>
        </w:trPr>
        <w:tc>
          <w:tcPr>
            <w:tcW w:w="105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三、目标完成情况</w:t>
            </w:r>
          </w:p>
        </w:tc>
        <w:tc>
          <w:tcPr>
            <w:tcW w:w="2927" w:type="dxa"/>
            <w:gridSpan w:val="3"/>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年度预期目标</w:t>
            </w:r>
          </w:p>
        </w:tc>
        <w:tc>
          <w:tcPr>
            <w:tcW w:w="3082" w:type="dxa"/>
            <w:gridSpan w:val="3"/>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具体完成情况</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总体完成率</w:t>
            </w:r>
          </w:p>
        </w:tc>
      </w:tr>
      <w:tr w:rsidR="00545462" w:rsidRPr="00545462" w:rsidTr="00545462">
        <w:trPr>
          <w:trHeight w:val="312"/>
        </w:trPr>
        <w:tc>
          <w:tcPr>
            <w:tcW w:w="1050" w:type="dxa"/>
            <w:vMerge/>
            <w:tcBorders>
              <w:top w:val="nil"/>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2927"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完成党员、党务干部培训</w:t>
            </w:r>
          </w:p>
        </w:tc>
        <w:tc>
          <w:tcPr>
            <w:tcW w:w="3082"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完成机关新发展党员、党务干部培训</w:t>
            </w:r>
          </w:p>
        </w:tc>
        <w:tc>
          <w:tcPr>
            <w:tcW w:w="179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r>
      <w:tr w:rsidR="00545462" w:rsidRPr="00545462" w:rsidTr="00545462">
        <w:trPr>
          <w:trHeight w:val="312"/>
        </w:trPr>
        <w:tc>
          <w:tcPr>
            <w:tcW w:w="1050" w:type="dxa"/>
            <w:vMerge/>
            <w:tcBorders>
              <w:top w:val="nil"/>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2927" w:type="dxa"/>
            <w:gridSpan w:val="3"/>
            <w:vMerge/>
            <w:tcBorders>
              <w:top w:val="single" w:sz="4" w:space="0" w:color="000000"/>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3082" w:type="dxa"/>
            <w:gridSpan w:val="3"/>
            <w:vMerge/>
            <w:tcBorders>
              <w:top w:val="single" w:sz="4" w:space="0" w:color="000000"/>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1791" w:type="dxa"/>
            <w:vMerge/>
            <w:tcBorders>
              <w:top w:val="nil"/>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r>
      <w:tr w:rsidR="00545462" w:rsidRPr="00545462" w:rsidTr="00545462">
        <w:trPr>
          <w:trHeight w:val="312"/>
        </w:trPr>
        <w:tc>
          <w:tcPr>
            <w:tcW w:w="1050" w:type="dxa"/>
            <w:vMerge/>
            <w:tcBorders>
              <w:top w:val="nil"/>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2927" w:type="dxa"/>
            <w:gridSpan w:val="3"/>
            <w:vMerge/>
            <w:tcBorders>
              <w:top w:val="single" w:sz="4" w:space="0" w:color="000000"/>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3082" w:type="dxa"/>
            <w:gridSpan w:val="3"/>
            <w:vMerge/>
            <w:tcBorders>
              <w:top w:val="single" w:sz="4" w:space="0" w:color="000000"/>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1791" w:type="dxa"/>
            <w:vMerge/>
            <w:tcBorders>
              <w:top w:val="nil"/>
              <w:left w:val="single" w:sz="4" w:space="0" w:color="000000"/>
              <w:bottom w:val="single" w:sz="4" w:space="0" w:color="000000"/>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r>
      <w:tr w:rsidR="00545462" w:rsidRPr="00545462" w:rsidTr="00545462">
        <w:trPr>
          <w:trHeight w:val="508"/>
        </w:trPr>
        <w:tc>
          <w:tcPr>
            <w:tcW w:w="1050" w:type="dxa"/>
            <w:vMerge w:val="restart"/>
            <w:tcBorders>
              <w:top w:val="nil"/>
              <w:left w:val="single" w:sz="4" w:space="0" w:color="auto"/>
              <w:bottom w:val="single" w:sz="4" w:space="0" w:color="000000"/>
              <w:right w:val="nil"/>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四、年度绩效指标完成情况</w:t>
            </w:r>
          </w:p>
        </w:tc>
        <w:tc>
          <w:tcPr>
            <w:tcW w:w="930" w:type="dxa"/>
            <w:tcBorders>
              <w:top w:val="nil"/>
              <w:left w:val="single" w:sz="4" w:space="0" w:color="000000"/>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一级指标</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二级指标</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三级指标</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预期指标值</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实际完成值</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自评得分</w:t>
            </w:r>
          </w:p>
        </w:tc>
      </w:tr>
      <w:tr w:rsidR="00545462" w:rsidRPr="00545462" w:rsidTr="00545462">
        <w:trPr>
          <w:trHeight w:val="452"/>
        </w:trPr>
        <w:tc>
          <w:tcPr>
            <w:tcW w:w="1050" w:type="dxa"/>
            <w:vMerge/>
            <w:tcBorders>
              <w:top w:val="nil"/>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val="restart"/>
            <w:tcBorders>
              <w:top w:val="nil"/>
              <w:left w:val="single" w:sz="4" w:space="0" w:color="000000"/>
              <w:bottom w:val="nil"/>
              <w:right w:val="nil"/>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产出指标（40）</w:t>
            </w:r>
          </w:p>
        </w:tc>
        <w:tc>
          <w:tcPr>
            <w:tcW w:w="930" w:type="dxa"/>
            <w:vMerge w:val="restart"/>
            <w:tcBorders>
              <w:top w:val="nil"/>
              <w:left w:val="single" w:sz="4" w:space="0" w:color="000000"/>
              <w:bottom w:val="nil"/>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数量指标 （20分）</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培训新发展党员</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30个</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30个</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w:t>
            </w:r>
          </w:p>
        </w:tc>
      </w:tr>
      <w:tr w:rsidR="00545462" w:rsidRPr="00545462" w:rsidTr="00545462">
        <w:trPr>
          <w:trHeight w:val="452"/>
        </w:trPr>
        <w:tc>
          <w:tcPr>
            <w:tcW w:w="1050" w:type="dxa"/>
            <w:vMerge/>
            <w:tcBorders>
              <w:top w:val="nil"/>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nil"/>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nil"/>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培训党务干部</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50个</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50个</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w:t>
            </w:r>
          </w:p>
        </w:tc>
      </w:tr>
      <w:tr w:rsidR="00545462" w:rsidRPr="00545462" w:rsidTr="00545462">
        <w:trPr>
          <w:trHeight w:val="508"/>
        </w:trPr>
        <w:tc>
          <w:tcPr>
            <w:tcW w:w="1050" w:type="dxa"/>
            <w:vMerge/>
            <w:tcBorders>
              <w:top w:val="nil"/>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nil"/>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val="restart"/>
            <w:tcBorders>
              <w:top w:val="single" w:sz="4" w:space="0" w:color="000000"/>
              <w:left w:val="single" w:sz="4" w:space="0" w:color="000000"/>
              <w:bottom w:val="nil"/>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质量指标 （10分）</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加深党员对基本理论掌握</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5</w:t>
            </w:r>
          </w:p>
        </w:tc>
      </w:tr>
      <w:tr w:rsidR="00545462" w:rsidRPr="00545462" w:rsidTr="00545462">
        <w:trPr>
          <w:trHeight w:val="587"/>
        </w:trPr>
        <w:tc>
          <w:tcPr>
            <w:tcW w:w="1050" w:type="dxa"/>
            <w:vMerge/>
            <w:tcBorders>
              <w:top w:val="nil"/>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nil"/>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tcBorders>
              <w:top w:val="single" w:sz="4" w:space="0" w:color="000000"/>
              <w:left w:val="single" w:sz="4" w:space="0" w:color="000000"/>
              <w:bottom w:val="nil"/>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提高运用理论指导工作能力</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5</w:t>
            </w:r>
          </w:p>
        </w:tc>
      </w:tr>
      <w:tr w:rsidR="00545462" w:rsidRPr="00545462" w:rsidTr="00545462">
        <w:trPr>
          <w:trHeight w:val="587"/>
        </w:trPr>
        <w:tc>
          <w:tcPr>
            <w:tcW w:w="1050" w:type="dxa"/>
            <w:vMerge/>
            <w:tcBorders>
              <w:top w:val="nil"/>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nil"/>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时效指标 （10分）</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培训新发展党员工作年底前全部完成</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5</w:t>
            </w:r>
          </w:p>
        </w:tc>
      </w:tr>
      <w:tr w:rsidR="00545462" w:rsidRPr="00545462" w:rsidTr="00545462">
        <w:trPr>
          <w:trHeight w:val="621"/>
        </w:trPr>
        <w:tc>
          <w:tcPr>
            <w:tcW w:w="1050" w:type="dxa"/>
            <w:vMerge/>
            <w:tcBorders>
              <w:top w:val="nil"/>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nil"/>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tcBorders>
              <w:top w:val="single" w:sz="4" w:space="0" w:color="auto"/>
              <w:left w:val="single" w:sz="4" w:space="0" w:color="auto"/>
              <w:bottom w:val="single" w:sz="4" w:space="0" w:color="auto"/>
              <w:right w:val="single" w:sz="4" w:space="0" w:color="auto"/>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培训党务干部工作年底前全部完成</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5</w:t>
            </w:r>
          </w:p>
        </w:tc>
      </w:tr>
      <w:tr w:rsidR="00545462" w:rsidRPr="00545462" w:rsidTr="00545462">
        <w:trPr>
          <w:trHeight w:val="763"/>
        </w:trPr>
        <w:tc>
          <w:tcPr>
            <w:tcW w:w="1050" w:type="dxa"/>
            <w:vMerge/>
            <w:tcBorders>
              <w:top w:val="nil"/>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预算执行率指标</w:t>
            </w:r>
            <w:r w:rsidRPr="00545462">
              <w:rPr>
                <w:rFonts w:ascii="宋体" w:eastAsia="宋体" w:hAnsi="宋体" w:cs="宋体" w:hint="eastAsia"/>
                <w:color w:val="000000"/>
                <w:kern w:val="0"/>
                <w:sz w:val="22"/>
                <w:szCs w:val="22"/>
              </w:rPr>
              <w:br/>
              <w:t>（10分）</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预算执行率</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预算执行率</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w:t>
            </w:r>
          </w:p>
        </w:tc>
      </w:tr>
      <w:tr w:rsidR="00545462" w:rsidRPr="00545462" w:rsidTr="00545462">
        <w:trPr>
          <w:trHeight w:val="565"/>
        </w:trPr>
        <w:tc>
          <w:tcPr>
            <w:tcW w:w="1050" w:type="dxa"/>
            <w:vMerge/>
            <w:tcBorders>
              <w:top w:val="nil"/>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val="restart"/>
            <w:tcBorders>
              <w:top w:val="nil"/>
              <w:left w:val="single" w:sz="4" w:space="0" w:color="000000"/>
              <w:bottom w:val="nil"/>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效益指标（40分）</w:t>
            </w:r>
          </w:p>
        </w:tc>
        <w:tc>
          <w:tcPr>
            <w:tcW w:w="930" w:type="dxa"/>
            <w:vMerge w:val="restart"/>
            <w:tcBorders>
              <w:top w:val="nil"/>
              <w:left w:val="nil"/>
              <w:bottom w:val="nil"/>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社会效益指标 （40分）</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增强了新党员掌握理论知识能力</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90%</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18</w:t>
            </w:r>
          </w:p>
        </w:tc>
      </w:tr>
      <w:tr w:rsidR="00545462" w:rsidRPr="00545462" w:rsidTr="00545462">
        <w:trPr>
          <w:trHeight w:val="544"/>
        </w:trPr>
        <w:tc>
          <w:tcPr>
            <w:tcW w:w="1050" w:type="dxa"/>
            <w:vMerge/>
            <w:tcBorders>
              <w:top w:val="nil"/>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tcBorders>
              <w:top w:val="nil"/>
              <w:left w:val="single" w:sz="4" w:space="0" w:color="000000"/>
              <w:bottom w:val="nil"/>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tcBorders>
              <w:top w:val="nil"/>
              <w:left w:val="nil"/>
              <w:bottom w:val="nil"/>
              <w:right w:val="single" w:sz="4" w:space="0" w:color="000000"/>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提升了党务干部理政能力</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90%</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18</w:t>
            </w:r>
          </w:p>
        </w:tc>
      </w:tr>
      <w:tr w:rsidR="00545462" w:rsidRPr="00545462" w:rsidTr="00545462">
        <w:trPr>
          <w:trHeight w:val="395"/>
        </w:trPr>
        <w:tc>
          <w:tcPr>
            <w:tcW w:w="1050" w:type="dxa"/>
            <w:vMerge/>
            <w:tcBorders>
              <w:top w:val="nil"/>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val="restart"/>
            <w:tcBorders>
              <w:top w:val="single" w:sz="4" w:space="0" w:color="auto"/>
              <w:left w:val="single" w:sz="4" w:space="0" w:color="auto"/>
              <w:bottom w:val="single" w:sz="4" w:space="0" w:color="000000"/>
              <w:right w:val="nil"/>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满意度指</w:t>
            </w:r>
            <w:r w:rsidRPr="00545462">
              <w:rPr>
                <w:rFonts w:ascii="宋体" w:eastAsia="宋体" w:hAnsi="宋体" w:cs="宋体" w:hint="eastAsia"/>
                <w:color w:val="000000"/>
                <w:kern w:val="0"/>
                <w:sz w:val="22"/>
                <w:szCs w:val="22"/>
              </w:rPr>
              <w:br/>
              <w:t>标（10分）</w:t>
            </w:r>
          </w:p>
        </w:tc>
        <w:tc>
          <w:tcPr>
            <w:tcW w:w="93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满意度指标</w:t>
            </w: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党员理论素质提升</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90%</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4</w:t>
            </w:r>
          </w:p>
        </w:tc>
      </w:tr>
      <w:tr w:rsidR="00545462" w:rsidRPr="00545462" w:rsidTr="00545462">
        <w:trPr>
          <w:trHeight w:val="452"/>
        </w:trPr>
        <w:tc>
          <w:tcPr>
            <w:tcW w:w="1050" w:type="dxa"/>
            <w:vMerge/>
            <w:tcBorders>
              <w:top w:val="nil"/>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tcBorders>
              <w:top w:val="single" w:sz="4" w:space="0" w:color="auto"/>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930" w:type="dxa"/>
            <w:vMerge/>
            <w:tcBorders>
              <w:top w:val="single" w:sz="4" w:space="0" w:color="auto"/>
              <w:left w:val="single" w:sz="4" w:space="0" w:color="auto"/>
              <w:bottom w:val="single" w:sz="4" w:space="0" w:color="auto"/>
              <w:right w:val="single" w:sz="4" w:space="0" w:color="auto"/>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2290" w:type="dxa"/>
            <w:gridSpan w:val="2"/>
            <w:tcBorders>
              <w:top w:val="single" w:sz="4" w:space="0" w:color="000000"/>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干部管理技能提升</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100%</w:t>
            </w:r>
          </w:p>
        </w:tc>
        <w:tc>
          <w:tcPr>
            <w:tcW w:w="930"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90%</w:t>
            </w:r>
          </w:p>
        </w:tc>
        <w:tc>
          <w:tcPr>
            <w:tcW w:w="1791" w:type="dxa"/>
            <w:tcBorders>
              <w:top w:val="nil"/>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4</w:t>
            </w:r>
          </w:p>
        </w:tc>
      </w:tr>
      <w:tr w:rsidR="00545462" w:rsidRPr="00545462" w:rsidTr="00545462">
        <w:trPr>
          <w:trHeight w:val="339"/>
        </w:trPr>
        <w:tc>
          <w:tcPr>
            <w:tcW w:w="1050" w:type="dxa"/>
            <w:vMerge/>
            <w:tcBorders>
              <w:top w:val="nil"/>
              <w:left w:val="single" w:sz="4" w:space="0" w:color="auto"/>
              <w:bottom w:val="single" w:sz="4" w:space="0" w:color="000000"/>
              <w:right w:val="nil"/>
            </w:tcBorders>
            <w:vAlign w:val="center"/>
            <w:hideMark/>
          </w:tcPr>
          <w:p w:rsidR="00545462" w:rsidRPr="00545462" w:rsidRDefault="00545462" w:rsidP="00545462">
            <w:pPr>
              <w:widowControl/>
              <w:jc w:val="left"/>
              <w:rPr>
                <w:rFonts w:ascii="宋体" w:eastAsia="宋体" w:hAnsi="宋体" w:cs="宋体"/>
                <w:color w:val="000000"/>
                <w:kern w:val="0"/>
                <w:sz w:val="22"/>
                <w:szCs w:val="22"/>
              </w:rPr>
            </w:pPr>
          </w:p>
        </w:tc>
        <w:tc>
          <w:tcPr>
            <w:tcW w:w="6009"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总分</w:t>
            </w:r>
          </w:p>
        </w:tc>
        <w:tc>
          <w:tcPr>
            <w:tcW w:w="1791" w:type="dxa"/>
            <w:tcBorders>
              <w:top w:val="nil"/>
              <w:left w:val="nil"/>
              <w:bottom w:val="single" w:sz="4" w:space="0" w:color="auto"/>
              <w:right w:val="single" w:sz="4" w:space="0" w:color="auto"/>
            </w:tcBorders>
            <w:shd w:val="clear" w:color="auto" w:fill="auto"/>
            <w:vAlign w:val="center"/>
            <w:hideMark/>
          </w:tcPr>
          <w:p w:rsidR="00545462" w:rsidRPr="00545462" w:rsidRDefault="00545462" w:rsidP="00545462">
            <w:pPr>
              <w:widowControl/>
              <w:jc w:val="center"/>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94</w:t>
            </w:r>
          </w:p>
        </w:tc>
      </w:tr>
      <w:tr w:rsidR="00545462" w:rsidRPr="00545462" w:rsidTr="00545462">
        <w:trPr>
          <w:trHeight w:val="1017"/>
        </w:trPr>
        <w:tc>
          <w:tcPr>
            <w:tcW w:w="1050" w:type="dxa"/>
            <w:tcBorders>
              <w:top w:val="nil"/>
              <w:left w:val="single" w:sz="4" w:space="0" w:color="000000"/>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sidRPr="00545462">
              <w:rPr>
                <w:rFonts w:ascii="宋体" w:eastAsia="宋体" w:hAnsi="宋体" w:cs="宋体" w:hint="eastAsia"/>
                <w:color w:val="000000"/>
                <w:kern w:val="0"/>
                <w:sz w:val="22"/>
                <w:szCs w:val="22"/>
              </w:rPr>
              <w:t>五、存在问题、原因及下一步整改措施</w:t>
            </w:r>
          </w:p>
        </w:tc>
        <w:tc>
          <w:tcPr>
            <w:tcW w:w="7800" w:type="dxa"/>
            <w:gridSpan w:val="7"/>
            <w:tcBorders>
              <w:top w:val="single" w:sz="4" w:space="0" w:color="auto"/>
              <w:left w:val="nil"/>
              <w:bottom w:val="single" w:sz="4" w:space="0" w:color="000000"/>
              <w:right w:val="single" w:sz="4" w:space="0" w:color="000000"/>
            </w:tcBorders>
            <w:shd w:val="clear" w:color="auto" w:fill="auto"/>
            <w:vAlign w:val="center"/>
            <w:hideMark/>
          </w:tcPr>
          <w:p w:rsidR="00545462" w:rsidRPr="00545462" w:rsidRDefault="00545462" w:rsidP="00545462">
            <w:pPr>
              <w:widowControl/>
              <w:jc w:val="left"/>
              <w:rPr>
                <w:rFonts w:ascii="宋体" w:eastAsia="宋体" w:hAnsi="宋体" w:cs="宋体"/>
                <w:color w:val="000000"/>
                <w:kern w:val="0"/>
                <w:sz w:val="22"/>
                <w:szCs w:val="22"/>
              </w:rPr>
            </w:pPr>
            <w:r>
              <w:rPr>
                <w:rFonts w:ascii="宋体" w:eastAsia="宋体" w:hAnsi="宋体" w:cs="宋体" w:hint="eastAsia"/>
                <w:color w:val="000000"/>
                <w:kern w:val="0"/>
                <w:sz w:val="22"/>
                <w:szCs w:val="22"/>
              </w:rPr>
              <w:t>进一步</w:t>
            </w:r>
            <w:r w:rsidRPr="00545462">
              <w:rPr>
                <w:rFonts w:ascii="宋体" w:eastAsia="宋体" w:hAnsi="宋体" w:cs="宋体" w:hint="eastAsia"/>
                <w:color w:val="000000"/>
                <w:kern w:val="0"/>
                <w:sz w:val="22"/>
                <w:szCs w:val="22"/>
              </w:rPr>
              <w:t>提高党员运用理论指导工作的能力</w:t>
            </w:r>
          </w:p>
          <w:p w:rsidR="00545462" w:rsidRPr="00545462" w:rsidRDefault="00545462" w:rsidP="00545462">
            <w:pPr>
              <w:widowControl/>
              <w:jc w:val="left"/>
              <w:rPr>
                <w:rFonts w:ascii="宋体" w:eastAsia="宋体" w:hAnsi="宋体" w:cs="宋体"/>
                <w:color w:val="000000"/>
                <w:kern w:val="0"/>
                <w:sz w:val="22"/>
                <w:szCs w:val="22"/>
              </w:rPr>
            </w:pPr>
          </w:p>
        </w:tc>
      </w:tr>
    </w:tbl>
    <w:p w:rsidR="00DE01A3" w:rsidRDefault="00DE01A3">
      <w:pPr>
        <w:tabs>
          <w:tab w:val="left" w:pos="235"/>
        </w:tabs>
        <w:spacing w:line="600" w:lineRule="exact"/>
        <w:ind w:firstLineChars="200" w:firstLine="640"/>
        <w:jc w:val="left"/>
        <w:rPr>
          <w:rFonts w:ascii="仿宋_GB2312" w:eastAsia="仿宋_GB2312" w:hAnsi="Cambria" w:cs="Arial Black"/>
          <w:kern w:val="0"/>
          <w:sz w:val="32"/>
          <w:szCs w:val="32"/>
        </w:rPr>
      </w:pPr>
    </w:p>
    <w:p w:rsidR="00DE01A3" w:rsidRDefault="00DE01A3">
      <w:pPr>
        <w:tabs>
          <w:tab w:val="left" w:pos="235"/>
        </w:tabs>
        <w:spacing w:line="600" w:lineRule="exact"/>
        <w:ind w:firstLineChars="200" w:firstLine="640"/>
        <w:jc w:val="left"/>
        <w:rPr>
          <w:rFonts w:ascii="仿宋_GB2312" w:eastAsia="仿宋_GB2312" w:hAnsi="Cambria" w:cs="Arial Black"/>
          <w:kern w:val="0"/>
          <w:sz w:val="32"/>
          <w:szCs w:val="32"/>
        </w:rPr>
        <w:sectPr w:rsidR="00DE01A3">
          <w:pgSz w:w="11906" w:h="16838"/>
          <w:pgMar w:top="1984" w:right="1531" w:bottom="2098" w:left="1531" w:header="851" w:footer="992" w:gutter="0"/>
          <w:cols w:space="425"/>
          <w:docGrid w:type="lines" w:linePitch="312"/>
        </w:sectPr>
      </w:pPr>
    </w:p>
    <w:p w:rsidR="007620A2" w:rsidRDefault="00741099">
      <w:pPr>
        <w:tabs>
          <w:tab w:val="left" w:pos="235"/>
        </w:tabs>
        <w:spacing w:line="600" w:lineRule="exact"/>
        <w:ind w:firstLineChars="200" w:firstLine="640"/>
        <w:jc w:val="left"/>
        <w:rPr>
          <w:rFonts w:ascii="仿宋_GB2312" w:eastAsia="仿宋_GB2312" w:hAnsi="Cambria" w:cs="Arial Black"/>
          <w:kern w:val="0"/>
          <w:sz w:val="32"/>
          <w:szCs w:val="32"/>
        </w:rPr>
      </w:pPr>
      <w:r w:rsidRPr="00741099">
        <w:rPr>
          <w:noProof/>
          <w:sz w:val="32"/>
        </w:rPr>
        <w:lastRenderedPageBreak/>
        <w:pict>
          <v:rect id="_x0000_s1041" style="position:absolute;left:0;text-align:left;margin-left:-78.2pt;margin-top:-106.6pt;width:601pt;height:842.2pt;z-index:251660288;v-text-anchor:middle"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BpHv59wAAAAPAQAADwAAAAAAAAABACAAAAAiAAAA&#10;ZHJzL2Rvd25yZXYueG1sUEsBAhQAFAAAAAgAh07iQNMsnA11AgAAwwQAAA4AAAAAAAAAAQAgAAAA&#10;KwEAAGRycy9lMm9Eb2MueG1sUEsFBgAAAAAGAAYAWQEAABIGAAAAAA==&#10;" fillcolor="#bdd7ee" stroked="f" strokeweight="1pt"/>
        </w:pict>
      </w:r>
    </w:p>
    <w:sectPr w:rsidR="007620A2" w:rsidSect="0081139F">
      <w:pgSz w:w="11906" w:h="16838"/>
      <w:pgMar w:top="2098" w:right="1531" w:bottom="1984"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45FC" w:rsidRDefault="006E45FC">
      <w:r>
        <w:separator/>
      </w:r>
    </w:p>
  </w:endnote>
  <w:endnote w:type="continuationSeparator" w:id="0">
    <w:p w:rsidR="006E45FC" w:rsidRDefault="006E45F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
    <w:altName w:val="Times New Roman"/>
    <w:charset w:val="00"/>
    <w:family w:val="auto"/>
    <w:pitch w:val="default"/>
    <w:sig w:usb0="00000000" w:usb1="00000000" w:usb2="00000000" w:usb3="00000000" w:csb0="00000001" w:csb1="00000000"/>
  </w:font>
  <w:font w:name="楷体_GB2312">
    <w:altName w:val="微软雅黑"/>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楷体">
    <w:altName w:val="Arial Unicode MS"/>
    <w:panose1 w:val="02010609060101010101"/>
    <w:charset w:val="86"/>
    <w:family w:val="modern"/>
    <w:pitch w:val="fixed"/>
    <w:sig w:usb0="800002BF" w:usb1="38CF7CFA" w:usb2="00000016" w:usb3="00000000" w:csb0="00040001" w:csb1="00000000"/>
  </w:font>
  <w:font w:name="Mongolian Baiti">
    <w:panose1 w:val="03000500000000000000"/>
    <w:charset w:val="00"/>
    <w:family w:val="script"/>
    <w:pitch w:val="variable"/>
    <w:sig w:usb0="80000023" w:usb1="00000000" w:usb2="00020000" w:usb3="00000000" w:csb0="00000001" w:csb1="00000000"/>
  </w:font>
  <w:font w:name="方正小标宋_GBK">
    <w:altName w:val="微软雅黑"/>
    <w:charset w:val="00"/>
    <w:family w:val="auto"/>
    <w:pitch w:val="default"/>
    <w:sig w:usb0="00000000" w:usb1="00000000" w:usb2="00000000" w:usb3="00000000" w:csb0="00000000" w:csb1="00000000"/>
  </w:font>
  <w:font w:name="Calibri Light">
    <w:altName w:val="Arial"/>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01A3" w:rsidRDefault="00DE01A3">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01A3" w:rsidRDefault="00DE01A3">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45FC" w:rsidRDefault="006E45FC">
      <w:r>
        <w:separator/>
      </w:r>
    </w:p>
  </w:footnote>
  <w:footnote w:type="continuationSeparator" w:id="0">
    <w:p w:rsidR="006E45FC" w:rsidRDefault="006E45F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01A3" w:rsidRDefault="00DE01A3">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01A3" w:rsidRDefault="00DE01A3">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01A3" w:rsidRDefault="00DE01A3">
    <w:pPr>
      <w:pStyle w:val="a4"/>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01A3" w:rsidRDefault="00DE01A3">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20E2D9D"/>
    <w:multiLevelType w:val="singleLevel"/>
    <w:tmpl w:val="5F222FFA"/>
    <w:lvl w:ilvl="0">
      <w:start w:val="1"/>
      <w:numFmt w:val="decimal"/>
      <w:suff w:val="nothing"/>
      <w:lvlText w:val="（%1）"/>
      <w:lvlJc w:val="left"/>
    </w:lvl>
  </w:abstractNum>
  <w:abstractNum w:abstractNumId="2">
    <w:nsid w:val="59950409"/>
    <w:multiLevelType w:val="singleLevel"/>
    <w:tmpl w:val="59950409"/>
    <w:lvl w:ilvl="0">
      <w:start w:val="1"/>
      <w:numFmt w:val="decimal"/>
      <w:suff w:val="space"/>
      <w:lvlText w:val="%1."/>
      <w:lvlJc w:val="left"/>
    </w:lvl>
  </w:abstractNum>
  <w:abstractNum w:abstractNumId="3">
    <w:nsid w:val="5F222FFA"/>
    <w:multiLevelType w:val="singleLevel"/>
    <w:tmpl w:val="5F222FFA"/>
    <w:lvl w:ilvl="0">
      <w:start w:val="1"/>
      <w:numFmt w:val="decimal"/>
      <w:suff w:val="nothing"/>
      <w:lvlText w:val="（%1）"/>
      <w:lvlJc w:val="left"/>
    </w:lvl>
  </w:abstractNum>
  <w:abstractNum w:abstractNumId="4">
    <w:nsid w:val="78C1413D"/>
    <w:multiLevelType w:val="singleLevel"/>
    <w:tmpl w:val="78C1413D"/>
    <w:lvl w:ilvl="0">
      <w:start w:val="1"/>
      <w:numFmt w:val="decimal"/>
      <w:suff w:val="space"/>
      <w:lvlText w:val="%1."/>
      <w:lvlJc w:val="left"/>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isplayBackgroundShape/>
  <w:embedSystemFonts/>
  <w:bordersDoNotSurroundHeader/>
  <w:bordersDoNotSurroundFooter/>
  <w:proofState w:spelling="clean"/>
  <w:defaultTabStop w:val="420"/>
  <w:drawingGridHorizontalSpacing w:val="105"/>
  <w:drawingGridVerticalSpacing w:val="156"/>
  <w:noPunctuationKerning/>
  <w:characterSpacingControl w:val="compressPunctuation"/>
  <w:hdrShapeDefaults>
    <o:shapedefaults v:ext="edit" spidmax="20482"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34C45458"/>
    <w:rsid w:val="00061A05"/>
    <w:rsid w:val="00061B93"/>
    <w:rsid w:val="001030FF"/>
    <w:rsid w:val="00147453"/>
    <w:rsid w:val="0018668E"/>
    <w:rsid w:val="001A4592"/>
    <w:rsid w:val="001B73D2"/>
    <w:rsid w:val="001E62BF"/>
    <w:rsid w:val="001F4286"/>
    <w:rsid w:val="0026694F"/>
    <w:rsid w:val="0027064E"/>
    <w:rsid w:val="00293E7B"/>
    <w:rsid w:val="002D1F4F"/>
    <w:rsid w:val="002E167A"/>
    <w:rsid w:val="002F1DA9"/>
    <w:rsid w:val="00310EBF"/>
    <w:rsid w:val="00366D90"/>
    <w:rsid w:val="003D2226"/>
    <w:rsid w:val="003D678E"/>
    <w:rsid w:val="00434107"/>
    <w:rsid w:val="00461FAF"/>
    <w:rsid w:val="0047482B"/>
    <w:rsid w:val="00483E7E"/>
    <w:rsid w:val="004D1EA2"/>
    <w:rsid w:val="005334F3"/>
    <w:rsid w:val="00545462"/>
    <w:rsid w:val="0054619E"/>
    <w:rsid w:val="005E0E86"/>
    <w:rsid w:val="006309F9"/>
    <w:rsid w:val="0069765A"/>
    <w:rsid w:val="006A44B2"/>
    <w:rsid w:val="006C01AE"/>
    <w:rsid w:val="006E45FC"/>
    <w:rsid w:val="00705A62"/>
    <w:rsid w:val="00741099"/>
    <w:rsid w:val="00741329"/>
    <w:rsid w:val="007620A2"/>
    <w:rsid w:val="00791C72"/>
    <w:rsid w:val="007920FC"/>
    <w:rsid w:val="007B4876"/>
    <w:rsid w:val="007D529D"/>
    <w:rsid w:val="00801F66"/>
    <w:rsid w:val="0081139F"/>
    <w:rsid w:val="00812C39"/>
    <w:rsid w:val="009334BF"/>
    <w:rsid w:val="00995AAE"/>
    <w:rsid w:val="009D1193"/>
    <w:rsid w:val="00A0555B"/>
    <w:rsid w:val="00A23171"/>
    <w:rsid w:val="00A32C78"/>
    <w:rsid w:val="00A61E3E"/>
    <w:rsid w:val="00A63B2E"/>
    <w:rsid w:val="00AE1924"/>
    <w:rsid w:val="00AE1B4E"/>
    <w:rsid w:val="00B0223F"/>
    <w:rsid w:val="00B51F89"/>
    <w:rsid w:val="00B522D9"/>
    <w:rsid w:val="00BA1219"/>
    <w:rsid w:val="00BB2584"/>
    <w:rsid w:val="00BE2400"/>
    <w:rsid w:val="00BF0AD8"/>
    <w:rsid w:val="00D02836"/>
    <w:rsid w:val="00D96FE9"/>
    <w:rsid w:val="00DE01A3"/>
    <w:rsid w:val="00DE4D7E"/>
    <w:rsid w:val="00E54963"/>
    <w:rsid w:val="00E97421"/>
    <w:rsid w:val="00EA037E"/>
    <w:rsid w:val="00EB3F98"/>
    <w:rsid w:val="00F217C2"/>
    <w:rsid w:val="00FD5E00"/>
    <w:rsid w:val="0EA325C9"/>
    <w:rsid w:val="0EE17C1A"/>
    <w:rsid w:val="181800A9"/>
    <w:rsid w:val="22E46C89"/>
    <w:rsid w:val="34C45458"/>
    <w:rsid w:val="35C83C42"/>
    <w:rsid w:val="37445DC3"/>
    <w:rsid w:val="60154311"/>
    <w:rsid w:val="695B26FD"/>
    <w:rsid w:val="6AF77BA8"/>
    <w:rsid w:val="73D824BD"/>
    <w:rsid w:val="764B366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lsdException w:name="Subtitle" w:qFormat="1"/>
    <w:lsdException w:name="Body Text First Indent 2"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1139F"/>
    <w:pPr>
      <w:widowControl w:val="0"/>
      <w:jc w:val="both"/>
    </w:pPr>
    <w:rPr>
      <w:rFonts w:asciiTheme="minorHAnsi" w:eastAsiaTheme="minorEastAsia" w:hAnsiTheme="minorHAnsi" w:cstheme="minorBidi"/>
      <w:kern w:val="2"/>
      <w:sz w:val="21"/>
      <w:szCs w:val="24"/>
    </w:rPr>
  </w:style>
  <w:style w:type="paragraph" w:styleId="1">
    <w:name w:val="heading 1"/>
    <w:basedOn w:val="a"/>
    <w:next w:val="a"/>
    <w:uiPriority w:val="9"/>
    <w:qFormat/>
    <w:rsid w:val="0081139F"/>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rsid w:val="0081139F"/>
    <w:pPr>
      <w:tabs>
        <w:tab w:val="center" w:pos="4153"/>
        <w:tab w:val="right" w:pos="8306"/>
      </w:tabs>
      <w:snapToGrid w:val="0"/>
      <w:jc w:val="left"/>
    </w:pPr>
    <w:rPr>
      <w:sz w:val="18"/>
      <w:szCs w:val="18"/>
    </w:rPr>
  </w:style>
  <w:style w:type="paragraph" w:styleId="a4">
    <w:name w:val="header"/>
    <w:basedOn w:val="a"/>
    <w:uiPriority w:val="99"/>
    <w:unhideWhenUsed/>
    <w:qFormat/>
    <w:rsid w:val="0081139F"/>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5">
    <w:name w:val="Table Grid"/>
    <w:uiPriority w:val="1"/>
    <w:qFormat/>
    <w:rsid w:val="0081139F"/>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List Paragraph"/>
    <w:basedOn w:val="a"/>
    <w:uiPriority w:val="99"/>
    <w:unhideWhenUsed/>
    <w:rsid w:val="00BB2584"/>
    <w:pPr>
      <w:ind w:firstLineChars="200" w:firstLine="420"/>
    </w:pPr>
  </w:style>
  <w:style w:type="paragraph" w:styleId="a7">
    <w:name w:val="Balloon Text"/>
    <w:basedOn w:val="a"/>
    <w:link w:val="Char"/>
    <w:rsid w:val="00EB3F98"/>
    <w:rPr>
      <w:sz w:val="18"/>
      <w:szCs w:val="18"/>
    </w:rPr>
  </w:style>
  <w:style w:type="character" w:customStyle="1" w:styleId="Char">
    <w:name w:val="批注框文本 Char"/>
    <w:basedOn w:val="a0"/>
    <w:link w:val="a7"/>
    <w:rsid w:val="00EB3F98"/>
    <w:rPr>
      <w:rFonts w:asciiTheme="minorHAnsi" w:eastAsiaTheme="minorEastAsia" w:hAnsiTheme="minorHAnsi" w:cstheme="minorBidi"/>
      <w:kern w:val="2"/>
      <w:sz w:val="18"/>
      <w:szCs w:val="18"/>
    </w:rPr>
  </w:style>
  <w:style w:type="paragraph" w:styleId="a8">
    <w:name w:val="Body Text Indent"/>
    <w:basedOn w:val="a"/>
    <w:link w:val="Char0"/>
    <w:rsid w:val="00DE01A3"/>
    <w:pPr>
      <w:spacing w:after="120"/>
      <w:ind w:leftChars="200" w:left="420"/>
    </w:pPr>
  </w:style>
  <w:style w:type="character" w:customStyle="1" w:styleId="Char0">
    <w:name w:val="正文文本缩进 Char"/>
    <w:basedOn w:val="a0"/>
    <w:link w:val="a8"/>
    <w:rsid w:val="00DE01A3"/>
    <w:rPr>
      <w:rFonts w:asciiTheme="minorHAnsi" w:eastAsiaTheme="minorEastAsia" w:hAnsiTheme="minorHAnsi" w:cstheme="minorBidi"/>
      <w:kern w:val="2"/>
      <w:sz w:val="21"/>
      <w:szCs w:val="24"/>
    </w:rPr>
  </w:style>
  <w:style w:type="paragraph" w:styleId="2">
    <w:name w:val="Body Text First Indent 2"/>
    <w:basedOn w:val="a8"/>
    <w:link w:val="2Char"/>
    <w:uiPriority w:val="99"/>
    <w:qFormat/>
    <w:rsid w:val="00DE01A3"/>
    <w:pPr>
      <w:spacing w:before="100" w:beforeAutospacing="1"/>
      <w:ind w:firstLineChars="200" w:firstLine="420"/>
    </w:pPr>
    <w:rPr>
      <w:rFonts w:ascii="??" w:eastAsia="宋体" w:hAnsi="??" w:cs="??"/>
      <w:szCs w:val="21"/>
    </w:rPr>
  </w:style>
  <w:style w:type="character" w:customStyle="1" w:styleId="2Char">
    <w:name w:val="正文首行缩进 2 Char"/>
    <w:basedOn w:val="Char0"/>
    <w:link w:val="2"/>
    <w:uiPriority w:val="99"/>
    <w:qFormat/>
    <w:rsid w:val="00DE01A3"/>
    <w:rPr>
      <w:rFonts w:ascii="??" w:hAnsi="??" w:cs="??"/>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szCs w:val="18"/>
    </w:rPr>
  </w:style>
  <w:style w:type="paragraph" w:styleId="a4">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5">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List Paragraph"/>
    <w:basedOn w:val="a"/>
    <w:uiPriority w:val="99"/>
    <w:unhideWhenUsed/>
    <w:rsid w:val="00BB2584"/>
    <w:pPr>
      <w:ind w:firstLineChars="200" w:firstLine="420"/>
    </w:pPr>
  </w:style>
  <w:style w:type="paragraph" w:styleId="a7">
    <w:name w:val="Balloon Text"/>
    <w:basedOn w:val="a"/>
    <w:link w:val="Char"/>
    <w:rsid w:val="00EB3F98"/>
    <w:rPr>
      <w:sz w:val="18"/>
      <w:szCs w:val="18"/>
    </w:rPr>
  </w:style>
  <w:style w:type="character" w:customStyle="1" w:styleId="Char">
    <w:name w:val="批注框文本 Char"/>
    <w:basedOn w:val="a0"/>
    <w:link w:val="a7"/>
    <w:rsid w:val="00EB3F98"/>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w:divs>
    <w:div w:id="154804774">
      <w:bodyDiv w:val="1"/>
      <w:marLeft w:val="0"/>
      <w:marRight w:val="0"/>
      <w:marTop w:val="0"/>
      <w:marBottom w:val="0"/>
      <w:divBdr>
        <w:top w:val="none" w:sz="0" w:space="0" w:color="auto"/>
        <w:left w:val="none" w:sz="0" w:space="0" w:color="auto"/>
        <w:bottom w:val="none" w:sz="0" w:space="0" w:color="auto"/>
        <w:right w:val="none" w:sz="0" w:space="0" w:color="auto"/>
      </w:divBdr>
    </w:div>
    <w:div w:id="686565693">
      <w:bodyDiv w:val="1"/>
      <w:marLeft w:val="0"/>
      <w:marRight w:val="0"/>
      <w:marTop w:val="0"/>
      <w:marBottom w:val="0"/>
      <w:divBdr>
        <w:top w:val="none" w:sz="0" w:space="0" w:color="auto"/>
        <w:left w:val="none" w:sz="0" w:space="0" w:color="auto"/>
        <w:bottom w:val="none" w:sz="0" w:space="0" w:color="auto"/>
        <w:right w:val="none" w:sz="0" w:space="0" w:color="auto"/>
      </w:divBdr>
    </w:div>
    <w:div w:id="936986498">
      <w:bodyDiv w:val="1"/>
      <w:marLeft w:val="0"/>
      <w:marRight w:val="0"/>
      <w:marTop w:val="0"/>
      <w:marBottom w:val="0"/>
      <w:divBdr>
        <w:top w:val="none" w:sz="0" w:space="0" w:color="auto"/>
        <w:left w:val="none" w:sz="0" w:space="0" w:color="auto"/>
        <w:bottom w:val="none" w:sz="0" w:space="0" w:color="auto"/>
        <w:right w:val="none" w:sz="0" w:space="0" w:color="auto"/>
      </w:divBdr>
    </w:div>
    <w:div w:id="1282490053">
      <w:bodyDiv w:val="1"/>
      <w:marLeft w:val="0"/>
      <w:marRight w:val="0"/>
      <w:marTop w:val="0"/>
      <w:marBottom w:val="0"/>
      <w:divBdr>
        <w:top w:val="none" w:sz="0" w:space="0" w:color="auto"/>
        <w:left w:val="none" w:sz="0" w:space="0" w:color="auto"/>
        <w:bottom w:val="none" w:sz="0" w:space="0" w:color="auto"/>
        <w:right w:val="none" w:sz="0" w:space="0" w:color="auto"/>
      </w:divBdr>
    </w:div>
    <w:div w:id="17516609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chart" Target="charts/chart3.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chart" Target="charts/chart2.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chart" Target="charts/chart4.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2.gif"/><Relationship Id="rId22" Type="http://schemas.openxmlformats.org/officeDocument/2006/relationships/theme" Target="theme/theme1.xml"/><Relationship Id="rId30"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package" Target="../embeddings/package1.package"/></Relationships>
</file>

<file path=word/charts/_rels/chart2.xml.rels><?xml version="1.0" encoding="UTF-8" standalone="yes"?>
<Relationships xmlns="http://schemas.openxmlformats.org/package/2006/relationships"><Relationship Id="rId1" Type="http://schemas.openxmlformats.org/officeDocument/2006/relationships/package" Target="../embeddings/package2.package"/></Relationships>
</file>

<file path=word/charts/_rels/chart3.xml.rels><?xml version="1.0" encoding="UTF-8" standalone="yes"?>
<Relationships xmlns="http://schemas.openxmlformats.org/package/2006/relationships"><Relationship Id="rId1" Type="http://schemas.openxmlformats.org/officeDocument/2006/relationships/package" Target="../embeddings/package3.package"/></Relationships>
</file>

<file path=word/charts/_rels/chart4.xml.rels><?xml version="1.0" encoding="UTF-8" standalone="yes"?>
<Relationships xmlns="http://schemas.openxmlformats.org/package/2006/relationships"><Relationship Id="rId1" Type="http://schemas.openxmlformats.org/officeDocument/2006/relationships/package" Target="../embeddings/package4.package"/></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zh-CN" altLang="en-US">
                <a:solidFill>
                  <a:schemeClr val="tx1"/>
                </a:solidFill>
                <a:latin typeface="楷体" pitchFamily="49" charset="-122"/>
                <a:ea typeface="楷体" pitchFamily="49" charset="-122"/>
                <a:cs typeface="楷体_GB2312" panose="02010609030101010101" pitchFamily="3" charset="-122"/>
                <a:sym typeface="楷体_GB2312" panose="02010609030101010101" pitchFamily="3" charset="-122"/>
              </a:rPr>
              <a:t>图</a:t>
            </a:r>
            <a:r>
              <a:rPr lang="en-US" altLang="zh-CN">
                <a:solidFill>
                  <a:schemeClr val="tx1"/>
                </a:solidFill>
                <a:latin typeface="楷体" pitchFamily="49" charset="-122"/>
                <a:ea typeface="楷体" pitchFamily="49" charset="-122"/>
                <a:cs typeface="楷体_GB2312" panose="02010609030101010101" pitchFamily="3" charset="-122"/>
                <a:sym typeface="楷体_GB2312" panose="02010609030101010101" pitchFamily="3" charset="-122"/>
              </a:rPr>
              <a:t>1</a:t>
            </a:r>
            <a:r>
              <a:rPr lang="zh-CN" altLang="en-US">
                <a:solidFill>
                  <a:schemeClr val="tx1"/>
                </a:solidFill>
                <a:latin typeface="楷体" pitchFamily="49" charset="-122"/>
                <a:ea typeface="楷体" pitchFamily="49" charset="-122"/>
                <a:cs typeface="楷体_GB2312" panose="02010609030101010101" pitchFamily="3" charset="-122"/>
                <a:sym typeface="楷体_GB2312" panose="02010609030101010101" pitchFamily="3" charset="-122"/>
              </a:rPr>
              <a:t>：</a:t>
            </a:r>
            <a:r>
              <a:rPr lang="en-US" altLang="zh-CN">
                <a:solidFill>
                  <a:schemeClr val="tx1"/>
                </a:solidFill>
                <a:latin typeface="楷体" pitchFamily="49" charset="-122"/>
                <a:ea typeface="楷体" pitchFamily="49" charset="-122"/>
                <a:cs typeface="楷体_GB2312" panose="02010609030101010101" pitchFamily="3" charset="-122"/>
                <a:sym typeface="楷体_GB2312" panose="02010609030101010101" pitchFamily="3" charset="-122"/>
              </a:rPr>
              <a:t>2019-2020</a:t>
            </a:r>
            <a:r>
              <a:rPr lang="zh-CN" altLang="en-US">
                <a:solidFill>
                  <a:schemeClr val="tx1"/>
                </a:solidFill>
                <a:latin typeface="楷体" pitchFamily="49" charset="-122"/>
                <a:ea typeface="楷体" pitchFamily="49" charset="-122"/>
                <a:cs typeface="楷体_GB2312" panose="02010609030101010101" pitchFamily="3" charset="-122"/>
                <a:sym typeface="楷体_GB2312" panose="02010609030101010101" pitchFamily="3" charset="-122"/>
              </a:rPr>
              <a:t>年收支总计对比情况</a:t>
            </a:r>
          </a:p>
        </c:rich>
      </c:tx>
      <c:layout>
        <c:manualLayout>
          <c:xMode val="edge"/>
          <c:yMode val="edge"/>
          <c:x val="0.1150330208418512"/>
          <c:y val="0.84664804469273858"/>
        </c:manualLayout>
      </c:layout>
      <c:spPr>
        <a:noFill/>
        <a:ln>
          <a:noFill/>
        </a:ln>
        <a:effectLst/>
      </c:spPr>
    </c:title>
    <c:plotArea>
      <c:layout>
        <c:manualLayout>
          <c:layoutTarget val="inner"/>
          <c:xMode val="edge"/>
          <c:yMode val="edge"/>
          <c:x val="0.12394624312767324"/>
          <c:y val="8.7988826815642504E-2"/>
          <c:w val="0.77877214416615803"/>
          <c:h val="0.61910614525139696"/>
        </c:manualLayout>
      </c:layout>
      <c:barChart>
        <c:barDir val="col"/>
        <c:grouping val="clustered"/>
        <c:ser>
          <c:idx val="0"/>
          <c:order val="0"/>
          <c:tx>
            <c:strRef>
              <c:f>Sheet1!$B$1</c:f>
              <c:strCache>
                <c:ptCount val="1"/>
                <c:pt idx="0">
                  <c:v>收支总计</c:v>
                </c:pt>
              </c:strCache>
            </c:strRef>
          </c:tx>
          <c:spPr>
            <a:solidFill>
              <a:schemeClr val="accent1"/>
            </a:solidFill>
            <a:ln>
              <a:noFill/>
            </a:ln>
            <a:effectLst/>
          </c:spPr>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endParaRPr lang="zh-CN"/>
              </a:p>
            </c:txPr>
            <c:dLblPos val="outEnd"/>
            <c:showVal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106.61999999999999</c:v>
                </c:pt>
                <c:pt idx="1">
                  <c:v>113.42</c:v>
                </c:pt>
              </c:numCache>
            </c:numRef>
          </c:val>
        </c:ser>
        <c:dLbls>
          <c:showVal val="1"/>
        </c:dLbls>
        <c:gapWidth val="219"/>
        <c:overlap val="-27"/>
        <c:axId val="52714880"/>
        <c:axId val="52724864"/>
      </c:barChart>
      <c:catAx>
        <c:axId val="52714880"/>
        <c:scaling>
          <c:orientation val="minMax"/>
        </c:scaling>
        <c:axPos val="b"/>
        <c:numFmt formatCode="General" sourceLinked="0"/>
        <c:maj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endParaRPr lang="zh-CN"/>
          </a:p>
        </c:txPr>
        <c:crossAx val="52724864"/>
        <c:crosses val="autoZero"/>
        <c:auto val="1"/>
        <c:lblAlgn val="ctr"/>
        <c:lblOffset val="100"/>
      </c:catAx>
      <c:valAx>
        <c:axId val="52724864"/>
        <c:scaling>
          <c:orientation val="minMax"/>
        </c:scaling>
        <c:axPos val="l"/>
        <c:numFmt formatCode="General" sourceLinked="1"/>
        <c:maj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endParaRPr lang="zh-CN"/>
          </a:p>
        </c:txPr>
        <c:crossAx val="52714880"/>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endParaRPr lang="zh-CN"/>
          </a:p>
        </c:txPr>
      </c:legendEntry>
      <c:layout>
        <c:manualLayout>
          <c:xMode val="edge"/>
          <c:yMode val="edge"/>
          <c:x val="0.83031280773055149"/>
          <c:y val="0.36317316982804415"/>
        </c:manualLayout>
      </c:layout>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endParaRPr lang="zh-CN"/>
        </a:p>
      </c:txPr>
    </c:legend>
    <c:plotVisOnly val="1"/>
    <c:dispBlanksAs val="gap"/>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style val="34"/>
  <c:chart>
    <c:autoTitleDeleted val="1"/>
    <c:view3D>
      <c:rotX val="30"/>
      <c:perspective val="30"/>
    </c:view3D>
    <c:plotArea>
      <c:layout/>
      <c:pie3DChart>
        <c:varyColors val="1"/>
        <c:ser>
          <c:idx val="0"/>
          <c:order val="0"/>
          <c:tx>
            <c:strRef>
              <c:f>Sheet1!$B$1</c:f>
              <c:strCache>
                <c:ptCount val="1"/>
                <c:pt idx="0">
                  <c:v>列1</c:v>
                </c:pt>
              </c:strCache>
            </c:strRef>
          </c:tx>
          <c:dLbls>
            <c:showVal val="1"/>
            <c:showCatName val="1"/>
            <c:showLeaderLines val="1"/>
          </c:dLbls>
          <c:cat>
            <c:strRef>
              <c:f>Sheet1!$A$2:$A$3</c:f>
              <c:strCache>
                <c:ptCount val="2"/>
                <c:pt idx="0">
                  <c:v>基本支出</c:v>
                </c:pt>
                <c:pt idx="1">
                  <c:v>项目支出</c:v>
                </c:pt>
              </c:strCache>
            </c:strRef>
          </c:cat>
          <c:val>
            <c:numRef>
              <c:f>Sheet1!$B$2:$B$3</c:f>
              <c:numCache>
                <c:formatCode>0.00%</c:formatCode>
                <c:ptCount val="2"/>
                <c:pt idx="0">
                  <c:v>0.97350000000000003</c:v>
                </c:pt>
                <c:pt idx="1">
                  <c:v>2.6500000000000006E-2</c:v>
                </c:pt>
              </c:numCache>
            </c:numRef>
          </c:val>
        </c:ser>
        <c:dLbls>
          <c:showVal val="1"/>
          <c:showCatName val="1"/>
        </c:dLbls>
      </c:pie3DChart>
      <c:spPr>
        <a:scene3d>
          <a:camera prst="orthographicFront"/>
          <a:lightRig rig="threePt" dir="t"/>
        </a:scene3d>
        <a:sp3d>
          <a:bevelB/>
        </a:sp3d>
      </c:spPr>
    </c:plotArea>
    <c:plotVisOnly val="1"/>
  </c:chart>
  <c:spPr>
    <a:ln>
      <a:solidFill>
        <a:schemeClr val="bg1"/>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plotArea>
      <c:layout/>
      <c:barChart>
        <c:barDir val="col"/>
        <c:grouping val="clustered"/>
        <c:ser>
          <c:idx val="0"/>
          <c:order val="0"/>
          <c:tx>
            <c:strRef>
              <c:f>Sheet1!$B$1</c:f>
              <c:strCache>
                <c:ptCount val="1"/>
                <c:pt idx="0">
                  <c:v>收入</c:v>
                </c:pt>
              </c:strCache>
            </c:strRef>
          </c:tx>
          <c:cat>
            <c:strRef>
              <c:f>Sheet1!$A$2:$A$3</c:f>
              <c:strCache>
                <c:ptCount val="2"/>
                <c:pt idx="0">
                  <c:v>2019年</c:v>
                </c:pt>
                <c:pt idx="1">
                  <c:v>2020年</c:v>
                </c:pt>
              </c:strCache>
            </c:strRef>
          </c:cat>
          <c:val>
            <c:numRef>
              <c:f>Sheet1!$B$2:$B$3</c:f>
              <c:numCache>
                <c:formatCode>General</c:formatCode>
                <c:ptCount val="2"/>
                <c:pt idx="0">
                  <c:v>106.61999999999999</c:v>
                </c:pt>
                <c:pt idx="1">
                  <c:v>113.42</c:v>
                </c:pt>
              </c:numCache>
            </c:numRef>
          </c:val>
        </c:ser>
        <c:ser>
          <c:idx val="1"/>
          <c:order val="1"/>
          <c:tx>
            <c:strRef>
              <c:f>Sheet1!$C$1</c:f>
              <c:strCache>
                <c:ptCount val="1"/>
                <c:pt idx="0">
                  <c:v>支出</c:v>
                </c:pt>
              </c:strCache>
            </c:strRef>
          </c:tx>
          <c:cat>
            <c:strRef>
              <c:f>Sheet1!$A$2:$A$3</c:f>
              <c:strCache>
                <c:ptCount val="2"/>
                <c:pt idx="0">
                  <c:v>2019年</c:v>
                </c:pt>
                <c:pt idx="1">
                  <c:v>2020年</c:v>
                </c:pt>
              </c:strCache>
            </c:strRef>
          </c:cat>
          <c:val>
            <c:numRef>
              <c:f>Sheet1!$C$2:$C$3</c:f>
              <c:numCache>
                <c:formatCode>General</c:formatCode>
                <c:ptCount val="2"/>
                <c:pt idx="0">
                  <c:v>106.61999999999999</c:v>
                </c:pt>
                <c:pt idx="1">
                  <c:v>113.42</c:v>
                </c:pt>
              </c:numCache>
            </c:numRef>
          </c:val>
        </c:ser>
        <c:dLbls>
          <c:showVal val="1"/>
        </c:dLbls>
        <c:gapWidth val="75"/>
        <c:axId val="52984832"/>
        <c:axId val="52994816"/>
      </c:barChart>
      <c:catAx>
        <c:axId val="52984832"/>
        <c:scaling>
          <c:orientation val="minMax"/>
        </c:scaling>
        <c:axPos val="b"/>
        <c:majorTickMark val="none"/>
        <c:tickLblPos val="nextTo"/>
        <c:crossAx val="52994816"/>
        <c:crosses val="autoZero"/>
        <c:auto val="1"/>
        <c:lblAlgn val="ctr"/>
        <c:lblOffset val="100"/>
      </c:catAx>
      <c:valAx>
        <c:axId val="52994816"/>
        <c:scaling>
          <c:orientation val="minMax"/>
        </c:scaling>
        <c:axPos val="l"/>
        <c:numFmt formatCode="General" sourceLinked="1"/>
        <c:majorTickMark val="none"/>
        <c:tickLblPos val="nextTo"/>
        <c:crossAx val="52984832"/>
        <c:crosses val="autoZero"/>
        <c:crossBetween val="between"/>
      </c:valAx>
    </c:plotArea>
    <c:legend>
      <c:legendPos val="b"/>
    </c:legend>
    <c:plotVisOnly val="1"/>
  </c:chart>
  <c:spPr>
    <a:ln>
      <a:solidFill>
        <a:schemeClr val="bg1"/>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autoTitleDeleted val="1"/>
    <c:view3D>
      <c:rotX val="30"/>
      <c:perspective val="30"/>
    </c:view3D>
    <c:plotArea>
      <c:layout/>
      <c:pie3DChart>
        <c:varyColors val="1"/>
        <c:ser>
          <c:idx val="0"/>
          <c:order val="0"/>
          <c:tx>
            <c:strRef>
              <c:f>Sheet1!$B$1</c:f>
              <c:strCache>
                <c:ptCount val="1"/>
                <c:pt idx="0">
                  <c:v>销售额</c:v>
                </c:pt>
              </c:strCache>
            </c:strRef>
          </c:tx>
          <c:dLbls>
            <c:showCatName val="1"/>
            <c:showPercent val="1"/>
            <c:showLeaderLines val="1"/>
          </c:dLbls>
          <c:cat>
            <c:strRef>
              <c:f>Sheet1!$A$2:$A$5</c:f>
              <c:strCache>
                <c:ptCount val="4"/>
                <c:pt idx="0">
                  <c:v>一般公共服务（类）支出</c:v>
                </c:pt>
                <c:pt idx="1">
                  <c:v>社会保障和就业（类）支出</c:v>
                </c:pt>
                <c:pt idx="2">
                  <c:v>卫生健康（类）支出</c:v>
                </c:pt>
                <c:pt idx="3">
                  <c:v>住房保障（类）支出</c:v>
                </c:pt>
              </c:strCache>
            </c:strRef>
          </c:cat>
          <c:val>
            <c:numRef>
              <c:f>Sheet1!$B$2:$B$5</c:f>
              <c:numCache>
                <c:formatCode>0.00%</c:formatCode>
                <c:ptCount val="4"/>
                <c:pt idx="0">
                  <c:v>0.72820000000000062</c:v>
                </c:pt>
                <c:pt idx="1">
                  <c:v>0.13239999999999999</c:v>
                </c:pt>
                <c:pt idx="2">
                  <c:v>4.2800000000000032E-2</c:v>
                </c:pt>
                <c:pt idx="3">
                  <c:v>9.6600000000000005E-2</c:v>
                </c:pt>
              </c:numCache>
            </c:numRef>
          </c:val>
        </c:ser>
        <c:dLbls>
          <c:showCatName val="1"/>
          <c:showPercent val="1"/>
        </c:dLbls>
      </c:pie3DChart>
    </c:plotArea>
    <c:plotVisOnly val="1"/>
  </c:chart>
  <c:spPr>
    <a:ln>
      <a:noFill/>
    </a:ln>
  </c:sp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DB13816-7A8E-47C1-8850-B45E87B61E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310</TotalTime>
  <Pages>27</Pages>
  <Words>1103</Words>
  <Characters>6292</Characters>
  <Application>Microsoft Office Word</Application>
  <DocSecurity>0</DocSecurity>
  <Lines>52</Lines>
  <Paragraphs>14</Paragraphs>
  <ScaleCrop>false</ScaleCrop>
  <Company>神州网信技术有限公司</Company>
  <LinksUpToDate>false</LinksUpToDate>
  <CharactersWithSpaces>7381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26</cp:revision>
  <cp:lastPrinted>2021-08-26T06:52:00Z</cp:lastPrinted>
  <dcterms:created xsi:type="dcterms:W3CDTF">2021-07-27T05:10:00Z</dcterms:created>
  <dcterms:modified xsi:type="dcterms:W3CDTF">2021-11-16T01:55:00Z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2052-10.8.0.6308</vt:lpwstr>
  </property>
  <property fmtid="{D5CDD505-2E9C-101B-9397-08002B2CF9AE}" pid="3" name="ICV">
    <vt:lpwstr>65FA352BAB5146309CB066C800874C19</vt:lpwstr>
  </property>
</Properties>
</file>