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AF4443">
      <w:pPr>
        <w:widowControl/>
        <w:jc w:val="center"/>
        <w:rPr>
          <w:rFonts w:asciiTheme="minorEastAsia" w:hAnsiTheme="minorEastAsia" w:eastAsiaTheme="minorEastAsia"/>
          <w:b/>
          <w:sz w:val="72"/>
          <w:szCs w:val="72"/>
        </w:rPr>
      </w:pPr>
      <w:bookmarkStart w:id="0" w:name="_GoBack"/>
      <w:bookmarkEnd w:id="0"/>
      <w: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a:stretch>
                      <a:fillRect/>
                    </a:stretch>
                  </pic:blipFill>
                  <pic:spPr>
                    <a:xfrm>
                      <a:off x="0" y="0"/>
                      <a:ext cx="7576820" cy="10796905"/>
                    </a:xfrm>
                    <a:prstGeom prst="rect">
                      <a:avLst/>
                    </a:prstGeom>
                  </pic:spPr>
                </pic:pic>
              </a:graphicData>
            </a:graphic>
          </wp:anchor>
        </w:drawing>
      </w:r>
    </w:p>
    <w:p w14:paraId="3FAF7AA7">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789C03">
                            <w:pPr>
                              <w:widowControl/>
                              <w:spacing w:line="1200" w:lineRule="exact"/>
                              <w:jc w:val="center"/>
                              <w:rPr>
                                <w:rFonts w:hint="default"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t xml:space="preserve">高邑县档案馆 </w:t>
                            </w:r>
                          </w:p>
                          <w:p w14:paraId="1DF60B82">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14:paraId="21C4E51F">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fill on="f" focussize="0,0"/>
                <v:stroke on="f" weight="0.5pt"/>
                <v:imagedata o:title=""/>
                <o:lock v:ext="edit" aspectratio="f"/>
                <v:textbox>
                  <w:txbxContent>
                    <w:p w14:paraId="5A789C03">
                      <w:pPr>
                        <w:widowControl/>
                        <w:spacing w:line="1200" w:lineRule="exact"/>
                        <w:jc w:val="center"/>
                        <w:rPr>
                          <w:rFonts w:hint="default"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t xml:space="preserve">高邑县档案馆 </w:t>
                      </w:r>
                    </w:p>
                    <w:p w14:paraId="1DF60B82">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14:paraId="21C4E51F">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14:paraId="650C4AE1">
      <w:pPr>
        <w:widowControl/>
        <w:jc w:val="center"/>
        <w:rPr>
          <w:rFonts w:asciiTheme="minorEastAsia" w:hAnsiTheme="minorEastAsia" w:eastAsiaTheme="minorEastAsia"/>
          <w:b/>
          <w:sz w:val="72"/>
          <w:szCs w:val="72"/>
        </w:rPr>
      </w:pPr>
    </w:p>
    <w:p w14:paraId="388FF085">
      <w:pPr>
        <w:widowControl/>
        <w:jc w:val="center"/>
        <w:rPr>
          <w:rFonts w:asciiTheme="minorEastAsia" w:hAnsiTheme="minorEastAsia" w:eastAsiaTheme="minorEastAsia"/>
          <w:b/>
          <w:sz w:val="72"/>
          <w:szCs w:val="72"/>
        </w:rPr>
      </w:pPr>
    </w:p>
    <w:p w14:paraId="31B99AD8">
      <w:pPr>
        <w:widowControl/>
        <w:jc w:val="center"/>
        <w:rPr>
          <w:rFonts w:asciiTheme="minorEastAsia" w:hAnsiTheme="minorEastAsia" w:eastAsiaTheme="minorEastAsia"/>
          <w:b/>
          <w:sz w:val="72"/>
          <w:szCs w:val="72"/>
        </w:rPr>
      </w:pPr>
    </w:p>
    <w:p w14:paraId="1915B6E9">
      <w:pPr>
        <w:widowControl/>
        <w:jc w:val="center"/>
        <w:rPr>
          <w:rFonts w:asciiTheme="minorEastAsia" w:hAnsiTheme="minorEastAsia" w:eastAsiaTheme="minorEastAsia"/>
          <w:b/>
          <w:sz w:val="72"/>
          <w:szCs w:val="72"/>
        </w:rPr>
      </w:pPr>
    </w:p>
    <w:p w14:paraId="7E81709B">
      <w:pPr>
        <w:widowControl/>
        <w:jc w:val="center"/>
        <w:rPr>
          <w:rFonts w:asciiTheme="minorEastAsia" w:hAnsiTheme="minorEastAsia" w:eastAsiaTheme="minorEastAsia"/>
          <w:b/>
          <w:sz w:val="72"/>
          <w:szCs w:val="72"/>
        </w:rPr>
      </w:pPr>
    </w:p>
    <w:p w14:paraId="38594FF6">
      <w:pPr>
        <w:widowControl/>
        <w:jc w:val="center"/>
        <w:rPr>
          <w:rFonts w:asciiTheme="minorEastAsia" w:hAnsiTheme="minorEastAsia" w:eastAsiaTheme="minorEastAsia"/>
          <w:b/>
          <w:sz w:val="72"/>
          <w:szCs w:val="72"/>
        </w:rPr>
      </w:pPr>
    </w:p>
    <w:p w14:paraId="3920F90E">
      <w:pPr>
        <w:widowControl/>
        <w:jc w:val="center"/>
        <w:rPr>
          <w:rFonts w:asciiTheme="minorEastAsia" w:hAnsiTheme="minorEastAsia" w:eastAsiaTheme="minorEastAsia"/>
          <w:b/>
          <w:sz w:val="72"/>
          <w:szCs w:val="72"/>
        </w:rPr>
      </w:pPr>
    </w:p>
    <w:p w14:paraId="18AFC106">
      <w:pPr>
        <w:widowControl/>
        <w:jc w:val="center"/>
        <w:rPr>
          <w:rFonts w:asciiTheme="minorEastAsia" w:hAnsiTheme="minorEastAsia" w:eastAsiaTheme="minorEastAsia"/>
          <w:b/>
          <w:sz w:val="72"/>
          <w:szCs w:val="72"/>
        </w:rPr>
      </w:pPr>
    </w:p>
    <w:p w14:paraId="53971B67">
      <w:pPr>
        <w:widowControl/>
        <w:jc w:val="center"/>
        <w:rPr>
          <w:rFonts w:ascii="楷体" w:hAnsi="楷体" w:eastAsia="楷体" w:cs="楷体"/>
          <w:b/>
          <w:sz w:val="40"/>
          <w:szCs w:val="40"/>
        </w:rPr>
      </w:pPr>
    </w:p>
    <w:p w14:paraId="3121D18C">
      <w:pPr>
        <w:widowControl/>
        <w:jc w:val="center"/>
        <w:rPr>
          <w:rFonts w:hint="eastAsia"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eastAsia="zh-CN"/>
        </w:rPr>
        <w:t>九</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八</w:t>
      </w:r>
      <w:r>
        <w:rPr>
          <w:rFonts w:hint="eastAsia" w:ascii="楷体_GB2312" w:hAnsi="楷体" w:eastAsia="楷体_GB2312" w:cs="楷体"/>
          <w:b/>
          <w:sz w:val="40"/>
          <w:szCs w:val="40"/>
        </w:rPr>
        <w:t>日</w:t>
      </w:r>
    </w:p>
    <w:p w14:paraId="0500D5ED">
      <w:pPr>
        <w:spacing w:before="624" w:beforeLines="200" w:after="0" w:line="1000" w:lineRule="exact"/>
        <w:jc w:val="center"/>
        <w:rPr>
          <w:rFonts w:ascii="黑体" w:eastAsia="黑体"/>
          <w:sz w:val="48"/>
          <w:szCs w:val="48"/>
        </w:rPr>
      </w:pPr>
      <w:r>
        <mc:AlternateContent>
          <mc:Choice Requires="wpg">
            <w:drawing>
              <wp:anchor distT="0" distB="0" distL="114300" distR="114300" simplePos="0" relativeHeight="251671552"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3B9A5C9">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14:paraId="3CD46BF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1552;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33B9A5C9">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14:paraId="3CD46BF4">
                        <w:pPr>
                          <w:jc w:val="center"/>
                        </w:pPr>
                      </w:p>
                    </w:txbxContent>
                  </v:textbox>
                </v:rect>
                <w10:anchorlock/>
              </v:group>
            </w:pict>
          </mc:Fallback>
        </mc:AlternateContent>
      </w:r>
      <w:r>
        <w:rPr>
          <w:rFonts w:hint="eastAsia" w:ascii="黑体" w:eastAsia="黑体"/>
          <w:sz w:val="48"/>
          <w:szCs w:val="48"/>
        </w:rPr>
        <w:t>目    录</w:t>
      </w:r>
    </w:p>
    <w:p w14:paraId="03016794">
      <w:pPr>
        <w:widowControl/>
        <w:spacing w:line="580" w:lineRule="exact"/>
        <w:ind w:firstLine="640"/>
        <w:rPr>
          <w:rFonts w:eastAsia="黑体"/>
          <w:sz w:val="32"/>
          <w:szCs w:val="32"/>
        </w:rPr>
      </w:pPr>
    </w:p>
    <w:p w14:paraId="7B87875F">
      <w:pPr>
        <w:widowControl/>
        <w:spacing w:line="580" w:lineRule="exact"/>
        <w:ind w:firstLine="64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1F83DD85">
      <w:pPr>
        <w:widowControl/>
        <w:spacing w:line="580" w:lineRule="exact"/>
        <w:ind w:firstLine="1273"/>
        <w:rPr>
          <w:rFonts w:eastAsia="仿宋_GB2312"/>
          <w:sz w:val="32"/>
          <w:szCs w:val="32"/>
        </w:rPr>
      </w:pPr>
      <w:r>
        <w:rPr>
          <w:rFonts w:eastAsia="仿宋_GB2312"/>
          <w:sz w:val="32"/>
          <w:szCs w:val="32"/>
        </w:rPr>
        <w:t>一、部门</w:t>
      </w:r>
      <w:r>
        <w:rPr>
          <w:rFonts w:hint="eastAsia" w:eastAsia="仿宋_GB2312"/>
          <w:sz w:val="32"/>
          <w:szCs w:val="32"/>
        </w:rPr>
        <w:t>职责</w:t>
      </w:r>
    </w:p>
    <w:p w14:paraId="321272FB">
      <w:pPr>
        <w:widowControl/>
        <w:spacing w:line="580" w:lineRule="exact"/>
        <w:ind w:firstLine="1273"/>
        <w:rPr>
          <w:rFonts w:eastAsia="仿宋_GB2312"/>
          <w:sz w:val="32"/>
          <w:szCs w:val="32"/>
        </w:rPr>
      </w:pPr>
      <w:r>
        <w:rPr>
          <w:rFonts w:eastAsia="仿宋_GB2312"/>
          <w:sz w:val="32"/>
          <w:szCs w:val="32"/>
        </w:rPr>
        <w:t>二、</w:t>
      </w:r>
      <w:r>
        <w:rPr>
          <w:rFonts w:hint="eastAsia" w:eastAsia="仿宋_GB2312"/>
          <w:sz w:val="32"/>
          <w:szCs w:val="32"/>
        </w:rPr>
        <w:t>机构设置</w:t>
      </w:r>
    </w:p>
    <w:p w14:paraId="6ADA1E3A">
      <w:pPr>
        <w:widowControl/>
        <w:spacing w:line="580" w:lineRule="exact"/>
        <w:ind w:firstLine="64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26D2C73F">
      <w:pPr>
        <w:widowControl/>
        <w:spacing w:line="580" w:lineRule="exact"/>
        <w:ind w:left="640" w:firstLine="640"/>
        <w:rPr>
          <w:rFonts w:eastAsia="仿宋_GB2312"/>
          <w:sz w:val="32"/>
          <w:szCs w:val="32"/>
        </w:rPr>
      </w:pPr>
      <w:r>
        <w:rPr>
          <w:rFonts w:eastAsia="仿宋_GB2312"/>
          <w:sz w:val="32"/>
          <w:szCs w:val="32"/>
        </w:rPr>
        <w:t>一、收入支出决算总表</w:t>
      </w:r>
    </w:p>
    <w:p w14:paraId="70A4053E">
      <w:pPr>
        <w:widowControl/>
        <w:spacing w:line="580" w:lineRule="exact"/>
        <w:ind w:left="640" w:firstLine="640"/>
        <w:rPr>
          <w:rFonts w:eastAsia="仿宋_GB2312"/>
          <w:sz w:val="32"/>
          <w:szCs w:val="32"/>
        </w:rPr>
      </w:pPr>
      <w:r>
        <w:rPr>
          <w:rFonts w:eastAsia="仿宋_GB2312"/>
          <w:sz w:val="32"/>
          <w:szCs w:val="32"/>
        </w:rPr>
        <w:t>二、收入决算表</w:t>
      </w:r>
    </w:p>
    <w:p w14:paraId="5BCC7AD5">
      <w:pPr>
        <w:widowControl/>
        <w:spacing w:line="580" w:lineRule="exact"/>
        <w:ind w:left="640" w:firstLine="640"/>
        <w:rPr>
          <w:rFonts w:eastAsia="仿宋_GB2312"/>
          <w:sz w:val="32"/>
          <w:szCs w:val="32"/>
        </w:rPr>
      </w:pPr>
      <w:r>
        <w:rPr>
          <w:rFonts w:eastAsia="仿宋_GB2312"/>
          <w:sz w:val="32"/>
          <w:szCs w:val="32"/>
        </w:rPr>
        <w:t>三、支出决算表</w:t>
      </w:r>
    </w:p>
    <w:p w14:paraId="54EF6A73">
      <w:pPr>
        <w:widowControl/>
        <w:spacing w:line="580" w:lineRule="exact"/>
        <w:ind w:left="640" w:firstLine="640"/>
        <w:rPr>
          <w:rFonts w:eastAsia="仿宋_GB2312"/>
          <w:sz w:val="32"/>
          <w:szCs w:val="32"/>
        </w:rPr>
      </w:pPr>
      <w:r>
        <w:rPr>
          <w:rFonts w:eastAsia="仿宋_GB2312"/>
          <w:sz w:val="32"/>
          <w:szCs w:val="32"/>
        </w:rPr>
        <w:t>四、财政拨款收入支出决算总表</w:t>
      </w:r>
    </w:p>
    <w:p w14:paraId="76BF52A7">
      <w:pPr>
        <w:widowControl/>
        <w:spacing w:line="580" w:lineRule="exact"/>
        <w:ind w:left="640" w:firstLine="640"/>
        <w:rPr>
          <w:rFonts w:eastAsia="仿宋_GB2312"/>
          <w:sz w:val="32"/>
          <w:szCs w:val="32"/>
        </w:rPr>
      </w:pPr>
      <w:r>
        <w:rPr>
          <w:rFonts w:eastAsia="仿宋_GB2312"/>
          <w:sz w:val="32"/>
          <w:szCs w:val="32"/>
        </w:rPr>
        <w:t>五、一般公共预算财政拨款支出决算表</w:t>
      </w:r>
    </w:p>
    <w:p w14:paraId="1DF7DD05">
      <w:pPr>
        <w:widowControl/>
        <w:spacing w:line="580" w:lineRule="exact"/>
        <w:ind w:left="640" w:firstLine="640"/>
        <w:rPr>
          <w:rFonts w:eastAsia="仿宋_GB2312"/>
          <w:sz w:val="32"/>
          <w:szCs w:val="32"/>
        </w:rPr>
      </w:pPr>
      <w:r>
        <w:rPr>
          <w:rFonts w:eastAsia="仿宋_GB2312"/>
          <w:sz w:val="32"/>
          <w:szCs w:val="32"/>
        </w:rPr>
        <w:t>六、一般公共预算财政拨款基本支出决算表</w:t>
      </w:r>
    </w:p>
    <w:p w14:paraId="2B18A93F">
      <w:pPr>
        <w:widowControl/>
        <w:spacing w:line="580" w:lineRule="exact"/>
        <w:ind w:left="640" w:firstLine="64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165890F9">
      <w:pPr>
        <w:widowControl/>
        <w:spacing w:line="580" w:lineRule="exact"/>
        <w:ind w:left="640" w:firstLine="64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3D2FF3A1">
      <w:pPr>
        <w:widowControl/>
        <w:spacing w:line="580" w:lineRule="exact"/>
        <w:ind w:left="640" w:firstLine="64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1EFE0551">
      <w:pPr>
        <w:widowControl/>
        <w:spacing w:line="580" w:lineRule="exact"/>
        <w:ind w:left="640" w:firstLine="640"/>
        <w:rPr>
          <w:rFonts w:eastAsia="仿宋_GB2312"/>
          <w:sz w:val="32"/>
          <w:szCs w:val="32"/>
        </w:rPr>
      </w:pPr>
      <w:r>
        <w:rPr>
          <w:rFonts w:hint="eastAsia" w:eastAsia="仿宋_GB2312"/>
          <w:sz w:val="32"/>
          <w:szCs w:val="32"/>
        </w:rPr>
        <w:t>十</w:t>
      </w:r>
      <w:r>
        <w:rPr>
          <w:rFonts w:eastAsia="仿宋_GB2312"/>
          <w:sz w:val="32"/>
          <w:szCs w:val="32"/>
        </w:rPr>
        <w:t>、政府采购情况表</w:t>
      </w:r>
    </w:p>
    <w:p w14:paraId="3BFB5BDC">
      <w:pPr>
        <w:widowControl/>
        <w:spacing w:line="580" w:lineRule="exact"/>
        <w:ind w:firstLine="640"/>
        <w:rPr>
          <w:rFonts w:eastAsia="黑体"/>
          <w:sz w:val="32"/>
          <w:szCs w:val="32"/>
        </w:rPr>
      </w:pPr>
    </w:p>
    <w:p w14:paraId="1279E8BD">
      <w:pPr>
        <w:widowControl/>
        <w:spacing w:line="580" w:lineRule="exact"/>
        <w:ind w:firstLine="640"/>
        <w:rPr>
          <w:rFonts w:eastAsia="黑体"/>
          <w:sz w:val="32"/>
          <w:szCs w:val="32"/>
        </w:rPr>
      </w:pPr>
      <w:r>
        <w:rPr>
          <w:rFonts w:eastAsia="黑体"/>
          <w:sz w:val="32"/>
          <w:szCs w:val="32"/>
        </w:rPr>
        <w:t>第三部分  部门201</w:t>
      </w:r>
      <w:r>
        <w:rPr>
          <w:rFonts w:hint="eastAsia" w:eastAsia="黑体"/>
          <w:sz w:val="32"/>
          <w:szCs w:val="32"/>
        </w:rPr>
        <w:t>8</w:t>
      </w:r>
      <w:r>
        <w:rPr>
          <w:rFonts w:eastAsia="黑体"/>
          <w:sz w:val="32"/>
          <w:szCs w:val="32"/>
        </w:rPr>
        <w:t>年部门决算情况说明</w:t>
      </w:r>
    </w:p>
    <w:p w14:paraId="5EC5C4D7">
      <w:pPr>
        <w:widowControl/>
        <w:spacing w:line="580" w:lineRule="exact"/>
        <w:ind w:left="640" w:firstLine="640"/>
        <w:rPr>
          <w:rFonts w:eastAsia="仿宋_GB2312"/>
          <w:sz w:val="32"/>
          <w:szCs w:val="32"/>
        </w:rPr>
      </w:pPr>
      <w:r>
        <w:rPr>
          <w:rFonts w:eastAsia="仿宋_GB2312"/>
          <w:sz w:val="32"/>
          <w:szCs w:val="32"/>
        </w:rPr>
        <w:t>一、收入支出决算总体情况说明</w:t>
      </w:r>
    </w:p>
    <w:p w14:paraId="0DFAEB3A">
      <w:pPr>
        <w:widowControl/>
        <w:spacing w:line="580" w:lineRule="exact"/>
        <w:ind w:left="640" w:firstLine="640"/>
        <w:rPr>
          <w:rFonts w:eastAsia="仿宋_GB2312"/>
          <w:sz w:val="32"/>
          <w:szCs w:val="32"/>
        </w:rPr>
      </w:pPr>
      <w:r>
        <w:rPr>
          <w:rFonts w:eastAsia="仿宋_GB2312"/>
          <w:sz w:val="32"/>
          <w:szCs w:val="32"/>
        </w:rPr>
        <w:t>二、收入决算情况说明</w:t>
      </w:r>
    </w:p>
    <w:p w14:paraId="179BE4CB">
      <w:pPr>
        <w:widowControl/>
        <w:spacing w:line="580" w:lineRule="exact"/>
        <w:ind w:left="640" w:firstLine="640"/>
        <w:rPr>
          <w:rFonts w:eastAsia="仿宋_GB2312"/>
          <w:sz w:val="32"/>
          <w:szCs w:val="32"/>
        </w:rPr>
      </w:pPr>
      <w:r>
        <w:rPr>
          <w:rFonts w:eastAsia="仿宋_GB2312"/>
          <w:sz w:val="32"/>
          <w:szCs w:val="32"/>
        </w:rPr>
        <w:t>三、支出决算情况说明</w:t>
      </w:r>
    </w:p>
    <w:p w14:paraId="48D843C8">
      <w:pPr>
        <w:widowControl/>
        <w:spacing w:line="580" w:lineRule="exact"/>
        <w:ind w:left="640" w:firstLine="640"/>
        <w:rPr>
          <w:rFonts w:eastAsia="仿宋_GB2312"/>
          <w:sz w:val="32"/>
          <w:szCs w:val="32"/>
        </w:rPr>
      </w:pPr>
      <w:r>
        <w:rPr>
          <w:rFonts w:eastAsia="仿宋_GB2312"/>
          <w:sz w:val="32"/>
          <w:szCs w:val="32"/>
        </w:rPr>
        <w:t>四、财政拨款收入支出决算情况说明</w:t>
      </w:r>
    </w:p>
    <w:p w14:paraId="1085F289">
      <w:pPr>
        <w:widowControl/>
        <w:spacing w:line="580" w:lineRule="exact"/>
        <w:ind w:left="640" w:firstLine="64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0F559970">
      <w:pPr>
        <w:widowControl/>
        <w:spacing w:line="580" w:lineRule="exact"/>
        <w:ind w:left="640" w:firstLine="64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41EBC8D9">
      <w:pPr>
        <w:widowControl/>
        <w:spacing w:line="580" w:lineRule="exact"/>
        <w:ind w:left="640" w:firstLine="64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2C9D59E9">
      <w:pPr>
        <w:widowControl/>
        <w:spacing w:line="580" w:lineRule="exact"/>
        <w:ind w:firstLine="640"/>
        <w:rPr>
          <w:rFonts w:eastAsia="黑体"/>
          <w:sz w:val="32"/>
          <w:szCs w:val="32"/>
        </w:rPr>
      </w:pPr>
      <w:r>
        <w:rPr>
          <w:rFonts w:eastAsia="黑体"/>
          <w:sz w:val="32"/>
          <w:szCs w:val="32"/>
        </w:rPr>
        <w:t>第四部分  名词解释</w:t>
      </w:r>
    </w:p>
    <w:p w14:paraId="2C04584C">
      <w:pPr>
        <w:widowControl/>
        <w:spacing w:line="580" w:lineRule="exact"/>
        <w:ind w:firstLine="640"/>
        <w:rPr>
          <w:rFonts w:eastAsia="黑体"/>
          <w:sz w:val="32"/>
          <w:szCs w:val="32"/>
        </w:rPr>
      </w:pPr>
    </w:p>
    <w:p w14:paraId="214DF7B4">
      <w:pPr>
        <w:widowControl/>
        <w:spacing w:line="580" w:lineRule="exact"/>
        <w:ind w:firstLine="640"/>
        <w:rPr>
          <w:rFonts w:eastAsia="黑体"/>
          <w:sz w:val="32"/>
          <w:szCs w:val="32"/>
        </w:rPr>
      </w:pPr>
    </w:p>
    <w:p w14:paraId="520945AC">
      <w:pPr>
        <w:widowControl/>
        <w:spacing w:line="580" w:lineRule="exact"/>
        <w:ind w:firstLine="640"/>
        <w:rPr>
          <w:rFonts w:eastAsia="黑体"/>
          <w:sz w:val="32"/>
          <w:szCs w:val="32"/>
        </w:rPr>
      </w:pPr>
    </w:p>
    <w:p w14:paraId="1DB2D29E">
      <w:pPr>
        <w:widowControl/>
        <w:spacing w:line="580" w:lineRule="exact"/>
        <w:ind w:firstLine="640"/>
        <w:rPr>
          <w:rFonts w:eastAsia="黑体"/>
          <w:sz w:val="32"/>
          <w:szCs w:val="32"/>
        </w:rPr>
      </w:pPr>
    </w:p>
    <w:p w14:paraId="1FB01718">
      <w:r>
        <w:br w:type="page"/>
      </w:r>
    </w:p>
    <w:p w14:paraId="3A492273">
      <w:pPr>
        <w:spacing w:line="502" w:lineRule="exact"/>
        <w:ind w:right="6"/>
      </w:pPr>
      <w:r>
        <w:drawing>
          <wp:anchor distT="0" distB="0" distL="114300" distR="114300" simplePos="0" relativeHeight="251661312" behindDoc="1" locked="0" layoutInCell="1" allowOverlap="1">
            <wp:simplePos x="0" y="0"/>
            <wp:positionH relativeFrom="column">
              <wp:posOffset>-996315</wp:posOffset>
            </wp:positionH>
            <wp:positionV relativeFrom="paragraph">
              <wp:posOffset>-969645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p>
    <w:p w14:paraId="4EEFFEF8">
      <w:pPr>
        <w:spacing w:line="502" w:lineRule="exact"/>
        <w:ind w:right="6"/>
      </w:pPr>
      <w:r>
        <mc:AlternateContent>
          <mc:Choice Requires="wps">
            <w:drawing>
              <wp:anchor distT="0" distB="0" distL="114300" distR="114300" simplePos="0" relativeHeight="25166950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E316C0">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fill on="f" focussize="0,0"/>
                <v:stroke on="f" weight="0.5pt"/>
                <v:imagedata o:title=""/>
                <o:lock v:ext="edit" aspectratio="f"/>
                <v:textbox>
                  <w:txbxContent>
                    <w:p w14:paraId="28E316C0">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14:paraId="0EF66849"/>
    <w:p w14:paraId="672A9A4C"/>
    <w:p w14:paraId="11C5D088"/>
    <w:p w14:paraId="1802C069"/>
    <w:p w14:paraId="1BBEC9EE"/>
    <w:p w14:paraId="62BC4BF1"/>
    <w:p w14:paraId="7803B84A"/>
    <w:p w14:paraId="0D981542"/>
    <w:p w14:paraId="325D171B"/>
    <w:p w14:paraId="0B3033A7"/>
    <w:p w14:paraId="76A1D3D9"/>
    <w:p w14:paraId="041AC674"/>
    <w:p w14:paraId="51F226FB"/>
    <w:p w14:paraId="0A9AA93C"/>
    <w:p w14:paraId="5495247C"/>
    <w:p w14:paraId="6697C4A6">
      <w:pPr>
        <w:numPr>
          <w:ilvl w:val="0"/>
          <w:numId w:val="0"/>
        </w:numPr>
      </w:pPr>
    </w:p>
    <w:p w14:paraId="007C74B5">
      <w:pPr>
        <w:numPr>
          <w:ilvl w:val="0"/>
          <w:numId w:val="0"/>
        </w:numPr>
      </w:pPr>
    </w:p>
    <w:p w14:paraId="1144CBC2">
      <w:pPr>
        <w:numPr>
          <w:ilvl w:val="0"/>
          <w:numId w:val="0"/>
        </w:numPr>
      </w:pPr>
    </w:p>
    <w:p w14:paraId="2C952FE6">
      <w:pPr>
        <w:numPr>
          <w:ilvl w:val="0"/>
          <w:numId w:val="0"/>
        </w:numPr>
      </w:pPr>
    </w:p>
    <w:p w14:paraId="64C15C83">
      <w:pPr>
        <w:numPr>
          <w:ilvl w:val="0"/>
          <w:numId w:val="0"/>
        </w:numPr>
      </w:pPr>
    </w:p>
    <w:p w14:paraId="24BBF73E">
      <w:pPr>
        <w:numPr>
          <w:ilvl w:val="0"/>
          <w:numId w:val="0"/>
        </w:numPr>
      </w:pPr>
    </w:p>
    <w:p w14:paraId="3EC85CF3">
      <w:pPr>
        <w:numPr>
          <w:ilvl w:val="0"/>
          <w:numId w:val="0"/>
        </w:numPr>
      </w:pPr>
    </w:p>
    <w:p w14:paraId="267DEA62">
      <w:pPr>
        <w:numPr>
          <w:ilvl w:val="0"/>
          <w:numId w:val="0"/>
        </w:numPr>
      </w:pPr>
    </w:p>
    <w:p w14:paraId="55FD005E">
      <w:pPr>
        <w:numPr>
          <w:ilvl w:val="0"/>
          <w:numId w:val="0"/>
        </w:numPr>
      </w:pPr>
    </w:p>
    <w:p w14:paraId="528BA478">
      <w:pPr>
        <w:numPr>
          <w:ilvl w:val="0"/>
          <w:numId w:val="0"/>
        </w:numPr>
      </w:pPr>
    </w:p>
    <w:p w14:paraId="6E744DDF">
      <w:pPr>
        <w:numPr>
          <w:ilvl w:val="0"/>
          <w:numId w:val="0"/>
        </w:numPr>
      </w:pPr>
    </w:p>
    <w:p w14:paraId="45E926AC">
      <w:pPr>
        <w:numPr>
          <w:ilvl w:val="0"/>
          <w:numId w:val="0"/>
        </w:numPr>
      </w:pPr>
    </w:p>
    <w:p w14:paraId="6F88B1B3">
      <w:pPr>
        <w:numPr>
          <w:ilvl w:val="0"/>
          <w:numId w:val="0"/>
        </w:numPr>
      </w:pPr>
    </w:p>
    <w:p w14:paraId="57CCD928">
      <w:pPr>
        <w:numPr>
          <w:ilvl w:val="0"/>
          <w:numId w:val="0"/>
        </w:numPr>
      </w:pPr>
    </w:p>
    <w:p w14:paraId="59EE001E">
      <w:pPr>
        <w:numPr>
          <w:ilvl w:val="0"/>
          <w:numId w:val="0"/>
        </w:numPr>
      </w:pPr>
    </w:p>
    <w:p w14:paraId="3E960A21">
      <w:pPr>
        <w:numPr>
          <w:ilvl w:val="0"/>
          <w:numId w:val="0"/>
        </w:numPr>
      </w:pPr>
    </w:p>
    <w:p w14:paraId="04794538">
      <w:pPr>
        <w:numPr>
          <w:ilvl w:val="0"/>
          <w:numId w:val="0"/>
        </w:numPr>
      </w:pPr>
    </w:p>
    <w:p w14:paraId="4CBF02F3">
      <w:pPr>
        <w:numPr>
          <w:ilvl w:val="0"/>
          <w:numId w:val="0"/>
        </w:numPr>
      </w:pPr>
    </w:p>
    <w:p w14:paraId="1F462B83">
      <w:pPr>
        <w:numPr>
          <w:ilvl w:val="0"/>
          <w:numId w:val="0"/>
        </w:numPr>
      </w:pPr>
    </w:p>
    <w:p w14:paraId="551583E1">
      <w:pPr>
        <w:numPr>
          <w:ilvl w:val="0"/>
          <w:numId w:val="0"/>
        </w:numPr>
      </w:pPr>
    </w:p>
    <w:p w14:paraId="717CC219">
      <w:pPr>
        <w:numPr>
          <w:ilvl w:val="0"/>
          <w:numId w:val="0"/>
        </w:numPr>
      </w:pPr>
    </w:p>
    <w:p w14:paraId="3B41058B">
      <w:pPr>
        <w:numPr>
          <w:ilvl w:val="0"/>
          <w:numId w:val="0"/>
        </w:numPr>
      </w:pPr>
    </w:p>
    <w:p w14:paraId="7EDAC4AA">
      <w:pPr>
        <w:pStyle w:val="2"/>
        <w:numPr>
          <w:ilvl w:val="0"/>
          <w:numId w:val="1"/>
        </w:numPr>
        <w:spacing w:before="0" w:after="0" w:line="600" w:lineRule="exact"/>
        <w:jc w:val="left"/>
        <w:rPr>
          <w:rFonts w:hint="eastAsia" w:ascii="黑体" w:eastAsia="黑体" w:cs="黑体" w:hAnsiTheme="minorHAnsi"/>
          <w:b w:val="0"/>
          <w:bCs w:val="0"/>
          <w:kern w:val="0"/>
          <w:sz w:val="32"/>
          <w:szCs w:val="32"/>
        </w:rPr>
      </w:pPr>
      <w:r>
        <mc:AlternateContent>
          <mc:Choice Requires="wpg">
            <w:drawing>
              <wp:anchor distT="0" distB="0" distL="114300" distR="114300" simplePos="0" relativeHeight="25167257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0" name="组合 10"/>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243386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14:paraId="06BB2B5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7257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CDJ1BDbAAAACwEAAA8AAAAAAAAAAQAgAAAAIgAAAGRycy9kb3ducmV2LnhtbFBLAQIUABQA&#10;AAAIAIdO4kDCTZ/6QwMAADwJAAAOAAAAAAAAAAEAIAAAACoBAABkcnMvZTJvRG9jLnhtbFBLBQYA&#10;AAAABgAGAFkBAADfBg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2243386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14:paraId="06BB2B56">
                        <w:pPr>
                          <w:jc w:val="center"/>
                        </w:pPr>
                      </w:p>
                    </w:txbxContent>
                  </v:textbox>
                </v:rect>
                <w10:anchorlock/>
              </v:group>
            </w:pict>
          </mc:Fallback>
        </mc:AlternateContent>
      </w:r>
      <w:r>
        <w:rPr>
          <w:rFonts w:hint="eastAsia" w:ascii="黑体" w:eastAsia="黑体" w:cs="黑体" w:hAnsiTheme="minorHAnsi"/>
          <w:b w:val="0"/>
          <w:bCs w:val="0"/>
          <w:kern w:val="0"/>
          <w:sz w:val="32"/>
          <w:szCs w:val="32"/>
        </w:rPr>
        <w:t>部门职责</w:t>
      </w:r>
    </w:p>
    <w:p w14:paraId="63A03A35">
      <w:pPr>
        <w:ind w:firstLine="640"/>
        <w:rPr>
          <w:rFonts w:ascii="仿宋" w:hAnsi="仿宋" w:eastAsia="仿宋" w:cs="仿宋_GB2312"/>
          <w:sz w:val="32"/>
          <w:szCs w:val="32"/>
        </w:rPr>
      </w:pPr>
      <w:r>
        <w:rPr>
          <w:rFonts w:hint="eastAsia" w:ascii="仿宋" w:hAnsi="仿宋" w:eastAsia="仿宋" w:cs="仿宋_GB2312"/>
          <w:sz w:val="32"/>
          <w:szCs w:val="32"/>
        </w:rPr>
        <w:t>1、</w:t>
      </w:r>
      <w:r>
        <w:rPr>
          <w:rFonts w:hint="eastAsia" w:ascii="仿宋" w:hAnsi="仿宋" w:eastAsia="仿宋" w:cs="仿宋_GB2312"/>
          <w:kern w:val="10"/>
          <w:sz w:val="32"/>
          <w:szCs w:val="32"/>
        </w:rPr>
        <w:t>接受与征集本馆管理范围内具有永久、长期保存价值的档案、资料。</w:t>
      </w:r>
    </w:p>
    <w:p w14:paraId="10FAD2F6">
      <w:pPr>
        <w:ind w:firstLine="720"/>
        <w:rPr>
          <w:rFonts w:ascii="仿宋" w:hAnsi="仿宋" w:eastAsia="仿宋" w:cs="仿宋_GB2312"/>
          <w:sz w:val="32"/>
          <w:szCs w:val="32"/>
        </w:rPr>
      </w:pPr>
      <w:r>
        <w:rPr>
          <w:rFonts w:hint="eastAsia" w:ascii="仿宋" w:hAnsi="仿宋" w:eastAsia="仿宋" w:cs="仿宋_GB2312"/>
          <w:sz w:val="32"/>
          <w:szCs w:val="32"/>
        </w:rPr>
        <w:t>2、对所保存的档案进行科学整理、保管、利用、鉴定、销毁工作，逐步实现档案管理的现代化。</w:t>
      </w:r>
    </w:p>
    <w:p w14:paraId="00C8D9F0">
      <w:pPr>
        <w:ind w:firstLine="720"/>
        <w:rPr>
          <w:rFonts w:ascii="仿宋" w:hAnsi="仿宋" w:eastAsia="仿宋" w:cs="仿宋_GB2312"/>
          <w:sz w:val="32"/>
          <w:szCs w:val="32"/>
        </w:rPr>
      </w:pPr>
      <w:r>
        <w:rPr>
          <w:rFonts w:hint="eastAsia" w:ascii="仿宋" w:hAnsi="仿宋" w:eastAsia="仿宋" w:cs="仿宋_GB2312"/>
          <w:sz w:val="32"/>
          <w:szCs w:val="32"/>
        </w:rPr>
        <w:t>3、做好档案的统计和检查工作。</w:t>
      </w:r>
    </w:p>
    <w:p w14:paraId="1D64B535">
      <w:pPr>
        <w:ind w:firstLine="720"/>
        <w:rPr>
          <w:rFonts w:ascii="仿宋" w:hAnsi="仿宋" w:eastAsia="仿宋" w:cs="仿宋_GB2312"/>
          <w:sz w:val="32"/>
          <w:szCs w:val="32"/>
        </w:rPr>
      </w:pPr>
      <w:r>
        <w:rPr>
          <w:rFonts w:hint="eastAsia" w:ascii="仿宋" w:hAnsi="仿宋" w:eastAsia="仿宋" w:cs="仿宋_GB2312"/>
          <w:sz w:val="32"/>
          <w:szCs w:val="32"/>
        </w:rPr>
        <w:t>4、做好档案资料的整理编研，使之配合档案更充分地发挥作用，采取各种形式开发档案信息资源，服务于社会。</w:t>
      </w:r>
    </w:p>
    <w:p w14:paraId="1F1AE2AF">
      <w:pPr>
        <w:ind w:firstLine="720"/>
        <w:rPr>
          <w:rFonts w:ascii="仿宋" w:hAnsi="仿宋" w:eastAsia="仿宋"/>
          <w:sz w:val="36"/>
          <w:szCs w:val="36"/>
        </w:rPr>
      </w:pPr>
      <w:r>
        <w:rPr>
          <w:rFonts w:hint="eastAsia" w:ascii="仿宋" w:hAnsi="仿宋" w:eastAsia="仿宋" w:cs="仿宋_GB2312"/>
          <w:sz w:val="32"/>
          <w:szCs w:val="32"/>
        </w:rPr>
        <w:t>5、接受</w:t>
      </w:r>
      <w:r>
        <w:rPr>
          <w:rFonts w:hint="eastAsia" w:ascii="仿宋" w:hAnsi="仿宋" w:eastAsia="仿宋" w:cs="仿宋_GB2312"/>
          <w:sz w:val="32"/>
          <w:szCs w:val="32"/>
          <w:lang w:eastAsia="zh-CN"/>
        </w:rPr>
        <w:t>县委县政府</w:t>
      </w:r>
      <w:r>
        <w:rPr>
          <w:rFonts w:hint="eastAsia" w:ascii="仿宋" w:hAnsi="仿宋" w:eastAsia="仿宋" w:cs="仿宋_GB2312"/>
          <w:sz w:val="32"/>
          <w:szCs w:val="32"/>
        </w:rPr>
        <w:t>和上级档案业务管理机关的指导、监督、检查；完成上级交办的其他工作事项。</w:t>
      </w:r>
    </w:p>
    <w:p w14:paraId="39BAA624">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62CAA2EC">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从决算编报单位构成看，纳入2018 年度本部门决算汇编范围的独立核算单位（以下简称“单位”）共 </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88F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C86AD12">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14:paraId="19C8EDF9">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14:paraId="16104A25">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47351341">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225ED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4EB5664">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14:paraId="7887B50C">
            <w:pPr>
              <w:spacing w:after="0" w:line="560" w:lineRule="exact"/>
              <w:rPr>
                <w:rFonts w:hint="eastAsia"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高邑县档案馆</w:t>
            </w:r>
          </w:p>
        </w:tc>
        <w:tc>
          <w:tcPr>
            <w:tcW w:w="2445" w:type="dxa"/>
            <w:shd w:val="clear" w:color="auto" w:fill="auto"/>
          </w:tcPr>
          <w:p w14:paraId="1D990901">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事业单位</w:t>
            </w:r>
          </w:p>
        </w:tc>
        <w:tc>
          <w:tcPr>
            <w:tcW w:w="2665" w:type="dxa"/>
          </w:tcPr>
          <w:p w14:paraId="489A4560">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14:paraId="16D79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C7810B6">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14:paraId="064E9B85">
            <w:pPr>
              <w:spacing w:after="0" w:line="560" w:lineRule="exact"/>
              <w:rPr>
                <w:rFonts w:ascii="仿宋_GB2312" w:eastAsia="仿宋_GB2312" w:cs="ArialUnicodeMS" w:hAnsiTheme="minorHAnsi"/>
                <w:kern w:val="0"/>
                <w:sz w:val="28"/>
                <w:szCs w:val="28"/>
              </w:rPr>
            </w:pPr>
          </w:p>
        </w:tc>
        <w:tc>
          <w:tcPr>
            <w:tcW w:w="2445" w:type="dxa"/>
          </w:tcPr>
          <w:p w14:paraId="65D7259C">
            <w:pPr>
              <w:spacing w:after="0" w:line="560" w:lineRule="exact"/>
              <w:jc w:val="center"/>
              <w:rPr>
                <w:rFonts w:ascii="仿宋_GB2312" w:eastAsia="仿宋_GB2312" w:cs="ArialUnicodeMS" w:hAnsiTheme="minorHAnsi"/>
                <w:kern w:val="0"/>
                <w:sz w:val="28"/>
                <w:szCs w:val="28"/>
              </w:rPr>
            </w:pPr>
          </w:p>
        </w:tc>
        <w:tc>
          <w:tcPr>
            <w:tcW w:w="2665" w:type="dxa"/>
          </w:tcPr>
          <w:p w14:paraId="1707F3B6">
            <w:pPr>
              <w:spacing w:after="0" w:line="560" w:lineRule="exact"/>
              <w:jc w:val="center"/>
              <w:rPr>
                <w:rFonts w:ascii="仿宋_GB2312" w:eastAsia="仿宋_GB2312" w:cs="ArialUnicodeMS" w:hAnsiTheme="minorHAnsi"/>
                <w:kern w:val="0"/>
                <w:sz w:val="28"/>
                <w:szCs w:val="28"/>
              </w:rPr>
            </w:pPr>
          </w:p>
        </w:tc>
      </w:tr>
      <w:tr w14:paraId="53058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1718E4E">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14:paraId="1E2E0F6C">
            <w:pPr>
              <w:spacing w:after="0" w:line="560" w:lineRule="exact"/>
              <w:rPr>
                <w:rFonts w:ascii="仿宋_GB2312" w:eastAsia="仿宋_GB2312" w:cs="ArialUnicodeMS" w:hAnsiTheme="minorHAnsi"/>
                <w:kern w:val="0"/>
                <w:sz w:val="28"/>
                <w:szCs w:val="28"/>
              </w:rPr>
            </w:pPr>
          </w:p>
        </w:tc>
        <w:tc>
          <w:tcPr>
            <w:tcW w:w="2445" w:type="dxa"/>
          </w:tcPr>
          <w:p w14:paraId="2F06D9DC">
            <w:pPr>
              <w:spacing w:after="0" w:line="560" w:lineRule="exact"/>
              <w:jc w:val="center"/>
              <w:rPr>
                <w:rFonts w:ascii="仿宋_GB2312" w:eastAsia="仿宋_GB2312" w:cs="ArialUnicodeMS" w:hAnsiTheme="minorHAnsi"/>
                <w:kern w:val="0"/>
                <w:sz w:val="28"/>
                <w:szCs w:val="28"/>
              </w:rPr>
            </w:pPr>
          </w:p>
        </w:tc>
        <w:tc>
          <w:tcPr>
            <w:tcW w:w="2665" w:type="dxa"/>
          </w:tcPr>
          <w:p w14:paraId="2FEB523B">
            <w:pPr>
              <w:spacing w:after="0" w:line="560" w:lineRule="exact"/>
              <w:jc w:val="center"/>
              <w:rPr>
                <w:rFonts w:ascii="仿宋_GB2312" w:eastAsia="仿宋_GB2312" w:cs="ArialUnicodeMS" w:hAnsiTheme="minorHAnsi"/>
                <w:kern w:val="0"/>
                <w:sz w:val="28"/>
                <w:szCs w:val="28"/>
              </w:rPr>
            </w:pPr>
          </w:p>
        </w:tc>
      </w:tr>
    </w:tbl>
    <w:p w14:paraId="337DCD93">
      <w:pPr>
        <w:spacing w:after="0" w:line="560" w:lineRule="exact"/>
        <w:rPr>
          <w:rFonts w:ascii="仿宋_GB2312" w:eastAsia="仿宋_GB2312" w:cs="ArialUnicodeMS" w:hAnsiTheme="minorHAnsi"/>
          <w:kern w:val="0"/>
          <w:sz w:val="32"/>
          <w:szCs w:val="32"/>
        </w:rPr>
      </w:pPr>
    </w:p>
    <w:p w14:paraId="37B8621E">
      <w:pPr>
        <w:widowControl/>
        <w:spacing w:line="560" w:lineRule="exact"/>
        <w:jc w:val="center"/>
        <w:rPr>
          <w:rFonts w:ascii="黑体" w:eastAsia="黑体" w:cs="MS-UIGothic,Bold" w:hAnsiTheme="minorHAnsi"/>
          <w:bCs/>
          <w:kern w:val="0"/>
          <w:sz w:val="52"/>
          <w:szCs w:val="52"/>
        </w:rPr>
      </w:pPr>
    </w:p>
    <w:p w14:paraId="7111D6D9">
      <w:pPr>
        <w:widowControl/>
        <w:spacing w:line="560" w:lineRule="exact"/>
        <w:jc w:val="center"/>
        <w:rPr>
          <w:rFonts w:ascii="黑体" w:eastAsia="黑体" w:cs="MS-UIGothic,Bold" w:hAnsiTheme="minorHAnsi"/>
          <w:bCs/>
          <w:kern w:val="0"/>
          <w:sz w:val="52"/>
          <w:szCs w:val="52"/>
        </w:rPr>
      </w:pPr>
    </w:p>
    <w:p w14:paraId="5C89C818">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522D7D8F">
      <w:pPr>
        <w:widowControl/>
        <w:spacing w:line="560" w:lineRule="exact"/>
        <w:jc w:val="center"/>
        <w:rPr>
          <w:rFonts w:ascii="黑体" w:eastAsia="黑体" w:cs="MS-UIGothic,Bold" w:hAnsiTheme="minorHAnsi"/>
          <w:bCs/>
          <w:kern w:val="0"/>
          <w:sz w:val="52"/>
          <w:szCs w:val="52"/>
        </w:rPr>
      </w:pPr>
      <w: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14:paraId="26109618">
      <w:pPr>
        <w:widowControl/>
        <w:spacing w:line="560" w:lineRule="exact"/>
        <w:jc w:val="center"/>
        <w:rPr>
          <w:rFonts w:ascii="黑体" w:eastAsia="黑体" w:cs="MS-UIGothic,Bold" w:hAnsiTheme="minorHAnsi"/>
          <w:bCs/>
          <w:kern w:val="0"/>
          <w:sz w:val="52"/>
          <w:szCs w:val="52"/>
        </w:rPr>
      </w:pPr>
    </w:p>
    <w:p w14:paraId="52D500EA">
      <w:pPr>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A1219B">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14:paraId="65549FBD">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fill on="f" focussize="0,0"/>
                <v:stroke on="f" weight="0.5pt"/>
                <v:imagedata o:title=""/>
                <o:lock v:ext="edit" aspectratio="f"/>
                <v:textbox>
                  <w:txbxContent>
                    <w:p w14:paraId="06A1219B">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14:paraId="65549FBD">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p w14:paraId="61BF8DC4">
      <w:pPr>
        <w:widowControl/>
        <w:spacing w:after="0" w:line="560" w:lineRule="exact"/>
        <w:jc w:val="left"/>
        <w:rPr>
          <w:rFonts w:hint="eastAsia" w:ascii="仿宋_GB2312" w:eastAsia="仿宋_GB2312" w:hAnsiTheme="majorEastAsia"/>
          <w:b/>
          <w:sz w:val="28"/>
          <w:szCs w:val="28"/>
          <w:highlight w:val="none"/>
          <w:lang w:val="en-US" w:eastAsia="zh-CN"/>
        </w:rPr>
        <w:sectPr>
          <w:pgSz w:w="11906" w:h="16838"/>
          <w:pgMar w:top="2098" w:right="1474" w:bottom="1984" w:left="1588" w:header="851" w:footer="992" w:gutter="0"/>
          <w:cols w:space="0" w:num="1"/>
          <w:docGrid w:type="lines" w:linePitch="312" w:charSpace="0"/>
        </w:sectPr>
      </w:pPr>
      <w:r>
        <w:rPr>
          <w:rFonts w:hint="eastAsia" w:ascii="仿宋_GB2312" w:eastAsia="仿宋_GB2312" w:hAnsiTheme="majorEastAsia"/>
          <w:b/>
          <w:sz w:val="28"/>
          <w:szCs w:val="28"/>
          <w:highlight w:val="none"/>
        </w:rPr>
        <w:t>详见附表</w:t>
      </w:r>
      <w:r>
        <w:rPr>
          <w:rFonts w:hint="eastAsia" w:ascii="仿宋_GB2312" w:eastAsia="仿宋_GB2312" w:hAnsiTheme="majorEastAsia"/>
          <w:b/>
          <w:sz w:val="28"/>
          <w:szCs w:val="28"/>
          <w:highlight w:val="none"/>
          <w:lang w:val="en-US" w:eastAsia="zh-CN"/>
        </w:rPr>
        <w:t>.</w:t>
      </w:r>
    </w:p>
    <w:p w14:paraId="34FA5C56">
      <w:pPr>
        <w:bidi w:val="0"/>
        <w:jc w:val="left"/>
        <w:sectPr>
          <w:pgSz w:w="11906" w:h="16838"/>
          <w:pgMar w:top="2098" w:right="1474" w:bottom="1984" w:left="1588" w:header="851" w:footer="992" w:gutter="0"/>
          <w:cols w:space="0" w:num="1"/>
          <w:docGrid w:type="lines" w:linePitch="312" w:charSpace="0"/>
        </w:sectPr>
      </w:pPr>
    </w:p>
    <w:p w14:paraId="3C566A3E">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BE19E2">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14:paraId="58C2FE6A">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fill on="f" focussize="0,0"/>
                <v:stroke on="f" weight="0.5pt"/>
                <v:imagedata o:title=""/>
                <o:lock v:ext="edit" aspectratio="f"/>
                <v:textbox>
                  <w:txbxContent>
                    <w:p w14:paraId="33BE19E2">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14:paraId="58C2FE6A">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14:paraId="2074E144">
      <w:pPr>
        <w:pStyle w:val="3"/>
        <w:spacing w:before="0" w:after="0" w:line="580" w:lineRule="exact"/>
        <w:ind w:firstLine="64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mc:AlternateContent>
          <mc:Choice Requires="wpg">
            <w:drawing>
              <wp:anchor distT="0" distB="0" distL="114300" distR="114300" simplePos="0" relativeHeight="25167974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606DD0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E6D53F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974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3606DD0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E6D53F5">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14:paraId="28FB0EEB">
      <w:pPr>
        <w:adjustRightInd w:val="0"/>
        <w:snapToGrid w:val="0"/>
        <w:spacing w:after="0" w:line="580" w:lineRule="exact"/>
        <w:ind w:firstLine="640"/>
        <w:rPr>
          <w:rFonts w:hint="default" w:ascii="仿宋_GB2312" w:eastAsia="仿宋_GB2312" w:cs="DengXian-Regular"/>
          <w:sz w:val="32"/>
          <w:szCs w:val="32"/>
          <w:lang w:val="en-US" w:eastAsia="zh-CN"/>
        </w:rPr>
      </w:pPr>
      <w:r>
        <w:rPr>
          <w:rFonts w:hint="eastAsia" w:ascii="仿宋_GB2312" w:eastAsia="仿宋_GB2312" w:cs="DengXian-Regular"/>
          <w:sz w:val="32"/>
          <w:szCs w:val="32"/>
        </w:rPr>
        <w:t>本部门2018年度收支总计（含结转和结余）</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万元。与2017年度决算相比，收支各增加</w:t>
      </w:r>
      <w:r>
        <w:rPr>
          <w:rFonts w:hint="eastAsia" w:ascii="仿宋_GB2312" w:eastAsia="仿宋_GB2312" w:cs="DengXian-Regular"/>
          <w:sz w:val="32"/>
          <w:szCs w:val="32"/>
          <w:lang w:val="en-US" w:eastAsia="zh-CN"/>
        </w:rPr>
        <w:t>1.05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人员调动</w:t>
      </w:r>
      <w:r>
        <w:rPr>
          <w:rFonts w:hint="eastAsia" w:ascii="仿宋_GB2312" w:eastAsia="仿宋_GB2312" w:cs="DengXian-Regular"/>
          <w:sz w:val="32"/>
          <w:szCs w:val="32"/>
          <w:lang w:val="en-US" w:eastAsia="zh-CN"/>
        </w:rPr>
        <w:t>.</w:t>
      </w:r>
    </w:p>
    <w:p w14:paraId="1ECF072C">
      <w:pPr>
        <w:adjustRightInd w:val="0"/>
        <w:snapToGrid w:val="0"/>
        <w:spacing w:after="0" w:line="580" w:lineRule="exact"/>
        <w:ind w:firstLine="640"/>
        <w:rPr>
          <w:rFonts w:hint="eastAsia" w:ascii="仿宋_GB2312" w:eastAsia="仿宋_GB2312" w:cs="DengXian-Regular"/>
          <w:sz w:val="32"/>
          <w:szCs w:val="32"/>
          <w:lang w:val="en-US" w:eastAsia="zh-CN"/>
        </w:rPr>
      </w:pPr>
    </w:p>
    <w:p w14:paraId="2553963E">
      <w:pPr>
        <w:pStyle w:val="3"/>
        <w:spacing w:before="0" w:after="0" w:line="580" w:lineRule="exact"/>
        <w:ind w:firstLine="640"/>
        <w:rPr>
          <w:rFonts w:ascii="黑体" w:eastAsia="黑体"/>
          <w:b w:val="0"/>
          <w:bCs w:val="0"/>
        </w:rPr>
      </w:pPr>
      <w:r>
        <w:rPr>
          <w:rFonts w:hint="eastAsia" w:ascii="黑体" w:eastAsia="黑体"/>
          <w:b w:val="0"/>
          <w:bCs w:val="0"/>
        </w:rPr>
        <w:t>二、收入决算情况说明</w:t>
      </w:r>
    </w:p>
    <w:p w14:paraId="30807B0D">
      <w:pPr>
        <w:adjustRightInd w:val="0"/>
        <w:snapToGrid w:val="0"/>
        <w:spacing w:after="0" w:line="580" w:lineRule="exact"/>
        <w:ind w:firstLine="640"/>
        <w:rPr>
          <w:rFonts w:ascii="黑体" w:eastAsia="黑体"/>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p>
    <w:p w14:paraId="75BCD72C">
      <w:pPr>
        <w:pStyle w:val="3"/>
        <w:spacing w:before="0" w:after="0" w:line="580" w:lineRule="exact"/>
        <w:rPr>
          <w:rFonts w:ascii="黑体" w:eastAsia="黑体"/>
          <w:b w:val="0"/>
          <w:bCs w:val="0"/>
        </w:rPr>
      </w:pPr>
      <w:r>
        <w:rPr>
          <w:sz w:val="32"/>
        </w:rPr>
        <mc:AlternateContent>
          <mc:Choice Requires="wpg">
            <w:drawing>
              <wp:anchor distT="0" distB="0" distL="114300" distR="114300" simplePos="0" relativeHeight="251681792" behindDoc="0" locked="0" layoutInCell="1" allowOverlap="1">
                <wp:simplePos x="0" y="0"/>
                <wp:positionH relativeFrom="column">
                  <wp:posOffset>662305</wp:posOffset>
                </wp:positionH>
                <wp:positionV relativeFrom="paragraph">
                  <wp:posOffset>144780</wp:posOffset>
                </wp:positionV>
                <wp:extent cx="2565400" cy="2111375"/>
                <wp:effectExtent l="4445" t="4445" r="20955" b="17780"/>
                <wp:wrapTopAndBottom/>
                <wp:docPr id="11" name="组合 11"/>
                <wp:cNvGraphicFramePr/>
                <a:graphic xmlns:a="http://schemas.openxmlformats.org/drawingml/2006/main">
                  <a:graphicData uri="http://schemas.microsoft.com/office/word/2010/wordprocessingGroup">
                    <wpg:wgp>
                      <wpg:cNvGrpSpPr/>
                      <wpg:grpSpPr>
                        <a:xfrm>
                          <a:off x="0" y="0"/>
                          <a:ext cx="2565400" cy="2111375"/>
                          <a:chOff x="3345" y="161596"/>
                          <a:chExt cx="4040" cy="3325"/>
                        </a:xfrm>
                      </wpg:grpSpPr>
                      <wpg:graphicFrame>
                        <wpg:cNvPr id="1" name="图表 1"/>
                        <wpg:cNvFrPr/>
                        <wpg:xfrm>
                          <a:off x="3345" y="161596"/>
                          <a:ext cx="4040" cy="2475"/>
                        </wpg:xfrm>
                        <a:graphic>
                          <a:graphicData uri="http://schemas.openxmlformats.org/drawingml/2006/chart">
                            <c:chart xmlns:c="http://schemas.openxmlformats.org/drawingml/2006/chart" xmlns:r="http://schemas.openxmlformats.org/officeDocument/2006/relationships" r:id="rId6"/>
                          </a:graphicData>
                        </a:graphic>
                      </wpg:graphicFrame>
                      <wps:wsp>
                        <wps:cNvPr id="39" name="文本框 39"/>
                        <wps:cNvSpPr txBox="1"/>
                        <wps:spPr>
                          <a:xfrm>
                            <a:off x="3441" y="164261"/>
                            <a:ext cx="3754" cy="66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51EA9115">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3D87913D">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：收入构成情况</w:t>
                              </w:r>
                            </w:p>
                            <w:p w14:paraId="7934EFBA"/>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52.15pt;margin-top:11.4pt;height:166.25pt;width:202pt;mso-wrap-distance-bottom:0pt;mso-wrap-distance-top:0pt;z-index:251681792;mso-width-relative:page;mso-height-relative:page;" coordorigin="3345,161596" coordsize="4040,3325" o:gfxdata="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">
                <o:lock v:ext="edit" aspectratio="f"/>
                <v:rect id="_x0000_s1026" o:spid="_x0000_s1026" o:spt="75" style="position:absolute;left:3338;top:161589;height:2490;width:4055;" coordsize="21600,21600" o:gfxdata="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FPFA7sAAADa&#10;AAAADwAAAAAAAAABACAAAAAiAAAAZHJzL2Rvd25yZXYueG1sUEsBAhQAFAAAAAgAh07iQDMvBZ47&#10;AAAAOQAAABAAAAAAAAAAAQAgAAAACgEAAGRycy9zaGFwZXhtbC54bWxQSwUGAAAAAAYABgBbAQAA&#10;tAMAAAAA&#10;">
                  <v:imagedata r:id="rId7" o:title=""/>
                  <o:lock v:ext="edit"/>
                </v:rect>
                <v:shape id="_x0000_s1026" o:spid="_x0000_s1026" o:spt="202" type="#_x0000_t202" style="position:absolute;left:3441;top:164261;height:660;width:3754;" fillcolor="#FFFFFF [3201]" filled="t" stroked="f" coordsize="21600,21600" o:gfxdata="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T9fS7sAAADb&#10;AAAADwAAAAAAAAABACAAAAAiAAAAZHJzL2Rvd25yZXYueG1sUEsBAhQAFAAAAAgAh07iQDMvBZ47&#10;AAAAOQAAABAAAAAAAAAAAQAgAAAACgEAAGRycy9zaGFwZXhtbC54bWxQSwUGAAAAAAYABgBbAQAA&#10;tAMAAAAA&#10;">
                  <v:fill on="t" focussize="0,0"/>
                  <v:stroke on="f" weight="0.5pt"/>
                  <v:imagedata o:title=""/>
                  <o:lock v:ext="edit" aspectratio="f"/>
                  <v:textbox>
                    <w:txbxContent>
                      <w:p w14:paraId="51EA9115">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3D87913D">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：收入构成情况</w:t>
                        </w:r>
                      </w:p>
                      <w:p w14:paraId="7934EFBA"/>
                    </w:txbxContent>
                  </v:textbox>
                </v:shape>
                <w10:wrap type="topAndBottom"/>
              </v:group>
            </w:pict>
          </mc:Fallback>
        </mc:AlternateContent>
      </w:r>
    </w:p>
    <w:p w14:paraId="30D99FD9">
      <w:pPr>
        <w:pStyle w:val="3"/>
        <w:spacing w:before="0" w:after="0" w:line="580" w:lineRule="exact"/>
        <w:ind w:firstLine="640"/>
        <w:rPr>
          <w:rFonts w:ascii="黑体" w:eastAsia="黑体"/>
          <w:b w:val="0"/>
          <w:bCs w:val="0"/>
        </w:rPr>
      </w:pPr>
      <w:r>
        <w:rPr>
          <w:rFonts w:hint="eastAsia" w:ascii="黑体" w:eastAsia="黑体"/>
          <w:b w:val="0"/>
          <w:bCs w:val="0"/>
        </w:rPr>
        <w:t>三、支出决算情况说明</w:t>
      </w:r>
    </w:p>
    <w:p w14:paraId="3F1F973E">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p>
    <w:p w14:paraId="5E7924A4">
      <w:pPr>
        <w:adjustRightInd w:val="0"/>
        <w:snapToGrid w:val="0"/>
        <w:spacing w:after="0" w:line="580" w:lineRule="exact"/>
        <w:ind w:firstLine="1260"/>
        <w:rPr>
          <w:rFonts w:ascii="仿宋_GB2312" w:eastAsia="仿宋_GB2312" w:cs="DengXian-Regular"/>
          <w:sz w:val="32"/>
          <w:szCs w:val="32"/>
        </w:rPr>
      </w:pPr>
    </w:p>
    <w:p w14:paraId="181DA482">
      <w:pPr>
        <w:adjustRightInd w:val="0"/>
        <w:snapToGrid w:val="0"/>
        <w:spacing w:after="0" w:line="580" w:lineRule="exact"/>
        <w:ind w:firstLine="2640"/>
        <w:rPr>
          <w:rFonts w:ascii="仿宋_GB2312" w:eastAsia="仿宋_GB2312" w:cs="DengXian-Regular"/>
          <w:sz w:val="32"/>
          <w:szCs w:val="32"/>
        </w:rPr>
      </w:pPr>
      <w:r>
        <mc:AlternateContent>
          <mc:Choice Requires="wpg">
            <w:drawing>
              <wp:anchor distT="0" distB="0" distL="114300" distR="114300" simplePos="0" relativeHeight="25167360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0CE7E99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02446C0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360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14:paraId="0CE7E99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02446C0F">
                        <w:pPr>
                          <w:jc w:val="center"/>
                        </w:pPr>
                      </w:p>
                    </w:txbxContent>
                  </v:textbox>
                </v:rect>
                <w10:anchorlock/>
              </v:group>
            </w:pict>
          </mc:Fallback>
        </mc:AlternateContent>
      </w:r>
    </w:p>
    <w:p w14:paraId="20E79E66">
      <w:pPr>
        <w:adjustRightInd w:val="0"/>
        <w:snapToGrid w:val="0"/>
        <w:spacing w:after="0" w:line="580" w:lineRule="exact"/>
        <w:ind w:firstLine="1920"/>
        <w:rPr>
          <w:rFonts w:ascii="仿宋_GB2312" w:eastAsia="仿宋_GB2312" w:cs="DengXian-Regular"/>
          <w:sz w:val="32"/>
          <w:szCs w:val="32"/>
        </w:rPr>
      </w:pPr>
    </w:p>
    <w:p w14:paraId="1CE22815">
      <w:pPr>
        <w:pStyle w:val="3"/>
        <w:spacing w:before="0" w:after="0" w:line="580" w:lineRule="exact"/>
        <w:ind w:firstLine="643"/>
        <w:rPr>
          <w:rFonts w:ascii="黑体" w:eastAsia="黑体"/>
          <w:b w:val="0"/>
          <w:bCs w:val="0"/>
        </w:rPr>
      </w:pPr>
      <w:r>
        <w:rPr>
          <w:sz w:val="32"/>
        </w:rPr>
        <mc:AlternateContent>
          <mc:Choice Requires="wpg">
            <w:drawing>
              <wp:anchor distT="0" distB="0" distL="114300" distR="114300" simplePos="0" relativeHeight="251682816" behindDoc="0" locked="0" layoutInCell="1" allowOverlap="1">
                <wp:simplePos x="0" y="0"/>
                <wp:positionH relativeFrom="column">
                  <wp:posOffset>786130</wp:posOffset>
                </wp:positionH>
                <wp:positionV relativeFrom="paragraph">
                  <wp:posOffset>81280</wp:posOffset>
                </wp:positionV>
                <wp:extent cx="2952750" cy="2335530"/>
                <wp:effectExtent l="4445" t="4445" r="14605" b="3175"/>
                <wp:wrapTopAndBottom/>
                <wp:docPr id="23" name="组合 23"/>
                <wp:cNvGraphicFramePr/>
                <a:graphic xmlns:a="http://schemas.openxmlformats.org/drawingml/2006/main">
                  <a:graphicData uri="http://schemas.microsoft.com/office/word/2010/wordprocessingGroup">
                    <wpg:wgp>
                      <wpg:cNvGrpSpPr/>
                      <wpg:grpSpPr>
                        <a:xfrm>
                          <a:off x="0" y="0"/>
                          <a:ext cx="2952750" cy="2335530"/>
                          <a:chOff x="2737" y="173710"/>
                          <a:chExt cx="4650" cy="3678"/>
                        </a:xfrm>
                      </wpg:grpSpPr>
                      <wps:wsp>
                        <wps:cNvPr id="30" name="文本框 30"/>
                        <wps:cNvSpPr txBox="1"/>
                        <wps:spPr>
                          <a:xfrm>
                            <a:off x="3244" y="176706"/>
                            <a:ext cx="3809" cy="682"/>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629D6DC6">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w:t>
                              </w:r>
                              <w:r>
                                <w:rPr>
                                  <w:rFonts w:hint="eastAsia" w:ascii="仿宋_GB2312" w:eastAsia="仿宋_GB2312" w:cs="DengXian-Regular"/>
                                  <w:sz w:val="28"/>
                                  <w:szCs w:val="28"/>
                                  <w:lang w:val="en-US" w:eastAsia="zh-CN"/>
                                </w:rPr>
                                <w:t>)</w:t>
                              </w:r>
                              <w:r>
                                <w:rPr>
                                  <w:rFonts w:hint="eastAsia" w:ascii="仿宋_GB2312" w:eastAsia="仿宋_GB2312" w:cs="DengXian-Regular"/>
                                  <w:sz w:val="28"/>
                                  <w:szCs w:val="28"/>
                                </w:rPr>
                                <w:t>性质）</w:t>
                              </w:r>
                            </w:p>
                            <w:p w14:paraId="40609BE4">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graphicFrame>
                        <wpg:cNvPr id="48" name="图表 48"/>
                        <wpg:cNvFrPr/>
                        <wpg:xfrm>
                          <a:off x="2737" y="173710"/>
                          <a:ext cx="4651" cy="2580"/>
                        </wpg:xfrm>
                        <a:graphic>
                          <a:graphicData uri="http://schemas.openxmlformats.org/drawingml/2006/chart">
                            <c:chart xmlns:c="http://schemas.openxmlformats.org/drawingml/2006/chart" xmlns:r="http://schemas.openxmlformats.org/officeDocument/2006/relationships" r:id="rId8"/>
                          </a:graphicData>
                        </a:graphic>
                      </wpg:graphicFrame>
                    </wpg:wgp>
                  </a:graphicData>
                </a:graphic>
              </wp:anchor>
            </w:drawing>
          </mc:Choice>
          <mc:Fallback>
            <w:pict>
              <v:group id="_x0000_s1026" o:spid="_x0000_s1026" o:spt="203" style="position:absolute;left:0pt;margin-left:61.9pt;margin-top:6.4pt;height:183.9pt;width:232.5pt;mso-wrap-distance-bottom:0pt;mso-wrap-distance-top:0pt;z-index:251682816;mso-width-relative:page;mso-height-relative:page;" coordorigin="2737,173710" coordsize="4650,3678" o:gfxdata="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">
                <o:lock v:ext="edit" aspectratio="f"/>
                <v:shape id="_x0000_s1026" o:spid="_x0000_s1026" o:spt="202" type="#_x0000_t202" style="position:absolute;left:3244;top:176706;height:682;width:3809;" fillcolor="#FFFFFF [3201]"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14:paraId="629D6DC6">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w:t>
                        </w:r>
                        <w:r>
                          <w:rPr>
                            <w:rFonts w:hint="eastAsia" w:ascii="仿宋_GB2312" w:eastAsia="仿宋_GB2312" w:cs="DengXian-Regular"/>
                            <w:sz w:val="28"/>
                            <w:szCs w:val="28"/>
                            <w:lang w:val="en-US" w:eastAsia="zh-CN"/>
                          </w:rPr>
                          <w:t>)</w:t>
                        </w:r>
                        <w:r>
                          <w:rPr>
                            <w:rFonts w:hint="eastAsia" w:ascii="仿宋_GB2312" w:eastAsia="仿宋_GB2312" w:cs="DengXian-Regular"/>
                            <w:sz w:val="28"/>
                            <w:szCs w:val="28"/>
                          </w:rPr>
                          <w:t>性质）</w:t>
                        </w:r>
                      </w:p>
                      <w:p w14:paraId="40609BE4">
                        <w:pPr>
                          <w:rPr>
                            <w:sz w:val="20"/>
                            <w:szCs w:val="22"/>
                          </w:rPr>
                        </w:pPr>
                      </w:p>
                    </w:txbxContent>
                  </v:textbox>
                </v:shape>
                <v:rect id="_x0000_s1026" o:spid="_x0000_s1026" o:spt="75" style="position:absolute;left:2730;top:173703;height:2595;width:4666;" coordsize="21600,21600" o:gfxdata="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wnOH0twAAANsAAAAP&#10;AAAAAAAAAAEAIAAAACIAAABkcnMvZG93bnJldi54bWxQSwECFAAUAAAACACHTuJAMy8FnjsAAAA5&#10;AAAAEAAAAAAAAAABACAAAAAGAQAAZHJzL3NoYXBleG1sLnhtbFBLBQYAAAAABgAGAFsBAACwAwAA&#10;AAA=&#10;">
                  <v:imagedata r:id="rId9" o:title=""/>
                  <o:lock v:ext="edit"/>
                </v:rect>
                <w10:wrap type="topAndBottom"/>
              </v:group>
            </w:pict>
          </mc:Fallback>
        </mc:AlternateContent>
      </w:r>
    </w:p>
    <w:p w14:paraId="39D5062B">
      <w:pPr>
        <w:pStyle w:val="3"/>
        <w:spacing w:before="0" w:after="0" w:line="580" w:lineRule="exact"/>
        <w:ind w:firstLine="64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7910190E">
      <w:pPr>
        <w:spacing w:after="0" w:line="580" w:lineRule="exact"/>
        <w:ind w:firstLine="643"/>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25843B82">
      <w:pPr>
        <w:adjustRightInd w:val="0"/>
        <w:snapToGrid w:val="0"/>
        <w:spacing w:after="0" w:line="580" w:lineRule="exact"/>
        <w:ind w:firstLine="64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1.05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人员调动。</w:t>
      </w:r>
    </w:p>
    <w:p w14:paraId="2BF81CED">
      <w:pPr>
        <w:adjustRightInd w:val="0"/>
        <w:snapToGrid w:val="0"/>
        <w:spacing w:after="0" w:line="580" w:lineRule="exact"/>
        <w:ind w:firstLine="420"/>
        <w:rPr>
          <w:rFonts w:ascii="仿宋_GB2312" w:eastAsia="仿宋_GB2312" w:cs="DengXian-Regular"/>
          <w:sz w:val="32"/>
          <w:szCs w:val="32"/>
        </w:rPr>
      </w:pPr>
    </w:p>
    <w:p w14:paraId="6BCD331D">
      <w:pPr>
        <w:adjustRightInd w:val="0"/>
        <w:snapToGrid w:val="0"/>
        <w:spacing w:after="0" w:line="580" w:lineRule="exact"/>
        <w:ind w:firstLine="640"/>
        <w:rPr>
          <w:sz w:val="32"/>
        </w:rPr>
      </w:pPr>
      <w:r>
        <w:rPr>
          <w:sz w:val="32"/>
        </w:rPr>
        <w:drawing>
          <wp:anchor distT="0" distB="0" distL="114300" distR="114300" simplePos="0" relativeHeight="251683840" behindDoc="0" locked="0" layoutInCell="1" allowOverlap="1">
            <wp:simplePos x="0" y="0"/>
            <wp:positionH relativeFrom="column">
              <wp:posOffset>443230</wp:posOffset>
            </wp:positionH>
            <wp:positionV relativeFrom="paragraph">
              <wp:posOffset>7620</wp:posOffset>
            </wp:positionV>
            <wp:extent cx="4352290" cy="1384935"/>
            <wp:effectExtent l="4445" t="4445" r="5715" b="20320"/>
            <wp:wrapTopAndBottom/>
            <wp:docPr id="59" name="图表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14:paraId="21D4526F">
      <w:pPr>
        <w:adjustRightInd w:val="0"/>
        <w:snapToGrid w:val="0"/>
        <w:spacing w:after="0" w:line="580" w:lineRule="exact"/>
        <w:ind w:firstLine="640"/>
        <w:rPr>
          <w:rFonts w:ascii="仿宋_GB2312" w:eastAsia="仿宋_GB2312" w:cs="DengXian-Regular"/>
          <w:sz w:val="32"/>
          <w:szCs w:val="32"/>
        </w:rPr>
      </w:pPr>
      <w:r>
        <w:rPr>
          <w:sz w:val="32"/>
        </w:rPr>
        <mc:AlternateContent>
          <mc:Choice Requires="wps">
            <w:drawing>
              <wp:anchor distT="0" distB="0" distL="114300" distR="114300" simplePos="0" relativeHeight="251680768" behindDoc="1" locked="0" layoutInCell="1" allowOverlap="1">
                <wp:simplePos x="0" y="0"/>
                <wp:positionH relativeFrom="column">
                  <wp:posOffset>650875</wp:posOffset>
                </wp:positionH>
                <wp:positionV relativeFrom="paragraph">
                  <wp:posOffset>93345</wp:posOffset>
                </wp:positionV>
                <wp:extent cx="4204970" cy="535305"/>
                <wp:effectExtent l="0" t="0" r="5080" b="17145"/>
                <wp:wrapNone/>
                <wp:docPr id="66" name="文本框 66"/>
                <wp:cNvGraphicFramePr/>
                <a:graphic xmlns:a="http://schemas.openxmlformats.org/drawingml/2006/main">
                  <a:graphicData uri="http://schemas.microsoft.com/office/word/2010/wordprocessingShape">
                    <wps:wsp>
                      <wps:cNvSpPr txBox="1"/>
                      <wps:spPr>
                        <a:xfrm>
                          <a:off x="1659255" y="8265795"/>
                          <a:ext cx="4204970" cy="53530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5F20C505">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141DB1D9">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1.25pt;margin-top:7.35pt;height:42.15pt;width:331.1pt;z-index:-251635712;mso-width-relative:page;mso-height-relative:page;" fillcolor="#FFFFFF [3201]" filled="t" stroked="f" coordsize="21600,21600" o:gfxdata="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CCrMln&#10;0wAAAAkBAAAPAAAAAAAAAAEAIAAAACIAAABkcnMvZG93bnJldi54bWxQSwECFAAUAAAACACHTuJA&#10;IAcXZF8CAACdBAAADgAAAAAAAAABACAAAAAiAQAAZHJzL2Uyb0RvYy54bWxQSwUGAAAAAAYABgBZ&#10;AQAA8wUAAAAA&#10;">
                <v:fill on="t" focussize="0,0"/>
                <v:stroke on="f" weight="0.5pt"/>
                <v:imagedata o:title=""/>
                <o:lock v:ext="edit" aspectratio="f"/>
                <v:textbox>
                  <w:txbxContent>
                    <w:p w14:paraId="5F20C505">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141DB1D9">
                      <w:pPr>
                        <w:rPr>
                          <w:sz w:val="20"/>
                          <w:szCs w:val="22"/>
                        </w:rPr>
                      </w:pPr>
                    </w:p>
                  </w:txbxContent>
                </v:textbox>
              </v:shape>
            </w:pict>
          </mc:Fallback>
        </mc:AlternateContent>
      </w:r>
    </w:p>
    <w:p w14:paraId="7BC6F15D">
      <w:pPr>
        <w:adjustRightInd w:val="0"/>
        <w:snapToGrid w:val="0"/>
        <w:spacing w:after="0" w:line="580" w:lineRule="exact"/>
        <w:ind w:firstLine="640"/>
        <w:rPr>
          <w:rFonts w:ascii="仿宋_GB2312" w:eastAsia="仿宋_GB2312" w:cs="DengXian-Regular"/>
          <w:sz w:val="32"/>
          <w:szCs w:val="32"/>
        </w:rPr>
      </w:pPr>
    </w:p>
    <w:p w14:paraId="11D6DC15">
      <w:pPr>
        <w:spacing w:after="0" w:line="580" w:lineRule="exact"/>
        <w:ind w:firstLine="643"/>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608264C8">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97.6</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1.28</w:t>
      </w:r>
      <w:r>
        <w:rPr>
          <w:rFonts w:hint="eastAsia" w:ascii="仿宋_GB2312" w:eastAsia="仿宋_GB2312" w:cs="DengXian-Regular"/>
          <w:sz w:val="32"/>
          <w:szCs w:val="32"/>
        </w:rPr>
        <w:t>万元，决算数小于预算数主要原因是</w:t>
      </w:r>
      <w:r>
        <w:rPr>
          <w:rFonts w:hint="eastAsia" w:ascii="仿宋_GB2312" w:eastAsia="仿宋_GB2312" w:cs="DengXian-Regular"/>
          <w:sz w:val="32"/>
          <w:szCs w:val="32"/>
          <w:lang w:eastAsia="zh-CN"/>
        </w:rPr>
        <w:t>人员调动</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97.6</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1.28</w:t>
      </w:r>
      <w:r>
        <w:rPr>
          <w:rFonts w:hint="eastAsia" w:ascii="仿宋_GB2312" w:eastAsia="仿宋_GB2312" w:cs="DengXian-Regular"/>
          <w:sz w:val="32"/>
          <w:szCs w:val="32"/>
        </w:rPr>
        <w:t>万元，决算数小于预算数主要原因是主要是</w:t>
      </w:r>
      <w:r>
        <w:rPr>
          <w:rFonts w:hint="eastAsia" w:ascii="仿宋_GB2312" w:eastAsia="仿宋_GB2312" w:cs="DengXian-Regular"/>
          <w:sz w:val="32"/>
          <w:szCs w:val="32"/>
          <w:lang w:eastAsia="zh-CN"/>
        </w:rPr>
        <w:t>人员调动</w:t>
      </w:r>
      <w:r>
        <w:rPr>
          <w:rFonts w:hint="eastAsia" w:ascii="仿宋_GB2312" w:eastAsia="仿宋_GB2312" w:cs="DengXian-Regular"/>
          <w:sz w:val="32"/>
          <w:szCs w:val="32"/>
        </w:rPr>
        <w:t>。</w:t>
      </w:r>
    </w:p>
    <w:p w14:paraId="793D2FCE">
      <w:pPr>
        <w:adjustRightInd w:val="0"/>
        <w:snapToGrid w:val="0"/>
        <w:spacing w:after="0" w:line="580" w:lineRule="exact"/>
        <w:ind w:firstLine="640"/>
        <w:rPr>
          <w:rFonts w:ascii="仿宋_GB2312" w:eastAsia="仿宋_GB2312" w:cs="DengXian-Regular"/>
          <w:sz w:val="32"/>
          <w:szCs w:val="32"/>
          <w:highlight w:val="yellow"/>
        </w:rPr>
      </w:pPr>
      <w:r>
        <w:drawing>
          <wp:anchor distT="0" distB="0" distL="114300" distR="114300" simplePos="0" relativeHeight="251684864" behindDoc="0" locked="0" layoutInCell="1" allowOverlap="1">
            <wp:simplePos x="0" y="0"/>
            <wp:positionH relativeFrom="column">
              <wp:posOffset>438150</wp:posOffset>
            </wp:positionH>
            <wp:positionV relativeFrom="paragraph">
              <wp:posOffset>231140</wp:posOffset>
            </wp:positionV>
            <wp:extent cx="4455795" cy="1156970"/>
            <wp:effectExtent l="4445" t="4445" r="16510" b="19685"/>
            <wp:wrapNone/>
            <wp:docPr id="67" name="图表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47E79AEA">
      <w:pPr>
        <w:adjustRightInd w:val="0"/>
        <w:snapToGrid w:val="0"/>
        <w:spacing w:after="0" w:line="580" w:lineRule="exact"/>
        <w:ind w:firstLine="420"/>
        <w:rPr>
          <w:rFonts w:ascii="仿宋_GB2312" w:eastAsia="仿宋_GB2312" w:cs="DengXian-Regular"/>
          <w:sz w:val="32"/>
          <w:szCs w:val="32"/>
          <w:highlight w:val="yellow"/>
        </w:rPr>
      </w:pPr>
    </w:p>
    <w:p w14:paraId="18DA736F">
      <w:pPr>
        <w:adjustRightInd w:val="0"/>
        <w:snapToGrid w:val="0"/>
        <w:spacing w:after="0" w:line="580" w:lineRule="exact"/>
        <w:ind w:firstLine="640"/>
        <w:rPr>
          <w:rFonts w:ascii="仿宋_GB2312" w:eastAsia="仿宋_GB2312" w:cs="DengXian-Regular"/>
          <w:sz w:val="32"/>
          <w:szCs w:val="32"/>
          <w:highlight w:val="yellow"/>
        </w:rPr>
      </w:pPr>
    </w:p>
    <w:p w14:paraId="47645B7F">
      <w:pPr>
        <w:adjustRightInd w:val="0"/>
        <w:snapToGrid w:val="0"/>
        <w:spacing w:after="0" w:line="580" w:lineRule="exact"/>
        <w:ind w:firstLine="640"/>
        <w:rPr>
          <w:rFonts w:ascii="仿宋_GB2312" w:eastAsia="仿宋_GB2312" w:cs="DengXian-Regular"/>
          <w:sz w:val="32"/>
          <w:szCs w:val="32"/>
          <w:highlight w:val="yellow"/>
        </w:rPr>
      </w:pPr>
    </w:p>
    <w:p w14:paraId="53618963">
      <w:pPr>
        <w:ind w:firstLine="1920" w:firstLineChars="800"/>
        <w:rPr>
          <w:sz w:val="20"/>
          <w:szCs w:val="22"/>
        </w:rPr>
      </w:pPr>
      <w:r>
        <w:rPr>
          <w:rFonts w:hint="eastAsia" w:ascii="仿宋_GB2312" w:eastAsia="仿宋_GB2312" w:cs="DengXian-Regular"/>
          <w:sz w:val="24"/>
          <w:szCs w:val="24"/>
        </w:rPr>
        <w:t>图4：财政拨款收支预决算对比情况</w:t>
      </w:r>
    </w:p>
    <w:p w14:paraId="07908DCD">
      <w:pPr>
        <w:adjustRightInd w:val="0"/>
        <w:snapToGrid w:val="0"/>
        <w:spacing w:after="0" w:line="580" w:lineRule="exact"/>
        <w:ind w:firstLine="640"/>
        <w:rPr>
          <w:rFonts w:ascii="仿宋_GB2312" w:eastAsia="仿宋_GB2312" w:cs="DengXian-Regular"/>
          <w:sz w:val="32"/>
          <w:szCs w:val="32"/>
          <w:highlight w:val="yellow"/>
        </w:rPr>
      </w:pPr>
    </w:p>
    <w:p w14:paraId="31314008">
      <w:pPr>
        <w:adjustRightInd w:val="0"/>
        <w:snapToGrid w:val="0"/>
        <w:spacing w:after="0" w:line="580" w:lineRule="exact"/>
        <w:ind w:firstLine="640"/>
        <w:rPr>
          <w:rFonts w:ascii="仿宋_GB2312" w:eastAsia="仿宋_GB2312" w:cs="DengXian-Regular"/>
          <w:sz w:val="32"/>
          <w:szCs w:val="32"/>
          <w:highlight w:val="yellow"/>
        </w:rPr>
      </w:pPr>
    </w:p>
    <w:p w14:paraId="41C04AB1">
      <w:pPr>
        <w:adjustRightInd w:val="0"/>
        <w:snapToGrid w:val="0"/>
        <w:spacing w:after="0" w:line="580" w:lineRule="exact"/>
        <w:ind w:firstLine="640"/>
        <w:rPr>
          <w:rFonts w:ascii="仿宋_GB2312" w:eastAsia="仿宋_GB2312" w:cs="DengXian-Regular"/>
          <w:sz w:val="32"/>
          <w:szCs w:val="32"/>
          <w:highlight w:val="yellow"/>
        </w:rPr>
      </w:pPr>
    </w:p>
    <w:p w14:paraId="39E25DB3">
      <w:pPr>
        <w:adjustRightInd w:val="0"/>
        <w:snapToGrid w:val="0"/>
        <w:spacing w:after="0" w:line="580" w:lineRule="exact"/>
        <w:ind w:firstLine="640"/>
        <w:rPr>
          <w:rFonts w:ascii="仿宋_GB2312" w:eastAsia="仿宋_GB2312" w:cs="DengXian-Regular"/>
          <w:sz w:val="32"/>
          <w:szCs w:val="32"/>
          <w:highlight w:val="yellow"/>
        </w:rPr>
      </w:pPr>
    </w:p>
    <w:p w14:paraId="7D3612FB">
      <w:pPr>
        <w:numPr>
          <w:ilvl w:val="0"/>
          <w:numId w:val="2"/>
        </w:numPr>
        <w:adjustRightInd w:val="0"/>
        <w:snapToGrid w:val="0"/>
        <w:spacing w:after="0" w:line="580" w:lineRule="exact"/>
        <w:ind w:left="42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1399CFCC">
      <w:pPr>
        <w:adjustRightInd w:val="0"/>
        <w:snapToGrid w:val="0"/>
        <w:spacing w:after="0" w:line="580" w:lineRule="exact"/>
        <w:ind w:firstLine="640"/>
        <w:rPr>
          <w:rFonts w:hint="eastAsia" w:ascii="仿宋_GB2312" w:eastAsia="仿宋_GB2312" w:cs="DengXian-Regular"/>
          <w:sz w:val="32"/>
          <w:szCs w:val="32"/>
          <w:lang w:val="en-US" w:eastAsia="zh-CN"/>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万元，主要用于以下方面一般公共服务（类）支出</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w:t>
      </w:r>
    </w:p>
    <w:p w14:paraId="62003AA2">
      <w:pPr>
        <w:adjustRightInd w:val="0"/>
        <w:snapToGrid w:val="0"/>
        <w:spacing w:after="0" w:line="580" w:lineRule="exact"/>
        <w:rPr>
          <w:rFonts w:ascii="楷体_GB2312" w:eastAsia="楷体_GB2312" w:cs="DengXian-Bold"/>
          <w:b/>
          <w:bCs/>
          <w:sz w:val="32"/>
          <w:szCs w:val="32"/>
        </w:rPr>
      </w:pPr>
      <w:r>
        <w:rPr>
          <w:sz w:val="32"/>
        </w:rPr>
        <mc:AlternateContent>
          <mc:Choice Requires="wpg">
            <w:drawing>
              <wp:anchor distT="0" distB="0" distL="114300" distR="114300" simplePos="0" relativeHeight="251685888" behindDoc="0" locked="0" layoutInCell="1" allowOverlap="1">
                <wp:simplePos x="0" y="0"/>
                <wp:positionH relativeFrom="column">
                  <wp:posOffset>661670</wp:posOffset>
                </wp:positionH>
                <wp:positionV relativeFrom="paragraph">
                  <wp:posOffset>539750</wp:posOffset>
                </wp:positionV>
                <wp:extent cx="3477260" cy="1407160"/>
                <wp:effectExtent l="4445" t="4445" r="23495" b="17145"/>
                <wp:wrapNone/>
                <wp:docPr id="34" name="组合 34"/>
                <wp:cNvGraphicFramePr/>
                <a:graphic xmlns:a="http://schemas.openxmlformats.org/drawingml/2006/main">
                  <a:graphicData uri="http://schemas.microsoft.com/office/word/2010/wordprocessingGroup">
                    <wpg:wgp>
                      <wpg:cNvGrpSpPr/>
                      <wpg:grpSpPr>
                        <a:xfrm>
                          <a:off x="0" y="0"/>
                          <a:ext cx="3477260" cy="1407160"/>
                          <a:chOff x="3205" y="201154"/>
                          <a:chExt cx="5476" cy="2216"/>
                        </a:xfrm>
                      </wpg:grpSpPr>
                      <wpg:graphicFrame>
                        <wpg:cNvPr id="25" name="图表 31"/>
                        <wpg:cNvFrPr/>
                        <wpg:xfrm>
                          <a:off x="3205" y="201154"/>
                          <a:ext cx="5476" cy="1501"/>
                        </wpg:xfrm>
                        <a:graphic>
                          <a:graphicData uri="http://schemas.openxmlformats.org/drawingml/2006/chart">
                            <c:chart xmlns:c="http://schemas.openxmlformats.org/drawingml/2006/chart" xmlns:r="http://schemas.openxmlformats.org/officeDocument/2006/relationships" r:id="rId12"/>
                          </a:graphicData>
                        </a:graphic>
                      </wpg:graphicFrame>
                      <wps:wsp>
                        <wps:cNvPr id="26" name="文本框 33"/>
                        <wps:cNvSpPr txBox="1"/>
                        <wps:spPr>
                          <a:xfrm>
                            <a:off x="4271" y="202804"/>
                            <a:ext cx="3637" cy="566"/>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655D7AAE">
                              <w:pPr>
                                <w:jc w:val="center"/>
                              </w:pPr>
                              <w:r>
                                <w:rPr>
                                  <w:rFonts w:hint="eastAsia"/>
                                  <w:sz w:val="18"/>
                                  <w:szCs w:val="18"/>
                                </w:rPr>
                                <w:t>图5：财政拨款支出决算结构（按功能</w:t>
                              </w:r>
                              <w:r>
                                <w:rPr>
                                  <w:rFonts w:hint="eastAsia"/>
                                  <w:sz w:val="18"/>
                                  <w:szCs w:val="18"/>
                                  <w:lang w:val="en-US" w:eastAsia="zh-CN"/>
                                </w:rPr>
                                <w:t>分类)</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52.1pt;margin-top:42.5pt;height:110.8pt;width:273.8pt;z-index:251685888;mso-width-relative:page;mso-height-relative:page;" coordorigin="3205,201154" coordsize="5476,2216" o:gfxdata="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">
                <o:lock v:ext="edit" aspectratio="f"/>
                <v:rect id="图表 31" o:spid="_x0000_s1026" o:spt="75" style="position:absolute;left:3198;top:201147;height:1516;width:5491;" coordsize="21600,21600" o:gfxdata="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O1CJr4A&#10;AADbAAAADwAAAAAAAAABACAAAAAiAAAAZHJzL2Rvd25yZXYueG1sUEsBAhQAFAAAAAgAh07iQDMv&#10;BZ47AAAAOQAAABAAAAAAAAAAAQAgAAAADQEAAGRycy9zaGFwZXhtbC54bWxQSwUGAAAAAAYABgBb&#10;AQAAtwMAAAAA&#10;">
                  <v:imagedata r:id="rId13" o:title=""/>
                  <o:lock v:ext="edit"/>
                </v:rect>
                <v:shape id="文本框 33" o:spid="_x0000_s1026" o:spt="202" type="#_x0000_t202" style="position:absolute;left:4271;top:202804;height:566;width:3637;" fillcolor="#FFFFFF [3201]" filled="t" stroked="f" coordsize="21600,21600" o:gfxdata="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V5XeS2AAAA2wAAAA8A&#10;AAAAAAAAAQAgAAAAIgAAAGRycy9kb3ducmV2LnhtbFBLAQIUABQAAAAIAIdO4kAzLwWeOwAAADkA&#10;AAAQAAAAAAAAAAEAIAAAAAUBAABkcnMvc2hhcGV4bWwueG1sUEsFBgAAAAAGAAYAWwEAAK8DAAAA&#10;AA==&#10;">
                  <v:fill on="t" focussize="0,0"/>
                  <v:stroke on="f" weight="0.5pt"/>
                  <v:imagedata o:title=""/>
                  <o:lock v:ext="edit" aspectratio="f"/>
                  <v:textbox>
                    <w:txbxContent>
                      <w:p w14:paraId="655D7AAE">
                        <w:pPr>
                          <w:jc w:val="center"/>
                        </w:pPr>
                        <w:r>
                          <w:rPr>
                            <w:rFonts w:hint="eastAsia"/>
                            <w:sz w:val="18"/>
                            <w:szCs w:val="18"/>
                          </w:rPr>
                          <w:t>图5：财政拨款支出决算结构（按功能</w:t>
                        </w:r>
                        <w:r>
                          <w:rPr>
                            <w:rFonts w:hint="eastAsia"/>
                            <w:sz w:val="18"/>
                            <w:szCs w:val="18"/>
                            <w:lang w:val="en-US" w:eastAsia="zh-CN"/>
                          </w:rPr>
                          <w:t>分类)</w:t>
                        </w:r>
                      </w:p>
                    </w:txbxContent>
                  </v:textbox>
                </v:shape>
              </v:group>
            </w:pict>
          </mc:Fallback>
        </mc:AlternateContent>
      </w:r>
    </w:p>
    <w:p w14:paraId="24D77163">
      <w:pPr>
        <w:adjustRightInd w:val="0"/>
        <w:snapToGrid w:val="0"/>
        <w:spacing w:after="0" w:line="580" w:lineRule="exact"/>
        <w:rPr>
          <w:rFonts w:ascii="楷体_GB2312" w:eastAsia="楷体_GB2312" w:cs="DengXian-Bold"/>
          <w:b/>
          <w:bCs/>
          <w:sz w:val="32"/>
          <w:szCs w:val="32"/>
        </w:rPr>
      </w:pPr>
    </w:p>
    <w:p w14:paraId="77622FE4">
      <w:pPr>
        <w:adjustRightInd w:val="0"/>
        <w:snapToGrid w:val="0"/>
        <w:spacing w:after="0" w:line="580" w:lineRule="exact"/>
        <w:rPr>
          <w:rFonts w:ascii="楷体_GB2312" w:eastAsia="楷体_GB2312" w:cs="DengXian-Bold"/>
          <w:b/>
          <w:bCs/>
          <w:sz w:val="32"/>
          <w:szCs w:val="32"/>
        </w:rPr>
      </w:pPr>
    </w:p>
    <w:p w14:paraId="09F1BA4F">
      <w:pPr>
        <w:adjustRightInd w:val="0"/>
        <w:snapToGrid w:val="0"/>
        <w:spacing w:after="0" w:line="580" w:lineRule="exact"/>
        <w:rPr>
          <w:rFonts w:ascii="楷体_GB2312" w:eastAsia="楷体_GB2312" w:cs="DengXian-Bold"/>
          <w:b/>
          <w:bCs/>
          <w:sz w:val="32"/>
          <w:szCs w:val="32"/>
        </w:rPr>
      </w:pPr>
    </w:p>
    <w:p w14:paraId="37161DB2">
      <w:pPr>
        <w:adjustRightInd w:val="0"/>
        <w:snapToGrid w:val="0"/>
        <w:spacing w:after="0" w:line="580" w:lineRule="exact"/>
        <w:ind w:left="420"/>
        <w:rPr>
          <w:rFonts w:ascii="楷体_GB2312" w:eastAsia="楷体_GB2312" w:cs="DengXian-Bold"/>
          <w:b/>
          <w:bCs/>
          <w:sz w:val="32"/>
          <w:szCs w:val="32"/>
        </w:rPr>
      </w:pPr>
    </w:p>
    <w:p w14:paraId="12F28727">
      <w:pPr>
        <w:adjustRightInd w:val="0"/>
        <w:snapToGrid w:val="0"/>
        <w:spacing w:after="0" w:line="580" w:lineRule="exact"/>
        <w:ind w:left="420"/>
        <w:rPr>
          <w:rFonts w:ascii="楷体_GB2312" w:eastAsia="楷体_GB2312" w:cs="DengXian-Bold"/>
          <w:b/>
          <w:bCs/>
          <w:sz w:val="32"/>
          <w:szCs w:val="32"/>
        </w:rPr>
      </w:pPr>
    </w:p>
    <w:p w14:paraId="6F5700EC">
      <w:pPr>
        <w:adjustRightInd w:val="0"/>
        <w:snapToGrid w:val="0"/>
        <w:spacing w:after="0" w:line="580" w:lineRule="exact"/>
        <w:ind w:left="420"/>
        <w:rPr>
          <w:rFonts w:ascii="楷体_GB2312" w:eastAsia="楷体_GB2312" w:cs="DengXian-Bold"/>
          <w:b/>
          <w:bCs/>
          <w:sz w:val="32"/>
          <w:szCs w:val="32"/>
        </w:rPr>
      </w:pPr>
    </w:p>
    <w:p w14:paraId="446A7FB6">
      <w:pPr>
        <w:adjustRightInd w:val="0"/>
        <w:snapToGrid w:val="0"/>
        <w:spacing w:after="0" w:line="580" w:lineRule="exact"/>
        <w:ind w:left="420"/>
        <w:rPr>
          <w:rFonts w:ascii="楷体_GB2312" w:eastAsia="楷体_GB2312" w:cs="DengXian-Bold"/>
          <w:b/>
          <w:bCs/>
          <w:sz w:val="32"/>
          <w:szCs w:val="32"/>
        </w:rPr>
      </w:pPr>
      <w:r>
        <mc:AlternateContent>
          <mc:Choice Requires="wpg">
            <w:drawing>
              <wp:anchor distT="0" distB="0" distL="114300" distR="114300" simplePos="0" relativeHeight="25167462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D4BC11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47233B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462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4D4BC11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47233B12">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14:paraId="28D8F8F9">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52.31</w:t>
      </w:r>
      <w:r>
        <w:rPr>
          <w:rFonts w:hint="eastAsia" w:ascii="仿宋_GB2312" w:eastAsia="仿宋_GB2312" w:cs="DengXian-Regular"/>
          <w:sz w:val="32"/>
          <w:szCs w:val="32"/>
        </w:rPr>
        <w:t>万元，其中：人员经费</w:t>
      </w:r>
      <w:r>
        <w:rPr>
          <w:rFonts w:hint="eastAsia" w:ascii="仿宋_GB2312" w:eastAsia="仿宋_GB2312" w:cs="DengXian-Regular"/>
          <w:sz w:val="32"/>
          <w:szCs w:val="32"/>
          <w:lang w:val="en-US" w:eastAsia="zh-CN"/>
        </w:rPr>
        <w:t>42.46</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9.85</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27398C2">
      <w:pPr>
        <w:pStyle w:val="3"/>
        <w:spacing w:before="0" w:after="0" w:line="580" w:lineRule="exact"/>
        <w:ind w:firstLine="640"/>
        <w:rPr>
          <w:rFonts w:hint="eastAsia" w:ascii="楷体_GB2312" w:hAnsi="Times New Roman" w:eastAsia="楷体_GB2312" w:cs="DengXian-Bold"/>
          <w:b/>
          <w:bCs/>
          <w:color w:val="auto"/>
          <w:sz w:val="32"/>
          <w:szCs w:val="32"/>
        </w:rPr>
      </w:pPr>
      <w:r>
        <w:rPr>
          <w:rFonts w:hint="eastAsia" w:ascii="楷体_GB2312" w:hAnsi="Times New Roman" w:eastAsia="楷体_GB2312" w:cs="DengXian-Bold"/>
          <w:b/>
          <w:bCs/>
          <w:color w:val="auto"/>
          <w:sz w:val="32"/>
          <w:szCs w:val="32"/>
        </w:rPr>
        <w:t>五、一般公共预算财政拨款“三公” 经费支出决算情况说明</w:t>
      </w:r>
    </w:p>
    <w:p w14:paraId="2358196A">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1.05</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较年初预算增加</w:t>
      </w:r>
      <w:r>
        <w:rPr>
          <w:rFonts w:hint="eastAsia" w:ascii="仿宋_GB2312" w:eastAsia="仿宋_GB2312" w:cs="DengXian-Regular"/>
          <w:b/>
          <w:bCs/>
          <w:sz w:val="32"/>
          <w:szCs w:val="32"/>
          <w:lang w:val="en-US" w:eastAsia="zh-CN"/>
        </w:rPr>
        <w:t>0</w:t>
      </w:r>
      <w:r>
        <w:rPr>
          <w:rFonts w:hint="eastAsia" w:ascii="仿宋_GB2312" w:eastAsia="仿宋_GB2312" w:cs="DengXian-Regular"/>
          <w:b/>
          <w:bCs/>
          <w:sz w:val="32"/>
          <w:szCs w:val="32"/>
        </w:rPr>
        <w:t>万元，增长</w:t>
      </w:r>
      <w:r>
        <w:rPr>
          <w:rFonts w:hint="eastAsia" w:ascii="仿宋_GB2312" w:eastAsia="仿宋_GB2312" w:cs="DengXian-Regular"/>
          <w:b/>
          <w:bCs/>
          <w:sz w:val="32"/>
          <w:szCs w:val="32"/>
          <w:lang w:val="en-US" w:eastAsia="zh-CN"/>
        </w:rPr>
        <w:t>0</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14:paraId="269B24C9">
      <w:pPr>
        <w:adjustRightInd w:val="0"/>
        <w:snapToGrid w:val="0"/>
        <w:spacing w:after="0" w:line="580" w:lineRule="exact"/>
        <w:ind w:firstLine="643"/>
        <w:rPr>
          <w:rFonts w:ascii="仿宋_GB2312" w:eastAsia="仿宋_GB2312" w:cs="DengXian-Regular"/>
          <w:sz w:val="32"/>
          <w:szCs w:val="32"/>
        </w:rPr>
      </w:pPr>
      <w:r>
        <w:rPr>
          <w:rFonts w:hint="eastAsia" w:ascii="楷体_GB2312" w:eastAsia="楷体_GB2312" w:cs="DengXian-Bold"/>
          <w:b/>
          <w:bCs/>
          <w:sz w:val="32"/>
          <w:szCs w:val="32"/>
        </w:rPr>
        <w:t>（</w:t>
      </w:r>
      <w:r>
        <mc:AlternateContent>
          <mc:Choice Requires="wpg">
            <w:drawing>
              <wp:anchor distT="0" distB="0" distL="114300" distR="114300" simplePos="0" relativeHeight="25167564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683E1A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0826999A">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564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2683E1A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0826999A">
                        <w:pPr>
                          <w:jc w:val="center"/>
                        </w:pPr>
                      </w:p>
                    </w:txbxContent>
                  </v:textbox>
                </v:rect>
                <w10:anchorlock/>
              </v:group>
            </w:pict>
          </mc:Fallback>
        </mc:AlternateContent>
      </w:r>
      <w:r>
        <w:rPr>
          <w:rFonts w:hint="eastAsia" w:ascii="楷体_GB2312" w:eastAsia="楷体_GB2312" w:cs="DengXian-Bold"/>
          <w:b/>
          <w:bCs/>
          <w:sz w:val="32"/>
          <w:szCs w:val="32"/>
        </w:rPr>
        <w:t>一）因公出国（境）费支</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14:paraId="4C617FEF">
      <w:pPr>
        <w:numPr>
          <w:ilvl w:val="0"/>
          <w:numId w:val="3"/>
        </w:numPr>
        <w:adjustRightInd w:val="0"/>
        <w:snapToGrid w:val="0"/>
        <w:spacing w:after="0" w:line="580" w:lineRule="exact"/>
        <w:ind w:firstLine="640"/>
        <w:rPr>
          <w:rFonts w:hint="eastAsia" w:ascii="楷体_GB2312" w:eastAsia="楷体_GB2312" w:cs="DengXian-Bold"/>
          <w:b/>
          <w:bCs/>
          <w:sz w:val="32"/>
          <w:szCs w:val="32"/>
        </w:rPr>
      </w:pPr>
      <w:r>
        <w:rPr>
          <w:rFonts w:hint="eastAsia" w:ascii="楷体_GB2312" w:eastAsia="楷体_GB2312" w:cs="DengXian-Bold"/>
          <w:b/>
          <w:bCs/>
          <w:sz w:val="32"/>
          <w:szCs w:val="32"/>
        </w:rPr>
        <w:t>公务用车购置及运行维护费支出</w:t>
      </w:r>
      <w:r>
        <w:rPr>
          <w:rFonts w:hint="eastAsia" w:ascii="楷体_GB2312" w:eastAsia="楷体_GB2312" w:cs="DengXian-Bold"/>
          <w:b/>
          <w:bCs/>
          <w:sz w:val="32"/>
          <w:szCs w:val="32"/>
          <w:lang w:val="en-US" w:eastAsia="zh-CN"/>
        </w:rPr>
        <w:t>1</w:t>
      </w:r>
      <w:r>
        <w:rPr>
          <w:rFonts w:hint="eastAsia" w:ascii="楷体_GB2312" w:eastAsia="楷体_GB2312" w:cs="DengXian-Bold"/>
          <w:b/>
          <w:bCs/>
          <w:sz w:val="32"/>
          <w:szCs w:val="32"/>
        </w:rPr>
        <w:t>万元。</w:t>
      </w:r>
    </w:p>
    <w:p w14:paraId="65D0168A">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14:paraId="71B446CA">
      <w:pPr>
        <w:adjustRightInd w:val="0"/>
        <w:snapToGrid w:val="0"/>
        <w:spacing w:after="0" w:line="580" w:lineRule="exact"/>
        <w:ind w:firstLine="643"/>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辆。公车运行维护费支出较年初预算增加（减少）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14:paraId="5E98A4E5">
      <w:pPr>
        <w:adjustRightInd w:val="0"/>
        <w:snapToGrid w:val="0"/>
        <w:spacing w:after="0" w:line="580" w:lineRule="exact"/>
        <w:ind w:firstLine="643"/>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0.05</w:t>
      </w:r>
      <w:r>
        <w:rPr>
          <w:rFonts w:hint="eastAsia" w:ascii="楷体_GB2312" w:eastAsia="楷体_GB2312" w:cs="DengXian-Bold"/>
          <w:b/>
          <w:bCs/>
          <w:sz w:val="32"/>
          <w:szCs w:val="32"/>
        </w:rPr>
        <w:t>万元。</w:t>
      </w:r>
      <w:r>
        <mc:AlternateContent>
          <mc:Choice Requires="wpg">
            <w:drawing>
              <wp:anchor distT="0" distB="0" distL="114300" distR="114300" simplePos="0" relativeHeight="25167667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7A86464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465F696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7A86464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465F6966">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人次。公务接待费支出较年初预算</w:t>
      </w:r>
      <w:r>
        <w:rPr>
          <w:rFonts w:hint="eastAsia" w:ascii="仿宋_GB2312" w:eastAsia="仿宋_GB2312" w:cs="DengXian-Regular"/>
          <w:sz w:val="32"/>
          <w:szCs w:val="32"/>
          <w:lang w:eastAsia="zh-CN"/>
        </w:rPr>
        <w:t>持平。</w:t>
      </w:r>
    </w:p>
    <w:p w14:paraId="5B3708BB">
      <w:pPr>
        <w:adjustRightInd w:val="0"/>
        <w:snapToGrid w:val="0"/>
        <w:spacing w:after="0" w:line="580" w:lineRule="exact"/>
        <w:ind w:firstLine="640"/>
        <w:rPr>
          <w:rFonts w:ascii="仿宋_GB2312" w:eastAsia="仿宋_GB2312" w:cs="DengXian-Regular"/>
          <w:sz w:val="32"/>
          <w:szCs w:val="32"/>
          <w:highlight w:val="yellow"/>
        </w:rPr>
      </w:pPr>
    </w:p>
    <w:p w14:paraId="6946512B">
      <w:pPr>
        <w:pStyle w:val="3"/>
        <w:spacing w:before="0" w:after="0" w:line="580" w:lineRule="exact"/>
        <w:ind w:firstLine="640"/>
        <w:rPr>
          <w:rFonts w:hint="eastAsia" w:ascii="楷体_GB2312" w:hAnsi="Times New Roman" w:eastAsia="楷体_GB2312" w:cs="DengXian-Bold"/>
          <w:b/>
          <w:bCs/>
          <w:color w:val="auto"/>
          <w:sz w:val="32"/>
          <w:szCs w:val="32"/>
        </w:rPr>
      </w:pPr>
      <w:r>
        <w:rPr>
          <w:rFonts w:hint="eastAsia" w:ascii="楷体_GB2312" w:hAnsi="Times New Roman" w:eastAsia="楷体_GB2312" w:cs="DengXian-Bold"/>
          <w:b/>
          <w:bCs/>
          <w:color w:val="auto"/>
          <w:sz w:val="32"/>
          <w:szCs w:val="32"/>
        </w:rPr>
        <w:t>六、绩效预算情况说明</w:t>
      </w:r>
    </w:p>
    <w:p w14:paraId="3A8FD662">
      <w:pPr>
        <w:adjustRightInd w:val="0"/>
        <w:snapToGrid w:val="0"/>
        <w:spacing w:after="0" w:line="580" w:lineRule="exact"/>
        <w:ind w:firstLine="643"/>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14:paraId="3D17BDC1">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根据部门职责、工作活动及绩效评价指标，对预算项目执行及工作活动进行了绩效评价，并将绩效评价结果应用到实际工作中，进一步提升政府办公室预算绩效管理工作水平。</w:t>
      </w:r>
    </w:p>
    <w:p w14:paraId="3935B749">
      <w:pPr>
        <w:adjustRightInd w:val="0"/>
        <w:snapToGrid w:val="0"/>
        <w:spacing w:after="0" w:line="580" w:lineRule="exact"/>
        <w:ind w:firstLine="643"/>
        <w:rPr>
          <w:rFonts w:hint="eastAsia" w:ascii="仿宋_GB2312" w:eastAsia="仿宋_GB2312" w:cs="DengXian-Regular"/>
          <w:sz w:val="32"/>
          <w:szCs w:val="32"/>
        </w:rPr>
      </w:pPr>
    </w:p>
    <w:p w14:paraId="099F3C78">
      <w:pPr>
        <w:adjustRightInd w:val="0"/>
        <w:snapToGrid w:val="0"/>
        <w:spacing w:after="0" w:line="580" w:lineRule="exact"/>
        <w:ind w:firstLine="643"/>
        <w:rPr>
          <w:rFonts w:hint="eastAsia" w:ascii="仿宋_GB2312" w:eastAsia="仿宋_GB2312" w:cs="DengXian-Regular"/>
          <w:sz w:val="32"/>
          <w:szCs w:val="32"/>
        </w:rPr>
      </w:pPr>
      <w:r>
        <w:rPr>
          <w:rFonts w:hint="eastAsia" w:ascii="仿宋_GB2312" w:eastAsia="仿宋_GB2312" w:cs="DengXian-Regular"/>
          <w:sz w:val="32"/>
          <w:szCs w:val="32"/>
          <w:lang w:val="en-US" w:eastAsia="zh-CN"/>
        </w:rPr>
        <w:t>(三)</w:t>
      </w:r>
      <w:r>
        <w:rPr>
          <w:rFonts w:hint="eastAsia" w:ascii="仿宋_GB2312" w:eastAsia="仿宋_GB2312" w:cs="DengXian-Regular"/>
          <w:sz w:val="32"/>
          <w:szCs w:val="32"/>
        </w:rPr>
        <w:t>预算项目绩效自评选例</w:t>
      </w:r>
    </w:p>
    <w:p w14:paraId="5E3E81BB">
      <w:pPr>
        <w:adjustRightInd w:val="0"/>
        <w:snapToGrid w:val="0"/>
        <w:spacing w:after="0" w:line="580" w:lineRule="exact"/>
        <w:ind w:firstLine="643"/>
        <w:rPr>
          <w:rFonts w:ascii="仿宋_GB2312" w:eastAsia="仿宋_GB2312" w:cs="DengXian-Regular"/>
          <w:sz w:val="32"/>
          <w:szCs w:val="32"/>
          <w:shd w:val="pct10" w:color="auto" w:fill="FFFFFF"/>
        </w:rPr>
      </w:pPr>
      <w:r>
        <w:rPr>
          <w:rFonts w:hint="eastAsia" w:ascii="仿宋_GB2312" w:eastAsia="仿宋_GB2312" w:cs="DengXian-Regular"/>
          <w:sz w:val="32"/>
          <w:szCs w:val="32"/>
        </w:rPr>
        <w:t>本单位无民生项目和重点支出项目。</w:t>
      </w:r>
    </w:p>
    <w:p w14:paraId="32ABA30F">
      <w:pPr>
        <w:pStyle w:val="3"/>
        <w:spacing w:before="0" w:after="0" w:line="580" w:lineRule="exact"/>
        <w:ind w:firstLine="640"/>
        <w:rPr>
          <w:rFonts w:ascii="黑体" w:eastAsia="黑体" w:cs="Times New Roman"/>
          <w:b w:val="0"/>
          <w:bCs w:val="0"/>
        </w:rPr>
      </w:pPr>
      <w:r>
        <w:rPr>
          <w:rFonts w:hint="eastAsia" w:ascii="黑体" w:eastAsia="黑体" w:cs="Times New Roman"/>
          <w:b w:val="0"/>
          <w:bCs w:val="0"/>
        </w:rPr>
        <w:t>七、其他重要事项的说明</w:t>
      </w:r>
    </w:p>
    <w:p w14:paraId="49D39238">
      <w:pPr>
        <w:pStyle w:val="4"/>
        <w:spacing w:before="0" w:after="0" w:line="580" w:lineRule="exact"/>
        <w:ind w:firstLine="643"/>
        <w:rPr>
          <w:rFonts w:ascii="楷体_GB2312" w:eastAsia="楷体_GB2312" w:cs="DengXian-Bold"/>
        </w:rPr>
      </w:pPr>
      <w:r>
        <w:rPr>
          <w:rFonts w:hint="eastAsia" w:ascii="楷体_GB2312" w:eastAsia="楷体_GB2312" w:cs="DengXian-Bold"/>
        </w:rPr>
        <w:t>（一）机关运行经费情况</w:t>
      </w:r>
    </w:p>
    <w:p w14:paraId="21E993D7">
      <w:pPr>
        <w:adjustRightInd w:val="0"/>
        <w:snapToGrid w:val="0"/>
        <w:spacing w:line="580" w:lineRule="exact"/>
        <w:ind w:firstLine="960" w:firstLineChars="300"/>
        <w:rPr>
          <w:rFonts w:ascii="仿宋_GB2312" w:hAnsi="Times New Roman" w:eastAsia="仿宋_GB2312" w:cs="DengXian-Regular"/>
          <w:sz w:val="32"/>
          <w:szCs w:val="32"/>
        </w:rPr>
      </w:pPr>
      <w:r>
        <w:rPr>
          <w:rFonts w:hint="eastAsia" w:ascii="仿宋_GB2312" w:eastAsia="仿宋_GB2312" w:cs="DengXian-Regular"/>
          <w:sz w:val="32"/>
          <w:szCs w:val="32"/>
        </w:rPr>
        <w:t>本部门2018年度机关运行经费支出0万元，与2018年度持平。</w:t>
      </w:r>
      <w:r>
        <w:rPr>
          <w:rFonts w:hint="eastAsia" w:ascii="仿宋_GB2312" w:eastAsia="仿宋_GB2312" w:cs="DengXian-Regular"/>
          <w:sz w:val="32"/>
          <w:szCs w:val="32"/>
          <w:lang w:eastAsia="zh-CN"/>
        </w:rPr>
        <w:t>主要原因为</w:t>
      </w:r>
      <w:r>
        <w:rPr>
          <w:rFonts w:hint="eastAsia" w:ascii="仿宋_GB2312" w:hAnsi="Times New Roman" w:eastAsia="仿宋_GB2312" w:cs="DengXian-Regular"/>
          <w:sz w:val="32"/>
          <w:szCs w:val="32"/>
        </w:rPr>
        <w:t>本部门属于事业单位，无机关运行经费。</w:t>
      </w:r>
    </w:p>
    <w:p w14:paraId="23F718C8">
      <w:pPr>
        <w:adjustRightInd w:val="0"/>
        <w:snapToGrid w:val="0"/>
        <w:spacing w:after="0" w:line="580" w:lineRule="exact"/>
        <w:ind w:firstLine="643"/>
        <w:rPr>
          <w:rFonts w:hint="eastAsia" w:ascii="仿宋_GB2312" w:eastAsia="仿宋_GB2312" w:cs="DengXian-Regular"/>
          <w:sz w:val="32"/>
          <w:szCs w:val="32"/>
          <w:lang w:eastAsia="zh-CN"/>
        </w:rPr>
      </w:pPr>
    </w:p>
    <w:p w14:paraId="1ABB9DFB">
      <w:pPr>
        <w:pStyle w:val="4"/>
        <w:spacing w:before="0" w:after="0" w:line="580" w:lineRule="exact"/>
        <w:ind w:firstLine="643"/>
        <w:rPr>
          <w:rFonts w:ascii="楷体_GB2312" w:eastAsia="楷体_GB2312" w:cs="DengXian-Bold"/>
        </w:rPr>
      </w:pPr>
      <w:r>
        <w:rPr>
          <w:rFonts w:hint="eastAsia" w:ascii="楷体_GB2312" w:eastAsia="楷体_GB2312" w:cs="DengXian-Bold"/>
        </w:rPr>
        <w:t>（二）政府采购情况</w:t>
      </w:r>
    </w:p>
    <w:p w14:paraId="36DE08DA">
      <w:pPr>
        <w:widowControl/>
        <w:spacing w:after="0" w:line="580" w:lineRule="exact"/>
        <w:ind w:firstLine="64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ascii="仿宋_GB2312" w:hAnsi="仿宋_GB2312" w:eastAsia="仿宋_GB2312" w:cs="仿宋_GB2312"/>
          <w:color w:val="000000"/>
          <w:kern w:val="0"/>
          <w:sz w:val="32"/>
          <w:szCs w:val="32"/>
          <w:lang w:bidi="ar"/>
        </w:rPr>
        <w:t>。</w:t>
      </w:r>
    </w:p>
    <w:p w14:paraId="61D17CBC">
      <w:pPr>
        <w:pStyle w:val="4"/>
        <w:spacing w:before="0" w:after="0" w:line="580" w:lineRule="exact"/>
        <w:ind w:firstLine="643"/>
        <w:rPr>
          <w:rFonts w:ascii="楷体_GB2312" w:eastAsia="楷体_GB2312" w:cs="DengXian-Bold"/>
        </w:rPr>
      </w:pPr>
      <w:r>
        <w:rPr>
          <w:rFonts w:hint="eastAsia" w:ascii="楷体_GB2312" w:eastAsia="楷体_GB2312" w:cs="DengXian-Bold"/>
        </w:rPr>
        <w:t>（三）国有资产占用情况</w:t>
      </w:r>
    </w:p>
    <w:p w14:paraId="66446DA9">
      <w:pPr>
        <w:adjustRightInd w:val="0"/>
        <w:snapToGrid w:val="0"/>
        <w:spacing w:after="0" w:line="580" w:lineRule="exact"/>
        <w:ind w:firstLine="640"/>
        <w:rPr>
          <w:rFonts w:hint="eastAsia" w:ascii="仿宋_GB2312" w:eastAsia="仿宋_GB2312" w:cs="DengXian-Regular"/>
          <w:sz w:val="32"/>
          <w:szCs w:val="32"/>
          <w:lang w:eastAsia="zh-CN"/>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和</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一样</w:t>
      </w:r>
    </w:p>
    <w:p w14:paraId="0C8268F5">
      <w:pPr>
        <w:pStyle w:val="4"/>
        <w:spacing w:before="0" w:after="0" w:line="580" w:lineRule="exact"/>
        <w:ind w:firstLine="643"/>
        <w:rPr>
          <w:rFonts w:ascii="楷体_GB2312" w:eastAsia="楷体_GB2312" w:cs="DengXian-Bold"/>
        </w:rPr>
      </w:pPr>
      <w:r>
        <w:rPr>
          <w:rFonts w:hint="eastAsia" w:ascii="楷体_GB2312" w:eastAsia="楷体_GB2312" w:cs="DengXian-Bold"/>
        </w:rPr>
        <w:t>（四）其他需要说明的情况</w:t>
      </w:r>
    </w:p>
    <w:p w14:paraId="5D478564">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1、本部门201</w:t>
      </w:r>
      <w:r>
        <w:rPr>
          <w:rFonts w:hint="eastAsia" w:ascii="仿宋" w:hAnsi="仿宋" w:eastAsia="仿宋" w:cs="仿宋"/>
          <w:sz w:val="32"/>
          <w:szCs w:val="32"/>
          <w:lang w:val="en-US" w:eastAsia="zh-CN"/>
        </w:rPr>
        <w:t>8</w:t>
      </w:r>
      <w:r>
        <w:rPr>
          <w:rFonts w:hint="eastAsia" w:ascii="仿宋" w:hAnsi="仿宋" w:eastAsia="仿宋" w:cs="仿宋"/>
          <w:sz w:val="32"/>
          <w:szCs w:val="32"/>
        </w:rPr>
        <w:t>年度</w:t>
      </w:r>
      <w:r>
        <w:rPr>
          <w:rFonts w:hint="eastAsia" w:ascii="仿宋" w:hAnsi="仿宋" w:eastAsia="仿宋" w:cs="仿宋"/>
          <w:sz w:val="32"/>
          <w:szCs w:val="32"/>
          <w:lang w:eastAsia="zh-CN"/>
        </w:rPr>
        <w:t>政府性基金预算财政</w:t>
      </w:r>
      <w:r>
        <w:rPr>
          <w:rFonts w:hint="eastAsia" w:ascii="仿宋" w:hAnsi="仿宋" w:eastAsia="仿宋" w:cs="仿宋"/>
          <w:sz w:val="32"/>
          <w:szCs w:val="32"/>
          <w:lang w:val="en-US" w:eastAsia="zh-CN"/>
        </w:rPr>
        <w:t>拨款、国有资本经营预算财政拨款、政府采购情况</w:t>
      </w:r>
      <w:r>
        <w:rPr>
          <w:rFonts w:hint="eastAsia" w:ascii="仿宋" w:hAnsi="仿宋" w:eastAsia="仿宋" w:cs="仿宋"/>
          <w:sz w:val="32"/>
          <w:szCs w:val="32"/>
        </w:rPr>
        <w:t>无收支及结转结余情况，故</w:t>
      </w:r>
      <w:r>
        <w:rPr>
          <w:rFonts w:hint="eastAsia" w:ascii="仿宋" w:hAnsi="仿宋" w:eastAsia="仿宋" w:cs="仿宋"/>
          <w:sz w:val="32"/>
          <w:szCs w:val="32"/>
          <w:lang w:eastAsia="zh-CN"/>
        </w:rPr>
        <w:t>公开</w:t>
      </w:r>
      <w:r>
        <w:rPr>
          <w:rFonts w:hint="eastAsia" w:ascii="仿宋" w:hAnsi="仿宋" w:eastAsia="仿宋" w:cs="仿宋"/>
          <w:sz w:val="32"/>
          <w:szCs w:val="32"/>
          <w:lang w:val="en-US" w:eastAsia="zh-CN"/>
        </w:rPr>
        <w:t>8表、公开9表、公开10</w:t>
      </w:r>
      <w:r>
        <w:rPr>
          <w:rFonts w:hint="eastAsia" w:ascii="仿宋" w:hAnsi="仿宋" w:eastAsia="仿宋" w:cs="仿宋"/>
          <w:sz w:val="32"/>
          <w:szCs w:val="32"/>
        </w:rPr>
        <w:t>表以空表列示。</w:t>
      </w:r>
    </w:p>
    <w:p w14:paraId="70C9BB25">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2、由于决算公开表格中金额数值应当保留两位小数，公开数据为四舍五入计算结果，个别数据合计项与分项之和存在小数点后差额，特此说明。</w:t>
      </w:r>
    </w:p>
    <w:p w14:paraId="0FBF018C">
      <w:pPr>
        <w:widowControl w:val="0"/>
        <w:numPr>
          <w:ilvl w:val="0"/>
          <w:numId w:val="0"/>
        </w:numPr>
        <w:adjustRightInd w:val="0"/>
        <w:snapToGrid w:val="0"/>
        <w:spacing w:after="0" w:line="580" w:lineRule="exact"/>
        <w:jc w:val="both"/>
        <w:rPr>
          <w:rFonts w:hint="eastAsia" w:ascii="仿宋" w:hAnsi="仿宋" w:eastAsia="仿宋" w:cs="仿宋"/>
          <w:sz w:val="32"/>
          <w:szCs w:val="32"/>
        </w:rPr>
      </w:pPr>
    </w:p>
    <w:p w14:paraId="374B2483">
      <w:pPr>
        <w:widowControl/>
        <w:spacing w:after="0" w:line="580" w:lineRule="exact"/>
        <w:ind w:firstLine="883"/>
        <w:jc w:val="left"/>
        <w:rPr>
          <w:rFonts w:cs="MS-UIGothic,Bold" w:asciiTheme="majorEastAsia" w:hAnsiTheme="majorEastAsia" w:eastAsiaTheme="majorEastAsia"/>
          <w:b/>
          <w:bCs/>
          <w:kern w:val="0"/>
          <w:sz w:val="44"/>
          <w:szCs w:val="44"/>
        </w:rPr>
      </w:pPr>
    </w:p>
    <w:p w14:paraId="689ED6DE">
      <w:pPr>
        <w:widowControl/>
        <w:spacing w:after="0" w:line="580" w:lineRule="exact"/>
        <w:ind w:firstLine="883"/>
        <w:jc w:val="left"/>
        <w:rPr>
          <w:rFonts w:cs="MS-UIGothic,Bold" w:asciiTheme="majorEastAsia" w:hAnsiTheme="majorEastAsia" w:eastAsiaTheme="majorEastAsia"/>
          <w:b/>
          <w:bCs/>
          <w:kern w:val="0"/>
          <w:sz w:val="44"/>
          <w:szCs w:val="44"/>
        </w:rPr>
      </w:pPr>
    </w:p>
    <w:p w14:paraId="1C366EDC">
      <w:pPr>
        <w:widowControl/>
        <w:spacing w:after="0" w:line="580" w:lineRule="exact"/>
        <w:ind w:firstLine="883"/>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163E8126">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316141">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14:paraId="1E8E6BDA">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fill on="f" focussize="0,0"/>
                <v:stroke on="f" weight="0.5pt"/>
                <v:imagedata o:title=""/>
                <o:lock v:ext="edit" aspectratio="f"/>
                <v:textbox>
                  <w:txbxContent>
                    <w:p w14:paraId="37316141">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14:paraId="1E8E6BDA">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14:paraId="42E60453">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71FF29FB">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784214F8">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4604023F">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5EAAD2D7">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7A56DBFD">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7535DE37">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mc:AlternateContent>
          <mc:Choice Requires="wpg">
            <w:drawing>
              <wp:anchor distT="0" distB="0" distL="114300" distR="114300" simplePos="0" relativeHeight="25167052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7BF5CE0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590504F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052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7BF5CE0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590504F3">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5DF60537">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05557C6C">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73FF4D15">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473BAFC7">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5EFB41D6">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mc:AlternateContent>
          <mc:Choice Requires="wpg">
            <w:drawing>
              <wp:anchor distT="0" distB="0" distL="114300" distR="114300" simplePos="0" relativeHeight="25167769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C4E0C8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72F8FE5E">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769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5C4E0C8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72F8FE5E">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14:paraId="74E6ACE5">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mc:AlternateContent>
          <mc:Choice Requires="wpg">
            <w:drawing>
              <wp:anchor distT="0" distB="0" distL="114300" distR="114300" simplePos="0" relativeHeight="25167872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8B7D7B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4250589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872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58B7D7B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42505896">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67B4514D">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07CBAE5D">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5584C61E">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773E9FD">
      <w:pPr>
        <w:widowControl/>
        <w:spacing w:after="0" w:line="560" w:lineRule="exact"/>
        <w:ind w:firstLine="643"/>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5FF08C6F">
      <w:pPr>
        <w:widowControl/>
        <w:spacing w:after="0" w:line="560" w:lineRule="exact"/>
        <w:ind w:firstLine="640"/>
        <w:rPr>
          <w:rFonts w:ascii="仿宋_GB2312" w:eastAsia="仿宋_GB2312" w:cs="ArialUnicodeMS" w:hAnsiTheme="minorHAnsi"/>
          <w:kern w:val="0"/>
          <w:sz w:val="32"/>
          <w:szCs w:val="32"/>
        </w:rPr>
      </w:pPr>
      <w: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4"/>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58006E0-40AB-4603-95D2-0DD4FB0B32F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FE06D6FB-E936-4713-B7FF-67CAC8ED6EA6}"/>
  </w:font>
  <w:font w:name="Cambria">
    <w:panose1 w:val="02040503050406030204"/>
    <w:charset w:val="00"/>
    <w:family w:val="roman"/>
    <w:pitch w:val="default"/>
    <w:sig w:usb0="E00006FF" w:usb1="420024FF" w:usb2="02000000" w:usb3="00000000" w:csb0="2000019F" w:csb1="00000000"/>
    <w:embedRegular r:id="rId3" w:fontKey="{8A31C96C-CD9F-47A4-8339-953342C7269F}"/>
  </w:font>
  <w:font w:name="楷体">
    <w:panose1 w:val="02010609060101010101"/>
    <w:charset w:val="86"/>
    <w:family w:val="modern"/>
    <w:pitch w:val="default"/>
    <w:sig w:usb0="800002BF" w:usb1="38CF7CFA" w:usb2="00000016" w:usb3="00000000" w:csb0="00040001" w:csb1="00000000"/>
    <w:embedRegular r:id="rId4" w:fontKey="{5316B355-44B6-4BBF-8334-F63E652F8541}"/>
  </w:font>
  <w:font w:name="楷体_GB2312">
    <w:panose1 w:val="02010609030101010101"/>
    <w:charset w:val="86"/>
    <w:family w:val="modern"/>
    <w:pitch w:val="default"/>
    <w:sig w:usb0="00000001" w:usb1="080E0000" w:usb2="00000000" w:usb3="00000000" w:csb0="00040000" w:csb1="00000000"/>
    <w:embedRegular r:id="rId5" w:fontKey="{7D53AAD4-1F06-4B0A-9700-0B0C9246522E}"/>
  </w:font>
  <w:font w:name="仿宋_GB2312">
    <w:panose1 w:val="02010609030101010101"/>
    <w:charset w:val="86"/>
    <w:family w:val="modern"/>
    <w:pitch w:val="default"/>
    <w:sig w:usb0="00000001" w:usb1="080E0000" w:usb2="00000000" w:usb3="00000000" w:csb0="00040000" w:csb1="00000000"/>
    <w:embedRegular r:id="rId6" w:fontKey="{1C8CDF87-D4FC-47DD-8B0D-3335EAC8BCFA}"/>
  </w:font>
  <w:font w:name="仿宋">
    <w:panose1 w:val="02010609060101010101"/>
    <w:charset w:val="86"/>
    <w:family w:val="auto"/>
    <w:pitch w:val="default"/>
    <w:sig w:usb0="800002BF" w:usb1="38CF7CFA" w:usb2="00000016" w:usb3="00000000" w:csb0="00040001" w:csb1="00000000"/>
    <w:embedRegular r:id="rId7" w:fontKey="{D92AD608-72A4-4BD8-BA93-47597951F0FB}"/>
  </w:font>
  <w:font w:name="ArialUnicodeMS">
    <w:altName w:val="Malgun Gothic"/>
    <w:panose1 w:val="00000000000000000000"/>
    <w:charset w:val="81"/>
    <w:family w:val="auto"/>
    <w:pitch w:val="default"/>
    <w:sig w:usb0="00000000" w:usb1="00000000" w:usb2="00000010" w:usb3="00000000" w:csb0="00080001" w:csb1="00000000"/>
    <w:embedRegular r:id="rId8" w:fontKey="{B4097395-9F0D-41B2-A7DF-A66485150B59}"/>
  </w:font>
  <w:font w:name="MS-UIGothic,Bold">
    <w:altName w:val="Malgun Gothic"/>
    <w:panose1 w:val="00000000000000000000"/>
    <w:charset w:val="81"/>
    <w:family w:val="auto"/>
    <w:pitch w:val="default"/>
    <w:sig w:usb0="00000000" w:usb1="00000000" w:usb2="00000010" w:usb3="00000000" w:csb0="00080000" w:csb1="00000000"/>
    <w:embedRegular r:id="rId9" w:fontKey="{09E253A3-3415-43C4-9AFA-4AC1AD3E6C94}"/>
  </w:font>
  <w:font w:name="DengXian-Regular">
    <w:altName w:val="宋体"/>
    <w:panose1 w:val="00000000000000000000"/>
    <w:charset w:val="86"/>
    <w:family w:val="auto"/>
    <w:pitch w:val="default"/>
    <w:sig w:usb0="00000000" w:usb1="00000000" w:usb2="00000010" w:usb3="00000000" w:csb0="00040001" w:csb1="00000000"/>
    <w:embedRegular r:id="rId10" w:fontKey="{B774EC5C-3D7E-48BF-A6E4-0EE8F372906C}"/>
  </w:font>
  <w:font w:name="DengXian-Bold">
    <w:altName w:val="宋体"/>
    <w:panose1 w:val="00000000000000000000"/>
    <w:charset w:val="86"/>
    <w:family w:val="auto"/>
    <w:pitch w:val="default"/>
    <w:sig w:usb0="00000000" w:usb1="00000000" w:usb2="00000010" w:usb3="00000000" w:csb0="00040001" w:csb1="00000000"/>
    <w:embedRegular r:id="rId11" w:fontKey="{D5BE7D5F-A51C-4BC7-AABD-55970EF62C22}"/>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ACF344"/>
    <w:multiLevelType w:val="singleLevel"/>
    <w:tmpl w:val="F3ACF344"/>
    <w:lvl w:ilvl="0" w:tentative="0">
      <w:start w:val="2"/>
      <w:numFmt w:val="chineseCounting"/>
      <w:suff w:val="nothing"/>
      <w:lvlText w:val="（%1）"/>
      <w:lvlJc w:val="left"/>
      <w:rPr>
        <w:rFonts w:hint="eastAsia"/>
      </w:rPr>
    </w:lvl>
  </w:abstractNum>
  <w:abstractNum w:abstractNumId="1">
    <w:nsid w:val="29F0A7EF"/>
    <w:multiLevelType w:val="singleLevel"/>
    <w:tmpl w:val="29F0A7EF"/>
    <w:lvl w:ilvl="0" w:tentative="0">
      <w:start w:val="1"/>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HorizontalSpacing w:val="105"/>
  <w:drawingGridVerticalSpacing w:val="284"/>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FmZWIzNDg2MmIzZjExOTIzMmViNTBmYTMwYTk0ZWY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1926FE4"/>
    <w:rsid w:val="022F09CB"/>
    <w:rsid w:val="035F1AF4"/>
    <w:rsid w:val="04073F84"/>
    <w:rsid w:val="078A24B7"/>
    <w:rsid w:val="08FA5778"/>
    <w:rsid w:val="0A1F612F"/>
    <w:rsid w:val="0A245B7E"/>
    <w:rsid w:val="0B60750A"/>
    <w:rsid w:val="0BA71257"/>
    <w:rsid w:val="0FEF36D6"/>
    <w:rsid w:val="10686488"/>
    <w:rsid w:val="10DF728A"/>
    <w:rsid w:val="1264200E"/>
    <w:rsid w:val="13E851F5"/>
    <w:rsid w:val="141C5B77"/>
    <w:rsid w:val="18D22BC5"/>
    <w:rsid w:val="18D8339D"/>
    <w:rsid w:val="1A21388F"/>
    <w:rsid w:val="1A570D2F"/>
    <w:rsid w:val="1B3F525E"/>
    <w:rsid w:val="1B853992"/>
    <w:rsid w:val="1C324CD5"/>
    <w:rsid w:val="1E3F5BF9"/>
    <w:rsid w:val="1F4D373E"/>
    <w:rsid w:val="20943597"/>
    <w:rsid w:val="20B5136F"/>
    <w:rsid w:val="23FB2071"/>
    <w:rsid w:val="2585528D"/>
    <w:rsid w:val="25991B84"/>
    <w:rsid w:val="27347475"/>
    <w:rsid w:val="28FB0B8D"/>
    <w:rsid w:val="2A9870FC"/>
    <w:rsid w:val="2AA83EB5"/>
    <w:rsid w:val="2D2B7942"/>
    <w:rsid w:val="2D46481D"/>
    <w:rsid w:val="2E245F08"/>
    <w:rsid w:val="2E733B28"/>
    <w:rsid w:val="2ED36457"/>
    <w:rsid w:val="2F786CC6"/>
    <w:rsid w:val="30D56823"/>
    <w:rsid w:val="31852B5A"/>
    <w:rsid w:val="32407E22"/>
    <w:rsid w:val="32D01238"/>
    <w:rsid w:val="359A3FDD"/>
    <w:rsid w:val="35CF1AEA"/>
    <w:rsid w:val="3915227B"/>
    <w:rsid w:val="3AD62589"/>
    <w:rsid w:val="3B2F59C4"/>
    <w:rsid w:val="3DFC59A8"/>
    <w:rsid w:val="3E3B66C4"/>
    <w:rsid w:val="3ECF245E"/>
    <w:rsid w:val="3F8E2EA1"/>
    <w:rsid w:val="3FB96314"/>
    <w:rsid w:val="40892A42"/>
    <w:rsid w:val="439F4303"/>
    <w:rsid w:val="45C70489"/>
    <w:rsid w:val="4B185EB0"/>
    <w:rsid w:val="4B345696"/>
    <w:rsid w:val="4DF81775"/>
    <w:rsid w:val="4F502C6D"/>
    <w:rsid w:val="52326C95"/>
    <w:rsid w:val="53A44FAF"/>
    <w:rsid w:val="5772114A"/>
    <w:rsid w:val="58D635B6"/>
    <w:rsid w:val="594329EC"/>
    <w:rsid w:val="59847132"/>
    <w:rsid w:val="5BEE1540"/>
    <w:rsid w:val="5D4F2D74"/>
    <w:rsid w:val="5DE61A5D"/>
    <w:rsid w:val="5FF24B62"/>
    <w:rsid w:val="62F855C1"/>
    <w:rsid w:val="63AF2E05"/>
    <w:rsid w:val="63C04243"/>
    <w:rsid w:val="640665D3"/>
    <w:rsid w:val="649C01C7"/>
    <w:rsid w:val="66101228"/>
    <w:rsid w:val="678A3B20"/>
    <w:rsid w:val="682E26EE"/>
    <w:rsid w:val="68DD59A8"/>
    <w:rsid w:val="696F661C"/>
    <w:rsid w:val="699A3F60"/>
    <w:rsid w:val="6B0B1940"/>
    <w:rsid w:val="6D6041D6"/>
    <w:rsid w:val="6F5E095C"/>
    <w:rsid w:val="72723177"/>
    <w:rsid w:val="72902E62"/>
    <w:rsid w:val="73C61104"/>
    <w:rsid w:val="74455605"/>
    <w:rsid w:val="74CC5B46"/>
    <w:rsid w:val="75756CA8"/>
    <w:rsid w:val="76AC1F41"/>
    <w:rsid w:val="776452EA"/>
    <w:rsid w:val="79E6735F"/>
    <w:rsid w:val="7C201C80"/>
    <w:rsid w:val="7DC663B9"/>
    <w:rsid w:val="7E117881"/>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rPr>
  </w:style>
  <w:style w:type="paragraph" w:styleId="2">
    <w:name w:val="heading 1"/>
    <w:basedOn w:val="1"/>
    <w:next w:val="1"/>
    <w:link w:val="27"/>
    <w:qFormat/>
    <w:uiPriority w:val="0"/>
    <w:pPr>
      <w:spacing w:before="480"/>
    </w:pPr>
    <w:rPr>
      <w:b/>
      <w:color w:val="345A8A"/>
      <w:sz w:val="32"/>
    </w:rPr>
  </w:style>
  <w:style w:type="paragraph" w:styleId="3">
    <w:name w:val="heading 2"/>
    <w:basedOn w:val="1"/>
    <w:next w:val="1"/>
    <w:link w:val="28"/>
    <w:qFormat/>
    <w:uiPriority w:val="0"/>
    <w:pPr>
      <w:spacing w:before="200"/>
    </w:pPr>
    <w:rPr>
      <w:b/>
      <w:color w:val="4F81BD"/>
      <w:sz w:val="26"/>
    </w:rPr>
  </w:style>
  <w:style w:type="paragraph" w:styleId="4">
    <w:name w:val="heading 3"/>
    <w:basedOn w:val="1"/>
    <w:next w:val="1"/>
    <w:link w:val="29"/>
    <w:qFormat/>
    <w:uiPriority w:val="0"/>
    <w:pPr>
      <w:spacing w:before="200"/>
    </w:pPr>
    <w:rPr>
      <w:b/>
      <w:color w:val="4F81BD"/>
      <w:sz w:val="24"/>
    </w:rPr>
  </w:style>
  <w:style w:type="paragraph" w:styleId="5">
    <w:name w:val="heading 4"/>
    <w:basedOn w:val="1"/>
    <w:next w:val="1"/>
    <w:link w:val="30"/>
    <w:unhideWhenUsed/>
    <w:qFormat/>
    <w:uiPriority w:val="9"/>
    <w:pPr>
      <w:keepNext/>
      <w:keepLines/>
      <w:spacing w:before="280" w:after="290" w:line="376" w:lineRule="auto"/>
      <w:outlineLvl w:val="3"/>
    </w:pPr>
    <w:rPr>
      <w:rFonts w:ascii="Calibri" w:hAnsiTheme="majorHAnsi" w:eastAsiaTheme="majorEastAsia" w:cstheme="majorBidi"/>
      <w:b/>
      <w:bCs/>
      <w:sz w:val="28"/>
      <w:szCs w:val="28"/>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Cambria"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Cambria" w:hAnsiTheme="minorHAnsi" w:eastAsiaTheme="minorEastAsia" w:cstheme="minorBidi"/>
      <w:sz w:val="18"/>
      <w:szCs w:val="18"/>
    </w:rPr>
  </w:style>
  <w:style w:type="paragraph" w:styleId="10">
    <w:name w:val="Subtitle"/>
    <w:basedOn w:val="1"/>
    <w:next w:val="1"/>
    <w:link w:val="21"/>
    <w:qFormat/>
    <w:uiPriority w:val="0"/>
    <w:rPr>
      <w:i/>
      <w:color w:val="4F81BD"/>
      <w:sz w:val="24"/>
    </w:rPr>
  </w:style>
  <w:style w:type="paragraph" w:styleId="11">
    <w:name w:val="Title"/>
    <w:basedOn w:val="1"/>
    <w:next w:val="1"/>
    <w:link w:val="20"/>
    <w:qFormat/>
    <w:uiPriority w:val="0"/>
    <w:pPr>
      <w:spacing w:after="300"/>
    </w:pPr>
    <w:rPr>
      <w:color w:val="17365D"/>
      <w:sz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No Spacing"/>
    <w:link w:val="18"/>
    <w:qFormat/>
    <w:uiPriority w:val="1"/>
    <w:pPr>
      <w:spacing w:after="160" w:line="480" w:lineRule="auto"/>
    </w:pPr>
    <w:rPr>
      <w:rFonts w:ascii="Cambria"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Calibri" w:hAnsiTheme="majorHAnsi" w:eastAsiaTheme="majorEastAsia" w:cstheme="majorBidi"/>
      <w:color w:val="3B2C24"/>
      <w:spacing w:val="5"/>
      <w:kern w:val="28"/>
      <w:sz w:val="52"/>
      <w:szCs w:val="52"/>
    </w:rPr>
  </w:style>
  <w:style w:type="character" w:customStyle="1" w:styleId="21">
    <w:name w:val="副标题 Char"/>
    <w:basedOn w:val="14"/>
    <w:link w:val="10"/>
    <w:qFormat/>
    <w:uiPriority w:val="11"/>
    <w:rPr>
      <w:rFonts w:ascii="Calibr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Cambria" w:hAnsiTheme="minorEastAsia" w:eastAsiaTheme="minorEastAsia" w:cstheme="minorBidi"/>
      <w:sz w:val="22"/>
      <w:szCs w:val="22"/>
      <w:lang w:eastAsia="zh-CN"/>
    </w:rPr>
  </w:style>
  <w:style w:type="character" w:customStyle="1" w:styleId="23">
    <w:name w:val="Style2"/>
    <w:basedOn w:val="14"/>
    <w:qFormat/>
    <w:uiPriority w:val="1"/>
    <w:rPr>
      <w:rFonts w:ascii="Cambria" w:hAnsiTheme="minorEastAsia" w:eastAsiaTheme="minorEastAsia" w:cstheme="minorBidi"/>
      <w:sz w:val="22"/>
      <w:szCs w:val="22"/>
      <w:lang w:eastAsia="zh-CN"/>
    </w:rPr>
  </w:style>
  <w:style w:type="character" w:customStyle="1" w:styleId="24">
    <w:name w:val="Style3"/>
    <w:basedOn w:val="14"/>
    <w:qFormat/>
    <w:uiPriority w:val="1"/>
    <w:rPr>
      <w:rFonts w:ascii="Cambria" w:hAnsiTheme="minorEastAsia" w:eastAsiaTheme="minorEastAsia" w:cstheme="minorBidi"/>
      <w:szCs w:val="22"/>
      <w:lang w:eastAsia="zh-CN"/>
    </w:rPr>
  </w:style>
  <w:style w:type="character" w:customStyle="1" w:styleId="25">
    <w:name w:val="Style4"/>
    <w:basedOn w:val="14"/>
    <w:qFormat/>
    <w:uiPriority w:val="1"/>
    <w:rPr>
      <w:rFonts w:ascii="Cambria" w:hAnsiTheme="minorEastAsia" w:eastAsiaTheme="minorEastAsia" w:cstheme="minorBidi"/>
      <w:szCs w:val="22"/>
      <w:lang w:eastAsia="zh-CN"/>
    </w:rPr>
  </w:style>
  <w:style w:type="character" w:customStyle="1" w:styleId="26">
    <w:name w:val="Style5"/>
    <w:basedOn w:val="14"/>
    <w:qFormat/>
    <w:uiPriority w:val="1"/>
    <w:rPr>
      <w:rFonts w:ascii="Cambria"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Calibr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Calibr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List Paragraph"/>
    <w:basedOn w:val="1"/>
    <w:unhideWhenUsed/>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chart" Target="charts/chart2.xml"/><Relationship Id="rId7" Type="http://schemas.openxmlformats.org/officeDocument/2006/relationships/image" Target="media/image3.png"/><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3.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6.jpeg"/><Relationship Id="rId13" Type="http://schemas.openxmlformats.org/officeDocument/2006/relationships/image" Target="media/image5.pn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图1：收入构成情况</c:v>
                </c:pt>
              </c:strCache>
            </c:strRef>
          </c:tx>
          <c:spPr/>
          <c:explosion val="0"/>
          <c:dPt>
            <c:idx val="0"/>
            <c:bubble3D val="0"/>
            <c:spPr>
              <a:gradFill rotWithShape="1">
                <a:gsLst>
                  <a:gs pos="0">
                    <a:schemeClr val="accent1">
                      <a:shade val="38000"/>
                      <a:satMod val="150000"/>
                    </a:schemeClr>
                  </a:gs>
                  <a:gs pos="50000">
                    <a:schemeClr val="accent1">
                      <a:shade val="100000"/>
                      <a:satMod val="100000"/>
                    </a:schemeClr>
                  </a:gs>
                  <a:gs pos="100000">
                    <a:schemeClr val="accent1">
                      <a:shade val="38000"/>
                      <a:satMod val="150000"/>
                    </a:schemeClr>
                  </a:gs>
                </a:gsLst>
                <a:lin ang="0" scaled="1"/>
              </a:gradFill>
              <a:ln>
                <a:noFill/>
              </a:ln>
              <a:effectLst>
                <a:outerShdw blurRad="190500" dist="78600" dir="2700000" rotWithShape="0">
                  <a:srgbClr val="000000">
                    <a:alpha val="35500"/>
                  </a:srgbClr>
                </a:outerShdw>
              </a:effectLst>
            </c:spPr>
          </c:dPt>
          <c:dLbls>
            <c:dLbl>
              <c:idx val="0"/>
              <c:layout/>
              <c:dLblPos val="ctr"/>
              <c:showLegendKey val="0"/>
              <c:showVal val="0"/>
              <c:showCatName val="1"/>
              <c:showSerName val="0"/>
              <c:showPercent val="1"/>
              <c:showBubbleSize val="0"/>
              <c:separator>
</c:separator>
              <c:extLst>
                <c:ext xmlns:c15="http://schemas.microsoft.com/office/drawing/2012/chart" uri="{CE6537A1-D6FC-4f65-9D91-7224C49458BB}">
                  <c15:layout>
                    <c:manualLayout>
                      <c:w val="0.305932971014493"/>
                      <c:h val="0.230039267015707"/>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2"/>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extLst>
                <c:ext xmlns:c15="http://schemas.microsoft.com/office/drawing/2012/chart" uri="{02D57815-91ED-43cb-92C2-25804820EDAC}">
                  <c15:fullRef>
                    <c15:sqref>Sheet1!$A$2:$A$5</c15:sqref>
                  </c15:fullRef>
                </c:ext>
              </c:extLst>
              <c:f>Sheet1!$A$2</c:f>
              <c:strCache>
                <c:ptCount val="1"/>
                <c:pt idx="0">
                  <c:v>财政拨款收入</c:v>
                </c:pt>
              </c:strCache>
            </c:strRef>
          </c:cat>
          <c:val>
            <c:numRef>
              <c:extLst>
                <c:ext xmlns:c15="http://schemas.microsoft.com/office/drawing/2012/chart" uri="{02D57815-91ED-43cb-92C2-25804820EDAC}">
                  <c15:fullRef>
                    <c15:sqref>Sheet1!$B$2:$B$5</c15:sqref>
                  </c15:fullRef>
                </c:ext>
              </c:extLst>
              <c:f>Sheet1!$B$2</c:f>
              <c:numCache>
                <c:formatCode>0%</c:formatCode>
                <c:ptCount val="1"/>
                <c:pt idx="0">
                  <c:v>1</c:v>
                </c:pt>
              </c:numCache>
            </c:numRef>
          </c:val>
        </c:ser>
        <c:dLbls>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uri="{0b15fc19-7d7d-44ad-8c2d-2c3a37ce22c3}">
        <chartProps xmlns="https://web.wps.cn/et/2018/main" chartId="{3bfde325-8233-42d1-9e5f-52864de06a02}"/>
      </c:ext>
    </c:extLst>
  </c:chart>
  <c:spPr>
    <a:solidFill>
      <a:schemeClr val="bg1"/>
    </a:solidFill>
    <a:ln w="9525" cap="flat" cmpd="sng" algn="ctr">
      <a:solidFill>
        <a:schemeClr val="tx2">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支出决算</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 </a:t>
                    </a:r>
                    <a:r>
                      <a:rPr lang="en-US" altLang="zh-CN"/>
                      <a:t>100</a:t>
                    </a:r>
                    <a:r>
                      <a:t>% </a:t>
                    </a:r>
                  </a:p>
                </c:rich>
              </c:tx>
              <c:dLblPos val="inEnd"/>
              <c:showLegendKey val="0"/>
              <c:showVal val="1"/>
              <c:showCatName val="1"/>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 11.50% </a:t>
                    </a:r>
                  </a:p>
                </c:rich>
              </c:tx>
              <c:dLblPos val="inEnd"/>
              <c:showLegendKey val="0"/>
              <c:showVal val="1"/>
              <c:showCatName val="1"/>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(Sheet1!$A$2,Sheet1!$A$4:$A$5)</c:f>
              <c:strCache>
                <c:ptCount val="3"/>
                <c:pt idx="0">
                  <c:v>基本支出</c:v>
                </c:pt>
              </c:strCache>
            </c:strRef>
          </c:cat>
          <c:val>
            <c:numRef>
              <c:extLst>
                <c:ext xmlns:c15="http://schemas.microsoft.com/office/drawing/2012/chart" uri="{02D57815-91ED-43cb-92C2-25804820EDAC}">
                  <c15:fullRef>
                    <c15:sqref>Sheet1!$B$2:$B$5</c15:sqref>
                  </c15:fullRef>
                </c:ext>
              </c:extLst>
              <c:f>(Sheet1!$B$2,Sheet1!$B$4:$B$5)</c:f>
              <c:numCache>
                <c:formatCode>0.00%</c:formatCode>
                <c:ptCount val="3"/>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extLst>
      <c:ext uri="{0b15fc19-7d7d-44ad-8c2d-2c3a37ce22c3}">
        <chartProps xmlns="https://web.wps.cn/et/2018/main" chartId="{a45cbefe-16b9-49f2-8d00-c24f33c936b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90983367376714"/>
          <c:y val="0.10087116001834"/>
          <c:w val="0.899970819959148"/>
          <c:h val="0.678312700596057"/>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52.31</a:t>
                    </a:r>
                    <a:endParaRPr lang="en-US" altLang="zh-CN"/>
                  </a:p>
                </c:rich>
              </c:tx>
              <c:dLblPos val="in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Sheet1!$A$2:$A$5</c:f>
              <c:strCache>
                <c:ptCount val="4"/>
                <c:pt idx="0">
                  <c:v>2018年度收入</c:v>
                </c:pt>
                <c:pt idx="1">
                  <c:v>2017年度收入</c:v>
                </c:pt>
                <c:pt idx="2">
                  <c:v>2018年度支出</c:v>
                </c:pt>
                <c:pt idx="3">
                  <c:v>2017年度支出</c:v>
                </c:pt>
              </c:strCache>
            </c:strRef>
          </c:cat>
          <c:val>
            <c:numRef>
              <c:f>Sheet1!$B$2:$B$5</c:f>
              <c:numCache>
                <c:formatCode>General</c:formatCode>
                <c:ptCount val="4"/>
                <c:pt idx="0">
                  <c:v>52.31</c:v>
                </c:pt>
                <c:pt idx="1">
                  <c:v>51.26</c:v>
                </c:pt>
                <c:pt idx="2">
                  <c:v>52.31</c:v>
                </c:pt>
                <c:pt idx="3">
                  <c:v>51.26</c:v>
                </c:pt>
              </c:numCache>
            </c:numRef>
          </c:val>
        </c:ser>
        <c:dLbls>
          <c:showLegendKey val="0"/>
          <c:showVal val="1"/>
          <c:showCatName val="0"/>
          <c:showSerName val="0"/>
          <c:showPercent val="0"/>
          <c:showBubbleSize val="0"/>
        </c:dLbls>
        <c:gapWidth val="199"/>
        <c:overlap val="0"/>
        <c:axId val="51129354"/>
        <c:axId val="856618749"/>
      </c:barChart>
      <c:catAx>
        <c:axId val="5112935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cap="none" spc="0" normalizeH="0" baseline="0">
                <a:solidFill>
                  <a:schemeClr val="tx1">
                    <a:lumMod val="65000"/>
                    <a:lumOff val="35000"/>
                  </a:schemeClr>
                </a:solidFill>
                <a:latin typeface="+mn-lt"/>
                <a:ea typeface="+mn-ea"/>
                <a:cs typeface="+mn-cs"/>
              </a:defRPr>
            </a:pPr>
          </a:p>
        </c:txPr>
        <c:crossAx val="856618749"/>
        <c:crosses val="autoZero"/>
        <c:auto val="1"/>
        <c:lblAlgn val="ctr"/>
        <c:lblOffset val="100"/>
        <c:noMultiLvlLbl val="0"/>
      </c:catAx>
      <c:valAx>
        <c:axId val="85661874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129354"/>
        <c:crosses val="autoZero"/>
        <c:crossBetween val="between"/>
      </c:valAx>
      <c:spPr>
        <a:noFill/>
        <a:ln>
          <a:noFill/>
        </a:ln>
        <a:effectLst/>
      </c:spPr>
    </c:plotArea>
    <c:plotVisOnly val="1"/>
    <c:dispBlanksAs val="gap"/>
    <c:showDLblsOverMax val="0"/>
    <c:extLst>
      <c:ext uri="{0b15fc19-7d7d-44ad-8c2d-2c3a37ce22c3}">
        <chartProps xmlns="https://web.wps.cn/et/2018/main" chartId="{7ebb8418-5c14-4143-93ad-7e4331c2247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88853224394514"/>
          <c:y val="0.0658082975679542"/>
          <c:w val="0.899970819959148"/>
          <c:h val="0.678343418859935"/>
        </c:manualLayout>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53.59</c:v>
                </c:pt>
                <c:pt idx="1">
                  <c:v>52.31</c:v>
                </c:pt>
                <c:pt idx="2">
                  <c:v>53.59</c:v>
                </c:pt>
                <c:pt idx="3">
                  <c:v>52.31</c:v>
                </c:pt>
              </c:numCache>
            </c:numRef>
          </c:val>
        </c:ser>
        <c:dLbls>
          <c:showLegendKey val="0"/>
          <c:showVal val="1"/>
          <c:showCatName val="0"/>
          <c:showSerName val="0"/>
          <c:showPercent val="0"/>
          <c:showBubbleSize val="0"/>
        </c:dLbls>
        <c:gapWidth val="219"/>
        <c:overlap val="-27"/>
        <c:axId val="51129354"/>
        <c:axId val="856618749"/>
      </c:barChart>
      <c:catAx>
        <c:axId val="5112935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56618749"/>
        <c:crosses val="autoZero"/>
        <c:auto val="1"/>
        <c:lblAlgn val="ctr"/>
        <c:lblOffset val="100"/>
        <c:noMultiLvlLbl val="0"/>
      </c:catAx>
      <c:valAx>
        <c:axId val="85661874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129354"/>
        <c:crosses val="autoZero"/>
        <c:crossBetween val="between"/>
      </c:valAx>
      <c:spPr>
        <a:noFill/>
        <a:ln>
          <a:noFill/>
        </a:ln>
        <a:effectLst/>
      </c:spPr>
    </c:plotArea>
    <c:plotVisOnly val="1"/>
    <c:dispBlanksAs val="gap"/>
    <c:showDLblsOverMax val="0"/>
    <c:extLst>
      <c:ext uri="{0b15fc19-7d7d-44ad-8c2d-2c3a37ce22c3}">
        <chartProps xmlns="https://web.wps.cn/et/2018/main" chartId="{1b31e619-85d6-4440-9e0a-8dae1740bbc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c:explosion val="0"/>
          <c:dPt>
            <c:idx val="0"/>
            <c:bubble3D val="0"/>
            <c:spPr>
              <a:solidFill>
                <a:schemeClr val="accent1"/>
              </a:solidFill>
              <a:ln>
                <a:noFill/>
              </a:ln>
              <a:effectLst>
                <a:outerShdw blurRad="317500" algn="ctr" rotWithShape="0">
                  <a:prstClr val="black">
                    <a:alpha val="25000"/>
                  </a:prstClr>
                </a:outerShdw>
              </a:effectLst>
            </c:spPr>
          </c:dPt>
          <c:dPt>
            <c:idx val="1"/>
            <c:bubble3D val="0"/>
            <c:spPr>
              <a:solidFill>
                <a:schemeClr val="accent2"/>
              </a:solidFill>
              <a:ln>
                <a:noFill/>
              </a:ln>
              <a:effectLst>
                <a:outerShdw blurRad="317500" algn="ctr" rotWithShape="0">
                  <a:prstClr val="black">
                    <a:alpha val="25000"/>
                  </a:prstClr>
                </a:outerShdw>
              </a:effectLst>
            </c:spPr>
          </c:dPt>
          <c:dPt>
            <c:idx val="2"/>
            <c:bubble3D val="0"/>
            <c:spPr>
              <a:solidFill>
                <a:schemeClr val="accent3"/>
              </a:solidFill>
              <a:ln>
                <a:noFill/>
              </a:ln>
              <a:effectLst>
                <a:outerShdw blurRad="317500" algn="ctr" rotWithShape="0">
                  <a:prstClr val="black">
                    <a:alpha val="25000"/>
                  </a:prstClr>
                </a:outerShdw>
              </a:effectLst>
            </c:spPr>
          </c:dPt>
          <c:dPt>
            <c:idx val="3"/>
            <c:bubble3D val="0"/>
            <c:spPr>
              <a:solidFill>
                <a:schemeClr val="accent4"/>
              </a:solidFill>
              <a:ln>
                <a:noFill/>
              </a:ln>
              <a:effectLst>
                <a:outerShdw blurRad="317500" algn="ctr" rotWithShape="0">
                  <a:prstClr val="black">
                    <a:alpha val="25000"/>
                  </a:prstClr>
                </a:outerShdw>
              </a:effectLst>
            </c:spPr>
          </c:dPt>
          <c:dLbls>
            <c:dLbl>
              <c:idx val="0"/>
              <c:layout>
                <c:manualLayout>
                  <c:x val="-0.00216472766614283"/>
                  <c:y val="-0.37350951763217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440508382909681"/>
                      <c:h val="0.356399265156154"/>
                    </c:manualLayout>
                  </c15:layout>
                </c:ext>
              </c:extLst>
            </c:dLbl>
            <c:spPr>
              <a:noFill/>
              <a:ln>
                <a:noFill/>
              </a:ln>
              <a:effectLst/>
            </c:spPr>
            <c:txPr>
              <a:bodyPr rot="0" spcFirstLastPara="0" vertOverflow="ellipsis" vert="horz" wrap="square" lIns="38100" tIns="19050" rIns="38100" bIns="19050" anchor="ctr" anchorCtr="1"/>
              <a:lstStyle/>
              <a:p>
                <a:pPr>
                  <a:defRPr lang="zh-CN" sz="800" b="0" i="0" u="none" strike="noStrike" kern="1200" cap="none" spc="0" normalizeH="0" baseline="0">
                    <a:solidFill>
                      <a:schemeClr val="bg1"/>
                    </a:solidFill>
                    <a:uFill>
                      <a:solidFill>
                        <a:schemeClr val="bg1"/>
                      </a:solidFill>
                    </a:u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Sheet1!$A$2:$A$5</c:f>
              <c:strCache>
                <c:ptCount val="4"/>
                <c:pt idx="0">
                  <c:v>一般公共服务支出</c:v>
                </c:pt>
              </c:strCache>
            </c:strRef>
          </c:cat>
          <c:val>
            <c:numRef>
              <c:f>Sheet1!$B$2:$B$5</c:f>
              <c:numCache>
                <c:formatCode>0%</c:formatCode>
                <c:ptCount val="4"/>
                <c:pt idx="0">
                  <c:v>1</c:v>
                </c:pt>
              </c:numCache>
            </c:numRef>
          </c:val>
        </c:ser>
        <c:dLbls>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uri="{0b15fc19-7d7d-44ad-8c2d-2c3a37ce22c3}">
        <chartProps xmlns="https://web.wps.cn/et/2018/main" chartId="{aedd3fe6-6c5e-4459-94df-ada666f1cf97}"/>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5E7BDE-DE8D-4B1F-9303-30D3BA4219C7}">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21</Pages>
  <Words>3560</Words>
  <Characters>3738</Characters>
  <Lines>80</Lines>
  <Paragraphs>22</Paragraphs>
  <TotalTime>1</TotalTime>
  <ScaleCrop>false</ScaleCrop>
  <LinksUpToDate>false</LinksUpToDate>
  <CharactersWithSpaces>3784</CharactersWithSpaces>
  <Application>WPS Office_12.1.0.18543_F1E327BC-269C-435d-A152-05C5408002CA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燕儿</cp:lastModifiedBy>
  <cp:lastPrinted>2019-08-02T01:01:00Z</cp:lastPrinted>
  <dcterms:modified xsi:type="dcterms:W3CDTF">2024-09-29T02:37:14Z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F8FC26D02C324B819FBC02976BF76B39</vt:lpwstr>
  </property>
</Properties>
</file>