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050B" w:rsidRDefault="00631A79" w:rsidP="00631A79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631A79">
        <w:rPr>
          <w:rFonts w:asciiTheme="majorEastAsia" w:eastAsiaTheme="majorEastAsia" w:hAnsiTheme="majorEastAsia" w:hint="eastAsia"/>
          <w:b/>
          <w:sz w:val="44"/>
          <w:szCs w:val="44"/>
        </w:rPr>
        <w:t>高邑县</w:t>
      </w:r>
      <w:r w:rsidR="00CD231A">
        <w:rPr>
          <w:rFonts w:asciiTheme="majorEastAsia" w:eastAsiaTheme="majorEastAsia" w:hAnsiTheme="majorEastAsia" w:hint="eastAsia"/>
          <w:b/>
          <w:sz w:val="44"/>
          <w:szCs w:val="44"/>
        </w:rPr>
        <w:t>2021</w:t>
      </w:r>
      <w:r w:rsidRPr="00631A79">
        <w:rPr>
          <w:rFonts w:asciiTheme="majorEastAsia" w:eastAsiaTheme="majorEastAsia" w:hAnsiTheme="majorEastAsia" w:hint="eastAsia"/>
          <w:b/>
          <w:sz w:val="44"/>
          <w:szCs w:val="44"/>
        </w:rPr>
        <w:t>年政府预算信息公开目录</w:t>
      </w:r>
    </w:p>
    <w:p w:rsidR="00631A79" w:rsidRPr="005A2DE5" w:rsidRDefault="00631A79" w:rsidP="00631A79">
      <w:pPr>
        <w:jc w:val="center"/>
        <w:rPr>
          <w:rFonts w:asciiTheme="majorEastAsia" w:eastAsiaTheme="majorEastAsia" w:hAnsiTheme="majorEastAsia"/>
          <w:b/>
          <w:sz w:val="10"/>
          <w:szCs w:val="10"/>
        </w:rPr>
      </w:pPr>
    </w:p>
    <w:p w:rsidR="00631A79" w:rsidRDefault="00631A79" w:rsidP="00631A79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</w:t>
      </w:r>
      <w:r w:rsidR="00CD231A">
        <w:rPr>
          <w:rFonts w:ascii="黑体" w:eastAsia="黑体" w:hAnsi="黑体" w:hint="eastAsia"/>
          <w:sz w:val="32"/>
          <w:szCs w:val="32"/>
        </w:rPr>
        <w:t>2021</w:t>
      </w:r>
      <w:r>
        <w:rPr>
          <w:rFonts w:ascii="黑体" w:eastAsia="黑体" w:hAnsi="黑体" w:hint="eastAsia"/>
          <w:sz w:val="32"/>
          <w:szCs w:val="32"/>
        </w:rPr>
        <w:t>年政府预算公开表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1、一般公共预算收入表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2、一般公共预算支出表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3、一般公共预算本级支出表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4、一般公共预算本级基本支出表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5、一般公共预算税收返还、一般性和专项转移支付分地区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6、一般公共预算专项转移支付分项目安排情况表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7、政府性基金预算收入表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8、政府性基金预算支出表</w:t>
      </w:r>
    </w:p>
    <w:p w:rsidR="00631A79" w:rsidRPr="002E09E3" w:rsidRDefault="00631A7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9、政府性基金预算本级支出表</w:t>
      </w:r>
    </w:p>
    <w:p w:rsidR="009172F9" w:rsidRPr="002E09E3" w:rsidRDefault="009172F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10、政府性基金预算专项转移支付分地区安排情况表</w:t>
      </w:r>
    </w:p>
    <w:p w:rsidR="009172F9" w:rsidRPr="002E09E3" w:rsidRDefault="009172F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11、政府性基金预算专项转移支付分项目安排情况表</w:t>
      </w:r>
    </w:p>
    <w:p w:rsidR="009172F9" w:rsidRPr="002E09E3" w:rsidRDefault="009172F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12、</w:t>
      </w:r>
      <w:r w:rsidR="0019755A" w:rsidRPr="002E09E3">
        <w:rPr>
          <w:rFonts w:asciiTheme="majorEastAsia" w:eastAsiaTheme="majorEastAsia" w:hAnsiTheme="majorEastAsia" w:hint="eastAsia"/>
          <w:sz w:val="32"/>
          <w:szCs w:val="32"/>
        </w:rPr>
        <w:t>国有资本经营预算收入表</w:t>
      </w:r>
    </w:p>
    <w:p w:rsidR="0019755A" w:rsidRPr="002E09E3" w:rsidRDefault="0019755A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13、国有资本经营预算支出表</w:t>
      </w:r>
    </w:p>
    <w:p w:rsidR="0019755A" w:rsidRPr="002E09E3" w:rsidRDefault="0019755A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14、国有资本经营预算本级支出表</w:t>
      </w:r>
    </w:p>
    <w:p w:rsidR="0019755A" w:rsidRPr="002E09E3" w:rsidRDefault="0019755A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15、</w:t>
      </w:r>
      <w:r w:rsidR="00032AC5" w:rsidRPr="002E09E3">
        <w:rPr>
          <w:rFonts w:asciiTheme="majorEastAsia" w:eastAsiaTheme="majorEastAsia" w:hAnsiTheme="majorEastAsia" w:hint="eastAsia"/>
          <w:sz w:val="32"/>
          <w:szCs w:val="32"/>
        </w:rPr>
        <w:t>国有资本经营预算专项转移支付分地区安排情况表</w:t>
      </w:r>
    </w:p>
    <w:p w:rsidR="00032AC5" w:rsidRPr="002E09E3" w:rsidRDefault="00032AC5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16、国有资本经营预算专项转移支付分项目安排情况表</w:t>
      </w:r>
    </w:p>
    <w:p w:rsidR="00032AC5" w:rsidRPr="002E09E3" w:rsidRDefault="00032AC5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17、</w:t>
      </w:r>
      <w:r w:rsidR="00B736C7" w:rsidRPr="002E09E3">
        <w:rPr>
          <w:rFonts w:asciiTheme="majorEastAsia" w:eastAsiaTheme="majorEastAsia" w:hAnsiTheme="majorEastAsia" w:hint="eastAsia"/>
          <w:sz w:val="32"/>
          <w:szCs w:val="32"/>
        </w:rPr>
        <w:t>社会保险基金预算收入表</w:t>
      </w:r>
    </w:p>
    <w:p w:rsidR="00B736C7" w:rsidRPr="002E09E3" w:rsidRDefault="00B736C7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18、</w:t>
      </w:r>
      <w:r w:rsidR="003820E6" w:rsidRPr="002E09E3">
        <w:rPr>
          <w:rFonts w:asciiTheme="majorEastAsia" w:eastAsiaTheme="majorEastAsia" w:hAnsiTheme="majorEastAsia" w:hint="eastAsia"/>
          <w:sz w:val="32"/>
          <w:szCs w:val="32"/>
        </w:rPr>
        <w:t>社会保险基金预算支出表</w:t>
      </w:r>
    </w:p>
    <w:p w:rsidR="003820E6" w:rsidRPr="002E09E3" w:rsidRDefault="003820E6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19、政府一般债务限额及余额情况表</w:t>
      </w:r>
    </w:p>
    <w:p w:rsidR="003820E6" w:rsidRDefault="003820E6" w:rsidP="00631A79">
      <w:pPr>
        <w:jc w:val="left"/>
        <w:rPr>
          <w:rFonts w:asciiTheme="majorEastAsia" w:eastAsiaTheme="majorEastAsia" w:hAnsiTheme="majorEastAsia" w:hint="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20、政府专项债务限额及余额情况表</w:t>
      </w:r>
    </w:p>
    <w:p w:rsidR="006A2912" w:rsidRDefault="006A2912" w:rsidP="00631A79">
      <w:pPr>
        <w:jc w:val="left"/>
        <w:rPr>
          <w:rFonts w:asciiTheme="majorEastAsia" w:eastAsiaTheme="majorEastAsia" w:hAnsiTheme="majorEastAsia" w:hint="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lastRenderedPageBreak/>
        <w:t>21、</w:t>
      </w:r>
      <w:r w:rsidRPr="006A2912">
        <w:rPr>
          <w:rFonts w:asciiTheme="majorEastAsia" w:eastAsiaTheme="majorEastAsia" w:hAnsiTheme="majorEastAsia" w:hint="eastAsia"/>
          <w:sz w:val="32"/>
          <w:szCs w:val="32"/>
        </w:rPr>
        <w:t>地方政府债务限额及余额预算情况表</w:t>
      </w:r>
    </w:p>
    <w:p w:rsidR="006A2912" w:rsidRDefault="006A2912" w:rsidP="00631A79">
      <w:pPr>
        <w:jc w:val="left"/>
        <w:rPr>
          <w:rFonts w:asciiTheme="majorEastAsia" w:eastAsiaTheme="majorEastAsia" w:hAnsiTheme="majorEastAsia" w:hint="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22、</w:t>
      </w:r>
      <w:r w:rsidRPr="006A2912">
        <w:rPr>
          <w:rFonts w:asciiTheme="majorEastAsia" w:eastAsiaTheme="majorEastAsia" w:hAnsiTheme="majorEastAsia" w:hint="eastAsia"/>
          <w:sz w:val="32"/>
          <w:szCs w:val="32"/>
        </w:rPr>
        <w:t>地方政府债券发行及还本付息情况表</w:t>
      </w:r>
    </w:p>
    <w:p w:rsidR="006A2912" w:rsidRDefault="006A2912" w:rsidP="00631A79">
      <w:pPr>
        <w:jc w:val="left"/>
        <w:rPr>
          <w:rFonts w:asciiTheme="majorEastAsia" w:eastAsiaTheme="majorEastAsia" w:hAnsiTheme="majorEastAsia" w:hint="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23、</w:t>
      </w:r>
      <w:r w:rsidRPr="006A2912">
        <w:rPr>
          <w:rFonts w:asciiTheme="majorEastAsia" w:eastAsiaTheme="majorEastAsia" w:hAnsiTheme="majorEastAsia" w:hint="eastAsia"/>
          <w:sz w:val="32"/>
          <w:szCs w:val="32"/>
        </w:rPr>
        <w:t>地方政府债券限额提前下达情况表</w:t>
      </w:r>
    </w:p>
    <w:p w:rsidR="006A2912" w:rsidRDefault="006A2912" w:rsidP="00631A79">
      <w:pPr>
        <w:jc w:val="left"/>
        <w:rPr>
          <w:rFonts w:asciiTheme="majorEastAsia" w:eastAsiaTheme="majorEastAsia" w:hAnsiTheme="majorEastAsia" w:hint="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24、</w:t>
      </w:r>
      <w:r w:rsidRPr="006A2912">
        <w:rPr>
          <w:rFonts w:asciiTheme="majorEastAsia" w:eastAsiaTheme="majorEastAsia" w:hAnsiTheme="majorEastAsia" w:hint="eastAsia"/>
          <w:sz w:val="32"/>
          <w:szCs w:val="32"/>
        </w:rPr>
        <w:t>2021年使用新增地方政府债务资金安排表</w:t>
      </w:r>
    </w:p>
    <w:p w:rsidR="006A2912" w:rsidRPr="002E09E3" w:rsidRDefault="006A2912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25、</w:t>
      </w:r>
      <w:r w:rsidRPr="006A2912">
        <w:rPr>
          <w:rFonts w:asciiTheme="majorEastAsia" w:eastAsiaTheme="majorEastAsia" w:hAnsiTheme="majorEastAsia" w:hint="eastAsia"/>
          <w:sz w:val="32"/>
          <w:szCs w:val="32"/>
        </w:rPr>
        <w:t>2021年地方政府再融资债券分月发行安排表</w:t>
      </w:r>
    </w:p>
    <w:p w:rsidR="00A957A3" w:rsidRPr="00A957A3" w:rsidRDefault="00A957A3" w:rsidP="006A2912">
      <w:pPr>
        <w:spacing w:beforeLines="50" w:afterLines="50" w:line="600" w:lineRule="exact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</w:t>
      </w:r>
      <w:r w:rsidR="00CD231A">
        <w:rPr>
          <w:rFonts w:ascii="黑体" w:eastAsia="黑体" w:hAnsi="黑体" w:hint="eastAsia"/>
          <w:sz w:val="32"/>
          <w:szCs w:val="32"/>
        </w:rPr>
        <w:t>2021</w:t>
      </w:r>
      <w:r w:rsidRPr="00A957A3">
        <w:rPr>
          <w:rFonts w:ascii="黑体" w:eastAsia="黑体" w:hAnsi="黑体" w:hint="eastAsia"/>
          <w:sz w:val="32"/>
          <w:szCs w:val="32"/>
        </w:rPr>
        <w:t>年</w:t>
      </w:r>
      <w:r>
        <w:rPr>
          <w:rFonts w:ascii="黑体" w:eastAsia="黑体" w:hAnsi="黑体" w:hint="eastAsia"/>
          <w:sz w:val="32"/>
          <w:szCs w:val="32"/>
        </w:rPr>
        <w:t>政府</w:t>
      </w:r>
      <w:r w:rsidRPr="00A957A3">
        <w:rPr>
          <w:rFonts w:ascii="黑体" w:eastAsia="黑体" w:hAnsi="黑体" w:hint="eastAsia"/>
          <w:sz w:val="32"/>
          <w:szCs w:val="32"/>
        </w:rPr>
        <w:t>预算编制说明</w:t>
      </w:r>
    </w:p>
    <w:p w:rsidR="00A957A3" w:rsidRPr="006A2912" w:rsidRDefault="00541D19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2E09E3">
        <w:rPr>
          <w:rFonts w:asciiTheme="majorEastAsia" w:eastAsiaTheme="majorEastAsia" w:hAnsiTheme="majorEastAsia" w:hint="eastAsia"/>
          <w:sz w:val="32"/>
          <w:szCs w:val="32"/>
        </w:rPr>
        <w:t>1、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县级资金安排的“三公”经费预算情况</w:t>
      </w:r>
    </w:p>
    <w:p w:rsidR="002E09E3" w:rsidRPr="006A2912" w:rsidRDefault="002E09E3" w:rsidP="002E09E3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6A2912">
        <w:rPr>
          <w:rFonts w:asciiTheme="majorEastAsia" w:eastAsiaTheme="majorEastAsia" w:hAnsiTheme="majorEastAsia" w:hint="eastAsia"/>
          <w:sz w:val="32"/>
          <w:szCs w:val="32"/>
        </w:rPr>
        <w:t>2、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县级举借债务情况</w:t>
      </w:r>
    </w:p>
    <w:p w:rsidR="002E09E3" w:rsidRPr="006A2912" w:rsidRDefault="002E09E3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6A2912">
        <w:rPr>
          <w:rFonts w:asciiTheme="majorEastAsia" w:eastAsiaTheme="majorEastAsia" w:hAnsiTheme="majorEastAsia" w:hint="eastAsia"/>
          <w:sz w:val="32"/>
          <w:szCs w:val="32"/>
        </w:rPr>
        <w:t>3、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财政转移支付安排情况</w:t>
      </w:r>
    </w:p>
    <w:p w:rsidR="002E09E3" w:rsidRPr="006A2912" w:rsidRDefault="002E09E3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6A2912">
        <w:rPr>
          <w:rFonts w:asciiTheme="majorEastAsia" w:eastAsiaTheme="majorEastAsia" w:hAnsiTheme="majorEastAsia" w:hint="eastAsia"/>
          <w:sz w:val="32"/>
          <w:szCs w:val="32"/>
        </w:rPr>
        <w:t>4、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政府采购情况</w:t>
      </w:r>
    </w:p>
    <w:p w:rsidR="002E09E3" w:rsidRPr="006A2912" w:rsidRDefault="002E09E3" w:rsidP="002E09E3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6A2912">
        <w:rPr>
          <w:rFonts w:asciiTheme="majorEastAsia" w:eastAsiaTheme="majorEastAsia" w:hAnsiTheme="majorEastAsia" w:hint="eastAsia"/>
          <w:sz w:val="32"/>
          <w:szCs w:val="32"/>
        </w:rPr>
        <w:t>5、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绩效预算工作开展情况</w:t>
      </w:r>
    </w:p>
    <w:p w:rsidR="002E09E3" w:rsidRPr="00B07A07" w:rsidRDefault="002E09E3" w:rsidP="00631A79">
      <w:pPr>
        <w:jc w:val="left"/>
        <w:rPr>
          <w:rFonts w:asciiTheme="majorEastAsia" w:eastAsiaTheme="majorEastAsia" w:hAnsiTheme="majorEastAsia"/>
          <w:sz w:val="32"/>
          <w:szCs w:val="32"/>
        </w:rPr>
      </w:pPr>
      <w:r w:rsidRPr="006A2912">
        <w:rPr>
          <w:rFonts w:asciiTheme="majorEastAsia" w:eastAsiaTheme="majorEastAsia" w:hAnsiTheme="majorEastAsia" w:hint="eastAsia"/>
          <w:sz w:val="32"/>
          <w:szCs w:val="32"/>
        </w:rPr>
        <w:t>6、</w:t>
      </w:r>
      <w:r w:rsidR="006A2912" w:rsidRPr="006A2912">
        <w:rPr>
          <w:rFonts w:ascii="宋体" w:eastAsia="宋体" w:hAnsi="宋体" w:cs="Times New Roman" w:hint="eastAsia"/>
          <w:sz w:val="32"/>
          <w:szCs w:val="32"/>
        </w:rPr>
        <w:t>其他需要说明的事项</w:t>
      </w:r>
    </w:p>
    <w:sectPr w:rsidR="002E09E3" w:rsidRPr="00B07A07" w:rsidSect="0035050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5DE" w:rsidRDefault="00E975DE" w:rsidP="00631A79">
      <w:r>
        <w:separator/>
      </w:r>
    </w:p>
  </w:endnote>
  <w:endnote w:type="continuationSeparator" w:id="1">
    <w:p w:rsidR="00E975DE" w:rsidRDefault="00E975DE" w:rsidP="00631A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5DE" w:rsidRDefault="00E975DE" w:rsidP="00631A79">
      <w:r>
        <w:separator/>
      </w:r>
    </w:p>
  </w:footnote>
  <w:footnote w:type="continuationSeparator" w:id="1">
    <w:p w:rsidR="00E975DE" w:rsidRDefault="00E975DE" w:rsidP="00631A7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1A79"/>
    <w:rsid w:val="00032AC5"/>
    <w:rsid w:val="000E3FD2"/>
    <w:rsid w:val="0017378C"/>
    <w:rsid w:val="0019755A"/>
    <w:rsid w:val="001D26B7"/>
    <w:rsid w:val="002E09E3"/>
    <w:rsid w:val="0035050B"/>
    <w:rsid w:val="003820E6"/>
    <w:rsid w:val="0046438C"/>
    <w:rsid w:val="00541D19"/>
    <w:rsid w:val="00571F61"/>
    <w:rsid w:val="005A2DE5"/>
    <w:rsid w:val="005E4283"/>
    <w:rsid w:val="00631A79"/>
    <w:rsid w:val="0063705F"/>
    <w:rsid w:val="006A2912"/>
    <w:rsid w:val="009172F9"/>
    <w:rsid w:val="00A957A3"/>
    <w:rsid w:val="00AC7495"/>
    <w:rsid w:val="00B07A07"/>
    <w:rsid w:val="00B409AC"/>
    <w:rsid w:val="00B736C7"/>
    <w:rsid w:val="00CD231A"/>
    <w:rsid w:val="00E975DE"/>
    <w:rsid w:val="00F367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50B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1A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1A7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1A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1A7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89</Words>
  <Characters>508</Characters>
  <Application>Microsoft Office Word</Application>
  <DocSecurity>0</DocSecurity>
  <Lines>4</Lines>
  <Paragraphs>1</Paragraphs>
  <ScaleCrop>false</ScaleCrop>
  <Company>微软中国</Company>
  <LinksUpToDate>false</LinksUpToDate>
  <CharactersWithSpaces>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admin</cp:lastModifiedBy>
  <cp:revision>17</cp:revision>
  <dcterms:created xsi:type="dcterms:W3CDTF">2017-10-30T06:53:00Z</dcterms:created>
  <dcterms:modified xsi:type="dcterms:W3CDTF">2021-05-10T01:57:00Z</dcterms:modified>
</cp:coreProperties>
</file>